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dv05rqj9kkw" w:id="0"/>
      <w:bookmarkEnd w:id="0"/>
      <w:r w:rsidDel="00000000" w:rsidR="00000000" w:rsidRPr="00000000">
        <w:rPr>
          <w:rtl w:val="0"/>
        </w:rPr>
        <w:t xml:space="preserve">Paper reading list</w:t>
        <w:tab/>
        <w:tab/>
        <w:tab/>
        <w:tab/>
        <w:tab/>
        <w:tab/>
      </w:r>
    </w:p>
    <w:p w:rsidR="00000000" w:rsidDel="00000000" w:rsidP="00000000" w:rsidRDefault="00000000" w:rsidRPr="00000000" w14:paraId="00000002">
      <w:pPr>
        <w:numPr>
          <w:ilvl w:val="0"/>
          <w:numId w:val="13"/>
        </w:numPr>
        <w:spacing w:after="0" w:afterAutospacing="0" w:before="240" w:lineRule="auto"/>
        <w:ind w:left="720" w:hanging="360"/>
      </w:pPr>
      <w:r w:rsidDel="00000000" w:rsidR="00000000" w:rsidRPr="00000000">
        <w:rPr>
          <w:rtl w:val="0"/>
        </w:rPr>
        <w:t xml:space="preserve">RNN-t first introduced : </w:t>
      </w:r>
      <w:hyperlink r:id="rId6">
        <w:r w:rsidDel="00000000" w:rsidR="00000000" w:rsidRPr="00000000">
          <w:rPr>
            <w:rtl w:val="0"/>
          </w:rPr>
          <w:t xml:space="preserve">Sequence Transduction with Recurrent Neural Networks</w:t>
        </w:r>
      </w:hyperlink>
      <w:r w:rsidDel="00000000" w:rsidR="00000000" w:rsidRPr="00000000">
        <w:rPr>
          <w:rtl w:val="0"/>
        </w:rPr>
        <w:t xml:space="preserve"> </w:t>
      </w:r>
      <w:r w:rsidDel="00000000" w:rsidR="00000000" w:rsidRPr="00000000">
        <w:rPr>
          <w:rtl w:val="0"/>
        </w:rPr>
        <w:tab/>
        <w:tab/>
      </w:r>
    </w:p>
    <w:p w:rsidR="00000000" w:rsidDel="00000000" w:rsidP="00000000" w:rsidRDefault="00000000" w:rsidRPr="00000000" w14:paraId="00000003">
      <w:pPr>
        <w:numPr>
          <w:ilvl w:val="0"/>
          <w:numId w:val="13"/>
        </w:numPr>
        <w:spacing w:after="0" w:afterAutospacing="0"/>
        <w:ind w:left="720" w:hanging="360"/>
      </w:pPr>
      <w:r w:rsidDel="00000000" w:rsidR="00000000" w:rsidRPr="00000000">
        <w:rPr>
          <w:rtl w:val="0"/>
        </w:rPr>
        <w:t xml:space="preserve">RNN-t </w:t>
        <w:tab/>
      </w:r>
      <w:r w:rsidDel="00000000" w:rsidR="00000000" w:rsidRPr="00000000">
        <w:rPr>
          <w:sz w:val="20"/>
          <w:szCs w:val="20"/>
          <w:rtl w:val="0"/>
        </w:rPr>
        <w:t xml:space="preserve">streaming, all-neural, sequence-to-sequence : </w:t>
      </w:r>
      <w:r w:rsidDel="00000000" w:rsidR="00000000" w:rsidRPr="00000000">
        <w:rPr>
          <w:rtl w:val="0"/>
        </w:rPr>
        <w:t xml:space="preserve">EXPLORING ARCHITECTURES, DATA AND UNITS FOR STREAMING END-TO-END SPEECH RECOGNITION WITH RNN-TRANSDUCER </w:t>
      </w:r>
    </w:p>
    <w:p w:rsidR="00000000" w:rsidDel="00000000" w:rsidP="00000000" w:rsidRDefault="00000000" w:rsidRPr="00000000" w14:paraId="00000004">
      <w:pPr>
        <w:numPr>
          <w:ilvl w:val="0"/>
          <w:numId w:val="13"/>
        </w:numPr>
        <w:spacing w:after="240" w:before="0" w:beforeAutospacing="0" w:lineRule="auto"/>
        <w:ind w:left="720" w:hanging="360"/>
      </w:pPr>
      <w:r w:rsidDel="00000000" w:rsidR="00000000" w:rsidRPr="00000000">
        <w:rPr>
          <w:sz w:val="28"/>
          <w:szCs w:val="28"/>
          <w:rtl w:val="0"/>
        </w:rPr>
        <w:t xml:space="preserve">Personalizing ASR for Dysarthric and Accented Speech with Limited Data</w:t>
      </w:r>
      <w:r w:rsidDel="00000000" w:rsidR="00000000" w:rsidRPr="00000000">
        <w:rPr>
          <w:rtl w:val="0"/>
        </w:rPr>
      </w:r>
    </w:p>
    <w:p w:rsidR="00000000" w:rsidDel="00000000" w:rsidP="00000000" w:rsidRDefault="00000000" w:rsidRPr="00000000" w14:paraId="00000005">
      <w:pPr>
        <w:pStyle w:val="Heading1"/>
        <w:rPr/>
      </w:pPr>
      <w:bookmarkStart w:colFirst="0" w:colLast="0" w:name="_3s3pxr3s8h2d" w:id="1"/>
      <w:bookmarkEnd w:id="1"/>
      <w:r w:rsidDel="00000000" w:rsidR="00000000" w:rsidRPr="00000000">
        <w:rPr>
          <w:rtl w:val="0"/>
        </w:rPr>
        <w:t xml:space="preserve">Compare models</w:t>
      </w:r>
    </w:p>
    <w:tbl>
      <w:tblPr>
        <w:tblStyle w:val="Table1"/>
        <w:tblW w:w="841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945"/>
        <w:gridCol w:w="7470"/>
        <w:tblGridChange w:id="0">
          <w:tblGrid>
            <w:gridCol w:w="945"/>
            <w:gridCol w:w="7470"/>
          </w:tblGrid>
        </w:tblGridChange>
      </w:tblGrid>
      <w:tr>
        <w:trPr>
          <w:trHeight w:val="97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6">
            <w:pPr>
              <w:pStyle w:val="Heading1"/>
              <w:spacing w:after="0" w:before="0" w:lineRule="auto"/>
              <w:rPr>
                <w:sz w:val="40"/>
                <w:szCs w:val="40"/>
              </w:rPr>
            </w:pPr>
            <w:bookmarkStart w:colFirst="0" w:colLast="0" w:name="_s3hnna52p585" w:id="2"/>
            <w:bookmarkEnd w:id="2"/>
            <w:r w:rsidDel="00000000" w:rsidR="00000000" w:rsidRPr="00000000">
              <w:rPr>
                <w:sz w:val="40"/>
                <w:szCs w:val="40"/>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7">
            <w:pPr>
              <w:pStyle w:val="Heading1"/>
              <w:spacing w:after="0" w:before="0" w:lineRule="auto"/>
              <w:rPr>
                <w:sz w:val="40"/>
                <w:szCs w:val="40"/>
              </w:rPr>
            </w:pPr>
            <w:bookmarkStart w:colFirst="0" w:colLast="0" w:name="_ac9u4jt8ph63" w:id="3"/>
            <w:bookmarkEnd w:id="3"/>
            <w:r w:rsidDel="00000000" w:rsidR="00000000" w:rsidRPr="00000000">
              <w:rPr/>
              <w:drawing>
                <wp:inline distB="114300" distT="114300" distL="114300" distR="114300">
                  <wp:extent cx="4165701" cy="5386388"/>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65701" cy="5386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pStyle w:val="Heading1"/>
        <w:rPr/>
      </w:pPr>
      <w:bookmarkStart w:colFirst="0" w:colLast="0" w:name="_9c5uo2jnud4t" w:id="4"/>
      <w:bookmarkEnd w:id="4"/>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i5eugus6pw8" w:id="5"/>
      <w:bookmarkEnd w:id="5"/>
      <w:r w:rsidDel="00000000" w:rsidR="00000000" w:rsidRPr="00000000">
        <w:rPr>
          <w:rtl w:val="0"/>
        </w:rPr>
        <w:t xml:space="preserve">RNN-t first introduced</w:t>
      </w:r>
    </w:p>
    <w:p w:rsidR="00000000" w:rsidDel="00000000" w:rsidP="00000000" w:rsidRDefault="00000000" w:rsidRPr="00000000" w14:paraId="0000000B">
      <w:pPr>
        <w:rPr/>
      </w:pPr>
      <w:r w:rsidDel="00000000" w:rsidR="00000000" w:rsidRPr="00000000">
        <w:rPr>
          <w:rtl w:val="0"/>
        </w:rPr>
      </w:r>
    </w:p>
    <w:tbl>
      <w:tblPr>
        <w:tblStyle w:val="Table2"/>
        <w:tblW w:w="864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335"/>
        <w:gridCol w:w="7305"/>
        <w:tblGridChange w:id="0">
          <w:tblGrid>
            <w:gridCol w:w="1335"/>
            <w:gridCol w:w="7305"/>
          </w:tblGrid>
        </w:tblGridChange>
      </w:tblGrid>
      <w:tr>
        <w:trPr>
          <w:trHeight w:val="29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C">
            <w:pPr>
              <w:rPr/>
            </w:pPr>
            <w:r w:rsidDel="00000000" w:rsidR="00000000" w:rsidRPr="00000000">
              <w:rPr>
                <w:rtl w:val="0"/>
              </w:rPr>
              <w:t xml:space="preserve">previous work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0D">
            <w:pPr>
              <w:rPr/>
            </w:pPr>
            <w:r w:rsidDel="00000000" w:rsidR="00000000" w:rsidRPr="00000000">
              <w:rPr>
                <w:rtl w:val="0"/>
              </w:rPr>
              <w:t xml:space="preserve">RNN :</w:t>
            </w:r>
          </w:p>
          <w:p w:rsidR="00000000" w:rsidDel="00000000" w:rsidP="00000000" w:rsidRDefault="00000000" w:rsidRPr="00000000" w14:paraId="0000000E">
            <w:pPr>
              <w:ind w:left="540" w:firstLine="0"/>
              <w:rPr/>
            </w:pPr>
            <w:r w:rsidDel="00000000" w:rsidR="00000000" w:rsidRPr="00000000">
              <w:rPr>
                <w:rtl w:val="0"/>
              </w:rPr>
              <w:t xml:space="preserve">advantage:</w:t>
            </w:r>
          </w:p>
          <w:p w:rsidR="00000000" w:rsidDel="00000000" w:rsidP="00000000" w:rsidRDefault="00000000" w:rsidRPr="00000000" w14:paraId="0000000F">
            <w:pPr>
              <w:numPr>
                <w:ilvl w:val="0"/>
                <w:numId w:val="1"/>
              </w:numPr>
              <w:ind w:left="720" w:hanging="360"/>
            </w:pPr>
            <w:r w:rsidDel="00000000" w:rsidR="00000000" w:rsidRPr="00000000">
              <w:rPr>
                <w:sz w:val="20"/>
                <w:szCs w:val="20"/>
                <w:rtl w:val="0"/>
              </w:rPr>
              <w:t xml:space="preserve">learning to represent both the input and output sequences in a way that is invariant to sequential distortions such as shrinking, stretching and translating</w:t>
            </w:r>
          </w:p>
          <w:p w:rsidR="00000000" w:rsidDel="00000000" w:rsidP="00000000" w:rsidRDefault="00000000" w:rsidRPr="00000000" w14:paraId="00000010">
            <w:pPr>
              <w:numPr>
                <w:ilvl w:val="0"/>
                <w:numId w:val="1"/>
              </w:numPr>
              <w:ind w:left="720" w:hanging="360"/>
            </w:pPr>
            <w:r w:rsidDel="00000000" w:rsidR="00000000" w:rsidRPr="00000000">
              <w:rPr>
                <w:sz w:val="20"/>
                <w:szCs w:val="20"/>
                <w:rtl w:val="0"/>
              </w:rPr>
              <w:t xml:space="preserve">better at storing and accessing information over long periods of time</w:t>
            </w:r>
          </w:p>
          <w:p w:rsidR="00000000" w:rsidDel="00000000" w:rsidP="00000000" w:rsidRDefault="00000000" w:rsidRPr="00000000" w14:paraId="00000011">
            <w:pPr>
              <w:ind w:left="540" w:firstLine="0"/>
              <w:rPr>
                <w:sz w:val="20"/>
                <w:szCs w:val="20"/>
              </w:rPr>
            </w:pPr>
            <w:r w:rsidDel="00000000" w:rsidR="00000000" w:rsidRPr="00000000">
              <w:rPr>
                <w:sz w:val="20"/>
                <w:szCs w:val="20"/>
                <w:rtl w:val="0"/>
              </w:rPr>
              <w:t xml:space="preserve">drawback:</w:t>
            </w:r>
          </w:p>
          <w:p w:rsidR="00000000" w:rsidDel="00000000" w:rsidP="00000000" w:rsidRDefault="00000000" w:rsidRPr="00000000" w14:paraId="00000012">
            <w:pPr>
              <w:ind w:left="1080" w:firstLine="0"/>
              <w:rPr>
                <w:sz w:val="20"/>
                <w:szCs w:val="20"/>
              </w:rPr>
            </w:pPr>
            <w:r w:rsidDel="00000000" w:rsidR="00000000" w:rsidRPr="00000000">
              <w:rPr>
                <w:sz w:val="20"/>
                <w:szCs w:val="20"/>
                <w:rtl w:val="0"/>
              </w:rPr>
              <w:t xml:space="preserve">require a pre-defined alignment between the input and output sequences to perform transduction. (alignment is hard to get)</w:t>
            </w:r>
          </w:p>
          <w:p w:rsidR="00000000" w:rsidDel="00000000" w:rsidP="00000000" w:rsidRDefault="00000000" w:rsidRPr="00000000" w14:paraId="00000013">
            <w:pPr>
              <w:rPr>
                <w:sz w:val="20"/>
                <w:szCs w:val="20"/>
              </w:rPr>
            </w:pPr>
            <w:r w:rsidDel="00000000" w:rsidR="00000000" w:rsidRPr="00000000">
              <w:rPr>
                <w:sz w:val="20"/>
                <w:szCs w:val="20"/>
              </w:rPr>
              <w:drawing>
                <wp:inline distB="114300" distT="114300" distL="114300" distR="114300">
                  <wp:extent cx="4543425" cy="1549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543425" cy="1549400"/>
                          </a:xfrm>
                          <a:prstGeom prst="rect"/>
                          <a:ln/>
                        </pic:spPr>
                      </pic:pic>
                    </a:graphicData>
                  </a:graphic>
                </wp:inline>
              </w:drawing>
            </w:r>
            <w:r w:rsidDel="00000000" w:rsidR="00000000" w:rsidRPr="00000000">
              <w:rPr>
                <w:rtl w:val="0"/>
              </w:rPr>
            </w:r>
          </w:p>
        </w:tc>
      </w:tr>
      <w:tr>
        <w:trPr>
          <w:trHeight w:val="70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4">
            <w:pPr>
              <w:rPr/>
            </w:pPr>
            <w:r w:rsidDel="00000000" w:rsidR="00000000" w:rsidRPr="00000000">
              <w:rPr>
                <w:rtl w:val="0"/>
              </w:rPr>
              <w:t xml:space="preserve">RNN-T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5">
            <w:pPr>
              <w:numPr>
                <w:ilvl w:val="1"/>
                <w:numId w:val="4"/>
              </w:numPr>
              <w:ind w:left="1440" w:hanging="360"/>
            </w:pPr>
            <w:r w:rsidDel="00000000" w:rsidR="00000000" w:rsidRPr="00000000">
              <w:rPr>
                <w:sz w:val="20"/>
                <w:szCs w:val="20"/>
                <w:rtl w:val="0"/>
              </w:rPr>
              <w:t xml:space="preserve">end-to-end, probabilistic sequence transduction system, based entirely on RNNs</w:t>
            </w:r>
          </w:p>
        </w:tc>
      </w:tr>
      <w:tr>
        <w:trPr>
          <w:trHeight w:val="12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6">
            <w:pPr>
              <w:rPr/>
            </w:pPr>
            <w:r w:rsidDel="00000000" w:rsidR="00000000" w:rsidRPr="00000000">
              <w:rPr>
                <w:rtl w:val="0"/>
              </w:rPr>
              <w:t xml:space="preserve">CTC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7">
            <w:pPr>
              <w:numPr>
                <w:ilvl w:val="1"/>
                <w:numId w:val="8"/>
              </w:numPr>
              <w:ind w:left="1440" w:hanging="360"/>
            </w:pPr>
            <w:r w:rsidDel="00000000" w:rsidR="00000000" w:rsidRPr="00000000">
              <w:rPr>
                <w:rtl w:val="0"/>
              </w:rPr>
              <w:t xml:space="preserve">previous: CTC output length is not longer than input(can not work for task like text2speech)</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this paper: </w:t>
            </w:r>
            <w:r w:rsidDel="00000000" w:rsidR="00000000" w:rsidRPr="00000000">
              <w:rPr>
                <w:sz w:val="20"/>
                <w:szCs w:val="20"/>
                <w:rtl w:val="0"/>
              </w:rPr>
              <w:t xml:space="preserve">extends CTC by defining a distribution over output sequences of all lengths</w:t>
            </w:r>
          </w:p>
          <w:p w:rsidR="00000000" w:rsidDel="00000000" w:rsidP="00000000" w:rsidRDefault="00000000" w:rsidRPr="00000000" w14:paraId="00000019">
            <w:pPr>
              <w:numPr>
                <w:ilvl w:val="1"/>
                <w:numId w:val="8"/>
              </w:numPr>
              <w:ind w:left="1440" w:hanging="360"/>
              <w:rPr>
                <w:sz w:val="20"/>
                <w:szCs w:val="20"/>
                <w:u w:val="none"/>
              </w:rPr>
            </w:pPr>
            <w:r w:rsidDel="00000000" w:rsidR="00000000" w:rsidRPr="00000000">
              <w:rPr>
                <w:sz w:val="20"/>
                <w:szCs w:val="20"/>
                <w:rtl w:val="0"/>
              </w:rPr>
              <w:t xml:space="preserve">Conditional independent assumption</w:t>
            </w:r>
          </w:p>
          <w:p w:rsidR="00000000" w:rsidDel="00000000" w:rsidP="00000000" w:rsidRDefault="00000000" w:rsidRPr="00000000" w14:paraId="0000001A">
            <w:pPr>
              <w:numPr>
                <w:ilvl w:val="2"/>
                <w:numId w:val="8"/>
              </w:numPr>
              <w:ind w:left="2160" w:hanging="360"/>
              <w:rPr>
                <w:sz w:val="20"/>
                <w:szCs w:val="20"/>
              </w:rPr>
            </w:pPr>
            <w:r w:rsidDel="00000000" w:rsidR="00000000" w:rsidRPr="00000000">
              <w:rPr>
                <w:sz w:val="20"/>
                <w:szCs w:val="20"/>
                <w:rtl w:val="0"/>
              </w:rPr>
              <w:t xml:space="preserve">Labels at each time index are conditionally independent (like HMMs)</w:t>
            </w:r>
          </w:p>
          <w:p w:rsidR="00000000" w:rsidDel="00000000" w:rsidP="00000000" w:rsidRDefault="00000000" w:rsidRPr="00000000" w14:paraId="0000001B">
            <w:pPr>
              <w:numPr>
                <w:ilvl w:val="2"/>
                <w:numId w:val="8"/>
              </w:numPr>
              <w:ind w:left="2160" w:hanging="36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351485" cy="452891"/>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51485" cy="4528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ind w:left="540" w:firstLine="0"/>
        <w:rPr>
          <w:sz w:val="22"/>
          <w:szCs w:val="22"/>
        </w:rPr>
      </w:pPr>
      <w:bookmarkStart w:colFirst="0" w:colLast="0" w:name="_m0yyi4oyaxkn" w:id="6"/>
      <w:bookmarkEnd w:id="6"/>
      <w:r w:rsidDel="00000000" w:rsidR="00000000" w:rsidRPr="00000000">
        <w:rPr>
          <w:sz w:val="22"/>
          <w:szCs w:val="22"/>
          <w:rtl w:val="0"/>
        </w:rPr>
        <w:t xml:space="preserve">RNN transducer,  how it can be trained and applied to test data</w:t>
      </w:r>
    </w:p>
    <w:p w:rsidR="00000000" w:rsidDel="00000000" w:rsidP="00000000" w:rsidRDefault="00000000" w:rsidRPr="00000000" w14:paraId="0000001E">
      <w:pPr>
        <w:ind w:left="540" w:firstLine="0"/>
        <w:rPr>
          <w:sz w:val="20"/>
          <w:szCs w:val="20"/>
        </w:rPr>
      </w:pPr>
      <w:r w:rsidDel="00000000" w:rsidR="00000000" w:rsidRPr="00000000">
        <w:rPr>
          <w:sz w:val="20"/>
          <w:szCs w:val="20"/>
          <w:rtl w:val="0"/>
        </w:rPr>
        <w:t xml:space="preserve"> </w:t>
      </w:r>
    </w:p>
    <w:tbl>
      <w:tblPr>
        <w:tblStyle w:val="Table3"/>
        <w:tblW w:w="862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155"/>
        <w:gridCol w:w="7470"/>
        <w:tblGridChange w:id="0">
          <w:tblGrid>
            <w:gridCol w:w="1155"/>
            <w:gridCol w:w="7470"/>
          </w:tblGrid>
        </w:tblGridChange>
      </w:tblGrid>
      <w:tr>
        <w:trPr>
          <w:trHeight w:val="420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Formula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x = (x</w:t>
            </w:r>
            <w:r w:rsidDel="00000000" w:rsidR="00000000" w:rsidRPr="00000000">
              <w:rPr>
                <w:sz w:val="14"/>
                <w:szCs w:val="14"/>
                <w:rtl w:val="0"/>
              </w:rPr>
              <w:t xml:space="preserve">1</w:t>
            </w:r>
            <w:r w:rsidDel="00000000" w:rsidR="00000000" w:rsidRPr="00000000">
              <w:rPr>
                <w:sz w:val="20"/>
                <w:szCs w:val="20"/>
                <w:rtl w:val="0"/>
              </w:rPr>
              <w:t xml:space="preserve">,x</w:t>
            </w:r>
            <w:r w:rsidDel="00000000" w:rsidR="00000000" w:rsidRPr="00000000">
              <w:rPr>
                <w:sz w:val="14"/>
                <w:szCs w:val="14"/>
                <w:rtl w:val="0"/>
              </w:rPr>
              <w:t xml:space="preserve">2</w:t>
            </w:r>
            <w:r w:rsidDel="00000000" w:rsidR="00000000" w:rsidRPr="00000000">
              <w:rPr>
                <w:sz w:val="20"/>
                <w:szCs w:val="20"/>
                <w:rtl w:val="0"/>
              </w:rPr>
              <w:t xml:space="preserve">,...,x</w:t>
            </w:r>
            <w:r w:rsidDel="00000000" w:rsidR="00000000" w:rsidRPr="00000000">
              <w:rPr>
                <w:sz w:val="14"/>
                <w:szCs w:val="14"/>
                <w:rtl w:val="0"/>
              </w:rPr>
              <w:t xml:space="preserve">T</w:t>
            </w:r>
            <w:r w:rsidDel="00000000" w:rsidR="00000000" w:rsidRPr="00000000">
              <w:rPr>
                <w:sz w:val="20"/>
                <w:szCs w:val="20"/>
                <w:rtl w:val="0"/>
              </w:rPr>
              <w:t xml:space="preserve">) be a length T input </w:t>
            </w:r>
          </w:p>
          <w:p w:rsidR="00000000" w:rsidDel="00000000" w:rsidP="00000000" w:rsidRDefault="00000000" w:rsidRPr="00000000" w14:paraId="00000021">
            <w:pPr>
              <w:rPr>
                <w:b w:val="1"/>
                <w:sz w:val="20"/>
                <w:szCs w:val="20"/>
              </w:rPr>
            </w:pPr>
            <w:r w:rsidDel="00000000" w:rsidR="00000000" w:rsidRPr="00000000">
              <w:rPr>
                <w:sz w:val="20"/>
                <w:szCs w:val="20"/>
                <w:rtl w:val="0"/>
              </w:rPr>
              <w:t xml:space="preserve">y = (y</w:t>
            </w:r>
            <w:r w:rsidDel="00000000" w:rsidR="00000000" w:rsidRPr="00000000">
              <w:rPr>
                <w:sz w:val="14"/>
                <w:szCs w:val="14"/>
                <w:rtl w:val="0"/>
              </w:rPr>
              <w:t xml:space="preserve">1</w:t>
            </w:r>
            <w:r w:rsidDel="00000000" w:rsidR="00000000" w:rsidRPr="00000000">
              <w:rPr>
                <w:sz w:val="20"/>
                <w:szCs w:val="20"/>
                <w:rtl w:val="0"/>
              </w:rPr>
              <w:t xml:space="preserve">, y</w:t>
            </w:r>
            <w:r w:rsidDel="00000000" w:rsidR="00000000" w:rsidRPr="00000000">
              <w:rPr>
                <w:sz w:val="14"/>
                <w:szCs w:val="14"/>
                <w:rtl w:val="0"/>
              </w:rPr>
              <w:t xml:space="preserve">2</w:t>
            </w:r>
            <w:r w:rsidDel="00000000" w:rsidR="00000000" w:rsidRPr="00000000">
              <w:rPr>
                <w:sz w:val="20"/>
                <w:szCs w:val="20"/>
                <w:rtl w:val="0"/>
              </w:rPr>
              <w:t xml:space="preserve">, . . . , y</w:t>
            </w:r>
            <w:r w:rsidDel="00000000" w:rsidR="00000000" w:rsidRPr="00000000">
              <w:rPr>
                <w:sz w:val="14"/>
                <w:szCs w:val="14"/>
                <w:rtl w:val="0"/>
              </w:rPr>
              <w:t xml:space="preserve">U </w:t>
            </w:r>
            <w:r w:rsidDel="00000000" w:rsidR="00000000" w:rsidRPr="00000000">
              <w:rPr>
                <w:sz w:val="20"/>
                <w:szCs w:val="20"/>
                <w:rtl w:val="0"/>
              </w:rPr>
              <w:t xml:space="preserve">) be </w:t>
            </w:r>
            <w:r w:rsidDel="00000000" w:rsidR="00000000" w:rsidRPr="00000000">
              <w:rPr>
                <w:b w:val="1"/>
                <w:sz w:val="20"/>
                <w:szCs w:val="20"/>
                <w:rtl w:val="0"/>
              </w:rPr>
              <w:t xml:space="preserve">a length U output sequence</w:t>
            </w:r>
          </w:p>
          <w:p w:rsidR="00000000" w:rsidDel="00000000" w:rsidP="00000000" w:rsidRDefault="00000000" w:rsidRPr="00000000" w14:paraId="00000022">
            <w:pPr>
              <w:rPr>
                <w:sz w:val="20"/>
                <w:szCs w:val="20"/>
              </w:rPr>
            </w:pPr>
            <w:r w:rsidDel="00000000" w:rsidR="00000000" w:rsidRPr="00000000">
              <w:rPr>
                <w:sz w:val="20"/>
                <w:szCs w:val="20"/>
                <w:rtl w:val="0"/>
              </w:rPr>
              <w:t xml:space="preserve">Elements  </w:t>
            </w:r>
            <m:oMath>
              <m:r>
                <w:rPr>
                  <w:sz w:val="20"/>
                  <w:szCs w:val="20"/>
                </w:rPr>
                <m:t xml:space="preserve">a</m:t>
              </m:r>
              <m:r>
                <w:rPr>
                  <w:sz w:val="20"/>
                  <w:szCs w:val="20"/>
                </w:rPr>
                <m:t>∈</m:t>
              </m:r>
              <m:bar>
                <m:barPr>
                  <m:pos/>
                  <m:ctrlPr>
                    <w:rPr>
                      <w:sz w:val="20"/>
                      <w:szCs w:val="20"/>
                    </w:rPr>
                  </m:ctrlPr>
                </m:barPr>
                <m:e>
                  <m:r>
                    <w:rPr>
                      <w:sz w:val="20"/>
                      <w:szCs w:val="20"/>
                    </w:rPr>
                    <m:t xml:space="preserve">Y</m:t>
                  </m:r>
                </m:e>
              </m:bar>
              <m:r>
                <w:rPr>
                  <w:sz w:val="20"/>
                  <w:szCs w:val="20"/>
                </w:rPr>
                <m:t xml:space="preserve">*</m:t>
              </m:r>
            </m:oMath>
            <w:r w:rsidDel="00000000" w:rsidR="00000000" w:rsidRPr="00000000">
              <w:rPr>
                <w:sz w:val="20"/>
                <w:szCs w:val="20"/>
                <w:rtl w:val="0"/>
              </w:rPr>
              <w:t xml:space="preserve"> as alignments;   X * as x sequence set</w:t>
            </w:r>
          </w:p>
          <w:p w:rsidR="00000000" w:rsidDel="00000000" w:rsidP="00000000" w:rsidRDefault="00000000" w:rsidRPr="00000000" w14:paraId="00000023">
            <w:pPr>
              <w:rPr>
                <w:sz w:val="20"/>
                <w:szCs w:val="20"/>
              </w:rPr>
            </w:pPr>
            <w:r w:rsidDel="00000000" w:rsidR="00000000" w:rsidRPr="00000000">
              <w:rPr>
                <w:sz w:val="20"/>
                <w:szCs w:val="20"/>
                <w:rtl w:val="0"/>
              </w:rPr>
              <w:t xml:space="preserve">B is a function that remove null symbols from alignment</w:t>
            </w:r>
          </w:p>
          <w:p w:rsidR="00000000" w:rsidDel="00000000" w:rsidP="00000000" w:rsidRDefault="00000000" w:rsidRPr="00000000" w14:paraId="00000024">
            <w:pPr>
              <w:rPr>
                <w:sz w:val="20"/>
                <w:szCs w:val="20"/>
              </w:rPr>
            </w:pPr>
            <w:r w:rsidDel="00000000" w:rsidR="00000000" w:rsidRPr="00000000">
              <w:rPr>
                <w:sz w:val="20"/>
                <w:szCs w:val="20"/>
                <w:rtl w:val="0"/>
              </w:rPr>
              <w:t xml:space="preserve">extended output space </w:t>
            </w:r>
            <m:oMath>
              <m:bar>
                <m:barPr>
                  <m:pos/>
                  <m:ctrlPr>
                    <w:rPr>
                      <w:sz w:val="20"/>
                      <w:szCs w:val="20"/>
                    </w:rPr>
                  </m:ctrlPr>
                </m:barPr>
                <m:e>
                  <m:r>
                    <w:rPr>
                      <w:sz w:val="20"/>
                      <w:szCs w:val="20"/>
                    </w:rPr>
                    <m:t xml:space="preserve">Y</m:t>
                  </m:r>
                </m:e>
              </m:bar>
            </m:oMath>
            <w:r w:rsidDel="00000000" w:rsidR="00000000" w:rsidRPr="00000000">
              <w:rPr>
                <w:rFonts w:ascii="Arial Unicode MS" w:cs="Arial Unicode MS" w:eastAsia="Arial Unicode MS" w:hAnsi="Arial Unicode MS"/>
                <w:sz w:val="20"/>
                <w:szCs w:val="20"/>
                <w:rtl w:val="0"/>
              </w:rPr>
              <w:t xml:space="preserve"> as Y ∪ ∅ </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rFonts w:ascii="Arial Unicode MS" w:cs="Arial Unicode MS" w:eastAsia="Arial Unicode MS" w:hAnsi="Arial Unicode MS"/>
                <w:sz w:val="20"/>
                <w:szCs w:val="20"/>
                <w:rtl w:val="0"/>
              </w:rPr>
              <w:t xml:space="preserve">Two recurrent neural networks are used to determine Pr(a ∈ </w:t>
            </w:r>
            <m:oMath>
              <m:bar>
                <m:barPr>
                  <m:pos/>
                  <m:ctrlPr>
                    <w:rPr>
                      <w:sz w:val="20"/>
                      <w:szCs w:val="20"/>
                    </w:rPr>
                  </m:ctrlPr>
                </m:barPr>
                <m:e>
                  <m:r>
                    <w:rPr>
                      <w:sz w:val="20"/>
                      <w:szCs w:val="20"/>
                    </w:rPr>
                    <m:t xml:space="preserve">Y</m:t>
                  </m:r>
                </m:e>
              </m:bar>
              <m:r>
                <w:rPr>
                  <w:sz w:val="20"/>
                  <w:szCs w:val="20"/>
                </w:rPr>
                <m:t xml:space="preserve">*</m:t>
              </m:r>
            </m:oMath>
            <w:r w:rsidDel="00000000" w:rsidR="00000000" w:rsidRPr="00000000">
              <w:rPr>
                <w:sz w:val="20"/>
                <w:szCs w:val="20"/>
                <w:rtl w:val="0"/>
              </w:rPr>
              <w:t xml:space="preserve">|x)</w:t>
            </w:r>
          </w:p>
          <w:p w:rsidR="00000000" w:rsidDel="00000000" w:rsidP="00000000" w:rsidRDefault="00000000" w:rsidRPr="00000000" w14:paraId="00000027">
            <w:pPr>
              <w:numPr>
                <w:ilvl w:val="0"/>
                <w:numId w:val="7"/>
              </w:numPr>
              <w:ind w:left="720" w:hanging="360"/>
              <w:rPr>
                <w:sz w:val="20"/>
                <w:szCs w:val="20"/>
                <w:u w:val="none"/>
              </w:rPr>
            </w:pPr>
            <w:r w:rsidDel="00000000" w:rsidR="00000000" w:rsidRPr="00000000">
              <w:rPr>
                <w:sz w:val="20"/>
                <w:szCs w:val="20"/>
                <w:rtl w:val="0"/>
              </w:rPr>
              <w:t xml:space="preserve">Transcription network F, input sequence x and output sequence f=(f1,. . . , fT) of transcription vectors</w:t>
            </w:r>
          </w:p>
          <w:p w:rsidR="00000000" w:rsidDel="00000000" w:rsidP="00000000" w:rsidRDefault="00000000" w:rsidRPr="00000000" w14:paraId="00000028">
            <w:pPr>
              <w:numPr>
                <w:ilvl w:val="0"/>
                <w:numId w:val="7"/>
              </w:numPr>
              <w:ind w:left="720" w:hanging="360"/>
              <w:rPr>
                <w:sz w:val="20"/>
                <w:szCs w:val="20"/>
                <w:u w:val="none"/>
              </w:rPr>
            </w:pPr>
            <w:r w:rsidDel="00000000" w:rsidR="00000000" w:rsidRPr="00000000">
              <w:rPr>
                <w:sz w:val="20"/>
                <w:szCs w:val="20"/>
                <w:rtl w:val="0"/>
              </w:rPr>
              <w:t xml:space="preserve">Prediction network G, scans sequence y and output prediction vector sequence g=(g0, . . . ,g</w:t>
            </w:r>
            <w:r w:rsidDel="00000000" w:rsidR="00000000" w:rsidRPr="00000000">
              <w:rPr>
                <w:sz w:val="14"/>
                <w:szCs w:val="14"/>
                <w:rtl w:val="0"/>
              </w:rPr>
              <w:t xml:space="preserve">U</w:t>
            </w:r>
            <w:r w:rsidDel="00000000" w:rsidR="00000000" w:rsidRPr="00000000">
              <w:rPr>
                <w:sz w:val="20"/>
                <w:szCs w:val="20"/>
                <w:rtl w:val="0"/>
              </w:rPr>
              <w:t xml:space="preserve">)</w:t>
            </w:r>
          </w:p>
        </w:tc>
      </w:tr>
      <w:tr>
        <w:trPr>
          <w:trHeight w:val="3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 Prediction network G</w:t>
            </w:r>
          </w:p>
          <w:p w:rsidR="00000000" w:rsidDel="00000000" w:rsidP="00000000" w:rsidRDefault="00000000" w:rsidRPr="00000000" w14:paraId="0000002A">
            <w:pPr>
              <w:rPr>
                <w:sz w:val="20"/>
                <w:szCs w:val="20"/>
              </w:rPr>
            </w:pP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Role:</w:t>
              <w:tab/>
              <w:tab/>
              <w:t xml:space="preserve"> </w:t>
              <w:tab/>
              <w:t xml:space="preserve"> </w:t>
              <w:tab/>
              <w:t xml:space="preserve"> </w:t>
              <w:tab/>
              <w:tab/>
              <w:tab/>
              <w:tab/>
              <w:tab/>
              <w:tab/>
            </w:r>
          </w:p>
          <w:p w:rsidR="00000000" w:rsidDel="00000000" w:rsidP="00000000" w:rsidRDefault="00000000" w:rsidRPr="00000000" w14:paraId="0000002C">
            <w:pPr>
              <w:numPr>
                <w:ilvl w:val="0"/>
                <w:numId w:val="10"/>
              </w:numPr>
              <w:spacing w:after="0" w:afterAutospacing="0"/>
              <w:ind w:left="720" w:hanging="360"/>
              <w:rPr>
                <w:sz w:val="20"/>
                <w:szCs w:val="20"/>
                <w:u w:val="none"/>
              </w:rPr>
            </w:pPr>
            <w:r w:rsidDel="00000000" w:rsidR="00000000" w:rsidRPr="00000000">
              <w:rPr>
                <w:sz w:val="20"/>
                <w:szCs w:val="20"/>
                <w:rtl w:val="0"/>
              </w:rPr>
              <w:t xml:space="preserve">The prediction network attempts to model each element of y given the previous ones; it is therefore similar to a standard next-step-prediction RNN </w:t>
              <w:tab/>
              <w:tab/>
              <w:tab/>
              <w:tab/>
              <w:tab/>
            </w:r>
          </w:p>
          <w:p w:rsidR="00000000" w:rsidDel="00000000" w:rsidP="00000000" w:rsidRDefault="00000000" w:rsidRPr="00000000" w14:paraId="0000002D">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The RNN-T removes the conditional independence assumption in CTC by introducing a </w:t>
            </w:r>
            <w:r w:rsidDel="00000000" w:rsidR="00000000" w:rsidRPr="00000000">
              <w:rPr>
                <w:i w:val="1"/>
                <w:sz w:val="20"/>
                <w:szCs w:val="20"/>
                <w:rtl w:val="0"/>
              </w:rPr>
              <w:t xml:space="preserve">prediction network</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Structure : </w:t>
            </w:r>
          </w:p>
          <w:p w:rsidR="00000000" w:rsidDel="00000000" w:rsidP="00000000" w:rsidRDefault="00000000" w:rsidRPr="00000000" w14:paraId="0000002F">
            <w:pPr>
              <w:numPr>
                <w:ilvl w:val="0"/>
                <w:numId w:val="9"/>
              </w:numPr>
              <w:ind w:left="720" w:hanging="360"/>
              <w:rPr>
                <w:sz w:val="20"/>
                <w:szCs w:val="20"/>
                <w:u w:val="none"/>
              </w:rPr>
            </w:pPr>
            <w:r w:rsidDel="00000000" w:rsidR="00000000" w:rsidRPr="00000000">
              <w:rPr>
                <w:sz w:val="20"/>
                <w:szCs w:val="20"/>
                <w:rtl w:val="0"/>
              </w:rPr>
              <w:t xml:space="preserve">G is a RNN : an input layer, an output layer and a single hidden layer. </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Input layer of G:</w:t>
            </w:r>
          </w:p>
          <w:p w:rsidR="00000000" w:rsidDel="00000000" w:rsidP="00000000" w:rsidRDefault="00000000" w:rsidRPr="00000000" w14:paraId="00000031">
            <w:pPr>
              <w:numPr>
                <w:ilvl w:val="0"/>
                <w:numId w:val="12"/>
              </w:numPr>
              <w:ind w:left="720" w:hanging="360"/>
              <w:rPr>
                <w:u w:val="none"/>
              </w:rPr>
            </w:pPr>
            <w:r w:rsidDel="00000000" w:rsidR="00000000" w:rsidRPr="00000000">
              <w:rPr>
                <w:sz w:val="20"/>
                <w:szCs w:val="20"/>
                <w:rtl w:val="0"/>
              </w:rPr>
              <w:t xml:space="preserve">The length U + 1 input sequence </w:t>
            </w:r>
            <m:oMath>
              <m:acc>
                <m:accPr>
                  <m:chr m:val="̂"/>
                  <m:ctrlPr>
                    <w:rPr>
                      <w:sz w:val="20"/>
                      <w:szCs w:val="20"/>
                    </w:rPr>
                  </m:ctrlPr>
                </m:accPr>
                <m:e>
                  <m:r>
                    <w:rPr>
                      <w:sz w:val="20"/>
                      <w:szCs w:val="20"/>
                    </w:rPr>
                    <m:t xml:space="preserve">y</m:t>
                  </m:r>
                </m:e>
              </m:acc>
            </m:oMath>
            <w:r w:rsidDel="00000000" w:rsidR="00000000" w:rsidRPr="00000000">
              <w:rPr>
                <w:rFonts w:ascii="Arial Unicode MS" w:cs="Arial Unicode MS" w:eastAsia="Arial Unicode MS" w:hAnsi="Arial Unicode MS"/>
                <w:sz w:val="20"/>
                <w:szCs w:val="20"/>
                <w:rtl w:val="0"/>
              </w:rPr>
              <w:t xml:space="preserve"> = (∅,y</w:t>
            </w:r>
            <w:r w:rsidDel="00000000" w:rsidR="00000000" w:rsidRPr="00000000">
              <w:rPr>
                <w:sz w:val="14"/>
                <w:szCs w:val="14"/>
                <w:rtl w:val="0"/>
              </w:rPr>
              <w:t xml:space="preserve">1</w:t>
            </w:r>
            <w:r w:rsidDel="00000000" w:rsidR="00000000" w:rsidRPr="00000000">
              <w:rPr>
                <w:sz w:val="20"/>
                <w:szCs w:val="20"/>
                <w:rtl w:val="0"/>
              </w:rPr>
              <w:t xml:space="preserve">,...,y</w:t>
            </w:r>
            <w:r w:rsidDel="00000000" w:rsidR="00000000" w:rsidRPr="00000000">
              <w:rPr>
                <w:sz w:val="14"/>
                <w:szCs w:val="14"/>
                <w:rtl w:val="0"/>
              </w:rPr>
              <w:t xml:space="preserve">U</w:t>
            </w:r>
            <w:r w:rsidDel="00000000" w:rsidR="00000000" w:rsidRPr="00000000">
              <w:rPr>
                <w:rFonts w:ascii="Arial Unicode MS" w:cs="Arial Unicode MS" w:eastAsia="Arial Unicode MS" w:hAnsi="Arial Unicode MS"/>
                <w:sz w:val="20"/>
                <w:szCs w:val="20"/>
                <w:rtl w:val="0"/>
              </w:rPr>
              <w:t xml:space="preserve">) to G (and a ∅ as a starting point ) The inputs are encoded as one-hot vectors; </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Hidden layer h:</w:t>
            </w:r>
          </w:p>
          <w:p w:rsidR="00000000" w:rsidDel="00000000" w:rsidP="00000000" w:rsidRDefault="00000000" w:rsidRPr="00000000" w14:paraId="00000033">
            <w:pPr>
              <w:ind w:left="0" w:firstLine="0"/>
              <w:rPr>
                <w:sz w:val="20"/>
                <w:szCs w:val="20"/>
              </w:rPr>
            </w:pPr>
            <w:r w:rsidDel="00000000" w:rsidR="00000000" w:rsidRPr="00000000">
              <w:rPr>
                <w:sz w:val="20"/>
                <w:szCs w:val="20"/>
              </w:rPr>
              <w:drawing>
                <wp:inline distB="114300" distT="114300" distL="114300" distR="114300">
                  <wp:extent cx="3662363" cy="720465"/>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62363" cy="7204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35">
            <w:pPr>
              <w:numPr>
                <w:ilvl w:val="0"/>
                <w:numId w:val="3"/>
              </w:numPr>
              <w:ind w:left="720" w:hanging="360"/>
              <w:rPr>
                <w:sz w:val="20"/>
                <w:szCs w:val="20"/>
                <w:u w:val="none"/>
              </w:rPr>
            </w:pPr>
            <w:r w:rsidDel="00000000" w:rsidR="00000000" w:rsidRPr="00000000">
              <w:rPr>
                <w:sz w:val="20"/>
                <w:szCs w:val="20"/>
                <w:rtl w:val="0"/>
              </w:rPr>
              <w:t xml:space="preserve">H is the activation function :</w:t>
            </w:r>
          </w:p>
          <w:p w:rsidR="00000000" w:rsidDel="00000000" w:rsidP="00000000" w:rsidRDefault="00000000" w:rsidRPr="00000000" w14:paraId="00000036">
            <w:pPr>
              <w:numPr>
                <w:ilvl w:val="1"/>
                <w:numId w:val="3"/>
              </w:numPr>
              <w:ind w:left="1440" w:hanging="360"/>
              <w:rPr>
                <w:sz w:val="20"/>
                <w:szCs w:val="20"/>
                <w:u w:val="none"/>
              </w:rPr>
            </w:pPr>
            <w:r w:rsidDel="00000000" w:rsidR="00000000" w:rsidRPr="00000000">
              <w:rPr>
                <w:sz w:val="20"/>
                <w:szCs w:val="20"/>
                <w:rtl w:val="0"/>
              </w:rPr>
              <w:t xml:space="preserve">Traditional rnn tends to use tanh or sigmoid </w:t>
            </w:r>
          </w:p>
          <w:p w:rsidR="00000000" w:rsidDel="00000000" w:rsidP="00000000" w:rsidRDefault="00000000" w:rsidRPr="00000000" w14:paraId="00000037">
            <w:pPr>
              <w:numPr>
                <w:ilvl w:val="1"/>
                <w:numId w:val="3"/>
              </w:numPr>
              <w:ind w:left="1440" w:hanging="360"/>
              <w:rPr>
                <w:sz w:val="20"/>
                <w:szCs w:val="20"/>
              </w:rPr>
            </w:pPr>
            <w:r w:rsidDel="00000000" w:rsidR="00000000" w:rsidRPr="00000000">
              <w:rPr>
                <w:sz w:val="20"/>
                <w:szCs w:val="20"/>
                <w:rtl w:val="0"/>
              </w:rPr>
              <w:t xml:space="preserve">LSTM in this paper activation function :</w:t>
            </w:r>
          </w:p>
          <w:p w:rsidR="00000000" w:rsidDel="00000000" w:rsidP="00000000" w:rsidRDefault="00000000" w:rsidRPr="00000000" w14:paraId="00000038">
            <w:pPr>
              <w:ind w:left="1440" w:firstLine="0"/>
              <w:rPr>
                <w:sz w:val="20"/>
                <w:szCs w:val="20"/>
              </w:rPr>
            </w:pPr>
            <w:r w:rsidDel="00000000" w:rsidR="00000000" w:rsidRPr="00000000">
              <w:rPr>
                <w:sz w:val="20"/>
                <w:szCs w:val="20"/>
              </w:rPr>
              <w:drawing>
                <wp:inline distB="114300" distT="114300" distL="114300" distR="114300">
                  <wp:extent cx="3197112" cy="129063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97112" cy="1290638"/>
                          </a:xfrm>
                          <a:prstGeom prst="rect"/>
                          <a:ln/>
                        </pic:spPr>
                      </pic:pic>
                    </a:graphicData>
                  </a:graphic>
                </wp:inline>
              </w:drawing>
            </w:r>
            <w:r w:rsidDel="00000000" w:rsidR="00000000" w:rsidRPr="00000000">
              <w:rPr>
                <w:sz w:val="20"/>
                <w:szCs w:val="20"/>
                <w:rtl w:val="0"/>
              </w:rPr>
              <w:tab/>
            </w:r>
          </w:p>
          <w:p w:rsidR="00000000" w:rsidDel="00000000" w:rsidP="00000000" w:rsidRDefault="00000000" w:rsidRPr="00000000" w14:paraId="00000039">
            <w:pPr>
              <w:ind w:left="1440" w:firstLine="0"/>
              <w:rPr>
                <w:sz w:val="20"/>
                <w:szCs w:val="20"/>
              </w:rPr>
            </w:pPr>
            <m:oMath>
              <m:r>
                <m:t>α</m:t>
              </m:r>
            </m:oMath>
            <w:r w:rsidDel="00000000" w:rsidR="00000000" w:rsidRPr="00000000">
              <w:rPr>
                <w:sz w:val="20"/>
                <w:szCs w:val="20"/>
                <w:rtl w:val="0"/>
              </w:rPr>
              <w:t xml:space="preserve">: input gate</w:t>
            </w:r>
          </w:p>
          <w:p w:rsidR="00000000" w:rsidDel="00000000" w:rsidP="00000000" w:rsidRDefault="00000000" w:rsidRPr="00000000" w14:paraId="0000003A">
            <w:pPr>
              <w:ind w:left="1440" w:firstLine="0"/>
              <w:rPr>
                <w:sz w:val="20"/>
                <w:szCs w:val="20"/>
              </w:rPr>
            </w:pPr>
            <m:oMath>
              <m:r>
                <w:rPr>
                  <w:sz w:val="20"/>
                  <w:szCs w:val="20"/>
                </w:rPr>
                <m:t xml:space="preserve"> </m:t>
              </m:r>
              <m:r>
                <w:rPr>
                  <w:sz w:val="20"/>
                  <w:szCs w:val="20"/>
                </w:rPr>
                <m:t>β</m:t>
              </m:r>
            </m:oMath>
            <w:r w:rsidDel="00000000" w:rsidR="00000000" w:rsidRPr="00000000">
              <w:rPr>
                <w:sz w:val="20"/>
                <w:szCs w:val="20"/>
                <w:rtl w:val="0"/>
              </w:rPr>
              <w:t xml:space="preserve">: forget gate</w:t>
            </w:r>
          </w:p>
          <w:p w:rsidR="00000000" w:rsidDel="00000000" w:rsidP="00000000" w:rsidRDefault="00000000" w:rsidRPr="00000000" w14:paraId="0000003B">
            <w:pPr>
              <w:ind w:left="1440" w:firstLine="0"/>
              <w:rPr>
                <w:sz w:val="20"/>
                <w:szCs w:val="20"/>
              </w:rPr>
            </w:pPr>
            <m:oMath>
              <m:r>
                <m:t>γ</m:t>
              </m:r>
            </m:oMath>
            <w:r w:rsidDel="00000000" w:rsidR="00000000" w:rsidRPr="00000000">
              <w:rPr>
                <w:sz w:val="20"/>
                <w:szCs w:val="20"/>
                <w:rtl w:val="0"/>
              </w:rPr>
              <w:t xml:space="preserve"> : output gate</w:t>
            </w:r>
          </w:p>
          <w:p w:rsidR="00000000" w:rsidDel="00000000" w:rsidP="00000000" w:rsidRDefault="00000000" w:rsidRPr="00000000" w14:paraId="0000003C">
            <w:pPr>
              <w:ind w:left="1440" w:firstLine="0"/>
              <w:rPr>
                <w:sz w:val="20"/>
                <w:szCs w:val="20"/>
              </w:rPr>
            </w:pPr>
            <w:r w:rsidDel="00000000" w:rsidR="00000000" w:rsidRPr="00000000">
              <w:rPr>
                <w:sz w:val="20"/>
                <w:szCs w:val="20"/>
                <w:rtl w:val="0"/>
              </w:rPr>
              <w:t xml:space="preserve">s : state vectors</w:t>
            </w:r>
          </w:p>
          <w:p w:rsidR="00000000" w:rsidDel="00000000" w:rsidP="00000000" w:rsidRDefault="00000000" w:rsidRPr="00000000" w14:paraId="0000003D">
            <w:pPr>
              <w:ind w:left="1440" w:firstLine="0"/>
              <w:rPr>
                <w:sz w:val="20"/>
                <w:szCs w:val="20"/>
              </w:rPr>
            </w:pPr>
            <w:r w:rsidDel="00000000" w:rsidR="00000000" w:rsidRPr="00000000">
              <w:rPr>
                <w:sz w:val="20"/>
                <w:szCs w:val="20"/>
                <w:rtl w:val="0"/>
              </w:rPr>
              <w:t xml:space="preserve">The weight matrices from the state to gate vectors are diagonal, so element m in each gate vector only receives input from element m of the state vector. </w:t>
            </w:r>
          </w:p>
          <w:p w:rsidR="00000000" w:rsidDel="00000000" w:rsidP="00000000" w:rsidRDefault="00000000" w:rsidRPr="00000000" w14:paraId="0000003E">
            <w:pPr>
              <w:rPr>
                <w:sz w:val="20"/>
                <w:szCs w:val="20"/>
              </w:rPr>
            </w:pPr>
            <w:r w:rsidDel="00000000" w:rsidR="00000000" w:rsidRPr="00000000">
              <w:rPr>
                <w:rtl w:val="0"/>
              </w:rPr>
            </w:r>
          </w:p>
        </w:tc>
      </w:tr>
      <w:tr>
        <w:trPr>
          <w:trHeight w:val="3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Transcription Network F</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0">
            <w:pPr>
              <w:rPr>
                <w:sz w:val="20"/>
                <w:szCs w:val="20"/>
              </w:rPr>
            </w:pPr>
            <w:r w:rsidDel="00000000" w:rsidR="00000000" w:rsidRPr="00000000">
              <w:rPr>
                <w:sz w:val="20"/>
                <w:szCs w:val="20"/>
                <w:rtl w:val="0"/>
              </w:rPr>
              <w:t xml:space="preserve">Role:</w:t>
              <w:tab/>
              <w:tab/>
              <w:tab/>
              <w:tab/>
              <w:tab/>
            </w:r>
          </w:p>
          <w:p w:rsidR="00000000" w:rsidDel="00000000" w:rsidP="00000000" w:rsidRDefault="00000000" w:rsidRPr="00000000" w14:paraId="00000041">
            <w:pPr>
              <w:numPr>
                <w:ilvl w:val="0"/>
                <w:numId w:val="5"/>
              </w:numPr>
              <w:ind w:left="720" w:hanging="360"/>
              <w:rPr>
                <w:sz w:val="20"/>
                <w:szCs w:val="20"/>
                <w:u w:val="none"/>
              </w:rPr>
            </w:pPr>
            <w:r w:rsidDel="00000000" w:rsidR="00000000" w:rsidRPr="00000000">
              <w:rPr>
                <w:sz w:val="20"/>
                <w:szCs w:val="20"/>
                <w:rtl w:val="0"/>
              </w:rPr>
              <w:t xml:space="preserve">to define a distribution over input-output alignments  </w:t>
            </w:r>
          </w:p>
          <w:p w:rsidR="00000000" w:rsidDel="00000000" w:rsidP="00000000" w:rsidRDefault="00000000" w:rsidRPr="00000000" w14:paraId="00000042">
            <w:pPr>
              <w:rPr>
                <w:sz w:val="20"/>
                <w:szCs w:val="20"/>
              </w:rPr>
            </w:pPr>
            <w:r w:rsidDel="00000000" w:rsidR="00000000" w:rsidRPr="00000000">
              <w:rPr>
                <w:sz w:val="20"/>
                <w:szCs w:val="20"/>
                <w:rtl w:val="0"/>
              </w:rPr>
              <w:t xml:space="preserve">Structure:</w:t>
            </w:r>
          </w:p>
          <w:p w:rsidR="00000000" w:rsidDel="00000000" w:rsidP="00000000" w:rsidRDefault="00000000" w:rsidRPr="00000000" w14:paraId="00000043">
            <w:pPr>
              <w:numPr>
                <w:ilvl w:val="0"/>
                <w:numId w:val="11"/>
              </w:numPr>
              <w:ind w:left="720" w:hanging="360"/>
              <w:rPr>
                <w:sz w:val="20"/>
                <w:szCs w:val="20"/>
                <w:u w:val="none"/>
              </w:rPr>
            </w:pPr>
            <w:r w:rsidDel="00000000" w:rsidR="00000000" w:rsidRPr="00000000">
              <w:rPr>
                <w:sz w:val="20"/>
                <w:szCs w:val="20"/>
                <w:rtl w:val="0"/>
              </w:rPr>
              <w:t xml:space="preserve">Bidirectional RNN : scans input sequence x forwards and backwards with two separate hidden layers. Both of which feed forward to a single output layer.(for Y consists of K labels , the output layer is size K+1, with null symbol)</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                                 Input layer</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Hidden layer (backwords)     Hidden layer(forwards)</w:t>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 xml:space="preserve">                                Output layer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Backward layer from T to 1</w:t>
            </w:r>
          </w:p>
          <w:p w:rsidR="00000000" w:rsidDel="00000000" w:rsidP="00000000" w:rsidRDefault="00000000" w:rsidRPr="00000000" w14:paraId="0000004A">
            <w:pPr>
              <w:rPr>
                <w:sz w:val="20"/>
                <w:szCs w:val="20"/>
              </w:rPr>
            </w:pPr>
            <w:r w:rsidDel="00000000" w:rsidR="00000000" w:rsidRPr="00000000">
              <w:rPr>
                <w:sz w:val="20"/>
                <w:szCs w:val="20"/>
              </w:rPr>
              <w:drawing>
                <wp:inline distB="114300" distT="114300" distL="114300" distR="114300">
                  <wp:extent cx="3814763" cy="1758856"/>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14763" cy="175885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Forward layer from 1 to T</w:t>
            </w:r>
          </w:p>
          <w:p w:rsidR="00000000" w:rsidDel="00000000" w:rsidP="00000000" w:rsidRDefault="00000000" w:rsidRPr="00000000" w14:paraId="0000004D">
            <w:pPr>
              <w:rPr>
                <w:sz w:val="20"/>
                <w:szCs w:val="20"/>
              </w:rPr>
            </w:pPr>
            <w:r w:rsidDel="00000000" w:rsidR="00000000" w:rsidRPr="00000000">
              <w:rPr>
                <w:sz w:val="20"/>
                <w:szCs w:val="20"/>
              </w:rPr>
              <w:drawing>
                <wp:inline distB="114300" distT="114300" distL="114300" distR="114300">
                  <wp:extent cx="3833813" cy="873411"/>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833813" cy="8734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tc>
      </w:tr>
      <w:tr>
        <w:trPr>
          <w:trHeight w:val="3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Output distribution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0">
            <w:pPr>
              <w:rPr>
                <w:sz w:val="20"/>
                <w:szCs w:val="20"/>
              </w:rPr>
            </w:pPr>
            <w:r w:rsidDel="00000000" w:rsidR="00000000" w:rsidRPr="00000000">
              <w:rPr>
                <w:sz w:val="20"/>
                <w:szCs w:val="20"/>
              </w:rPr>
              <w:drawing>
                <wp:inline distB="114300" distT="114300" distL="114300" distR="114300">
                  <wp:extent cx="4183380" cy="3300413"/>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183380" cy="3300413"/>
                          </a:xfrm>
                          <a:prstGeom prst="rect"/>
                          <a:ln/>
                        </pic:spPr>
                      </pic:pic>
                    </a:graphicData>
                  </a:graphic>
                </wp:inline>
              </w:drawing>
            </w:r>
            <w:r w:rsidDel="00000000" w:rsidR="00000000" w:rsidRPr="00000000">
              <w:rPr>
                <w:rtl w:val="0"/>
              </w:rPr>
            </w:r>
          </w:p>
        </w:tc>
      </w:tr>
      <w:tr>
        <w:trPr>
          <w:trHeight w:val="3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Decoding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2">
            <w:pPr>
              <w:rPr>
                <w:sz w:val="20"/>
                <w:szCs w:val="20"/>
              </w:rPr>
            </w:pPr>
            <w:r w:rsidDel="00000000" w:rsidR="00000000" w:rsidRPr="00000000">
              <w:rPr>
                <w:sz w:val="20"/>
                <w:szCs w:val="20"/>
              </w:rPr>
              <w:drawing>
                <wp:inline distB="114300" distT="114300" distL="114300" distR="114300">
                  <wp:extent cx="3071813" cy="2467522"/>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71813" cy="2467522"/>
                          </a:xfrm>
                          <a:prstGeom prst="rect"/>
                          <a:ln/>
                        </pic:spPr>
                      </pic:pic>
                    </a:graphicData>
                  </a:graphic>
                </wp:inline>
              </w:drawing>
            </w:r>
            <w:r w:rsidDel="00000000" w:rsidR="00000000" w:rsidRPr="00000000">
              <w:rPr>
                <w:sz w:val="20"/>
                <w:szCs w:val="20"/>
                <w:rtl w:val="0"/>
              </w:rPr>
              <w:tab/>
              <w:tab/>
              <w:tab/>
              <w:tab/>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Pr(k|t, u) (in Equation 13) is used to determine the transition probabilities in the lattice shown here. [each circle here is a K+1 classifier].</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2.4</w:t>
              <w:tab/>
              <w:tab/>
              <w:tab/>
              <w:tab/>
            </w:r>
          </w:p>
        </w:tc>
      </w:tr>
      <w:tr>
        <w:trPr>
          <w:trHeight w:val="3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Compare to LAS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the RNN-T model can be compared to LAS </w:t>
            </w:r>
          </w:p>
          <w:p w:rsidR="00000000" w:rsidDel="00000000" w:rsidP="00000000" w:rsidRDefault="00000000" w:rsidRPr="00000000" w14:paraId="00000057">
            <w:pPr>
              <w:rPr>
                <w:sz w:val="20"/>
                <w:szCs w:val="20"/>
              </w:rPr>
            </w:pPr>
            <w:r w:rsidDel="00000000" w:rsidR="00000000" w:rsidRPr="00000000">
              <w:rPr>
                <w:sz w:val="20"/>
                <w:szCs w:val="20"/>
                <w:rtl w:val="0"/>
              </w:rPr>
              <w:t xml:space="preserve">Transcription network F =&gt; Encoder</w:t>
              <w:tab/>
              <w:tab/>
              <w:tab/>
              <w:tab/>
            </w:r>
          </w:p>
          <w:p w:rsidR="00000000" w:rsidDel="00000000" w:rsidP="00000000" w:rsidRDefault="00000000" w:rsidRPr="00000000" w14:paraId="00000058">
            <w:pPr>
              <w:rPr>
                <w:sz w:val="20"/>
                <w:szCs w:val="20"/>
              </w:rPr>
            </w:pPr>
            <w:r w:rsidDel="00000000" w:rsidR="00000000" w:rsidRPr="00000000">
              <w:rPr>
                <w:sz w:val="20"/>
                <w:szCs w:val="20"/>
                <w:rtl w:val="0"/>
              </w:rPr>
              <w:t xml:space="preserve">Prediction network G +  joint network  =&gt; Decoder. </w:t>
            </w:r>
          </w:p>
        </w:tc>
      </w:tr>
    </w:tbl>
    <w:p w:rsidR="00000000" w:rsidDel="00000000" w:rsidP="00000000" w:rsidRDefault="00000000" w:rsidRPr="00000000" w14:paraId="00000059">
      <w:pPr>
        <w:pStyle w:val="Heading1"/>
        <w:rPr/>
      </w:pPr>
      <w:bookmarkStart w:colFirst="0" w:colLast="0" w:name="_9xlccgiuiqcf" w:id="7"/>
      <w:bookmarkEnd w:id="7"/>
      <w:r w:rsidDel="00000000" w:rsidR="00000000" w:rsidRPr="00000000">
        <w:rPr>
          <w:rtl w:val="0"/>
        </w:rPr>
        <w:t xml:space="preserve">RNN-t streaming</w:t>
      </w:r>
    </w:p>
    <w:p w:rsidR="00000000" w:rsidDel="00000000" w:rsidP="00000000" w:rsidRDefault="00000000" w:rsidRPr="00000000" w14:paraId="0000005A">
      <w:pPr>
        <w:ind w:left="540" w:firstLine="0"/>
        <w:rPr/>
      </w:pPr>
      <w:r w:rsidDel="00000000" w:rsidR="00000000" w:rsidRPr="00000000">
        <w:rPr>
          <w:rtl w:val="0"/>
        </w:rPr>
        <w:t xml:space="preserve"> </w:t>
      </w:r>
    </w:p>
    <w:tbl>
      <w:tblPr>
        <w:tblStyle w:val="Table4"/>
        <w:tblW w:w="840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290"/>
        <w:gridCol w:w="7110"/>
        <w:tblGridChange w:id="0">
          <w:tblGrid>
            <w:gridCol w:w="1290"/>
            <w:gridCol w:w="7110"/>
          </w:tblGrid>
        </w:tblGridChange>
      </w:tblGrid>
      <w:tr>
        <w:trPr>
          <w:trHeight w:val="34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B">
            <w:pPr>
              <w:rPr/>
            </w:pPr>
            <w:r w:rsidDel="00000000" w:rsidR="00000000" w:rsidRPr="00000000">
              <w:rPr>
                <w:rtl w:val="0"/>
              </w:rPr>
              <w:t xml:space="preserve">this paper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5C">
            <w:pPr>
              <w:numPr>
                <w:ilvl w:val="1"/>
                <w:numId w:val="2"/>
              </w:numPr>
              <w:ind w:left="1440" w:hanging="360"/>
            </w:pPr>
            <w:r w:rsidDel="00000000" w:rsidR="00000000" w:rsidRPr="00000000">
              <w:rPr>
                <w:rtl w:val="0"/>
              </w:rPr>
              <w:t xml:space="preserve"> </w:t>
            </w:r>
            <w:r w:rsidDel="00000000" w:rsidR="00000000" w:rsidRPr="00000000">
              <w:rPr>
                <w:rFonts w:ascii="Arial Unicode MS" w:cs="Arial Unicode MS" w:eastAsia="Arial Unicode MS" w:hAnsi="Arial Unicode MS"/>
                <w:sz w:val="20"/>
                <w:szCs w:val="20"/>
                <w:rtl w:val="0"/>
              </w:rPr>
              <w:t xml:space="preserve">jointly(联合地) learns acoustic and language model components from transcribed acoustic data </w:t>
            </w:r>
          </w:p>
          <w:p w:rsidR="00000000" w:rsidDel="00000000" w:rsidP="00000000" w:rsidRDefault="00000000" w:rsidRPr="00000000" w14:paraId="0000005D">
            <w:pPr>
              <w:numPr>
                <w:ilvl w:val="2"/>
                <w:numId w:val="2"/>
              </w:numPr>
              <w:ind w:left="2160" w:hanging="360"/>
            </w:pPr>
            <w:r w:rsidDel="00000000" w:rsidR="00000000" w:rsidRPr="00000000">
              <w:rPr>
                <w:sz w:val="20"/>
                <w:szCs w:val="20"/>
                <w:rtl w:val="0"/>
              </w:rPr>
              <w:t xml:space="preserve">encoder(acoustic model) : CTC acoustic model</w:t>
            </w:r>
          </w:p>
          <w:p w:rsidR="00000000" w:rsidDel="00000000" w:rsidP="00000000" w:rsidRDefault="00000000" w:rsidRPr="00000000" w14:paraId="0000005E">
            <w:pPr>
              <w:numPr>
                <w:ilvl w:val="2"/>
                <w:numId w:val="2"/>
              </w:numPr>
              <w:ind w:left="2160" w:hanging="360"/>
            </w:pPr>
            <w:r w:rsidDel="00000000" w:rsidR="00000000" w:rsidRPr="00000000">
              <w:rPr>
                <w:sz w:val="20"/>
                <w:szCs w:val="20"/>
                <w:rtl w:val="0"/>
              </w:rPr>
              <w:t xml:space="preserve">decoder(language model) : a recurrent neural network language model trained on text data alone. </w:t>
            </w:r>
          </w:p>
          <w:p w:rsidR="00000000" w:rsidDel="00000000" w:rsidP="00000000" w:rsidRDefault="00000000" w:rsidRPr="00000000" w14:paraId="0000005F">
            <w:pPr>
              <w:numPr>
                <w:ilvl w:val="2"/>
                <w:numId w:val="2"/>
              </w:numPr>
              <w:ind w:left="2160" w:hanging="360"/>
            </w:pPr>
            <w:r w:rsidDel="00000000" w:rsidR="00000000" w:rsidRPr="00000000">
              <w:rPr>
                <w:sz w:val="20"/>
                <w:szCs w:val="20"/>
                <w:rtl w:val="0"/>
              </w:rPr>
              <w:t xml:space="preserve">entire model trained with RNN-T loss </w:t>
            </w:r>
          </w:p>
          <w:p w:rsidR="00000000" w:rsidDel="00000000" w:rsidP="00000000" w:rsidRDefault="00000000" w:rsidRPr="00000000" w14:paraId="00000060">
            <w:pPr>
              <w:numPr>
                <w:ilvl w:val="1"/>
                <w:numId w:val="2"/>
              </w:numPr>
              <w:ind w:left="1440" w:hanging="360"/>
            </w:pPr>
            <w:r w:rsidDel="00000000" w:rsidR="00000000" w:rsidRPr="00000000">
              <w:rPr>
                <w:sz w:val="20"/>
                <w:szCs w:val="20"/>
                <w:rtl w:val="0"/>
              </w:rPr>
              <w:t xml:space="preserve">Experiment best with:</w:t>
            </w:r>
          </w:p>
          <w:p w:rsidR="00000000" w:rsidDel="00000000" w:rsidP="00000000" w:rsidRDefault="00000000" w:rsidRPr="00000000" w14:paraId="00000061">
            <w:pPr>
              <w:numPr>
                <w:ilvl w:val="2"/>
                <w:numId w:val="2"/>
              </w:numPr>
              <w:ind w:left="2160" w:hanging="360"/>
            </w:pPr>
            <w:r w:rsidDel="00000000" w:rsidR="00000000" w:rsidRPr="00000000">
              <w:rPr>
                <w:sz w:val="20"/>
                <w:szCs w:val="20"/>
                <w:rtl w:val="0"/>
              </w:rPr>
              <w:t xml:space="preserve">sub-word units (‘wordpieces’) </w:t>
            </w:r>
          </w:p>
          <w:p w:rsidR="00000000" w:rsidDel="00000000" w:rsidP="00000000" w:rsidRDefault="00000000" w:rsidRPr="00000000" w14:paraId="00000062">
            <w:pPr>
              <w:numPr>
                <w:ilvl w:val="2"/>
                <w:numId w:val="2"/>
              </w:numPr>
              <w:ind w:left="2160" w:hanging="360"/>
            </w:pPr>
            <w:r w:rsidDel="00000000" w:rsidR="00000000" w:rsidRPr="00000000">
              <w:rPr>
                <w:sz w:val="20"/>
                <w:szCs w:val="20"/>
                <w:rtl w:val="0"/>
              </w:rPr>
              <w:t xml:space="preserve">a twelve-layer LSTM encoder with a two-layer LSTM decoder trained with 30,000 wordpieces as output targets </w:t>
            </w:r>
          </w:p>
          <w:p w:rsidR="00000000" w:rsidDel="00000000" w:rsidP="00000000" w:rsidRDefault="00000000" w:rsidRPr="00000000" w14:paraId="00000063">
            <w:pPr>
              <w:numPr>
                <w:ilvl w:val="2"/>
                <w:numId w:val="2"/>
              </w:numPr>
              <w:ind w:left="2160" w:hanging="360"/>
            </w:pPr>
            <w:r w:rsidDel="00000000" w:rsidR="00000000" w:rsidRPr="00000000">
              <w:rPr>
                <w:sz w:val="20"/>
                <w:szCs w:val="20"/>
                <w:rtl w:val="0"/>
              </w:rPr>
              <w:t xml:space="preserve">ASR 5.2%</w:t>
            </w:r>
          </w:p>
        </w:tc>
      </w:tr>
      <w:tr>
        <w:trPr>
          <w:trHeight w:val="8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4">
            <w:pPr>
              <w:rPr/>
            </w:pPr>
            <w:r w:rsidDel="00000000" w:rsidR="00000000" w:rsidRPr="00000000">
              <w:rPr>
                <w:rtl w:val="0"/>
              </w:rPr>
              <w:t xml:space="preserve">formula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5">
            <w:pPr>
              <w:rPr>
                <w:sz w:val="20"/>
                <w:szCs w:val="20"/>
              </w:rPr>
            </w:pPr>
            <w:r w:rsidDel="00000000" w:rsidR="00000000" w:rsidRPr="00000000">
              <w:rPr>
                <w:sz w:val="20"/>
                <w:szCs w:val="20"/>
                <w:rtl w:val="0"/>
              </w:rPr>
              <w:t xml:space="preserve">W = w</w:t>
            </w:r>
            <w:r w:rsidDel="00000000" w:rsidR="00000000" w:rsidRPr="00000000">
              <w:rPr>
                <w:sz w:val="14"/>
                <w:szCs w:val="14"/>
                <w:rtl w:val="0"/>
              </w:rPr>
              <w:t xml:space="preserve">1 </w:t>
            </w:r>
            <w:r w:rsidDel="00000000" w:rsidR="00000000" w:rsidRPr="00000000">
              <w:rPr>
                <w:sz w:val="20"/>
                <w:szCs w:val="20"/>
                <w:rtl w:val="0"/>
              </w:rPr>
              <w:t xml:space="preserve">, ..., w</w:t>
            </w:r>
            <w:r w:rsidDel="00000000" w:rsidR="00000000" w:rsidRPr="00000000">
              <w:rPr>
                <w:sz w:val="14"/>
                <w:szCs w:val="14"/>
                <w:rtl w:val="0"/>
              </w:rPr>
              <w:t xml:space="preserve">n </w:t>
            </w:r>
            <w:r w:rsidDel="00000000" w:rsidR="00000000" w:rsidRPr="00000000">
              <w:rPr>
                <w:sz w:val="20"/>
                <w:szCs w:val="20"/>
                <w:rtl w:val="0"/>
              </w:rPr>
              <w:t xml:space="preserve">,the most likely word sequence,  </w:t>
            </w:r>
          </w:p>
          <w:p w:rsidR="00000000" w:rsidDel="00000000" w:rsidP="00000000" w:rsidRDefault="00000000" w:rsidRPr="00000000" w14:paraId="00000066">
            <w:pPr>
              <w:rPr>
                <w:sz w:val="20"/>
                <w:szCs w:val="20"/>
              </w:rPr>
            </w:pPr>
            <w:r w:rsidDel="00000000" w:rsidR="00000000" w:rsidRPr="00000000">
              <w:rPr>
                <w:sz w:val="20"/>
                <w:szCs w:val="20"/>
                <w:rtl w:val="0"/>
              </w:rPr>
              <w:t xml:space="preserve">x = x</w:t>
            </w:r>
            <w:r w:rsidDel="00000000" w:rsidR="00000000" w:rsidRPr="00000000">
              <w:rPr>
                <w:sz w:val="14"/>
                <w:szCs w:val="14"/>
                <w:rtl w:val="0"/>
              </w:rPr>
              <w:t xml:space="preserve">1 </w:t>
            </w:r>
            <w:r w:rsidDel="00000000" w:rsidR="00000000" w:rsidRPr="00000000">
              <w:rPr>
                <w:sz w:val="20"/>
                <w:szCs w:val="20"/>
                <w:rtl w:val="0"/>
              </w:rPr>
              <w:t xml:space="preserve">, ..., x</w:t>
            </w:r>
            <w:r w:rsidDel="00000000" w:rsidR="00000000" w:rsidRPr="00000000">
              <w:rPr>
                <w:sz w:val="14"/>
                <w:szCs w:val="14"/>
                <w:rtl w:val="0"/>
              </w:rPr>
              <w:t xml:space="preserve">T </w:t>
            </w:r>
            <w:r w:rsidDel="00000000" w:rsidR="00000000" w:rsidRPr="00000000">
              <w:rPr>
                <w:sz w:val="20"/>
                <w:szCs w:val="20"/>
                <w:rtl w:val="0"/>
              </w:rPr>
              <w:t xml:space="preserve">,given an acoustic input sequence</w:t>
            </w:r>
          </w:p>
          <w:p w:rsidR="00000000" w:rsidDel="00000000" w:rsidP="00000000" w:rsidRDefault="00000000" w:rsidRPr="00000000" w14:paraId="00000067">
            <w:pPr>
              <w:rPr>
                <w:sz w:val="20"/>
                <w:szCs w:val="20"/>
              </w:rPr>
            </w:pPr>
            <w:r w:rsidDel="00000000" w:rsidR="00000000" w:rsidRPr="00000000">
              <w:rPr>
                <w:sz w:val="20"/>
                <w:szCs w:val="20"/>
                <w:rtl w:val="0"/>
              </w:rPr>
              <w:t xml:space="preserve"> where T represents the number of frames in the utterance</w:t>
            </w:r>
          </w:p>
        </w:tc>
      </w:tr>
      <w:tr>
        <w:trPr>
          <w:trHeight w:val="116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8">
            <w:pPr>
              <w:rPr/>
            </w:pPr>
            <w:r w:rsidDel="00000000" w:rsidR="00000000" w:rsidRPr="00000000">
              <w:rPr>
                <w:rtl w:val="0"/>
              </w:rPr>
              <w:t xml:space="preserve">Joint network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9">
            <w:pPr>
              <w:rPr/>
            </w:pPr>
            <w:r w:rsidDel="00000000" w:rsidR="00000000" w:rsidRPr="00000000">
              <w:rPr>
                <w:rtl w:val="0"/>
              </w:rPr>
              <w:t xml:space="preserve">Role: takes in the output of encoder and decoder , and output a distribution over next symbol</w:t>
            </w:r>
          </w:p>
          <w:p w:rsidR="00000000" w:rsidDel="00000000" w:rsidP="00000000" w:rsidRDefault="00000000" w:rsidRPr="00000000" w14:paraId="0000006A">
            <w:pPr>
              <w:rPr>
                <w:sz w:val="20"/>
                <w:szCs w:val="20"/>
              </w:rPr>
            </w:pPr>
            <w:r w:rsidDel="00000000" w:rsidR="00000000" w:rsidRPr="00000000">
              <w:rPr>
                <w:rtl w:val="0"/>
              </w:rPr>
              <w:t xml:space="preserve">detail in </w:t>
            </w:r>
            <w:r w:rsidDel="00000000" w:rsidR="00000000" w:rsidRPr="00000000">
              <w:rPr>
                <w:color w:val="5b9bd5"/>
                <w:sz w:val="20"/>
                <w:szCs w:val="20"/>
                <w:rtl w:val="0"/>
              </w:rPr>
              <w:t xml:space="preserve">A. Graves, A.-R. Mohamed, and G. E. Hinton, “Speech recognition with deep recurrent neural networks,”  2013</w:t>
            </w:r>
            <w:r w:rsidDel="00000000" w:rsidR="00000000" w:rsidRPr="00000000">
              <w:rPr>
                <w:sz w:val="20"/>
                <w:szCs w:val="20"/>
                <w:rtl w:val="0"/>
              </w:rPr>
              <w:t xml:space="preserve">. </w:t>
            </w:r>
          </w:p>
        </w:tc>
      </w:tr>
      <w:tr>
        <w:trPr>
          <w:trHeight w:val="10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B">
            <w:pPr>
              <w:rPr/>
            </w:pPr>
            <w:r w:rsidDel="00000000" w:rsidR="00000000" w:rsidRPr="00000000">
              <w:rPr>
                <w:rtl w:val="0"/>
              </w:rPr>
              <w:t xml:space="preserve">RNNT loss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which marginalizes over all alignments of target labels with blanks as in CTC, and is computed using dynamic programming.</w:t>
            </w:r>
          </w:p>
          <w:p w:rsidR="00000000" w:rsidDel="00000000" w:rsidP="00000000" w:rsidRDefault="00000000" w:rsidRPr="00000000" w14:paraId="0000006D">
            <w:pPr>
              <w:rPr>
                <w:color w:val="5b9bd5"/>
                <w:sz w:val="20"/>
                <w:szCs w:val="20"/>
              </w:rPr>
            </w:pPr>
            <w:r w:rsidDel="00000000" w:rsidR="00000000" w:rsidRPr="00000000">
              <w:rPr>
                <w:sz w:val="20"/>
                <w:szCs w:val="20"/>
                <w:rtl w:val="0"/>
              </w:rPr>
              <w:t xml:space="preserve">detail in</w:t>
            </w:r>
            <w:r w:rsidDel="00000000" w:rsidR="00000000" w:rsidRPr="00000000">
              <w:rPr>
                <w:color w:val="5b9bd5"/>
                <w:sz w:val="20"/>
                <w:szCs w:val="20"/>
                <w:rtl w:val="0"/>
              </w:rPr>
              <w:t xml:space="preserve"> A. Graves, “Sequence transduction with recurrent neural networks,” in </w:t>
            </w:r>
            <w:r w:rsidDel="00000000" w:rsidR="00000000" w:rsidRPr="00000000">
              <w:rPr>
                <w:i w:val="1"/>
                <w:color w:val="5b9bd5"/>
                <w:sz w:val="20"/>
                <w:szCs w:val="20"/>
                <w:rtl w:val="0"/>
              </w:rPr>
              <w:t xml:space="preserve">Proc. of ICASSP</w:t>
            </w:r>
            <w:r w:rsidDel="00000000" w:rsidR="00000000" w:rsidRPr="00000000">
              <w:rPr>
                <w:color w:val="5b9bd5"/>
                <w:sz w:val="20"/>
                <w:szCs w:val="20"/>
                <w:rtl w:val="0"/>
              </w:rPr>
              <w:t xml:space="preserve">, 2012. </w:t>
            </w:r>
          </w:p>
        </w:tc>
      </w:tr>
      <w:tr>
        <w:trPr>
          <w:trHeight w:val="17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E">
            <w:pPr>
              <w:rPr/>
            </w:pPr>
            <w:r w:rsidDel="00000000" w:rsidR="00000000" w:rsidRPr="00000000">
              <w:rPr>
                <w:rtl w:val="0"/>
              </w:rPr>
              <w:t xml:space="preserve">pre-training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Encoder:</w:t>
            </w:r>
          </w:p>
          <w:p w:rsidR="00000000" w:rsidDel="00000000" w:rsidP="00000000" w:rsidRDefault="00000000" w:rsidRPr="00000000" w14:paraId="00000070">
            <w:pPr>
              <w:ind w:left="540" w:firstLine="0"/>
              <w:rPr>
                <w:sz w:val="20"/>
                <w:szCs w:val="20"/>
              </w:rPr>
            </w:pPr>
            <w:r w:rsidDel="00000000" w:rsidR="00000000" w:rsidRPr="00000000">
              <w:rPr>
                <w:sz w:val="20"/>
                <w:szCs w:val="20"/>
                <w:rtl w:val="0"/>
              </w:rPr>
              <w:t xml:space="preserve">It has been previously shown that initializing RNN-T encoder parameters from a model trained with the CTC loss is beneficial for the phoneme recognition task</w:t>
            </w:r>
          </w:p>
          <w:p w:rsidR="00000000" w:rsidDel="00000000" w:rsidP="00000000" w:rsidRDefault="00000000" w:rsidRPr="00000000" w14:paraId="00000071">
            <w:pPr>
              <w:rPr/>
            </w:pPr>
            <w:r w:rsidDel="00000000" w:rsidR="00000000" w:rsidRPr="00000000">
              <w:rPr>
                <w:rtl w:val="0"/>
              </w:rPr>
              <w:t xml:space="preserve">decoder</w:t>
            </w:r>
          </w:p>
          <w:p w:rsidR="00000000" w:rsidDel="00000000" w:rsidP="00000000" w:rsidRDefault="00000000" w:rsidRPr="00000000" w14:paraId="00000072">
            <w:pPr>
              <w:ind w:left="540" w:firstLine="0"/>
              <w:rPr>
                <w:sz w:val="20"/>
                <w:szCs w:val="20"/>
              </w:rPr>
            </w:pPr>
            <w:r w:rsidDel="00000000" w:rsidR="00000000" w:rsidRPr="00000000">
              <w:rPr>
                <w:sz w:val="20"/>
                <w:szCs w:val="20"/>
                <w:rtl w:val="0"/>
              </w:rPr>
              <w:t xml:space="preserve">the prediction network is not conditioned on the encoder output. This allows for the pre-training of the decoder as a RNN language model on text-only data .</w:t>
            </w:r>
          </w:p>
          <w:p w:rsidR="00000000" w:rsidDel="00000000" w:rsidP="00000000" w:rsidRDefault="00000000" w:rsidRPr="00000000" w14:paraId="00000073">
            <w:pPr>
              <w:ind w:left="540" w:firstLine="0"/>
              <w:rPr>
                <w:sz w:val="20"/>
                <w:szCs w:val="20"/>
              </w:rPr>
            </w:pPr>
            <w:r w:rsidDel="00000000" w:rsidR="00000000" w:rsidRPr="00000000">
              <w:rPr>
                <w:sz w:val="20"/>
                <w:szCs w:val="20"/>
                <w:rtl w:val="0"/>
              </w:rPr>
              <w:t xml:space="preserve">trained with cross-entropy loss.</w:t>
            </w:r>
          </w:p>
        </w:tc>
      </w:tr>
      <w:tr>
        <w:trPr>
          <w:trHeight w:val="26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4">
            <w:pPr>
              <w:rPr/>
            </w:pPr>
            <w:r w:rsidDel="00000000" w:rsidR="00000000" w:rsidRPr="00000000">
              <w:rPr>
                <w:rtl w:val="0"/>
              </w:rPr>
              <w:t xml:space="preserve">word piece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word piece advantage:</w:t>
            </w:r>
          </w:p>
          <w:p w:rsidR="00000000" w:rsidDel="00000000" w:rsidP="00000000" w:rsidRDefault="00000000" w:rsidRPr="00000000" w14:paraId="00000076">
            <w:pPr>
              <w:ind w:left="540" w:firstLine="0"/>
              <w:rPr>
                <w:sz w:val="20"/>
                <w:szCs w:val="20"/>
              </w:rPr>
            </w:pPr>
            <w:r w:rsidDel="00000000" w:rsidR="00000000" w:rsidRPr="00000000">
              <w:rPr>
                <w:sz w:val="20"/>
                <w:szCs w:val="20"/>
                <w:rtl w:val="0"/>
              </w:rPr>
              <w:t xml:space="preserve">tunable number of labels</w:t>
            </w:r>
          </w:p>
          <w:p w:rsidR="00000000" w:rsidDel="00000000" w:rsidP="00000000" w:rsidRDefault="00000000" w:rsidRPr="00000000" w14:paraId="00000077">
            <w:pPr>
              <w:ind w:left="540" w:firstLine="0"/>
              <w:rPr>
                <w:sz w:val="20"/>
                <w:szCs w:val="20"/>
              </w:rPr>
            </w:pPr>
            <w:r w:rsidDel="00000000" w:rsidR="00000000" w:rsidRPr="00000000">
              <w:rPr>
                <w:sz w:val="20"/>
                <w:szCs w:val="20"/>
                <w:rtl w:val="0"/>
              </w:rPr>
              <w:t xml:space="preserve">better on longer context than graphemes(single character too slow to infer)</w:t>
            </w:r>
          </w:p>
          <w:p w:rsidR="00000000" w:rsidDel="00000000" w:rsidP="00000000" w:rsidRDefault="00000000" w:rsidRPr="00000000" w14:paraId="00000078">
            <w:pPr>
              <w:ind w:left="5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For the wordpiece models which have longer duration than graphemes, we employ an additional ’time-convolution’ in the encoder network to reduce the sequence length of encoded activations which is similar to the pyramidal sequence length reduction.</w:t>
            </w:r>
          </w:p>
          <w:p w:rsidR="00000000" w:rsidDel="00000000" w:rsidP="00000000" w:rsidRDefault="00000000" w:rsidRPr="00000000" w14:paraId="0000007A">
            <w:pPr>
              <w:rPr>
                <w:sz w:val="20"/>
                <w:szCs w:val="20"/>
              </w:rPr>
            </w:pPr>
            <w:r w:rsidDel="00000000" w:rsidR="00000000" w:rsidRPr="00000000">
              <w:rPr>
                <w:sz w:val="20"/>
                <w:szCs w:val="20"/>
                <w:rtl w:val="0"/>
              </w:rPr>
              <w:t xml:space="preserve"> </w:t>
            </w:r>
          </w:p>
          <w:p w:rsidR="00000000" w:rsidDel="00000000" w:rsidP="00000000" w:rsidRDefault="00000000" w:rsidRPr="00000000" w14:paraId="0000007B">
            <w:pPr>
              <w:rPr>
                <w:color w:val="5b9bd5"/>
                <w:sz w:val="20"/>
                <w:szCs w:val="20"/>
              </w:rPr>
            </w:pPr>
            <w:r w:rsidDel="00000000" w:rsidR="00000000" w:rsidRPr="00000000">
              <w:rPr>
                <w:color w:val="5b9bd5"/>
                <w:sz w:val="20"/>
                <w:szCs w:val="20"/>
                <w:rtl w:val="0"/>
              </w:rPr>
              <w:t xml:space="preserve">Y. Wu, M. Schuster, Z. Chen, Q. V. Le, M. Norouzi, Q. Macherey, M. Krikun, Y. Cao, Q. Gao, and K. Macherey et al., “Google’s neural machine translation system: Bridging the gap between human and machine translation,” 2016.</w:t>
            </w:r>
          </w:p>
        </w:tc>
      </w:tr>
      <w:tr>
        <w:trPr>
          <w:trHeight w:val="17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C">
            <w:pPr>
              <w:rPr/>
            </w:pPr>
            <w:r w:rsidDel="00000000" w:rsidR="00000000" w:rsidRPr="00000000">
              <w:rPr>
                <w:rtl w:val="0"/>
              </w:rPr>
              <w:t xml:space="preserve">training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To compare with conventional ASR:</w:t>
            </w:r>
          </w:p>
          <w:p w:rsidR="00000000" w:rsidDel="00000000" w:rsidP="00000000" w:rsidRDefault="00000000" w:rsidRPr="00000000" w14:paraId="0000007E">
            <w:pPr>
              <w:ind w:left="540" w:firstLine="0"/>
              <w:rPr>
                <w:sz w:val="20"/>
                <w:szCs w:val="20"/>
              </w:rPr>
            </w:pPr>
            <w:r w:rsidDel="00000000" w:rsidR="00000000" w:rsidRPr="00000000">
              <w:rPr>
                <w:sz w:val="20"/>
                <w:szCs w:val="20"/>
                <w:rtl w:val="0"/>
              </w:rPr>
              <w:t xml:space="preserve">18,000 h training data =&gt; acoustic model</w:t>
            </w:r>
          </w:p>
          <w:p w:rsidR="00000000" w:rsidDel="00000000" w:rsidP="00000000" w:rsidRDefault="00000000" w:rsidRPr="00000000" w14:paraId="0000007F">
            <w:pPr>
              <w:ind w:left="540" w:firstLine="0"/>
              <w:rPr>
                <w:sz w:val="20"/>
                <w:szCs w:val="20"/>
              </w:rPr>
            </w:pPr>
            <w:r w:rsidDel="00000000" w:rsidR="00000000" w:rsidRPr="00000000">
              <w:rPr>
                <w:sz w:val="20"/>
                <w:szCs w:val="20"/>
                <w:rtl w:val="0"/>
              </w:rPr>
              <w:t xml:space="preserve">150 million sentence =&gt; 5gram lm</w:t>
            </w:r>
          </w:p>
          <w:p w:rsidR="00000000" w:rsidDel="00000000" w:rsidP="00000000" w:rsidRDefault="00000000" w:rsidRPr="00000000" w14:paraId="00000080">
            <w:pPr>
              <w:rPr>
                <w:sz w:val="20"/>
                <w:szCs w:val="20"/>
              </w:rPr>
            </w:pPr>
            <w:r w:rsidDel="00000000" w:rsidR="00000000" w:rsidRPr="00000000">
              <w:rPr>
                <w:sz w:val="20"/>
                <w:szCs w:val="20"/>
                <w:rtl w:val="0"/>
              </w:rPr>
              <w:t xml:space="preserve">RNN-T is trained with the same data as baseline</w:t>
            </w:r>
          </w:p>
          <w:p w:rsidR="00000000" w:rsidDel="00000000" w:rsidP="00000000" w:rsidRDefault="00000000" w:rsidRPr="00000000" w14:paraId="00000081">
            <w:pPr>
              <w:rPr>
                <w:sz w:val="20"/>
                <w:szCs w:val="20"/>
              </w:rPr>
            </w:pPr>
            <w:r w:rsidDel="00000000" w:rsidR="00000000" w:rsidRPr="00000000">
              <w:rPr>
                <w:sz w:val="20"/>
                <w:szCs w:val="20"/>
                <w:rtl w:val="0"/>
              </w:rPr>
              <w:t xml:space="preserve">The CTC encoder network is pre-trained with acoustic transcribed data and as with the baseline acoustic model the pronunciation model is used to generate phoneme transcriptions for the acoustic data.</w:t>
            </w:r>
          </w:p>
        </w:tc>
      </w:tr>
      <w:tr>
        <w:trPr>
          <w:trHeight w:val="8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2">
            <w:pPr>
              <w:rPr/>
            </w:pPr>
            <w:r w:rsidDel="00000000" w:rsidR="00000000" w:rsidRPr="00000000">
              <w:rPr>
                <w:rtl w:val="0"/>
              </w:rPr>
              <w:t xml:space="preserve">Evaluation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a beam of 100 for grapheme models and 25 for wordpiece models and a temperature of 1.5 on the softmax</w:t>
            </w:r>
          </w:p>
          <w:p w:rsidR="00000000" w:rsidDel="00000000" w:rsidP="00000000" w:rsidRDefault="00000000" w:rsidRPr="00000000" w14:paraId="00000084">
            <w:pPr>
              <w:rPr>
                <w:sz w:val="20"/>
                <w:szCs w:val="20"/>
              </w:rPr>
            </w:pPr>
            <w:r w:rsidDel="00000000" w:rsidR="00000000" w:rsidRPr="00000000">
              <w:rPr>
                <w:sz w:val="20"/>
                <w:szCs w:val="20"/>
                <w:rtl w:val="0"/>
              </w:rPr>
              <w:t xml:space="preserve">test set number:15,000 utterances</w:t>
            </w:r>
          </w:p>
        </w:tc>
      </w:tr>
      <w:tr>
        <w:trPr>
          <w:trHeight w:val="4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5">
            <w:pPr>
              <w:rPr/>
            </w:pPr>
            <w:r w:rsidDel="00000000" w:rsidR="00000000" w:rsidRPr="00000000">
              <w:rPr>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86bm66wkuyv8" w:id="8"/>
      <w:bookmarkEnd w:id="8"/>
      <w:r w:rsidDel="00000000" w:rsidR="00000000" w:rsidRPr="00000000">
        <w:rPr>
          <w:rtl w:val="0"/>
        </w:rPr>
        <w:t xml:space="preserve">Finetuning</w:t>
      </w:r>
    </w:p>
    <w:p w:rsidR="00000000" w:rsidDel="00000000" w:rsidP="00000000" w:rsidRDefault="00000000" w:rsidRPr="00000000" w14:paraId="0000008A">
      <w:pPr>
        <w:pStyle w:val="Heading2"/>
        <w:spacing w:after="240" w:before="240" w:lineRule="auto"/>
        <w:rPr/>
      </w:pPr>
      <w:bookmarkStart w:colFirst="0" w:colLast="0" w:name="_edb41615p4cv" w:id="9"/>
      <w:bookmarkEnd w:id="9"/>
      <w:r w:rsidDel="00000000" w:rsidR="00000000" w:rsidRPr="00000000">
        <w:rPr>
          <w:rtl w:val="0"/>
        </w:rPr>
        <w:t xml:space="preserve">Personalizing ASR for Dysarthric and Accented Speech with Limited Data</w:t>
      </w:r>
    </w:p>
    <w:p w:rsidR="00000000" w:rsidDel="00000000" w:rsidP="00000000" w:rsidRDefault="00000000" w:rsidRPr="00000000" w14:paraId="0000008B">
      <w:pPr>
        <w:rPr/>
      </w:pPr>
      <w:r w:rsidDel="00000000" w:rsidR="00000000" w:rsidRPr="00000000">
        <w:rPr>
          <w:rtl w:val="0"/>
        </w:rPr>
      </w:r>
    </w:p>
    <w:tbl>
      <w:tblPr>
        <w:tblStyle w:val="Table5"/>
        <w:tblW w:w="8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80"/>
        <w:gridCol w:w="7200"/>
        <w:tblGridChange w:id="0">
          <w:tblGrid>
            <w:gridCol w:w="1680"/>
            <w:gridCol w:w="7200"/>
          </w:tblGrid>
        </w:tblGridChange>
      </w:tblGrid>
      <w:tr>
        <w:trPr>
          <w:trHeight w:val="1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C">
            <w:pPr>
              <w:rPr>
                <w:sz w:val="18"/>
                <w:szCs w:val="18"/>
              </w:rPr>
            </w:pPr>
            <w:r w:rsidDel="00000000" w:rsidR="00000000" w:rsidRPr="00000000">
              <w:rPr>
                <w:sz w:val="18"/>
                <w:szCs w:val="18"/>
                <w:rtl w:val="0"/>
              </w:rPr>
              <w:t xml:space="preserve">Previous methods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1,  appended articulatory features to the usual acoustic ones to achieve a 4-8% relative WER improvement,</w:t>
            </w:r>
          </w:p>
          <w:p w:rsidR="00000000" w:rsidDel="00000000" w:rsidP="00000000" w:rsidRDefault="00000000" w:rsidRPr="00000000" w14:paraId="0000008E">
            <w:pPr>
              <w:rPr>
                <w:sz w:val="18"/>
                <w:szCs w:val="18"/>
              </w:rPr>
            </w:pPr>
            <w:r w:rsidDel="00000000" w:rsidR="00000000" w:rsidRPr="00000000">
              <w:rPr>
                <w:sz w:val="18"/>
                <w:szCs w:val="18"/>
                <w:rtl w:val="0"/>
              </w:rPr>
              <w:t xml:space="preserve">2,  adapts ASR models trained on open source datasets to a dataset of dysarthric speech.</w:t>
            </w:r>
          </w:p>
          <w:p w:rsidR="00000000" w:rsidDel="00000000" w:rsidP="00000000" w:rsidRDefault="00000000" w:rsidRPr="00000000" w14:paraId="0000008F">
            <w:pPr>
              <w:rPr>
                <w:sz w:val="18"/>
                <w:szCs w:val="18"/>
              </w:rPr>
            </w:pPr>
            <w:r w:rsidDel="00000000" w:rsidR="00000000" w:rsidRPr="00000000">
              <w:rPr>
                <w:sz w:val="18"/>
                <w:szCs w:val="18"/>
                <w:rtl w:val="0"/>
              </w:rPr>
              <w:t xml:space="preserve">Drawbacks:  </w:t>
            </w:r>
          </w:p>
          <w:p w:rsidR="00000000" w:rsidDel="00000000" w:rsidP="00000000" w:rsidRDefault="00000000" w:rsidRPr="00000000" w14:paraId="00000090">
            <w:pPr>
              <w:ind w:left="540" w:firstLine="0"/>
              <w:rPr>
                <w:sz w:val="18"/>
                <w:szCs w:val="18"/>
              </w:rPr>
            </w:pPr>
            <w:r w:rsidDel="00000000" w:rsidR="00000000" w:rsidRPr="00000000">
              <w:rPr>
                <w:sz w:val="18"/>
                <w:szCs w:val="18"/>
                <w:rtl w:val="0"/>
              </w:rPr>
              <w:t xml:space="preserve"> limited by the quality of the base model </w:t>
            </w:r>
          </w:p>
          <w:p w:rsidR="00000000" w:rsidDel="00000000" w:rsidP="00000000" w:rsidRDefault="00000000" w:rsidRPr="00000000" w14:paraId="00000091">
            <w:pPr>
              <w:rPr>
                <w:sz w:val="18"/>
                <w:szCs w:val="18"/>
              </w:rPr>
            </w:pPr>
            <w:r w:rsidDel="00000000" w:rsidR="00000000" w:rsidRPr="00000000">
              <w:rPr>
                <w:sz w:val="18"/>
                <w:szCs w:val="18"/>
                <w:rtl w:val="0"/>
              </w:rPr>
              <w:t xml:space="preserve">            lack of data available for finetuning. </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6"/>
        <w:tblW w:w="8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20"/>
        <w:gridCol w:w="7260"/>
        <w:tblGridChange w:id="0">
          <w:tblGrid>
            <w:gridCol w:w="1620"/>
            <w:gridCol w:w="7260"/>
          </w:tblGrid>
        </w:tblGridChange>
      </w:tblGrid>
      <w:tr>
        <w:trPr>
          <w:trHeight w:val="10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4">
            <w:pPr>
              <w:rPr/>
            </w:pPr>
            <w:r w:rsidDel="00000000" w:rsidR="00000000" w:rsidRPr="00000000">
              <w:rPr>
                <w:rtl w:val="0"/>
              </w:rPr>
              <w:t xml:space="preserve">steps overview</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5">
            <w:pPr>
              <w:numPr>
                <w:ilvl w:val="1"/>
                <w:numId w:val="6"/>
              </w:numPr>
              <w:ind w:left="1440" w:hanging="360"/>
            </w:pPr>
            <w:r w:rsidDel="00000000" w:rsidR="00000000" w:rsidRPr="00000000">
              <w:rPr>
                <w:sz w:val="18"/>
                <w:szCs w:val="18"/>
                <w:rtl w:val="0"/>
              </w:rPr>
              <w:t xml:space="preserve">We create personalized ASR models by starting with a base model trained on standard, unaccented speech. (RNN-T LAS googleCloud)</w:t>
            </w:r>
          </w:p>
          <w:p w:rsidR="00000000" w:rsidDel="00000000" w:rsidP="00000000" w:rsidRDefault="00000000" w:rsidRPr="00000000" w14:paraId="00000096">
            <w:pPr>
              <w:numPr>
                <w:ilvl w:val="1"/>
                <w:numId w:val="6"/>
              </w:numPr>
              <w:ind w:left="1440" w:hanging="360"/>
            </w:pPr>
            <w:r w:rsidDel="00000000" w:rsidR="00000000" w:rsidRPr="00000000">
              <w:rPr>
                <w:sz w:val="18"/>
                <w:szCs w:val="18"/>
                <w:rtl w:val="0"/>
              </w:rPr>
              <w:t xml:space="preserve">For each speaker :  finetune different layer combinations on different amounts of data, on both ALS and accents datasets.</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training basic model</w:t>
      </w:r>
    </w:p>
    <w:p w:rsidR="00000000" w:rsidDel="00000000" w:rsidP="00000000" w:rsidRDefault="00000000" w:rsidRPr="00000000" w14:paraId="0000009A">
      <w:pPr>
        <w:rPr/>
      </w:pPr>
      <w:r w:rsidDel="00000000" w:rsidR="00000000" w:rsidRPr="00000000">
        <w:rPr>
          <w:rtl w:val="0"/>
        </w:rPr>
      </w:r>
    </w:p>
    <w:tbl>
      <w:tblPr>
        <w:tblStyle w:val="Table7"/>
        <w:tblW w:w="8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440"/>
        <w:gridCol w:w="7440"/>
        <w:tblGridChange w:id="0">
          <w:tblGrid>
            <w:gridCol w:w="1440"/>
            <w:gridCol w:w="7440"/>
          </w:tblGrid>
        </w:tblGridChange>
      </w:tblGrid>
      <w:tr>
        <w:trPr>
          <w:trHeight w:val="8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B">
            <w:pPr>
              <w:rPr/>
            </w:pPr>
            <w:r w:rsidDel="00000000" w:rsidR="00000000" w:rsidRPr="00000000">
              <w:rPr>
                <w:rtl w:val="0"/>
              </w:rPr>
              <w:t xml:space="preserve">base model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C">
            <w:pPr>
              <w:rPr/>
            </w:pPr>
            <w:r w:rsidDel="00000000" w:rsidR="00000000" w:rsidRPr="00000000">
              <w:rPr>
                <w:rtl w:val="0"/>
              </w:rPr>
              <w:t xml:space="preserve">train data</w:t>
            </w:r>
          </w:p>
          <w:p w:rsidR="00000000" w:rsidDel="00000000" w:rsidP="00000000" w:rsidRDefault="00000000" w:rsidRPr="00000000" w14:paraId="0000009D">
            <w:pPr>
              <w:rPr>
                <w:sz w:val="18"/>
                <w:szCs w:val="18"/>
              </w:rPr>
            </w:pPr>
            <w:r w:rsidDel="00000000" w:rsidR="00000000" w:rsidRPr="00000000">
              <w:rPr>
                <w:sz w:val="18"/>
                <w:szCs w:val="18"/>
                <w:rtl w:val="0"/>
              </w:rPr>
              <w:t xml:space="preserve">During training, we distorted the audio using a room simulator derived from YouTube data. The average SNR of the added noise is 12dB.</w:t>
            </w:r>
          </w:p>
        </w:tc>
      </w:tr>
      <w:tr>
        <w:trPr>
          <w:trHeight w:val="60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E">
            <w:pPr>
              <w:rPr/>
            </w:pPr>
            <w:r w:rsidDel="00000000" w:rsidR="00000000" w:rsidRPr="00000000">
              <w:rPr>
                <w:rtl w:val="0"/>
              </w:rPr>
              <w:t xml:space="preserve">RNN-T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It has a 5 layer bidirectional convolutional LSTM encoder, a 2 layer LSTM decoder, and a joint layer. It has 49.6M parameters in total.  ref</w:t>
            </w:r>
          </w:p>
        </w:tc>
      </w:tr>
      <w:tr>
        <w:trPr>
          <w:trHeight w:val="14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0">
            <w:pPr>
              <w:rPr/>
            </w:pPr>
            <w:r w:rsidDel="00000000" w:rsidR="00000000" w:rsidRPr="00000000">
              <w:rPr>
                <w:rtl w:val="0"/>
              </w:rPr>
              <w:t xml:space="preserve">LAS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1">
            <w:pPr>
              <w:rPr>
                <w:sz w:val="18"/>
                <w:szCs w:val="18"/>
              </w:rPr>
            </w:pPr>
            <w:r w:rsidDel="00000000" w:rsidR="00000000" w:rsidRPr="00000000">
              <w:rPr>
                <w:sz w:val="18"/>
                <w:szCs w:val="18"/>
                <w:rtl w:val="0"/>
              </w:rPr>
              <w:t xml:space="preserve">It is a sequence- to-sequence with attention model that maps acoustic frames to graphemes.</w:t>
            </w:r>
          </w:p>
          <w:p w:rsidR="00000000" w:rsidDel="00000000" w:rsidP="00000000" w:rsidRDefault="00000000" w:rsidRPr="00000000" w14:paraId="000000A2">
            <w:pPr>
              <w:rPr>
                <w:sz w:val="18"/>
                <w:szCs w:val="18"/>
              </w:rPr>
            </w:pPr>
            <w:r w:rsidDel="00000000" w:rsidR="00000000" w:rsidRPr="00000000">
              <w:rPr>
                <w:sz w:val="18"/>
                <w:szCs w:val="18"/>
                <w:rtl w:val="0"/>
              </w:rPr>
              <w:t xml:space="preserve">We use an encoder with 4 layers of bidrectional convolutional LSTMs and a 2 layer RNN decoder.</w:t>
            </w:r>
          </w:p>
          <w:p w:rsidR="00000000" w:rsidDel="00000000" w:rsidP="00000000" w:rsidRDefault="00000000" w:rsidRPr="00000000" w14:paraId="000000A3">
            <w:pPr>
              <w:rPr>
                <w:sz w:val="18"/>
                <w:szCs w:val="18"/>
              </w:rPr>
            </w:pPr>
            <w:r w:rsidDel="00000000" w:rsidR="00000000" w:rsidRPr="00000000">
              <w:rPr>
                <w:sz w:val="18"/>
                <w:szCs w:val="18"/>
                <w:rtl w:val="0"/>
              </w:rPr>
              <w:t xml:space="preserve"> The model has a total of 132M parameters. </w:t>
            </w:r>
          </w:p>
          <w:p w:rsidR="00000000" w:rsidDel="00000000" w:rsidP="00000000" w:rsidRDefault="00000000" w:rsidRPr="00000000" w14:paraId="000000A4">
            <w:pPr>
              <w:rPr>
                <w:sz w:val="18"/>
                <w:szCs w:val="18"/>
              </w:rPr>
            </w:pPr>
            <w:r w:rsidDel="00000000" w:rsidR="00000000" w:rsidRPr="00000000">
              <w:rPr>
                <w:sz w:val="18"/>
                <w:szCs w:val="18"/>
                <w:rtl w:val="0"/>
              </w:rPr>
              <w:t xml:space="preserve"> </w:t>
            </w:r>
          </w:p>
          <w:p w:rsidR="00000000" w:rsidDel="00000000" w:rsidP="00000000" w:rsidRDefault="00000000" w:rsidRPr="00000000" w14:paraId="000000A5">
            <w:pPr>
              <w:rPr>
                <w:sz w:val="18"/>
                <w:szCs w:val="18"/>
              </w:rPr>
            </w:pPr>
            <w:r w:rsidDel="00000000" w:rsidR="00000000" w:rsidRPr="00000000">
              <w:rPr>
                <w:sz w:val="18"/>
                <w:szCs w:val="18"/>
                <w:rtl w:val="0"/>
              </w:rPr>
              <w:t xml:space="preserve">The base LAS model was trained to 1M steps on all 960 hours of the Librispeech dataset.</w:t>
            </w:r>
          </w:p>
          <w:p w:rsidR="00000000" w:rsidDel="00000000" w:rsidP="00000000" w:rsidRDefault="00000000" w:rsidRPr="00000000" w14:paraId="000000A6">
            <w:pPr>
              <w:rPr>
                <w:sz w:val="18"/>
                <w:szCs w:val="18"/>
              </w:rPr>
            </w:pPr>
            <w:r w:rsidDel="00000000" w:rsidR="00000000" w:rsidRPr="00000000">
              <w:rPr>
                <w:sz w:val="18"/>
                <w:szCs w:val="18"/>
                <w:rtl w:val="0"/>
              </w:rPr>
              <w:t xml:space="preserve">It achieved a 5.5% WER on the clean test split and 15.5% on the non-clean </w:t>
            </w:r>
          </w:p>
        </w:tc>
      </w:tr>
      <w:tr>
        <w:trPr>
          <w:trHeight w:val="12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7">
            <w:pPr>
              <w:rPr/>
            </w:pPr>
            <w:r w:rsidDel="00000000" w:rsidR="00000000" w:rsidRPr="00000000">
              <w:rPr>
                <w:rtl w:val="0"/>
              </w:rPr>
              <w:t xml:space="preserve">Google Cloud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8">
            <w:pPr>
              <w:rPr/>
            </w:pPr>
            <w:r w:rsidDel="00000000" w:rsidR="00000000" w:rsidRPr="00000000">
              <w:rPr>
                <w:sz w:val="18"/>
                <w:szCs w:val="18"/>
                <w:rtl w:val="0"/>
              </w:rPr>
              <w:t xml:space="preserve">Google cloud ASR model only looks backwards in time. (streaming) [RNN-T and LAS look whole audio]</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 fine tuning</w:t>
      </w:r>
    </w:p>
    <w:p w:rsidR="00000000" w:rsidDel="00000000" w:rsidP="00000000" w:rsidRDefault="00000000" w:rsidRPr="00000000" w14:paraId="000000AB">
      <w:pPr>
        <w:rPr/>
      </w:pPr>
      <w:r w:rsidDel="00000000" w:rsidR="00000000" w:rsidRPr="00000000">
        <w:rPr>
          <w:rtl w:val="0"/>
        </w:rPr>
      </w:r>
    </w:p>
    <w:tbl>
      <w:tblPr>
        <w:tblStyle w:val="Table8"/>
        <w:tblW w:w="8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605"/>
        <w:gridCol w:w="7275"/>
        <w:tblGridChange w:id="0">
          <w:tblGrid>
            <w:gridCol w:w="1605"/>
            <w:gridCol w:w="7275"/>
          </w:tblGrid>
        </w:tblGridChange>
      </w:tblGrid>
      <w:tr>
        <w:trPr>
          <w:trHeight w:val="41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C">
            <w:pPr>
              <w:rPr/>
            </w:pPr>
            <w:r w:rsidDel="00000000" w:rsidR="00000000" w:rsidRPr="00000000">
              <w:rPr>
                <w:rtl w:val="0"/>
              </w:rPr>
              <w:t xml:space="preserve">Fine tune -RNNT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4524375" cy="29083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2437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tl w:val="0"/>
              </w:rPr>
              <w:t xml:space="preserve">E</w:t>
            </w:r>
            <w:r w:rsidDel="00000000" w:rsidR="00000000" w:rsidRPr="00000000">
              <w:rPr>
                <w:sz w:val="12"/>
                <w:szCs w:val="12"/>
                <w:rtl w:val="0"/>
              </w:rPr>
              <w:t xml:space="preserve">i  :  </w:t>
            </w:r>
            <w:r w:rsidDel="00000000" w:rsidR="00000000" w:rsidRPr="00000000">
              <w:rPr>
                <w:sz w:val="18"/>
                <w:szCs w:val="18"/>
                <w:rtl w:val="0"/>
              </w:rPr>
              <w:t xml:space="preserve">denote the ith layer of the encoder </w:t>
            </w:r>
          </w:p>
          <w:p w:rsidR="00000000" w:rsidDel="00000000" w:rsidP="00000000" w:rsidRDefault="00000000" w:rsidRPr="00000000" w14:paraId="000000AF">
            <w:pPr>
              <w:rPr>
                <w:sz w:val="18"/>
                <w:szCs w:val="18"/>
              </w:rPr>
            </w:pPr>
            <w:r w:rsidDel="00000000" w:rsidR="00000000" w:rsidRPr="00000000">
              <w:rPr>
                <w:sz w:val="18"/>
                <w:szCs w:val="18"/>
                <w:rtl w:val="0"/>
              </w:rPr>
              <w:t xml:space="preserve">training from E</w:t>
            </w:r>
            <w:r w:rsidDel="00000000" w:rsidR="00000000" w:rsidRPr="00000000">
              <w:rPr>
                <w:sz w:val="12"/>
                <w:szCs w:val="12"/>
                <w:rtl w:val="0"/>
              </w:rPr>
              <w:t xml:space="preserve">0 </w:t>
            </w:r>
            <w:r w:rsidDel="00000000" w:rsidR="00000000" w:rsidRPr="00000000">
              <w:rPr>
                <w:sz w:val="18"/>
                <w:szCs w:val="18"/>
                <w:rtl w:val="0"/>
              </w:rPr>
              <w:t xml:space="preserve">up with or without the joint layer was always better than the other methods, </w:t>
            </w:r>
          </w:p>
          <w:p w:rsidR="00000000" w:rsidDel="00000000" w:rsidP="00000000" w:rsidRDefault="00000000" w:rsidRPr="00000000" w14:paraId="000000B0">
            <w:pPr>
              <w:rPr>
                <w:sz w:val="18"/>
                <w:szCs w:val="18"/>
              </w:rPr>
            </w:pPr>
            <w:r w:rsidDel="00000000" w:rsidR="00000000" w:rsidRPr="00000000">
              <w:rPr>
                <w:sz w:val="18"/>
                <w:szCs w:val="18"/>
                <w:rtl w:val="0"/>
              </w:rPr>
              <w:t xml:space="preserve">we exhaustively searched our finetuning space</w:t>
            </w:r>
          </w:p>
          <w:p w:rsidR="00000000" w:rsidDel="00000000" w:rsidP="00000000" w:rsidRDefault="00000000" w:rsidRPr="00000000" w14:paraId="000000B1">
            <w:pPr>
              <w:rPr>
                <w:sz w:val="18"/>
                <w:szCs w:val="18"/>
              </w:rPr>
            </w:pPr>
            <w:r w:rsidDel="00000000" w:rsidR="00000000" w:rsidRPr="00000000">
              <w:rPr>
                <w:sz w:val="18"/>
                <w:szCs w:val="18"/>
                <w:rtl w:val="0"/>
              </w:rPr>
              <w:t xml:space="preserve"> </w:t>
            </w:r>
          </w:p>
          <w:p w:rsidR="00000000" w:rsidDel="00000000" w:rsidP="00000000" w:rsidRDefault="00000000" w:rsidRPr="00000000" w14:paraId="000000B2">
            <w:pPr>
              <w:rPr>
                <w:sz w:val="18"/>
                <w:szCs w:val="18"/>
              </w:rPr>
            </w:pPr>
            <w:r w:rsidDel="00000000" w:rsidR="00000000" w:rsidRPr="00000000">
              <w:rPr>
                <w:sz w:val="18"/>
                <w:szCs w:val="18"/>
                <w:rtl w:val="0"/>
              </w:rPr>
              <w:t xml:space="preserve">By exhastively search here means =&gt; finetuning each of E</w:t>
            </w:r>
            <w:r w:rsidDel="00000000" w:rsidR="00000000" w:rsidRPr="00000000">
              <w:rPr>
                <w:sz w:val="12"/>
                <w:szCs w:val="12"/>
                <w:rtl w:val="0"/>
              </w:rPr>
              <w:t xml:space="preserve">0</w:t>
            </w:r>
            <w:r w:rsidDel="00000000" w:rsidR="00000000" w:rsidRPr="00000000">
              <w:rPr>
                <w:sz w:val="18"/>
                <w:szCs w:val="18"/>
                <w:rtl w:val="0"/>
              </w:rPr>
              <w:t xml:space="preserve">, E</w:t>
            </w:r>
            <w:r w:rsidDel="00000000" w:rsidR="00000000" w:rsidRPr="00000000">
              <w:rPr>
                <w:sz w:val="12"/>
                <w:szCs w:val="12"/>
                <w:rtl w:val="0"/>
              </w:rPr>
              <w:t xml:space="preserve">0</w:t>
            </w:r>
            <w:r w:rsidDel="00000000" w:rsidR="00000000" w:rsidRPr="00000000">
              <w:rPr>
                <w:sz w:val="18"/>
                <w:szCs w:val="18"/>
                <w:rtl w:val="0"/>
              </w:rPr>
              <w:t xml:space="preserve">-E</w:t>
            </w:r>
            <w:r w:rsidDel="00000000" w:rsidR="00000000" w:rsidRPr="00000000">
              <w:rPr>
                <w:sz w:val="12"/>
                <w:szCs w:val="12"/>
                <w:rtl w:val="0"/>
              </w:rPr>
              <w:t xml:space="preserve">1</w:t>
            </w:r>
            <w:r w:rsidDel="00000000" w:rsidR="00000000" w:rsidRPr="00000000">
              <w:rPr>
                <w:sz w:val="18"/>
                <w:szCs w:val="18"/>
                <w:rtl w:val="0"/>
              </w:rPr>
              <w:t xml:space="preserve">, E</w:t>
            </w:r>
            <w:r w:rsidDel="00000000" w:rsidR="00000000" w:rsidRPr="00000000">
              <w:rPr>
                <w:sz w:val="12"/>
                <w:szCs w:val="12"/>
                <w:rtl w:val="0"/>
              </w:rPr>
              <w:t xml:space="preserve">0</w:t>
            </w:r>
            <w:r w:rsidDel="00000000" w:rsidR="00000000" w:rsidRPr="00000000">
              <w:rPr>
                <w:sz w:val="18"/>
                <w:szCs w:val="18"/>
                <w:rtl w:val="0"/>
              </w:rPr>
              <w:t xml:space="preserve">-E</w:t>
            </w:r>
            <w:r w:rsidDel="00000000" w:rsidR="00000000" w:rsidRPr="00000000">
              <w:rPr>
                <w:sz w:val="12"/>
                <w:szCs w:val="12"/>
                <w:rtl w:val="0"/>
              </w:rPr>
              <w:t xml:space="preserve">2</w:t>
            </w:r>
            <w:r w:rsidDel="00000000" w:rsidR="00000000" w:rsidRPr="00000000">
              <w:rPr>
                <w:sz w:val="18"/>
                <w:szCs w:val="18"/>
                <w:rtl w:val="0"/>
              </w:rPr>
              <w:t xml:space="preserve">, etc.. the entire encoder, with or without the joint layer. </w:t>
            </w:r>
          </w:p>
        </w:tc>
      </w:tr>
      <w:tr>
        <w:trPr>
          <w:trHeight w:val="68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3">
            <w:pPr>
              <w:rPr/>
            </w:pPr>
            <w:r w:rsidDel="00000000" w:rsidR="00000000" w:rsidRPr="00000000">
              <w:rPr>
                <w:rtl w:val="0"/>
              </w:rPr>
              <w:t xml:space="preserve">Fine tune LAS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best result achieved by finetuning all layers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9"/>
        <w:tblW w:w="888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560"/>
        <w:gridCol w:w="7320"/>
        <w:tblGridChange w:id="0">
          <w:tblGrid>
            <w:gridCol w:w="1560"/>
            <w:gridCol w:w="7320"/>
          </w:tblGrid>
        </w:tblGridChange>
      </w:tblGrid>
      <w:tr>
        <w:trPr>
          <w:trHeight w:val="154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7">
            <w:pPr>
              <w:rPr/>
            </w:pPr>
            <w:r w:rsidDel="00000000" w:rsidR="00000000" w:rsidRPr="00000000">
              <w:rPr>
                <w:rtl w:val="0"/>
              </w:rPr>
              <w:t xml:space="preserve">training / testing set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8">
            <w:pPr>
              <w:rPr/>
            </w:pPr>
            <w:r w:rsidDel="00000000" w:rsidR="00000000" w:rsidRPr="00000000">
              <w:rPr>
                <w:rtl w:val="0"/>
              </w:rPr>
              <w:t xml:space="preserve">L2</w:t>
            </w:r>
          </w:p>
          <w:p w:rsidR="00000000" w:rsidDel="00000000" w:rsidP="00000000" w:rsidRDefault="00000000" w:rsidRPr="00000000" w14:paraId="000000B9">
            <w:pPr>
              <w:numPr>
                <w:ilvl w:val="0"/>
                <w:numId w:val="14"/>
              </w:numPr>
              <w:ind w:left="720" w:hanging="360"/>
            </w:pPr>
            <w:r w:rsidDel="00000000" w:rsidR="00000000" w:rsidRPr="00000000">
              <w:rPr>
                <w:sz w:val="18"/>
                <w:szCs w:val="18"/>
                <w:rtl w:val="0"/>
              </w:rPr>
              <w:t xml:space="preserve">For each of the 20 speakers, we split the data into 90/10 train and test.</w:t>
            </w:r>
          </w:p>
          <w:p w:rsidR="00000000" w:rsidDel="00000000" w:rsidP="00000000" w:rsidRDefault="00000000" w:rsidRPr="00000000" w14:paraId="000000BA">
            <w:pPr>
              <w:rPr>
                <w:sz w:val="18"/>
                <w:szCs w:val="18"/>
              </w:rPr>
            </w:pPr>
            <w:r w:rsidDel="00000000" w:rsidR="00000000" w:rsidRPr="00000000">
              <w:rPr>
                <w:sz w:val="18"/>
                <w:szCs w:val="18"/>
                <w:rtl w:val="0"/>
              </w:rPr>
              <w:t xml:space="preserve">         * All of the sentences which contains proper nouns are used in the training set, in order to remove the possibility of the model to artificially achieve better results on the test set by memorizing them </w:t>
            </w:r>
          </w:p>
          <w:p w:rsidR="00000000" w:rsidDel="00000000" w:rsidP="00000000" w:rsidRDefault="00000000" w:rsidRPr="00000000" w14:paraId="000000BB">
            <w:pPr>
              <w:rPr>
                <w:sz w:val="18"/>
                <w:szCs w:val="18"/>
              </w:rPr>
            </w:pPr>
            <w:r w:rsidDel="00000000" w:rsidR="00000000" w:rsidRPr="00000000">
              <w:rPr>
                <w:sz w:val="18"/>
                <w:szCs w:val="18"/>
                <w:rtl w:val="0"/>
              </w:rPr>
              <w:t xml:space="preserve"> </w:t>
            </w:r>
          </w:p>
        </w:tc>
      </w:tr>
      <w:tr>
        <w:trPr>
          <w:trHeight w:val="282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C">
            <w:pPr>
              <w:rPr/>
            </w:pPr>
            <w:r w:rsidDel="00000000" w:rsidR="00000000" w:rsidRPr="00000000">
              <w:rPr>
                <w:rtl w:val="0"/>
              </w:rPr>
              <w:t xml:space="preserve">finetune time / machine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All our finetuning uses four Tesla V100 GPUs for no more than four hours.</w:t>
            </w:r>
          </w:p>
          <w:p w:rsidR="00000000" w:rsidDel="00000000" w:rsidP="00000000" w:rsidRDefault="00000000" w:rsidRPr="00000000" w14:paraId="000000BE">
            <w:pPr>
              <w:rPr>
                <w:sz w:val="18"/>
                <w:szCs w:val="18"/>
              </w:rPr>
            </w:pPr>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3763465" cy="2338388"/>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63465" cy="2338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3. Test </w:t>
      </w:r>
    </w:p>
    <w:p w:rsidR="00000000" w:rsidDel="00000000" w:rsidP="00000000" w:rsidRDefault="00000000" w:rsidRPr="00000000" w14:paraId="000000C1">
      <w:pPr>
        <w:rPr/>
      </w:pPr>
      <w:r w:rsidDel="00000000" w:rsidR="00000000" w:rsidRPr="00000000">
        <w:rPr>
          <w:rtl w:val="0"/>
        </w:rPr>
      </w:r>
    </w:p>
    <w:tbl>
      <w:tblPr>
        <w:tblStyle w:val="Table10"/>
        <w:tblW w:w="886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425"/>
        <w:gridCol w:w="7440"/>
        <w:tblGridChange w:id="0">
          <w:tblGrid>
            <w:gridCol w:w="1425"/>
            <w:gridCol w:w="7440"/>
          </w:tblGrid>
        </w:tblGridChange>
      </w:tblGrid>
      <w:tr>
        <w:trPr>
          <w:trHeight w:val="4700" w:hRule="atLeast"/>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2">
            <w:pPr>
              <w:rPr/>
            </w:pPr>
            <w:r w:rsidDel="00000000" w:rsidR="00000000" w:rsidRPr="00000000">
              <w:rPr>
                <w:rtl w:val="0"/>
              </w:rPr>
              <w:t xml:space="preserve">Test result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drawing>
                <wp:inline distB="114300" distT="114300" distL="114300" distR="114300">
                  <wp:extent cx="4629150" cy="27559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29150" cy="2755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rxiv.org/pdf/1211.3711" TargetMode="External"/><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