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3C859C">
      <w:pPr>
        <w:spacing w:after="240" w:line="480" w:lineRule="auto"/>
        <w:jc w:val="center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巴基斯坦拉合尔项目测量工作计划</w:t>
      </w:r>
    </w:p>
    <w:p w14:paraId="7DDE625F">
      <w:pPr>
        <w:numPr>
          <w:ilvl w:val="0"/>
          <w:numId w:val="1"/>
        </w:numPr>
        <w:spacing w:line="480" w:lineRule="auto"/>
        <w:jc w:val="left"/>
        <w:rPr>
          <w:rFonts w:hint="eastAsia" w:asciiTheme="majorEastAsia" w:hAnsiTheme="majorEastAsia" w:eastAsiaTheme="majorEastAsia"/>
          <w:b/>
          <w:bCs/>
          <w:sz w:val="32"/>
          <w:szCs w:val="32"/>
        </w:rPr>
      </w:pPr>
      <w:r>
        <w:rPr>
          <w:rFonts w:hint="eastAsia" w:asciiTheme="majorEastAsia" w:hAnsiTheme="majorEastAsia" w:eastAsiaTheme="majorEastAsia"/>
          <w:b/>
          <w:bCs/>
          <w:sz w:val="32"/>
          <w:szCs w:val="32"/>
        </w:rPr>
        <w:t>工作背景简介</w:t>
      </w:r>
    </w:p>
    <w:p w14:paraId="1E3AB940">
      <w:pPr>
        <w:numPr>
          <w:ilvl w:val="0"/>
          <w:numId w:val="0"/>
        </w:numPr>
        <w:spacing w:line="480" w:lineRule="auto"/>
        <w:jc w:val="left"/>
        <w:rPr>
          <w:rFonts w:hint="default"/>
          <w:sz w:val="24"/>
          <w:szCs w:val="28"/>
          <w:lang w:val="en-US" w:eastAsia="zh-CN"/>
        </w:rPr>
      </w:pPr>
      <w:r>
        <w:rPr>
          <w:rFonts w:hint="eastAsia" w:asciiTheme="majorEastAsia" w:hAnsiTheme="majorEastAsia" w:eastAsiaTheme="majorEastAsia"/>
          <w:b/>
          <w:bCs/>
          <w:sz w:val="32"/>
          <w:szCs w:val="32"/>
          <w:lang w:val="en-US" w:eastAsia="zh-CN"/>
        </w:rPr>
        <w:t xml:space="preserve">  </w:t>
      </w:r>
      <w:r>
        <w:rPr>
          <w:rFonts w:hint="eastAsia"/>
          <w:sz w:val="24"/>
          <w:szCs w:val="28"/>
          <w:lang w:val="en-US" w:eastAsia="zh-CN"/>
        </w:rPr>
        <w:t xml:space="preserve"> 根据对已收集的测绘资料的研究，现有测绘资料不能满足设计团队在高程系统、平面系统的精度要求。且水利计算对高程系统有高精度的要求。本次测绘工作将重新开展平面系统的测绘，并建立高精度的高程系统，以充分支撑设计工作的准确开展。</w:t>
      </w:r>
    </w:p>
    <w:p w14:paraId="5770D943">
      <w:pPr>
        <w:numPr>
          <w:ilvl w:val="0"/>
          <w:numId w:val="1"/>
        </w:numPr>
        <w:spacing w:line="480" w:lineRule="auto"/>
        <w:jc w:val="left"/>
        <w:rPr>
          <w:rFonts w:hint="eastAsia" w:asciiTheme="majorEastAsia" w:hAnsiTheme="majorEastAsia" w:eastAsiaTheme="majorEastAsia"/>
          <w:b/>
          <w:bCs/>
          <w:sz w:val="32"/>
          <w:szCs w:val="32"/>
        </w:rPr>
      </w:pPr>
      <w:r>
        <w:rPr>
          <w:rFonts w:hint="eastAsia" w:asciiTheme="majorEastAsia" w:hAnsiTheme="majorEastAsia" w:eastAsiaTheme="majorEastAsia"/>
          <w:b/>
          <w:bCs/>
          <w:sz w:val="32"/>
          <w:szCs w:val="32"/>
        </w:rPr>
        <w:t>工程内容及重点</w:t>
      </w:r>
    </w:p>
    <w:p w14:paraId="1F4BB7D5">
      <w:pPr>
        <w:spacing w:line="360" w:lineRule="auto"/>
        <w:ind w:firstLine="482" w:firstLineChars="200"/>
        <w:rPr>
          <w:rFonts w:hint="eastAsia" w:asciiTheme="majorEastAsia" w:hAnsiTheme="majorEastAsia" w:eastAsiaTheme="majorEastAsia"/>
          <w:b/>
          <w:bCs/>
          <w:sz w:val="24"/>
          <w:szCs w:val="28"/>
        </w:rPr>
      </w:pPr>
      <w:bookmarkStart w:id="0" w:name="OLE_LINK1"/>
      <w:r>
        <w:rPr>
          <w:rFonts w:hint="eastAsia" w:asciiTheme="majorEastAsia" w:hAnsiTheme="majorEastAsia" w:eastAsiaTheme="majorEastAsia"/>
          <w:b/>
          <w:bCs/>
          <w:sz w:val="24"/>
          <w:szCs w:val="28"/>
        </w:rPr>
        <w:t>2.1工作内容及工作量</w:t>
      </w:r>
    </w:p>
    <w:bookmarkEnd w:id="0"/>
    <w:tbl>
      <w:tblPr>
        <w:tblStyle w:val="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3"/>
        <w:gridCol w:w="1974"/>
        <w:gridCol w:w="1974"/>
        <w:gridCol w:w="1283"/>
        <w:gridCol w:w="2008"/>
      </w:tblGrid>
      <w:tr w14:paraId="4073B8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7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839C692">
            <w:pPr>
              <w:widowControl/>
              <w:jc w:val="center"/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 w:val="24"/>
                <w:szCs w:val="24"/>
              </w:rPr>
              <w:t>序号</w:t>
            </w:r>
          </w:p>
        </w:tc>
        <w:tc>
          <w:tcPr>
            <w:tcW w:w="11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B839C23">
            <w:pPr>
              <w:widowControl/>
              <w:jc w:val="center"/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 w:val="24"/>
                <w:szCs w:val="24"/>
              </w:rPr>
              <w:t>工作内容</w:t>
            </w:r>
          </w:p>
        </w:tc>
        <w:tc>
          <w:tcPr>
            <w:tcW w:w="11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309E766">
            <w:pPr>
              <w:widowControl/>
              <w:jc w:val="center"/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 w:val="24"/>
                <w:szCs w:val="24"/>
              </w:rPr>
              <w:t>工作量</w:t>
            </w:r>
          </w:p>
        </w:tc>
        <w:tc>
          <w:tcPr>
            <w:tcW w:w="7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DFEF11F">
            <w:pPr>
              <w:widowControl/>
              <w:jc w:val="center"/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 w:val="24"/>
                <w:szCs w:val="24"/>
              </w:rPr>
              <w:t>单位</w:t>
            </w:r>
          </w:p>
        </w:tc>
        <w:tc>
          <w:tcPr>
            <w:tcW w:w="11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BC9382">
            <w:pPr>
              <w:widowControl/>
              <w:jc w:val="center"/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cs="宋体" w:asciiTheme="minorEastAsia" w:hAnsiTheme="minorEastAsia"/>
                <w:b/>
                <w:bCs/>
                <w:color w:val="000000"/>
                <w:kern w:val="0"/>
                <w:sz w:val="24"/>
                <w:szCs w:val="24"/>
              </w:rPr>
              <w:t>备注</w:t>
            </w:r>
          </w:p>
        </w:tc>
      </w:tr>
      <w:tr w14:paraId="6B443E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7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275D030">
            <w:pPr>
              <w:widowControl/>
              <w:jc w:val="center"/>
              <w:rPr>
                <w:rFonts w:hint="eastAsia" w:cs="宋体" w:asciiTheme="minorEastAsia" w:hAnsiTheme="minorEastAsia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11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CC07E94">
            <w:pPr>
              <w:widowControl/>
              <w:jc w:val="center"/>
              <w:rPr>
                <w:rFonts w:hint="eastAsia" w:cs="宋体" w:asciiTheme="minorEastAsia" w:hAnsiTheme="minorEastAsia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4"/>
                <w:szCs w:val="24"/>
              </w:rPr>
              <w:t>首级控制点</w:t>
            </w:r>
          </w:p>
        </w:tc>
        <w:tc>
          <w:tcPr>
            <w:tcW w:w="11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FC4D5FF">
            <w:pPr>
              <w:widowControl/>
              <w:jc w:val="center"/>
              <w:rPr>
                <w:rFonts w:hint="eastAsia" w:cs="宋体" w:asciiTheme="minorEastAsia" w:hAnsiTheme="minorEastAsia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4"/>
                <w:szCs w:val="24"/>
              </w:rPr>
              <w:t>16</w:t>
            </w:r>
          </w:p>
        </w:tc>
        <w:tc>
          <w:tcPr>
            <w:tcW w:w="7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D527693">
            <w:pPr>
              <w:widowControl/>
              <w:jc w:val="center"/>
              <w:rPr>
                <w:rFonts w:hint="eastAsia" w:cs="宋体" w:asciiTheme="minorEastAsia" w:hAnsiTheme="minorEastAsia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4"/>
                <w:szCs w:val="24"/>
              </w:rPr>
              <w:t>个</w:t>
            </w:r>
          </w:p>
        </w:tc>
        <w:tc>
          <w:tcPr>
            <w:tcW w:w="11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14410C5">
            <w:pPr>
              <w:widowControl/>
              <w:jc w:val="center"/>
              <w:rPr>
                <w:rFonts w:hint="eastAsia" w:cs="宋体" w:asciiTheme="minorEastAsia" w:hAnsiTheme="minorEastAsia"/>
                <w:color w:val="000000"/>
                <w:kern w:val="0"/>
                <w:sz w:val="24"/>
                <w:szCs w:val="24"/>
              </w:rPr>
            </w:pPr>
            <w:bookmarkStart w:id="1" w:name="OLE_LINK3"/>
            <w:r>
              <w:rPr>
                <w:rFonts w:hint="eastAsia" w:cs="宋体" w:asciiTheme="minorEastAsia" w:hAnsiTheme="minorEastAsia"/>
                <w:color w:val="000000"/>
                <w:kern w:val="0"/>
                <w:sz w:val="24"/>
                <w:szCs w:val="24"/>
              </w:rPr>
              <w:t>点位埋设及测量</w:t>
            </w:r>
            <w:bookmarkEnd w:id="1"/>
          </w:p>
        </w:tc>
      </w:tr>
      <w:tr w14:paraId="0B15EB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7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41A6097">
            <w:pPr>
              <w:widowControl/>
              <w:jc w:val="center"/>
              <w:rPr>
                <w:rFonts w:hint="eastAsia" w:cs="宋体" w:asciiTheme="minorEastAsia" w:hAnsiTheme="minorEastAsia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11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2F847CF">
            <w:pPr>
              <w:widowControl/>
              <w:jc w:val="center"/>
              <w:rPr>
                <w:rFonts w:hint="eastAsia" w:cs="宋体" w:asciiTheme="minorEastAsia" w:hAnsiTheme="minorEastAsia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4"/>
                <w:szCs w:val="24"/>
              </w:rPr>
              <w:t>一级控制点</w:t>
            </w:r>
          </w:p>
        </w:tc>
        <w:tc>
          <w:tcPr>
            <w:tcW w:w="11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9E7D0ED">
            <w:pPr>
              <w:widowControl/>
              <w:jc w:val="center"/>
              <w:rPr>
                <w:rFonts w:hint="eastAsia" w:cs="宋体" w:asciiTheme="minorEastAsia" w:hAnsiTheme="minorEastAsia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4"/>
                <w:szCs w:val="24"/>
              </w:rPr>
              <w:t>64</w:t>
            </w:r>
          </w:p>
        </w:tc>
        <w:tc>
          <w:tcPr>
            <w:tcW w:w="7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D46F056">
            <w:pPr>
              <w:widowControl/>
              <w:jc w:val="center"/>
              <w:rPr>
                <w:rFonts w:hint="eastAsia" w:cs="宋体" w:asciiTheme="minorEastAsia" w:hAnsiTheme="minorEastAsia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4"/>
                <w:szCs w:val="24"/>
              </w:rPr>
              <w:t>个</w:t>
            </w:r>
          </w:p>
        </w:tc>
        <w:tc>
          <w:tcPr>
            <w:tcW w:w="11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8CD67DA">
            <w:pPr>
              <w:widowControl/>
              <w:jc w:val="center"/>
              <w:rPr>
                <w:rFonts w:hint="eastAsia" w:cs="宋体" w:asciiTheme="minorEastAsia" w:hAnsiTheme="minorEastAsia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4"/>
                <w:szCs w:val="24"/>
              </w:rPr>
              <w:t>点位埋设及测量</w:t>
            </w:r>
          </w:p>
        </w:tc>
      </w:tr>
      <w:tr w14:paraId="74A2C4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7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2F14316">
            <w:pPr>
              <w:widowControl/>
              <w:jc w:val="center"/>
              <w:rPr>
                <w:rFonts w:hint="eastAsia" w:cs="宋体" w:asciiTheme="minorEastAsia" w:hAnsiTheme="minorEastAsia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11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CA799D4">
            <w:pPr>
              <w:widowControl/>
              <w:jc w:val="center"/>
              <w:rPr>
                <w:rFonts w:hint="eastAsia" w:cs="宋体" w:asciiTheme="minorEastAsia" w:hAnsiTheme="minorEastAsia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4"/>
                <w:szCs w:val="24"/>
              </w:rPr>
              <w:t>水准（三等）</w:t>
            </w:r>
          </w:p>
        </w:tc>
        <w:tc>
          <w:tcPr>
            <w:tcW w:w="11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4C53701">
            <w:pPr>
              <w:widowControl/>
              <w:jc w:val="center"/>
              <w:rPr>
                <w:rFonts w:hint="eastAsia" w:cs="宋体" w:asciiTheme="minorEastAsia" w:hAnsiTheme="minorEastAsia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4"/>
                <w:szCs w:val="24"/>
              </w:rPr>
              <w:t>120</w:t>
            </w:r>
          </w:p>
        </w:tc>
        <w:tc>
          <w:tcPr>
            <w:tcW w:w="7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CDBE4CD">
            <w:pPr>
              <w:widowControl/>
              <w:jc w:val="center"/>
              <w:rPr>
                <w:rFonts w:hint="eastAsia" w:cs="宋体" w:asciiTheme="minorEastAsia" w:hAnsiTheme="minorEastAsia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4"/>
                <w:szCs w:val="24"/>
              </w:rPr>
              <w:t>km</w:t>
            </w:r>
          </w:p>
        </w:tc>
        <w:tc>
          <w:tcPr>
            <w:tcW w:w="11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47416FE">
            <w:pPr>
              <w:widowControl/>
              <w:jc w:val="center"/>
              <w:rPr>
                <w:rFonts w:hint="eastAsia" w:cs="宋体" w:asciiTheme="minorEastAsia" w:hAnsiTheme="minorEastAsia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4"/>
                <w:szCs w:val="24"/>
              </w:rPr>
              <w:t>工作量为预估</w:t>
            </w:r>
          </w:p>
        </w:tc>
      </w:tr>
      <w:tr w14:paraId="0B28E6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7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3658F1F">
            <w:pPr>
              <w:widowControl/>
              <w:jc w:val="center"/>
              <w:rPr>
                <w:rFonts w:hint="eastAsia" w:cs="宋体" w:asciiTheme="minorEastAsia" w:hAnsiTheme="minorEastAsia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11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A306238">
            <w:pPr>
              <w:widowControl/>
              <w:jc w:val="center"/>
              <w:rPr>
                <w:rFonts w:hint="eastAsia" w:cs="宋体" w:asciiTheme="minorEastAsia" w:hAnsiTheme="minorEastAsia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4"/>
                <w:szCs w:val="24"/>
              </w:rPr>
              <w:t>地形图测量</w:t>
            </w:r>
          </w:p>
        </w:tc>
        <w:tc>
          <w:tcPr>
            <w:tcW w:w="11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D34BC88">
            <w:pPr>
              <w:widowControl/>
              <w:jc w:val="center"/>
              <w:rPr>
                <w:rFonts w:hint="eastAsia" w:cs="宋体" w:asciiTheme="minorEastAsia" w:hAnsiTheme="minorEastAsia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4"/>
                <w:szCs w:val="24"/>
              </w:rPr>
              <w:t>4.148</w:t>
            </w:r>
          </w:p>
        </w:tc>
        <w:tc>
          <w:tcPr>
            <w:tcW w:w="7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B31A477">
            <w:pPr>
              <w:widowControl/>
              <w:jc w:val="center"/>
              <w:rPr>
                <w:rFonts w:hint="eastAsia" w:cs="宋体" w:asciiTheme="minorEastAsia" w:hAnsiTheme="minorEastAsia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4"/>
                <w:szCs w:val="24"/>
              </w:rPr>
              <w:t>km2</w:t>
            </w:r>
          </w:p>
        </w:tc>
        <w:tc>
          <w:tcPr>
            <w:tcW w:w="11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14690AD">
            <w:pPr>
              <w:widowControl/>
              <w:jc w:val="center"/>
              <w:rPr>
                <w:rFonts w:hint="eastAsia" w:cs="宋体" w:asciiTheme="minorEastAsia" w:hAnsiTheme="minorEastAsia"/>
                <w:color w:val="000000"/>
                <w:kern w:val="0"/>
                <w:sz w:val="24"/>
                <w:szCs w:val="24"/>
              </w:rPr>
            </w:pPr>
          </w:p>
        </w:tc>
      </w:tr>
      <w:tr w14:paraId="173535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7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B11836A">
            <w:pPr>
              <w:widowControl/>
              <w:jc w:val="center"/>
              <w:rPr>
                <w:rFonts w:hint="eastAsia" w:cs="宋体" w:asciiTheme="minorEastAsia" w:hAnsiTheme="minorEastAsia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11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9EB4F6A">
            <w:pPr>
              <w:widowControl/>
              <w:jc w:val="center"/>
              <w:rPr>
                <w:rFonts w:hint="eastAsia" w:cs="宋体" w:asciiTheme="minorEastAsia" w:hAnsiTheme="minorEastAsia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4"/>
                <w:szCs w:val="24"/>
              </w:rPr>
              <w:t>横断面</w:t>
            </w:r>
          </w:p>
        </w:tc>
        <w:tc>
          <w:tcPr>
            <w:tcW w:w="11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35265D5">
            <w:pPr>
              <w:widowControl/>
              <w:jc w:val="center"/>
              <w:rPr>
                <w:rFonts w:hint="eastAsia" w:cs="宋体" w:asciiTheme="minorEastAsia" w:hAnsiTheme="minorEastAsia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4"/>
                <w:szCs w:val="24"/>
              </w:rPr>
              <w:t>400</w:t>
            </w:r>
          </w:p>
        </w:tc>
        <w:tc>
          <w:tcPr>
            <w:tcW w:w="7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B196B6E">
            <w:pPr>
              <w:widowControl/>
              <w:jc w:val="center"/>
              <w:rPr>
                <w:rFonts w:hint="eastAsia" w:cs="宋体" w:asciiTheme="minorEastAsia" w:hAnsiTheme="minorEastAsia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4"/>
                <w:szCs w:val="24"/>
              </w:rPr>
              <w:t>个</w:t>
            </w:r>
          </w:p>
        </w:tc>
        <w:tc>
          <w:tcPr>
            <w:tcW w:w="11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7432D7E">
            <w:pPr>
              <w:widowControl/>
              <w:jc w:val="center"/>
              <w:rPr>
                <w:rFonts w:hint="eastAsia" w:cs="宋体" w:asciiTheme="minorEastAsia" w:hAnsiTheme="minorEastAsia"/>
                <w:color w:val="000000"/>
                <w:kern w:val="0"/>
                <w:sz w:val="24"/>
                <w:szCs w:val="24"/>
              </w:rPr>
            </w:pPr>
          </w:p>
        </w:tc>
      </w:tr>
    </w:tbl>
    <w:p w14:paraId="0630368F">
      <w:pPr>
        <w:spacing w:line="360" w:lineRule="auto"/>
        <w:ind w:firstLine="482" w:firstLineChars="200"/>
        <w:rPr>
          <w:rFonts w:hint="eastAsia" w:asciiTheme="majorEastAsia" w:hAnsiTheme="majorEastAsia" w:eastAsiaTheme="majorEastAsia"/>
          <w:b/>
          <w:bCs/>
          <w:sz w:val="24"/>
          <w:szCs w:val="28"/>
        </w:rPr>
      </w:pPr>
      <w:bookmarkStart w:id="2" w:name="OLE_LINK5"/>
      <w:r>
        <w:rPr>
          <w:rFonts w:hint="eastAsia" w:asciiTheme="majorEastAsia" w:hAnsiTheme="majorEastAsia" w:eastAsiaTheme="majorEastAsia"/>
          <w:b/>
          <w:bCs/>
          <w:sz w:val="24"/>
          <w:szCs w:val="28"/>
        </w:rPr>
        <w:t>2.2</w:t>
      </w:r>
      <w:bookmarkEnd w:id="2"/>
      <w:r>
        <w:rPr>
          <w:rFonts w:hint="eastAsia" w:asciiTheme="majorEastAsia" w:hAnsiTheme="majorEastAsia" w:eastAsiaTheme="majorEastAsia"/>
          <w:b/>
          <w:bCs/>
          <w:sz w:val="24"/>
          <w:szCs w:val="28"/>
        </w:rPr>
        <w:t>技术要求及重点</w:t>
      </w:r>
    </w:p>
    <w:p w14:paraId="743FA441">
      <w:pPr>
        <w:spacing w:line="360" w:lineRule="auto"/>
        <w:ind w:firstLine="482" w:firstLineChars="200"/>
        <w:rPr>
          <w:rFonts w:hint="eastAsia" w:asciiTheme="minorEastAsia" w:hAnsiTheme="minorEastAsia"/>
          <w:b/>
          <w:bCs/>
          <w:sz w:val="24"/>
          <w:szCs w:val="28"/>
        </w:rPr>
      </w:pPr>
      <w:r>
        <w:rPr>
          <w:rFonts w:hint="eastAsia" w:asciiTheme="minorEastAsia" w:hAnsiTheme="minorEastAsia"/>
          <w:b/>
          <w:bCs/>
          <w:sz w:val="24"/>
          <w:szCs w:val="28"/>
        </w:rPr>
        <w:t>平面控制测量</w:t>
      </w:r>
    </w:p>
    <w:p w14:paraId="488D4A53">
      <w:pPr>
        <w:spacing w:line="360" w:lineRule="auto"/>
        <w:ind w:firstLine="480" w:firstLineChars="200"/>
        <w:rPr>
          <w:sz w:val="24"/>
          <w:szCs w:val="28"/>
        </w:rPr>
      </w:pPr>
      <w:r>
        <w:rPr>
          <w:rFonts w:hint="eastAsia"/>
          <w:sz w:val="24"/>
          <w:szCs w:val="28"/>
        </w:rPr>
        <w:t>平面控制网采用分级布设原则：首级控制采用三等</w:t>
      </w:r>
      <w:r>
        <w:rPr>
          <w:sz w:val="24"/>
          <w:szCs w:val="28"/>
        </w:rPr>
        <w:t>GNSS</w:t>
      </w:r>
      <w:r>
        <w:rPr>
          <w:rFonts w:hint="eastAsia"/>
          <w:sz w:val="24"/>
          <w:szCs w:val="28"/>
        </w:rPr>
        <w:t>静态测量，加密控制采用一级</w:t>
      </w:r>
      <w:r>
        <w:rPr>
          <w:sz w:val="24"/>
          <w:szCs w:val="28"/>
        </w:rPr>
        <w:t>GNSSS</w:t>
      </w:r>
      <w:r>
        <w:rPr>
          <w:rFonts w:hint="eastAsia"/>
          <w:sz w:val="24"/>
          <w:szCs w:val="28"/>
        </w:rPr>
        <w:t>静态测量。坐标系统和投影方式按项目技术设计书执行。</w:t>
      </w:r>
    </w:p>
    <w:p w14:paraId="6F691D9A">
      <w:pPr>
        <w:spacing w:line="360" w:lineRule="auto"/>
        <w:ind w:firstLine="482" w:firstLineChars="200"/>
        <w:rPr>
          <w:rFonts w:asciiTheme="minorEastAsia" w:hAnsiTheme="minorEastAsia"/>
          <w:b/>
          <w:bCs/>
          <w:sz w:val="24"/>
          <w:szCs w:val="28"/>
        </w:rPr>
      </w:pPr>
      <w:r>
        <w:rPr>
          <w:rFonts w:hint="eastAsia" w:asciiTheme="minorEastAsia" w:hAnsiTheme="minorEastAsia"/>
          <w:b/>
          <w:bCs/>
          <w:sz w:val="24"/>
          <w:szCs w:val="28"/>
        </w:rPr>
        <w:t>（1）首级控制</w:t>
      </w:r>
    </w:p>
    <w:p w14:paraId="2EA199C7">
      <w:pPr>
        <w:spacing w:line="360" w:lineRule="auto"/>
        <w:jc w:val="center"/>
        <w:rPr>
          <w:sz w:val="24"/>
          <w:szCs w:val="28"/>
        </w:rPr>
      </w:pPr>
      <w:r>
        <w:rPr>
          <w:rFonts w:hint="eastAsia"/>
          <w:b/>
          <w:sz w:val="24"/>
          <w:szCs w:val="28"/>
        </w:rPr>
        <w:t>精度指标</w:t>
      </w:r>
    </w:p>
    <w:tbl>
      <w:tblPr>
        <w:tblStyle w:val="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0"/>
        <w:gridCol w:w="1369"/>
        <w:gridCol w:w="1648"/>
        <w:gridCol w:w="1927"/>
        <w:gridCol w:w="2068"/>
      </w:tblGrid>
      <w:tr w14:paraId="642EFF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8953273">
            <w:pPr>
              <w:spacing w:line="360" w:lineRule="auto"/>
              <w:jc w:val="center"/>
              <w:rPr>
                <w:rFonts w:hint="eastAsia" w:asciiTheme="minorEastAsia" w:hAnsiTheme="minorEastAsia"/>
                <w:bCs/>
                <w:sz w:val="24"/>
                <w:szCs w:val="28"/>
              </w:rPr>
            </w:pPr>
            <w:r>
              <w:rPr>
                <w:rFonts w:hint="eastAsia" w:asciiTheme="minorEastAsia" w:hAnsiTheme="minorEastAsia"/>
                <w:bCs/>
                <w:sz w:val="24"/>
                <w:szCs w:val="28"/>
              </w:rPr>
              <w:t>基线平均长度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EBD205F">
            <w:pPr>
              <w:spacing w:line="360" w:lineRule="auto"/>
              <w:jc w:val="center"/>
              <w:rPr>
                <w:rFonts w:hint="eastAsia" w:asciiTheme="minorEastAsia" w:hAnsiTheme="minorEastAsia"/>
                <w:bCs/>
                <w:sz w:val="24"/>
                <w:szCs w:val="28"/>
              </w:rPr>
            </w:pPr>
            <w:r>
              <w:rPr>
                <w:rFonts w:hint="eastAsia" w:asciiTheme="minorEastAsia" w:hAnsiTheme="minorEastAsia"/>
                <w:bCs/>
                <w:sz w:val="24"/>
                <w:szCs w:val="28"/>
              </w:rPr>
              <w:t>固定误差</w:t>
            </w:r>
            <w:r>
              <w:rPr>
                <w:rFonts w:asciiTheme="minorEastAsia" w:hAnsiTheme="minorEastAsia"/>
                <w:bCs/>
                <w:sz w:val="24"/>
                <w:szCs w:val="28"/>
              </w:rPr>
              <w:t>A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88FB800">
            <w:pPr>
              <w:spacing w:line="360" w:lineRule="auto"/>
              <w:jc w:val="center"/>
              <w:rPr>
                <w:rFonts w:hint="eastAsia" w:asciiTheme="minorEastAsia" w:hAnsiTheme="minorEastAsia"/>
                <w:bCs/>
                <w:sz w:val="24"/>
                <w:szCs w:val="28"/>
              </w:rPr>
            </w:pPr>
            <w:r>
              <w:rPr>
                <w:rFonts w:hint="eastAsia" w:asciiTheme="minorEastAsia" w:hAnsiTheme="minorEastAsia"/>
                <w:bCs/>
                <w:sz w:val="24"/>
                <w:szCs w:val="28"/>
              </w:rPr>
              <w:t>比例误差系数</w:t>
            </w:r>
            <w:r>
              <w:rPr>
                <w:rFonts w:asciiTheme="minorEastAsia" w:hAnsiTheme="minorEastAsia"/>
                <w:bCs/>
                <w:sz w:val="24"/>
                <w:szCs w:val="28"/>
              </w:rPr>
              <w:t>B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C92A985">
            <w:pPr>
              <w:spacing w:line="360" w:lineRule="auto"/>
              <w:jc w:val="center"/>
              <w:rPr>
                <w:rFonts w:hint="eastAsia" w:asciiTheme="minorEastAsia" w:hAnsiTheme="minorEastAsia"/>
                <w:bCs/>
                <w:sz w:val="24"/>
                <w:szCs w:val="28"/>
              </w:rPr>
            </w:pPr>
            <w:r>
              <w:rPr>
                <w:rFonts w:hint="eastAsia" w:asciiTheme="minorEastAsia" w:hAnsiTheme="minorEastAsia"/>
                <w:bCs/>
                <w:sz w:val="24"/>
                <w:szCs w:val="28"/>
              </w:rPr>
              <w:t>约束点间边长相对中误差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17E4523">
            <w:pPr>
              <w:spacing w:line="360" w:lineRule="auto"/>
              <w:jc w:val="center"/>
              <w:rPr>
                <w:rFonts w:hint="eastAsia" w:asciiTheme="minorEastAsia" w:hAnsiTheme="minorEastAsia"/>
                <w:bCs/>
                <w:sz w:val="24"/>
                <w:szCs w:val="28"/>
              </w:rPr>
            </w:pPr>
            <w:r>
              <w:rPr>
                <w:rFonts w:hint="eastAsia" w:asciiTheme="minorEastAsia" w:hAnsiTheme="minorEastAsia"/>
                <w:bCs/>
                <w:sz w:val="24"/>
                <w:szCs w:val="28"/>
              </w:rPr>
              <w:t>约束平差后最弱边相对中误差</w:t>
            </w:r>
          </w:p>
        </w:tc>
      </w:tr>
      <w:tr w14:paraId="323E68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18E64A">
            <w:pPr>
              <w:spacing w:line="360" w:lineRule="auto"/>
              <w:jc w:val="center"/>
              <w:rPr>
                <w:rFonts w:hint="eastAsia" w:asciiTheme="minorEastAsia" w:hAnsiTheme="minorEastAsia"/>
                <w:bCs/>
                <w:sz w:val="24"/>
                <w:szCs w:val="28"/>
              </w:rPr>
            </w:pPr>
            <w:r>
              <w:rPr>
                <w:rFonts w:asciiTheme="minorEastAsia" w:hAnsiTheme="minorEastAsia"/>
                <w:bCs/>
                <w:sz w:val="24"/>
                <w:szCs w:val="28"/>
              </w:rPr>
              <w:t>4.5km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847A9BC">
            <w:pPr>
              <w:spacing w:line="360" w:lineRule="auto"/>
              <w:jc w:val="center"/>
              <w:rPr>
                <w:rFonts w:hint="eastAsia" w:asciiTheme="minorEastAsia" w:hAnsiTheme="minorEastAsia"/>
                <w:bCs/>
                <w:sz w:val="24"/>
                <w:szCs w:val="28"/>
              </w:rPr>
            </w:pPr>
            <w:r>
              <w:rPr>
                <w:rFonts w:asciiTheme="minorEastAsia" w:hAnsiTheme="minorEastAsia"/>
                <w:bCs/>
                <w:sz w:val="24"/>
                <w:szCs w:val="28"/>
              </w:rPr>
              <w:t>≤10mm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4746B8">
            <w:pPr>
              <w:spacing w:line="360" w:lineRule="auto"/>
              <w:jc w:val="center"/>
              <w:rPr>
                <w:rFonts w:hint="eastAsia" w:asciiTheme="minorEastAsia" w:hAnsiTheme="minorEastAsia"/>
                <w:bCs/>
                <w:sz w:val="24"/>
                <w:szCs w:val="28"/>
              </w:rPr>
            </w:pPr>
            <w:r>
              <w:rPr>
                <w:rFonts w:asciiTheme="minorEastAsia" w:hAnsiTheme="minorEastAsia"/>
                <w:bCs/>
                <w:sz w:val="24"/>
                <w:szCs w:val="28"/>
              </w:rPr>
              <w:t>≤5mm/km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970EE3E">
            <w:pPr>
              <w:spacing w:line="360" w:lineRule="auto"/>
              <w:jc w:val="center"/>
              <w:rPr>
                <w:rFonts w:hint="eastAsia" w:asciiTheme="minorEastAsia" w:hAnsiTheme="minorEastAsia"/>
                <w:bCs/>
                <w:sz w:val="24"/>
                <w:szCs w:val="28"/>
              </w:rPr>
            </w:pPr>
            <w:r>
              <w:rPr>
                <w:rFonts w:asciiTheme="minorEastAsia" w:hAnsiTheme="minorEastAsia"/>
                <w:bCs/>
                <w:sz w:val="24"/>
                <w:szCs w:val="28"/>
              </w:rPr>
              <w:t>≤1/150000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C707B7D">
            <w:pPr>
              <w:spacing w:line="360" w:lineRule="auto"/>
              <w:jc w:val="center"/>
              <w:rPr>
                <w:rFonts w:hint="eastAsia" w:asciiTheme="minorEastAsia" w:hAnsiTheme="minorEastAsia"/>
                <w:bCs/>
                <w:sz w:val="24"/>
                <w:szCs w:val="28"/>
              </w:rPr>
            </w:pPr>
            <w:r>
              <w:rPr>
                <w:rFonts w:asciiTheme="minorEastAsia" w:hAnsiTheme="minorEastAsia"/>
                <w:bCs/>
                <w:sz w:val="24"/>
                <w:szCs w:val="28"/>
              </w:rPr>
              <w:t>≤1/70000</w:t>
            </w:r>
          </w:p>
        </w:tc>
      </w:tr>
    </w:tbl>
    <w:p w14:paraId="1F44FE18">
      <w:pPr>
        <w:spacing w:line="360" w:lineRule="auto"/>
        <w:rPr>
          <w:sz w:val="24"/>
          <w:szCs w:val="28"/>
        </w:rPr>
      </w:pPr>
    </w:p>
    <w:p w14:paraId="34D4939E">
      <w:pPr>
        <w:spacing w:line="360" w:lineRule="auto"/>
        <w:jc w:val="center"/>
        <w:rPr>
          <w:sz w:val="24"/>
          <w:szCs w:val="28"/>
        </w:rPr>
      </w:pPr>
      <w:r>
        <w:rPr>
          <w:rFonts w:hint="eastAsia"/>
          <w:b/>
          <w:sz w:val="24"/>
          <w:szCs w:val="28"/>
        </w:rPr>
        <w:t>观测技术要求</w:t>
      </w:r>
    </w:p>
    <w:tbl>
      <w:tblPr>
        <w:tblStyle w:val="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1984"/>
        <w:gridCol w:w="2268"/>
        <w:gridCol w:w="1984"/>
      </w:tblGrid>
      <w:tr w14:paraId="5119DC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A2FF761">
            <w:pPr>
              <w:spacing w:line="360" w:lineRule="auto"/>
              <w:jc w:val="center"/>
              <w:rPr>
                <w:rFonts w:hint="eastAsia" w:asciiTheme="minorEastAsia" w:hAnsiTheme="minorEastAsia"/>
                <w:bCs/>
                <w:sz w:val="24"/>
                <w:szCs w:val="28"/>
              </w:rPr>
            </w:pPr>
            <w:r>
              <w:rPr>
                <w:rFonts w:hint="eastAsia" w:asciiTheme="minorEastAsia" w:hAnsiTheme="minorEastAsia"/>
                <w:bCs/>
                <w:sz w:val="24"/>
                <w:szCs w:val="28"/>
              </w:rPr>
              <w:t>卫星高度角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321C0D">
            <w:pPr>
              <w:spacing w:line="360" w:lineRule="auto"/>
              <w:jc w:val="center"/>
              <w:rPr>
                <w:rFonts w:hint="eastAsia" w:asciiTheme="minorEastAsia" w:hAnsiTheme="minorEastAsia"/>
                <w:bCs/>
                <w:sz w:val="24"/>
                <w:szCs w:val="28"/>
              </w:rPr>
            </w:pPr>
            <w:r>
              <w:rPr>
                <w:rFonts w:hint="eastAsia" w:asciiTheme="minorEastAsia" w:hAnsiTheme="minorEastAsia"/>
                <w:bCs/>
                <w:sz w:val="24"/>
                <w:szCs w:val="28"/>
              </w:rPr>
              <w:t>有效观测卫星数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66B1A6F">
            <w:pPr>
              <w:spacing w:line="360" w:lineRule="auto"/>
              <w:jc w:val="center"/>
              <w:rPr>
                <w:rFonts w:hint="eastAsia" w:asciiTheme="minorEastAsia" w:hAnsiTheme="minorEastAsia"/>
                <w:bCs/>
                <w:sz w:val="24"/>
                <w:szCs w:val="28"/>
              </w:rPr>
            </w:pPr>
            <w:r>
              <w:rPr>
                <w:rFonts w:hint="eastAsia" w:asciiTheme="minorEastAsia" w:hAnsiTheme="minorEastAsia"/>
                <w:bCs/>
                <w:sz w:val="24"/>
                <w:szCs w:val="28"/>
              </w:rPr>
              <w:t>有效观测时段长度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5E1C39A">
            <w:pPr>
              <w:spacing w:line="360" w:lineRule="auto"/>
              <w:jc w:val="center"/>
              <w:rPr>
                <w:rFonts w:hint="eastAsia" w:asciiTheme="minorEastAsia" w:hAnsiTheme="minorEastAsia"/>
                <w:bCs/>
                <w:sz w:val="24"/>
                <w:szCs w:val="28"/>
              </w:rPr>
            </w:pPr>
            <w:r>
              <w:rPr>
                <w:rFonts w:hint="eastAsia" w:asciiTheme="minorEastAsia" w:hAnsiTheme="minorEastAsia"/>
                <w:bCs/>
                <w:sz w:val="24"/>
                <w:szCs w:val="28"/>
              </w:rPr>
              <w:t>数据采样间隔</w:t>
            </w:r>
          </w:p>
        </w:tc>
      </w:tr>
      <w:tr w14:paraId="3E2FF2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8289BF4">
            <w:pPr>
              <w:spacing w:line="360" w:lineRule="auto"/>
              <w:jc w:val="center"/>
              <w:rPr>
                <w:rFonts w:hint="eastAsia" w:asciiTheme="minorEastAsia" w:hAnsiTheme="minorEastAsia"/>
                <w:bCs/>
                <w:sz w:val="24"/>
                <w:szCs w:val="28"/>
              </w:rPr>
            </w:pPr>
            <w:r>
              <w:rPr>
                <w:rFonts w:asciiTheme="minorEastAsia" w:hAnsiTheme="minorEastAsia"/>
                <w:bCs/>
                <w:sz w:val="24"/>
                <w:szCs w:val="28"/>
              </w:rPr>
              <w:t>≥15°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8F3BF3F">
            <w:pPr>
              <w:spacing w:line="360" w:lineRule="auto"/>
              <w:jc w:val="center"/>
              <w:rPr>
                <w:rFonts w:hint="eastAsia" w:asciiTheme="minorEastAsia" w:hAnsiTheme="minorEastAsia"/>
                <w:bCs/>
                <w:sz w:val="24"/>
                <w:szCs w:val="28"/>
              </w:rPr>
            </w:pPr>
            <w:r>
              <w:rPr>
                <w:rFonts w:asciiTheme="minorEastAsia" w:hAnsiTheme="minorEastAsia"/>
                <w:bCs/>
                <w:sz w:val="24"/>
                <w:szCs w:val="28"/>
              </w:rPr>
              <w:t>≥5</w:t>
            </w:r>
            <w:r>
              <w:rPr>
                <w:rFonts w:hint="eastAsia" w:asciiTheme="minorEastAsia" w:hAnsiTheme="minorEastAsia"/>
                <w:bCs/>
                <w:sz w:val="24"/>
                <w:szCs w:val="28"/>
              </w:rPr>
              <w:t>颗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9FCCB66">
            <w:pPr>
              <w:spacing w:line="360" w:lineRule="auto"/>
              <w:jc w:val="center"/>
              <w:rPr>
                <w:rFonts w:hint="eastAsia" w:asciiTheme="minorEastAsia" w:hAnsiTheme="minorEastAsia"/>
                <w:bCs/>
                <w:sz w:val="24"/>
                <w:szCs w:val="28"/>
              </w:rPr>
            </w:pPr>
            <w:r>
              <w:rPr>
                <w:rFonts w:asciiTheme="minorEastAsia" w:hAnsiTheme="minorEastAsia"/>
                <w:bCs/>
                <w:sz w:val="24"/>
                <w:szCs w:val="28"/>
              </w:rPr>
              <w:t>≥20 min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213D71B">
            <w:pPr>
              <w:spacing w:line="360" w:lineRule="auto"/>
              <w:jc w:val="center"/>
              <w:rPr>
                <w:rFonts w:hint="eastAsia" w:asciiTheme="minorEastAsia" w:hAnsiTheme="minorEastAsia"/>
                <w:bCs/>
                <w:sz w:val="24"/>
                <w:szCs w:val="28"/>
              </w:rPr>
            </w:pPr>
            <w:r>
              <w:rPr>
                <w:rFonts w:asciiTheme="minorEastAsia" w:hAnsiTheme="minorEastAsia"/>
                <w:bCs/>
                <w:sz w:val="24"/>
                <w:szCs w:val="28"/>
              </w:rPr>
              <w:t>10</w:t>
            </w:r>
            <w:r>
              <w:rPr>
                <w:rFonts w:hint="eastAsia" w:asciiTheme="minorEastAsia" w:hAnsiTheme="minorEastAsia"/>
                <w:bCs/>
                <w:sz w:val="24"/>
                <w:szCs w:val="28"/>
              </w:rPr>
              <w:t>～</w:t>
            </w:r>
            <w:r>
              <w:rPr>
                <w:rFonts w:asciiTheme="minorEastAsia" w:hAnsiTheme="minorEastAsia"/>
                <w:bCs/>
                <w:sz w:val="24"/>
                <w:szCs w:val="28"/>
              </w:rPr>
              <w:t>30 s</w:t>
            </w:r>
          </w:p>
        </w:tc>
      </w:tr>
    </w:tbl>
    <w:p w14:paraId="50766A6B">
      <w:pPr>
        <w:spacing w:line="360" w:lineRule="auto"/>
        <w:rPr>
          <w:sz w:val="24"/>
          <w:szCs w:val="28"/>
        </w:rPr>
      </w:pPr>
    </w:p>
    <w:p w14:paraId="69DD6FDF">
      <w:pPr>
        <w:spacing w:line="360" w:lineRule="auto"/>
        <w:ind w:firstLine="482" w:firstLineChars="200"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工作方法与重点</w:t>
      </w:r>
    </w:p>
    <w:p w14:paraId="6F19B884">
      <w:pPr>
        <w:spacing w:line="360" w:lineRule="auto"/>
        <w:ind w:firstLine="480" w:firstLineChars="200"/>
        <w:rPr>
          <w:sz w:val="24"/>
          <w:szCs w:val="28"/>
        </w:rPr>
      </w:pPr>
      <w:r>
        <w:rPr>
          <w:rFonts w:hint="eastAsia"/>
          <w:sz w:val="24"/>
          <w:szCs w:val="28"/>
        </w:rPr>
        <w:t>（</w:t>
      </w:r>
      <w:r>
        <w:rPr>
          <w:sz w:val="24"/>
          <w:szCs w:val="28"/>
        </w:rPr>
        <w:t>1</w:t>
      </w:r>
      <w:r>
        <w:rPr>
          <w:rFonts w:hint="eastAsia"/>
          <w:sz w:val="24"/>
          <w:szCs w:val="28"/>
        </w:rPr>
        <w:t>）选点：点位应选在土质坚实、稳固可靠、便于保存的地方，视野开阔，视场内障碍物高度角不宜超过</w:t>
      </w:r>
      <w:r>
        <w:rPr>
          <w:sz w:val="24"/>
          <w:szCs w:val="28"/>
        </w:rPr>
        <w:t>15°</w:t>
      </w:r>
      <w:r>
        <w:rPr>
          <w:rFonts w:hint="eastAsia"/>
          <w:sz w:val="24"/>
          <w:szCs w:val="28"/>
        </w:rPr>
        <w:t>；远离大功率无线电发射源（</w:t>
      </w:r>
      <w:r>
        <w:rPr>
          <w:sz w:val="24"/>
          <w:szCs w:val="28"/>
        </w:rPr>
        <w:t>≥200m</w:t>
      </w:r>
      <w:r>
        <w:rPr>
          <w:rFonts w:hint="eastAsia"/>
          <w:sz w:val="24"/>
          <w:szCs w:val="28"/>
        </w:rPr>
        <w:t>）和高压输电线（</w:t>
      </w:r>
      <w:r>
        <w:rPr>
          <w:sz w:val="24"/>
          <w:szCs w:val="28"/>
        </w:rPr>
        <w:t>≥50m</w:t>
      </w:r>
      <w:r>
        <w:rPr>
          <w:rFonts w:hint="eastAsia"/>
          <w:sz w:val="24"/>
          <w:szCs w:val="28"/>
        </w:rPr>
        <w:t>）；附近不应有强烈干扰卫星信号接收的物体。</w:t>
      </w:r>
    </w:p>
    <w:p w14:paraId="48C89F7B">
      <w:pPr>
        <w:spacing w:line="360" w:lineRule="auto"/>
        <w:ind w:firstLine="480" w:firstLineChars="200"/>
        <w:rPr>
          <w:sz w:val="24"/>
          <w:szCs w:val="28"/>
        </w:rPr>
      </w:pPr>
      <w:r>
        <w:rPr>
          <w:rFonts w:hint="eastAsia"/>
          <w:sz w:val="24"/>
          <w:szCs w:val="28"/>
        </w:rPr>
        <w:t>（</w:t>
      </w:r>
      <w:r>
        <w:rPr>
          <w:sz w:val="24"/>
          <w:szCs w:val="28"/>
        </w:rPr>
        <w:t>2</w:t>
      </w:r>
      <w:r>
        <w:rPr>
          <w:rFonts w:hint="eastAsia"/>
          <w:sz w:val="24"/>
          <w:szCs w:val="28"/>
        </w:rPr>
        <w:t>）埋石：三等控制点应埋设永久性标石，标石规格及埋设深度按</w:t>
      </w:r>
      <w:r>
        <w:rPr>
          <w:sz w:val="24"/>
          <w:szCs w:val="28"/>
        </w:rPr>
        <w:t>CJJ/T 8-2011</w:t>
      </w:r>
      <w:r>
        <w:rPr>
          <w:rFonts w:hint="eastAsia"/>
          <w:sz w:val="24"/>
          <w:szCs w:val="28"/>
        </w:rPr>
        <w:t>执行，点位应绘制点之记。</w:t>
      </w:r>
    </w:p>
    <w:p w14:paraId="539B1184">
      <w:pPr>
        <w:spacing w:line="360" w:lineRule="auto"/>
        <w:ind w:firstLine="480" w:firstLineChars="200"/>
        <w:rPr>
          <w:sz w:val="24"/>
          <w:szCs w:val="28"/>
        </w:rPr>
      </w:pPr>
      <w:r>
        <w:rPr>
          <w:rFonts w:hint="eastAsia"/>
          <w:sz w:val="24"/>
          <w:szCs w:val="28"/>
        </w:rPr>
        <w:t>（</w:t>
      </w:r>
      <w:r>
        <w:rPr>
          <w:sz w:val="24"/>
          <w:szCs w:val="28"/>
        </w:rPr>
        <w:t>3</w:t>
      </w:r>
      <w:r>
        <w:rPr>
          <w:rFonts w:hint="eastAsia"/>
          <w:sz w:val="24"/>
          <w:szCs w:val="28"/>
        </w:rPr>
        <w:t>）观测：采用静态相对定位模式，每点观测时段数不少于</w:t>
      </w:r>
      <w:r>
        <w:rPr>
          <w:sz w:val="24"/>
          <w:szCs w:val="28"/>
        </w:rPr>
        <w:t>1</w:t>
      </w:r>
      <w:r>
        <w:rPr>
          <w:rFonts w:hint="eastAsia"/>
          <w:sz w:val="24"/>
          <w:szCs w:val="28"/>
        </w:rPr>
        <w:t>个；观测前应量取天线高（互差</w:t>
      </w:r>
      <w:r>
        <w:rPr>
          <w:sz w:val="24"/>
          <w:szCs w:val="28"/>
        </w:rPr>
        <w:t>≤3mm</w:t>
      </w:r>
      <w:r>
        <w:rPr>
          <w:rFonts w:hint="eastAsia"/>
          <w:sz w:val="24"/>
          <w:szCs w:val="28"/>
        </w:rPr>
        <w:t>取中数），记录测站名、日期、起止时间、天线高及气象元素。</w:t>
      </w:r>
    </w:p>
    <w:p w14:paraId="7EFBDB00">
      <w:pPr>
        <w:spacing w:line="360" w:lineRule="auto"/>
        <w:ind w:firstLine="480" w:firstLineChars="200"/>
        <w:rPr>
          <w:sz w:val="24"/>
          <w:szCs w:val="28"/>
        </w:rPr>
      </w:pPr>
      <w:r>
        <w:rPr>
          <w:rFonts w:hint="eastAsia"/>
          <w:sz w:val="24"/>
          <w:szCs w:val="28"/>
        </w:rPr>
        <w:t>（</w:t>
      </w:r>
      <w:r>
        <w:rPr>
          <w:sz w:val="24"/>
          <w:szCs w:val="28"/>
        </w:rPr>
        <w:t>4</w:t>
      </w:r>
      <w:r>
        <w:rPr>
          <w:rFonts w:hint="eastAsia"/>
          <w:sz w:val="24"/>
          <w:szCs w:val="28"/>
        </w:rPr>
        <w:t>）数据处理：基线解算采用双差固定解；同步环各坐标分量闭合差及环线全长闭合差应满足规范限差；异步环闭合差应符合</w:t>
      </w:r>
      <w:r>
        <w:rPr>
          <w:sz w:val="24"/>
          <w:szCs w:val="28"/>
        </w:rPr>
        <w:t>W≤2√(3n)σ</w:t>
      </w:r>
      <w:r>
        <w:rPr>
          <w:rFonts w:hint="eastAsia"/>
          <w:sz w:val="24"/>
          <w:szCs w:val="28"/>
        </w:rPr>
        <w:t>（</w:t>
      </w:r>
      <w:r>
        <w:rPr>
          <w:sz w:val="24"/>
          <w:szCs w:val="28"/>
        </w:rPr>
        <w:t>n</w:t>
      </w:r>
      <w:r>
        <w:rPr>
          <w:rFonts w:hint="eastAsia"/>
          <w:sz w:val="24"/>
          <w:szCs w:val="28"/>
        </w:rPr>
        <w:t>为环中边数，</w:t>
      </w:r>
      <w:r>
        <w:rPr>
          <w:sz w:val="24"/>
          <w:szCs w:val="28"/>
        </w:rPr>
        <w:t>σ</w:t>
      </w:r>
      <w:r>
        <w:rPr>
          <w:rFonts w:hint="eastAsia"/>
          <w:sz w:val="24"/>
          <w:szCs w:val="28"/>
        </w:rPr>
        <w:t>为基线测量中误差）；平差前应进行重复基线较差检验。</w:t>
      </w:r>
    </w:p>
    <w:p w14:paraId="1F0D9E57">
      <w:pPr>
        <w:spacing w:line="360" w:lineRule="auto"/>
        <w:ind w:firstLine="480" w:firstLineChars="200"/>
        <w:rPr>
          <w:rFonts w:hint="eastAsia" w:asciiTheme="minorEastAsia" w:hAnsiTheme="minorEastAsia"/>
          <w:sz w:val="24"/>
          <w:szCs w:val="28"/>
        </w:rPr>
      </w:pPr>
      <w:r>
        <w:rPr>
          <w:rFonts w:hint="eastAsia" w:asciiTheme="minorEastAsia" w:hAnsiTheme="minorEastAsia"/>
          <w:sz w:val="24"/>
          <w:szCs w:val="28"/>
        </w:rPr>
        <w:t>（</w:t>
      </w:r>
      <w:r>
        <w:rPr>
          <w:rFonts w:asciiTheme="minorEastAsia" w:hAnsiTheme="minorEastAsia"/>
          <w:sz w:val="24"/>
          <w:szCs w:val="28"/>
        </w:rPr>
        <w:t>5</w:t>
      </w:r>
      <w:r>
        <w:rPr>
          <w:rFonts w:hint="eastAsia" w:asciiTheme="minorEastAsia" w:hAnsiTheme="minorEastAsia"/>
          <w:sz w:val="24"/>
          <w:szCs w:val="28"/>
        </w:rPr>
        <w:t>）重点控制：</w:t>
      </w:r>
      <w:r>
        <w:rPr>
          <w:rFonts w:asciiTheme="minorEastAsia" w:hAnsiTheme="minorEastAsia"/>
          <w:sz w:val="24"/>
          <w:szCs w:val="28"/>
        </w:rPr>
        <w:t>①</w:t>
      </w:r>
      <w:r>
        <w:rPr>
          <w:rFonts w:hint="eastAsia" w:asciiTheme="minorEastAsia" w:hAnsiTheme="minorEastAsia"/>
          <w:sz w:val="24"/>
          <w:szCs w:val="28"/>
        </w:rPr>
        <w:t>卫星高度角和</w:t>
      </w:r>
      <w:r>
        <w:rPr>
          <w:rFonts w:asciiTheme="minorEastAsia" w:hAnsiTheme="minorEastAsia"/>
          <w:sz w:val="24"/>
          <w:szCs w:val="28"/>
        </w:rPr>
        <w:t>PDOP</w:t>
      </w:r>
      <w:r>
        <w:rPr>
          <w:rFonts w:hint="eastAsia" w:asciiTheme="minorEastAsia" w:hAnsiTheme="minorEastAsia"/>
          <w:sz w:val="24"/>
          <w:szCs w:val="28"/>
        </w:rPr>
        <w:t>值（</w:t>
      </w:r>
      <w:r>
        <w:rPr>
          <w:rFonts w:asciiTheme="minorEastAsia" w:hAnsiTheme="minorEastAsia"/>
          <w:sz w:val="24"/>
          <w:szCs w:val="28"/>
        </w:rPr>
        <w:t>PDOP</w:t>
      </w:r>
      <w:r>
        <w:rPr>
          <w:rFonts w:hint="eastAsia" w:asciiTheme="minorEastAsia" w:hAnsiTheme="minorEastAsia"/>
          <w:sz w:val="24"/>
          <w:szCs w:val="28"/>
        </w:rPr>
        <w:t>宜</w:t>
      </w:r>
      <w:r>
        <w:rPr>
          <w:rFonts w:asciiTheme="minorEastAsia" w:hAnsiTheme="minorEastAsia"/>
          <w:sz w:val="24"/>
          <w:szCs w:val="28"/>
        </w:rPr>
        <w:t>≤6</w:t>
      </w:r>
      <w:r>
        <w:rPr>
          <w:rFonts w:hint="eastAsia" w:asciiTheme="minorEastAsia" w:hAnsiTheme="minorEastAsia"/>
          <w:sz w:val="24"/>
          <w:szCs w:val="28"/>
        </w:rPr>
        <w:t>）；</w:t>
      </w:r>
      <w:r>
        <w:rPr>
          <w:rFonts w:asciiTheme="minorEastAsia" w:hAnsiTheme="minorEastAsia"/>
          <w:sz w:val="24"/>
          <w:szCs w:val="28"/>
        </w:rPr>
        <w:t>②</w:t>
      </w:r>
      <w:r>
        <w:rPr>
          <w:rFonts w:hint="eastAsia" w:asciiTheme="minorEastAsia" w:hAnsiTheme="minorEastAsia"/>
          <w:sz w:val="24"/>
          <w:szCs w:val="28"/>
        </w:rPr>
        <w:t>时段长度不得因信号短暂失锁而折减；</w:t>
      </w:r>
      <w:r>
        <w:rPr>
          <w:rFonts w:asciiTheme="minorEastAsia" w:hAnsiTheme="minorEastAsia"/>
          <w:sz w:val="24"/>
          <w:szCs w:val="28"/>
        </w:rPr>
        <w:t>③</w:t>
      </w:r>
      <w:r>
        <w:rPr>
          <w:rFonts w:hint="eastAsia" w:asciiTheme="minorEastAsia" w:hAnsiTheme="minorEastAsia"/>
          <w:sz w:val="24"/>
          <w:szCs w:val="28"/>
        </w:rPr>
        <w:t>起算点应联测不少于</w:t>
      </w:r>
      <w:r>
        <w:rPr>
          <w:rFonts w:asciiTheme="minorEastAsia" w:hAnsiTheme="minorEastAsia"/>
          <w:sz w:val="24"/>
          <w:szCs w:val="28"/>
        </w:rPr>
        <w:t>3</w:t>
      </w:r>
      <w:r>
        <w:rPr>
          <w:rFonts w:hint="eastAsia" w:asciiTheme="minorEastAsia" w:hAnsiTheme="minorEastAsia"/>
          <w:sz w:val="24"/>
          <w:szCs w:val="28"/>
        </w:rPr>
        <w:t>个高等级已知点；</w:t>
      </w:r>
      <w:r>
        <w:rPr>
          <w:rFonts w:asciiTheme="minorEastAsia" w:hAnsiTheme="minorEastAsia"/>
          <w:sz w:val="24"/>
          <w:szCs w:val="28"/>
        </w:rPr>
        <w:t>④</w:t>
      </w:r>
      <w:r>
        <w:rPr>
          <w:rFonts w:hint="eastAsia" w:asciiTheme="minorEastAsia" w:hAnsiTheme="minorEastAsia"/>
          <w:sz w:val="24"/>
          <w:szCs w:val="28"/>
        </w:rPr>
        <w:t>约束平差后最弱边相对中误差必须</w:t>
      </w:r>
      <w:r>
        <w:rPr>
          <w:rFonts w:asciiTheme="minorEastAsia" w:hAnsiTheme="minorEastAsia"/>
          <w:sz w:val="24"/>
          <w:szCs w:val="28"/>
        </w:rPr>
        <w:t>≤1/70000</w:t>
      </w:r>
      <w:r>
        <w:rPr>
          <w:rFonts w:hint="eastAsia" w:asciiTheme="minorEastAsia" w:hAnsiTheme="minorEastAsia"/>
          <w:sz w:val="24"/>
          <w:szCs w:val="28"/>
        </w:rPr>
        <w:t>。</w:t>
      </w:r>
    </w:p>
    <w:p w14:paraId="68803583">
      <w:pPr>
        <w:spacing w:line="360" w:lineRule="auto"/>
        <w:ind w:firstLine="482" w:firstLineChars="200"/>
        <w:rPr>
          <w:rFonts w:asciiTheme="minorEastAsia" w:hAnsiTheme="minorEastAsia"/>
          <w:b/>
          <w:bCs/>
          <w:sz w:val="24"/>
          <w:szCs w:val="28"/>
        </w:rPr>
      </w:pPr>
      <w:r>
        <w:rPr>
          <w:rFonts w:hint="eastAsia" w:asciiTheme="minorEastAsia" w:hAnsiTheme="minorEastAsia"/>
          <w:b/>
          <w:bCs/>
          <w:sz w:val="24"/>
          <w:szCs w:val="28"/>
        </w:rPr>
        <w:t>（2）加密控制（一级</w:t>
      </w:r>
      <w:r>
        <w:rPr>
          <w:rFonts w:asciiTheme="minorEastAsia" w:hAnsiTheme="minorEastAsia"/>
          <w:b/>
          <w:bCs/>
          <w:sz w:val="24"/>
          <w:szCs w:val="28"/>
        </w:rPr>
        <w:t>GNSS</w:t>
      </w:r>
      <w:r>
        <w:rPr>
          <w:rFonts w:hint="eastAsia" w:asciiTheme="minorEastAsia" w:hAnsiTheme="minorEastAsia"/>
          <w:b/>
          <w:bCs/>
          <w:sz w:val="24"/>
          <w:szCs w:val="28"/>
        </w:rPr>
        <w:t>测量）</w:t>
      </w:r>
    </w:p>
    <w:p w14:paraId="1991CE7D">
      <w:pPr>
        <w:spacing w:line="360" w:lineRule="auto"/>
        <w:jc w:val="center"/>
        <w:rPr>
          <w:sz w:val="24"/>
          <w:szCs w:val="28"/>
        </w:rPr>
      </w:pPr>
      <w:r>
        <w:rPr>
          <w:rFonts w:hint="eastAsia"/>
          <w:b/>
          <w:sz w:val="24"/>
          <w:szCs w:val="28"/>
        </w:rPr>
        <w:t>精度指标</w:t>
      </w:r>
    </w:p>
    <w:tbl>
      <w:tblPr>
        <w:tblStyle w:val="2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3"/>
        <w:gridCol w:w="1894"/>
        <w:gridCol w:w="2209"/>
        <w:gridCol w:w="2526"/>
      </w:tblGrid>
      <w:tr w14:paraId="38B12B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9AB5A78">
            <w:pPr>
              <w:spacing w:line="360" w:lineRule="auto"/>
              <w:jc w:val="center"/>
              <w:rPr>
                <w:rFonts w:hint="eastAsia" w:asciiTheme="minorEastAsia" w:hAnsiTheme="minorEastAsia"/>
                <w:bCs/>
                <w:sz w:val="24"/>
                <w:szCs w:val="28"/>
              </w:rPr>
            </w:pPr>
            <w:r>
              <w:rPr>
                <w:rFonts w:hint="eastAsia" w:asciiTheme="minorEastAsia" w:hAnsiTheme="minorEastAsia"/>
                <w:bCs/>
                <w:sz w:val="24"/>
                <w:szCs w:val="28"/>
              </w:rPr>
              <w:t>平均边长</w:t>
            </w:r>
          </w:p>
        </w:tc>
        <w:tc>
          <w:tcPr>
            <w:tcW w:w="11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BA64E5">
            <w:pPr>
              <w:spacing w:line="360" w:lineRule="auto"/>
              <w:jc w:val="center"/>
              <w:rPr>
                <w:rFonts w:hint="eastAsia" w:asciiTheme="minorEastAsia" w:hAnsiTheme="minorEastAsia"/>
                <w:bCs/>
                <w:sz w:val="24"/>
                <w:szCs w:val="28"/>
              </w:rPr>
            </w:pPr>
            <w:r>
              <w:rPr>
                <w:rFonts w:hint="eastAsia" w:asciiTheme="minorEastAsia" w:hAnsiTheme="minorEastAsia"/>
                <w:bCs/>
                <w:sz w:val="24"/>
                <w:szCs w:val="28"/>
              </w:rPr>
              <w:t>固定误差</w:t>
            </w:r>
            <w:r>
              <w:rPr>
                <w:rFonts w:asciiTheme="minorEastAsia" w:hAnsiTheme="minorEastAsia"/>
                <w:bCs/>
                <w:sz w:val="24"/>
                <w:szCs w:val="28"/>
              </w:rPr>
              <w:t>a</w:t>
            </w:r>
          </w:p>
        </w:tc>
        <w:tc>
          <w:tcPr>
            <w:tcW w:w="1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2BD5A9E">
            <w:pPr>
              <w:spacing w:line="360" w:lineRule="auto"/>
              <w:jc w:val="center"/>
              <w:rPr>
                <w:rFonts w:hint="eastAsia" w:asciiTheme="minorEastAsia" w:hAnsiTheme="minorEastAsia"/>
                <w:bCs/>
                <w:sz w:val="24"/>
                <w:szCs w:val="28"/>
              </w:rPr>
            </w:pPr>
            <w:r>
              <w:rPr>
                <w:rFonts w:hint="eastAsia" w:asciiTheme="minorEastAsia" w:hAnsiTheme="minorEastAsia"/>
                <w:bCs/>
                <w:sz w:val="24"/>
                <w:szCs w:val="28"/>
              </w:rPr>
              <w:t>比例误差</w:t>
            </w:r>
            <w:r>
              <w:rPr>
                <w:rFonts w:asciiTheme="minorEastAsia" w:hAnsiTheme="minorEastAsia"/>
                <w:bCs/>
                <w:sz w:val="24"/>
                <w:szCs w:val="28"/>
              </w:rPr>
              <w:t>b</w:t>
            </w:r>
          </w:p>
        </w:tc>
        <w:tc>
          <w:tcPr>
            <w:tcW w:w="14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4A266D">
            <w:pPr>
              <w:spacing w:line="360" w:lineRule="auto"/>
              <w:jc w:val="center"/>
              <w:rPr>
                <w:rFonts w:hint="eastAsia" w:asciiTheme="minorEastAsia" w:hAnsiTheme="minorEastAsia"/>
                <w:bCs/>
                <w:sz w:val="24"/>
                <w:szCs w:val="28"/>
              </w:rPr>
            </w:pPr>
            <w:r>
              <w:rPr>
                <w:rFonts w:hint="eastAsia" w:asciiTheme="minorEastAsia" w:hAnsiTheme="minorEastAsia"/>
                <w:bCs/>
                <w:sz w:val="24"/>
                <w:szCs w:val="28"/>
              </w:rPr>
              <w:t>最弱边相对中误差</w:t>
            </w:r>
          </w:p>
        </w:tc>
      </w:tr>
      <w:tr w14:paraId="7D1D53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FD6B449">
            <w:pPr>
              <w:spacing w:line="360" w:lineRule="auto"/>
              <w:jc w:val="center"/>
              <w:rPr>
                <w:rFonts w:hint="eastAsia" w:asciiTheme="minorEastAsia" w:hAnsiTheme="minorEastAsia"/>
                <w:bCs/>
                <w:sz w:val="24"/>
                <w:szCs w:val="28"/>
              </w:rPr>
            </w:pPr>
            <w:r>
              <w:rPr>
                <w:rFonts w:asciiTheme="minorEastAsia" w:hAnsiTheme="minorEastAsia"/>
                <w:bCs/>
                <w:sz w:val="24"/>
                <w:szCs w:val="28"/>
              </w:rPr>
              <w:t>1 km</w:t>
            </w:r>
          </w:p>
        </w:tc>
        <w:tc>
          <w:tcPr>
            <w:tcW w:w="11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CF3EC4">
            <w:pPr>
              <w:spacing w:line="360" w:lineRule="auto"/>
              <w:jc w:val="center"/>
              <w:rPr>
                <w:rFonts w:hint="eastAsia" w:asciiTheme="minorEastAsia" w:hAnsiTheme="minorEastAsia"/>
                <w:bCs/>
                <w:sz w:val="24"/>
                <w:szCs w:val="28"/>
              </w:rPr>
            </w:pPr>
            <w:r>
              <w:rPr>
                <w:rFonts w:asciiTheme="minorEastAsia" w:hAnsiTheme="minorEastAsia"/>
                <w:bCs/>
                <w:sz w:val="24"/>
                <w:szCs w:val="28"/>
              </w:rPr>
              <w:t>≤10 mm</w:t>
            </w:r>
          </w:p>
        </w:tc>
        <w:tc>
          <w:tcPr>
            <w:tcW w:w="1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A7D4EC">
            <w:pPr>
              <w:spacing w:line="360" w:lineRule="auto"/>
              <w:jc w:val="center"/>
              <w:rPr>
                <w:rFonts w:hint="eastAsia" w:asciiTheme="minorEastAsia" w:hAnsiTheme="minorEastAsia"/>
                <w:bCs/>
                <w:sz w:val="24"/>
                <w:szCs w:val="28"/>
              </w:rPr>
            </w:pPr>
            <w:r>
              <w:rPr>
                <w:rFonts w:asciiTheme="minorEastAsia" w:hAnsiTheme="minorEastAsia"/>
                <w:bCs/>
                <w:sz w:val="24"/>
                <w:szCs w:val="28"/>
              </w:rPr>
              <w:t>≤5×10</w:t>
            </w:r>
            <w:r>
              <w:rPr>
                <w:rFonts w:ascii="Cambria Math" w:hAnsi="Cambria Math" w:cs="Cambria Math"/>
                <w:bCs/>
                <w:sz w:val="24"/>
                <w:szCs w:val="28"/>
              </w:rPr>
              <w:t>⁻⁶</w:t>
            </w:r>
          </w:p>
        </w:tc>
        <w:tc>
          <w:tcPr>
            <w:tcW w:w="14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A034FA">
            <w:pPr>
              <w:spacing w:line="360" w:lineRule="auto"/>
              <w:jc w:val="center"/>
              <w:rPr>
                <w:rFonts w:hint="eastAsia" w:asciiTheme="minorEastAsia" w:hAnsiTheme="minorEastAsia"/>
                <w:bCs/>
                <w:sz w:val="24"/>
                <w:szCs w:val="28"/>
              </w:rPr>
            </w:pPr>
            <w:r>
              <w:rPr>
                <w:rFonts w:asciiTheme="minorEastAsia" w:hAnsiTheme="minorEastAsia"/>
                <w:bCs/>
                <w:sz w:val="24"/>
                <w:szCs w:val="28"/>
              </w:rPr>
              <w:t>≤1/20000</w:t>
            </w:r>
          </w:p>
        </w:tc>
      </w:tr>
    </w:tbl>
    <w:p w14:paraId="691773E9">
      <w:pPr>
        <w:spacing w:line="360" w:lineRule="auto"/>
        <w:rPr>
          <w:sz w:val="24"/>
          <w:szCs w:val="28"/>
        </w:rPr>
      </w:pPr>
    </w:p>
    <w:p w14:paraId="43C6ABB4">
      <w:pPr>
        <w:spacing w:line="360" w:lineRule="auto"/>
        <w:jc w:val="center"/>
        <w:rPr>
          <w:sz w:val="24"/>
          <w:szCs w:val="28"/>
        </w:rPr>
      </w:pPr>
      <w:r>
        <w:rPr>
          <w:rFonts w:hint="eastAsia"/>
          <w:b/>
          <w:sz w:val="24"/>
          <w:szCs w:val="28"/>
        </w:rPr>
        <w:t>观测技术要求（静态模式）</w:t>
      </w:r>
    </w:p>
    <w:tbl>
      <w:tblPr>
        <w:tblStyle w:val="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1984"/>
        <w:gridCol w:w="2268"/>
        <w:gridCol w:w="1984"/>
      </w:tblGrid>
      <w:tr w14:paraId="50A688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B5EE1C">
            <w:pPr>
              <w:spacing w:line="360" w:lineRule="auto"/>
              <w:jc w:val="center"/>
              <w:rPr>
                <w:rFonts w:hint="eastAsia" w:asciiTheme="minorEastAsia" w:hAnsiTheme="minorEastAsia"/>
                <w:bCs/>
                <w:sz w:val="24"/>
                <w:szCs w:val="28"/>
              </w:rPr>
            </w:pPr>
            <w:r>
              <w:rPr>
                <w:rFonts w:hint="eastAsia" w:asciiTheme="minorEastAsia" w:hAnsiTheme="minorEastAsia"/>
                <w:bCs/>
                <w:sz w:val="24"/>
                <w:szCs w:val="28"/>
              </w:rPr>
              <w:t>卫星高度角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7C7A38">
            <w:pPr>
              <w:spacing w:line="360" w:lineRule="auto"/>
              <w:jc w:val="center"/>
              <w:rPr>
                <w:rFonts w:hint="eastAsia" w:asciiTheme="minorEastAsia" w:hAnsiTheme="minorEastAsia"/>
                <w:bCs/>
                <w:sz w:val="24"/>
                <w:szCs w:val="28"/>
              </w:rPr>
            </w:pPr>
            <w:r>
              <w:rPr>
                <w:rFonts w:hint="eastAsia" w:asciiTheme="minorEastAsia" w:hAnsiTheme="minorEastAsia"/>
                <w:bCs/>
                <w:sz w:val="24"/>
                <w:szCs w:val="28"/>
              </w:rPr>
              <w:t>有效观测卫星数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7698C37">
            <w:pPr>
              <w:spacing w:line="360" w:lineRule="auto"/>
              <w:jc w:val="center"/>
              <w:rPr>
                <w:rFonts w:hint="eastAsia" w:asciiTheme="minorEastAsia" w:hAnsiTheme="minorEastAsia"/>
                <w:bCs/>
                <w:sz w:val="24"/>
                <w:szCs w:val="28"/>
              </w:rPr>
            </w:pPr>
            <w:r>
              <w:rPr>
                <w:rFonts w:hint="eastAsia" w:asciiTheme="minorEastAsia" w:hAnsiTheme="minorEastAsia"/>
                <w:bCs/>
                <w:sz w:val="24"/>
                <w:szCs w:val="28"/>
              </w:rPr>
              <w:t>有效观测时段长度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34D39A">
            <w:pPr>
              <w:spacing w:line="360" w:lineRule="auto"/>
              <w:jc w:val="center"/>
              <w:rPr>
                <w:rFonts w:hint="eastAsia" w:asciiTheme="minorEastAsia" w:hAnsiTheme="minorEastAsia"/>
                <w:bCs/>
                <w:sz w:val="24"/>
                <w:szCs w:val="28"/>
              </w:rPr>
            </w:pPr>
            <w:r>
              <w:rPr>
                <w:rFonts w:hint="eastAsia" w:asciiTheme="minorEastAsia" w:hAnsiTheme="minorEastAsia"/>
                <w:bCs/>
                <w:sz w:val="24"/>
                <w:szCs w:val="28"/>
              </w:rPr>
              <w:t>数据采样间隔</w:t>
            </w:r>
          </w:p>
        </w:tc>
      </w:tr>
      <w:tr w14:paraId="6D58B5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FD229C6">
            <w:pPr>
              <w:spacing w:line="360" w:lineRule="auto"/>
              <w:jc w:val="center"/>
              <w:rPr>
                <w:rFonts w:hint="eastAsia" w:asciiTheme="minorEastAsia" w:hAnsiTheme="minorEastAsia"/>
                <w:bCs/>
                <w:sz w:val="24"/>
                <w:szCs w:val="28"/>
              </w:rPr>
            </w:pPr>
            <w:r>
              <w:rPr>
                <w:rFonts w:asciiTheme="minorEastAsia" w:hAnsiTheme="minorEastAsia"/>
                <w:bCs/>
                <w:sz w:val="24"/>
                <w:szCs w:val="28"/>
              </w:rPr>
              <w:t>≥15°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C995783">
            <w:pPr>
              <w:spacing w:line="360" w:lineRule="auto"/>
              <w:jc w:val="center"/>
              <w:rPr>
                <w:rFonts w:hint="eastAsia" w:asciiTheme="minorEastAsia" w:hAnsiTheme="minorEastAsia"/>
                <w:bCs/>
                <w:sz w:val="24"/>
                <w:szCs w:val="28"/>
              </w:rPr>
            </w:pPr>
            <w:r>
              <w:rPr>
                <w:rFonts w:asciiTheme="minorEastAsia" w:hAnsiTheme="minorEastAsia"/>
                <w:bCs/>
                <w:sz w:val="24"/>
                <w:szCs w:val="28"/>
              </w:rPr>
              <w:t>≥4</w:t>
            </w:r>
            <w:r>
              <w:rPr>
                <w:rFonts w:hint="eastAsia" w:asciiTheme="minorEastAsia" w:hAnsiTheme="minorEastAsia"/>
                <w:bCs/>
                <w:sz w:val="24"/>
                <w:szCs w:val="28"/>
              </w:rPr>
              <w:t>颗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1BF1A7B">
            <w:pPr>
              <w:spacing w:line="360" w:lineRule="auto"/>
              <w:jc w:val="center"/>
              <w:rPr>
                <w:rFonts w:hint="eastAsia" w:asciiTheme="minorEastAsia" w:hAnsiTheme="minorEastAsia"/>
                <w:bCs/>
                <w:sz w:val="24"/>
                <w:szCs w:val="28"/>
              </w:rPr>
            </w:pPr>
            <w:r>
              <w:rPr>
                <w:rFonts w:asciiTheme="minorEastAsia" w:hAnsiTheme="minorEastAsia"/>
                <w:bCs/>
                <w:sz w:val="24"/>
                <w:szCs w:val="28"/>
              </w:rPr>
              <w:t>≥10 min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B6784A7">
            <w:pPr>
              <w:spacing w:line="360" w:lineRule="auto"/>
              <w:jc w:val="center"/>
              <w:rPr>
                <w:rFonts w:hint="eastAsia" w:asciiTheme="minorEastAsia" w:hAnsiTheme="minorEastAsia"/>
                <w:bCs/>
                <w:sz w:val="24"/>
                <w:szCs w:val="28"/>
              </w:rPr>
            </w:pPr>
            <w:r>
              <w:rPr>
                <w:rFonts w:asciiTheme="minorEastAsia" w:hAnsiTheme="minorEastAsia"/>
                <w:bCs/>
                <w:sz w:val="24"/>
                <w:szCs w:val="28"/>
              </w:rPr>
              <w:t>5</w:t>
            </w:r>
            <w:r>
              <w:rPr>
                <w:rFonts w:hint="eastAsia" w:asciiTheme="minorEastAsia" w:hAnsiTheme="minorEastAsia"/>
                <w:bCs/>
                <w:sz w:val="24"/>
                <w:szCs w:val="28"/>
              </w:rPr>
              <w:t>～</w:t>
            </w:r>
            <w:r>
              <w:rPr>
                <w:rFonts w:asciiTheme="minorEastAsia" w:hAnsiTheme="minorEastAsia"/>
                <w:bCs/>
                <w:sz w:val="24"/>
                <w:szCs w:val="28"/>
              </w:rPr>
              <w:t>15 s</w:t>
            </w:r>
          </w:p>
        </w:tc>
      </w:tr>
    </w:tbl>
    <w:p w14:paraId="7F319DB3">
      <w:pPr>
        <w:spacing w:line="360" w:lineRule="auto"/>
        <w:rPr>
          <w:sz w:val="24"/>
          <w:szCs w:val="28"/>
        </w:rPr>
      </w:pPr>
    </w:p>
    <w:p w14:paraId="2D7BC6CD">
      <w:pPr>
        <w:spacing w:line="360" w:lineRule="auto"/>
        <w:ind w:firstLine="482" w:firstLineChars="200"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工作方法与重点</w:t>
      </w:r>
    </w:p>
    <w:p w14:paraId="00867A2C">
      <w:pPr>
        <w:spacing w:line="360" w:lineRule="auto"/>
        <w:ind w:firstLine="480" w:firstLineChars="200"/>
        <w:rPr>
          <w:rFonts w:hint="eastAsia" w:asciiTheme="minorEastAsia" w:hAnsiTheme="minorEastAsia"/>
          <w:sz w:val="24"/>
          <w:szCs w:val="28"/>
        </w:rPr>
      </w:pPr>
      <w:r>
        <w:rPr>
          <w:rFonts w:hint="eastAsia" w:asciiTheme="minorEastAsia" w:hAnsiTheme="minorEastAsia"/>
          <w:sz w:val="24"/>
          <w:szCs w:val="28"/>
        </w:rPr>
        <w:t>（</w:t>
      </w:r>
      <w:r>
        <w:rPr>
          <w:rFonts w:asciiTheme="minorEastAsia" w:hAnsiTheme="minorEastAsia"/>
          <w:sz w:val="24"/>
          <w:szCs w:val="28"/>
        </w:rPr>
        <w:t>1</w:t>
      </w:r>
      <w:r>
        <w:rPr>
          <w:rFonts w:hint="eastAsia" w:asciiTheme="minorEastAsia" w:hAnsiTheme="minorEastAsia"/>
          <w:sz w:val="24"/>
          <w:szCs w:val="28"/>
        </w:rPr>
        <w:t>）布设形式：一级</w:t>
      </w:r>
      <w:r>
        <w:rPr>
          <w:rFonts w:asciiTheme="minorEastAsia" w:hAnsiTheme="minorEastAsia"/>
          <w:sz w:val="24"/>
          <w:szCs w:val="28"/>
        </w:rPr>
        <w:t>GNSS</w:t>
      </w:r>
      <w:r>
        <w:rPr>
          <w:rFonts w:hint="eastAsia" w:asciiTheme="minorEastAsia" w:hAnsiTheme="minorEastAsia"/>
          <w:sz w:val="24"/>
          <w:szCs w:val="28"/>
        </w:rPr>
        <w:t>点可在三等首级网下加密，点位密度应满足</w:t>
      </w:r>
      <w:r>
        <w:rPr>
          <w:rFonts w:asciiTheme="minorEastAsia" w:hAnsiTheme="minorEastAsia"/>
          <w:sz w:val="24"/>
          <w:szCs w:val="28"/>
        </w:rPr>
        <w:t>1:500</w:t>
      </w:r>
      <w:r>
        <w:rPr>
          <w:rFonts w:hint="eastAsia" w:asciiTheme="minorEastAsia" w:hAnsiTheme="minorEastAsia"/>
          <w:sz w:val="24"/>
          <w:szCs w:val="28"/>
        </w:rPr>
        <w:t>地形图测图需要，平均边长</w:t>
      </w:r>
      <w:r>
        <w:rPr>
          <w:rFonts w:asciiTheme="minorEastAsia" w:hAnsiTheme="minorEastAsia"/>
          <w:sz w:val="24"/>
          <w:szCs w:val="28"/>
        </w:rPr>
        <w:t>1km</w:t>
      </w:r>
      <w:r>
        <w:rPr>
          <w:rFonts w:hint="eastAsia" w:asciiTheme="minorEastAsia" w:hAnsiTheme="minorEastAsia"/>
          <w:sz w:val="24"/>
          <w:szCs w:val="28"/>
        </w:rPr>
        <w:t>，相邻点间应尽量通视（便于全站仪测图定向检核）。</w:t>
      </w:r>
    </w:p>
    <w:p w14:paraId="42099957">
      <w:pPr>
        <w:spacing w:line="360" w:lineRule="auto"/>
        <w:ind w:firstLine="480" w:firstLineChars="200"/>
        <w:rPr>
          <w:rFonts w:hint="eastAsia" w:asciiTheme="minorEastAsia" w:hAnsiTheme="minorEastAsia"/>
          <w:sz w:val="24"/>
          <w:szCs w:val="28"/>
        </w:rPr>
      </w:pPr>
      <w:r>
        <w:rPr>
          <w:rFonts w:hint="eastAsia" w:asciiTheme="minorEastAsia" w:hAnsiTheme="minorEastAsia"/>
          <w:sz w:val="24"/>
          <w:szCs w:val="28"/>
        </w:rPr>
        <w:t>（</w:t>
      </w:r>
      <w:r>
        <w:rPr>
          <w:rFonts w:asciiTheme="minorEastAsia" w:hAnsiTheme="minorEastAsia"/>
          <w:sz w:val="24"/>
          <w:szCs w:val="28"/>
        </w:rPr>
        <w:t>2</w:t>
      </w:r>
      <w:r>
        <w:rPr>
          <w:rFonts w:hint="eastAsia" w:asciiTheme="minorEastAsia" w:hAnsiTheme="minorEastAsia"/>
          <w:sz w:val="24"/>
          <w:szCs w:val="28"/>
        </w:rPr>
        <w:t>）观测方式：可采用静态相对定位或基于</w:t>
      </w:r>
      <w:r>
        <w:rPr>
          <w:rFonts w:asciiTheme="minorEastAsia" w:hAnsiTheme="minorEastAsia"/>
          <w:sz w:val="24"/>
          <w:szCs w:val="28"/>
        </w:rPr>
        <w:t>CORS</w:t>
      </w:r>
      <w:r>
        <w:rPr>
          <w:rFonts w:hint="eastAsia" w:asciiTheme="minorEastAsia" w:hAnsiTheme="minorEastAsia"/>
          <w:sz w:val="24"/>
          <w:szCs w:val="28"/>
        </w:rPr>
        <w:t>的网络</w:t>
      </w:r>
      <w:r>
        <w:rPr>
          <w:rFonts w:asciiTheme="minorEastAsia" w:hAnsiTheme="minorEastAsia"/>
          <w:sz w:val="24"/>
          <w:szCs w:val="28"/>
        </w:rPr>
        <w:t>RTK</w:t>
      </w:r>
      <w:r>
        <w:rPr>
          <w:rFonts w:hint="eastAsia" w:asciiTheme="minorEastAsia" w:hAnsiTheme="minorEastAsia"/>
          <w:sz w:val="24"/>
          <w:szCs w:val="28"/>
        </w:rPr>
        <w:t>动态测量。采用</w:t>
      </w:r>
      <w:r>
        <w:rPr>
          <w:rFonts w:asciiTheme="minorEastAsia" w:hAnsiTheme="minorEastAsia"/>
          <w:sz w:val="24"/>
          <w:szCs w:val="28"/>
        </w:rPr>
        <w:t>RTK</w:t>
      </w:r>
      <w:r>
        <w:rPr>
          <w:rFonts w:hint="eastAsia" w:asciiTheme="minorEastAsia" w:hAnsiTheme="minorEastAsia"/>
          <w:sz w:val="24"/>
          <w:szCs w:val="28"/>
        </w:rPr>
        <w:t>时，应符合</w:t>
      </w:r>
      <w:r>
        <w:rPr>
          <w:rFonts w:asciiTheme="minorEastAsia" w:hAnsiTheme="minorEastAsia"/>
          <w:sz w:val="24"/>
          <w:szCs w:val="28"/>
        </w:rPr>
        <w:t>CJJ/T 73</w:t>
      </w:r>
      <w:r>
        <w:rPr>
          <w:rFonts w:hint="eastAsia" w:asciiTheme="minorEastAsia" w:hAnsiTheme="minorEastAsia"/>
          <w:sz w:val="24"/>
          <w:szCs w:val="28"/>
        </w:rPr>
        <w:t>的规定：流动站观测有效卫星数</w:t>
      </w:r>
      <w:r>
        <w:rPr>
          <w:rFonts w:asciiTheme="minorEastAsia" w:hAnsiTheme="minorEastAsia"/>
          <w:sz w:val="24"/>
          <w:szCs w:val="28"/>
        </w:rPr>
        <w:t>≥5</w:t>
      </w:r>
      <w:r>
        <w:rPr>
          <w:rFonts w:hint="eastAsia" w:asciiTheme="minorEastAsia" w:hAnsiTheme="minorEastAsia"/>
          <w:sz w:val="24"/>
          <w:szCs w:val="28"/>
        </w:rPr>
        <w:t>颗，</w:t>
      </w:r>
      <w:r>
        <w:rPr>
          <w:rFonts w:asciiTheme="minorEastAsia" w:hAnsiTheme="minorEastAsia"/>
          <w:sz w:val="24"/>
          <w:szCs w:val="28"/>
        </w:rPr>
        <w:t>PDOP≤6</w:t>
      </w:r>
      <w:r>
        <w:rPr>
          <w:rFonts w:hint="eastAsia" w:asciiTheme="minorEastAsia" w:hAnsiTheme="minorEastAsia"/>
          <w:sz w:val="24"/>
          <w:szCs w:val="28"/>
        </w:rPr>
        <w:t>，每点观测不少于</w:t>
      </w:r>
      <w:r>
        <w:rPr>
          <w:rFonts w:asciiTheme="minorEastAsia" w:hAnsiTheme="minorEastAsia"/>
          <w:sz w:val="24"/>
          <w:szCs w:val="28"/>
        </w:rPr>
        <w:t>2</w:t>
      </w:r>
      <w:r>
        <w:rPr>
          <w:rFonts w:hint="eastAsia" w:asciiTheme="minorEastAsia" w:hAnsiTheme="minorEastAsia"/>
          <w:sz w:val="24"/>
          <w:szCs w:val="28"/>
        </w:rPr>
        <w:t>个测回，测回间平面坐标分量较差</w:t>
      </w:r>
      <w:r>
        <w:rPr>
          <w:rFonts w:asciiTheme="minorEastAsia" w:hAnsiTheme="minorEastAsia"/>
          <w:sz w:val="24"/>
          <w:szCs w:val="28"/>
        </w:rPr>
        <w:t>≤2cm</w:t>
      </w:r>
      <w:r>
        <w:rPr>
          <w:rFonts w:hint="eastAsia" w:asciiTheme="minorEastAsia" w:hAnsiTheme="minorEastAsia"/>
          <w:sz w:val="24"/>
          <w:szCs w:val="28"/>
        </w:rPr>
        <w:t>，取中数作为最终成果。</w:t>
      </w:r>
    </w:p>
    <w:p w14:paraId="054C70A8">
      <w:pPr>
        <w:spacing w:line="360" w:lineRule="auto"/>
        <w:ind w:firstLine="480" w:firstLineChars="200"/>
        <w:rPr>
          <w:rFonts w:hint="eastAsia" w:asciiTheme="minorEastAsia" w:hAnsiTheme="minorEastAsia"/>
          <w:sz w:val="24"/>
          <w:szCs w:val="28"/>
        </w:rPr>
      </w:pPr>
      <w:r>
        <w:rPr>
          <w:rFonts w:hint="eastAsia" w:asciiTheme="minorEastAsia" w:hAnsiTheme="minorEastAsia"/>
          <w:sz w:val="24"/>
          <w:szCs w:val="28"/>
        </w:rPr>
        <w:t>（</w:t>
      </w:r>
      <w:r>
        <w:rPr>
          <w:rFonts w:asciiTheme="minorEastAsia" w:hAnsiTheme="minorEastAsia"/>
          <w:sz w:val="24"/>
          <w:szCs w:val="28"/>
        </w:rPr>
        <w:t>3</w:t>
      </w:r>
      <w:r>
        <w:rPr>
          <w:rFonts w:hint="eastAsia" w:asciiTheme="minorEastAsia" w:hAnsiTheme="minorEastAsia"/>
          <w:sz w:val="24"/>
          <w:szCs w:val="28"/>
        </w:rPr>
        <w:t>）重点控制：</w:t>
      </w:r>
      <w:r>
        <w:rPr>
          <w:rFonts w:asciiTheme="minorEastAsia" w:hAnsiTheme="minorEastAsia"/>
          <w:sz w:val="24"/>
          <w:szCs w:val="28"/>
        </w:rPr>
        <w:t>①RTK</w:t>
      </w:r>
      <w:r>
        <w:rPr>
          <w:rFonts w:hint="eastAsia" w:asciiTheme="minorEastAsia" w:hAnsiTheme="minorEastAsia"/>
          <w:sz w:val="24"/>
          <w:szCs w:val="28"/>
        </w:rPr>
        <w:t>测量必须在获得固定解（</w:t>
      </w:r>
      <w:r>
        <w:rPr>
          <w:rFonts w:asciiTheme="minorEastAsia" w:hAnsiTheme="minorEastAsia"/>
          <w:sz w:val="24"/>
          <w:szCs w:val="28"/>
        </w:rPr>
        <w:t>FIXED</w:t>
      </w:r>
      <w:r>
        <w:rPr>
          <w:rFonts w:hint="eastAsia" w:asciiTheme="minorEastAsia" w:hAnsiTheme="minorEastAsia"/>
          <w:sz w:val="24"/>
          <w:szCs w:val="28"/>
        </w:rPr>
        <w:t>）后方可记录；</w:t>
      </w:r>
      <w:r>
        <w:rPr>
          <w:rFonts w:asciiTheme="minorEastAsia" w:hAnsiTheme="minorEastAsia"/>
          <w:sz w:val="24"/>
          <w:szCs w:val="28"/>
        </w:rPr>
        <w:t>②RTK</w:t>
      </w:r>
      <w:r>
        <w:rPr>
          <w:rFonts w:hint="eastAsia" w:asciiTheme="minorEastAsia" w:hAnsiTheme="minorEastAsia"/>
          <w:sz w:val="24"/>
          <w:szCs w:val="28"/>
        </w:rPr>
        <w:t>点应采用不同基准站或不同时段进行抽检，抽检比例不少于</w:t>
      </w:r>
      <w:r>
        <w:rPr>
          <w:rFonts w:asciiTheme="minorEastAsia" w:hAnsiTheme="minorEastAsia"/>
          <w:sz w:val="24"/>
          <w:szCs w:val="28"/>
        </w:rPr>
        <w:t>10%</w:t>
      </w:r>
      <w:r>
        <w:rPr>
          <w:rFonts w:hint="eastAsia" w:asciiTheme="minorEastAsia" w:hAnsiTheme="minorEastAsia"/>
          <w:sz w:val="24"/>
          <w:szCs w:val="28"/>
        </w:rPr>
        <w:t>，点位较差</w:t>
      </w:r>
      <w:r>
        <w:rPr>
          <w:rFonts w:asciiTheme="minorEastAsia" w:hAnsiTheme="minorEastAsia"/>
          <w:sz w:val="24"/>
          <w:szCs w:val="28"/>
        </w:rPr>
        <w:t>≤5cm</w:t>
      </w:r>
      <w:r>
        <w:rPr>
          <w:rFonts w:hint="eastAsia" w:asciiTheme="minorEastAsia" w:hAnsiTheme="minorEastAsia"/>
          <w:sz w:val="24"/>
          <w:szCs w:val="28"/>
        </w:rPr>
        <w:t>；</w:t>
      </w:r>
      <w:r>
        <w:rPr>
          <w:rFonts w:asciiTheme="minorEastAsia" w:hAnsiTheme="minorEastAsia"/>
          <w:sz w:val="24"/>
          <w:szCs w:val="28"/>
        </w:rPr>
        <w:t>③</w:t>
      </w:r>
      <w:r>
        <w:rPr>
          <w:rFonts w:hint="eastAsia" w:asciiTheme="minorEastAsia" w:hAnsiTheme="minorEastAsia"/>
          <w:sz w:val="24"/>
          <w:szCs w:val="28"/>
        </w:rPr>
        <w:t>一级点应埋设固定标志，位于硬化地面时刻十字或钉水泥钉。</w:t>
      </w:r>
    </w:p>
    <w:p w14:paraId="608A9800">
      <w:pPr>
        <w:spacing w:line="360" w:lineRule="auto"/>
        <w:ind w:firstLine="482" w:firstLineChars="200"/>
        <w:rPr>
          <w:sz w:val="24"/>
          <w:szCs w:val="28"/>
        </w:rPr>
      </w:pPr>
      <w:r>
        <w:rPr>
          <w:rFonts w:hint="eastAsia" w:asciiTheme="minorEastAsia" w:hAnsiTheme="minorEastAsia"/>
          <w:b/>
          <w:bCs/>
          <w:sz w:val="24"/>
          <w:szCs w:val="28"/>
        </w:rPr>
        <w:t>（3）高程控制测量</w:t>
      </w:r>
    </w:p>
    <w:p w14:paraId="3FF60FF7">
      <w:pPr>
        <w:spacing w:line="360" w:lineRule="auto"/>
        <w:ind w:firstLine="480" w:firstLineChars="200"/>
        <w:rPr>
          <w:rFonts w:hint="eastAsia" w:asciiTheme="minorEastAsia" w:hAnsiTheme="minorEastAsia"/>
          <w:sz w:val="24"/>
          <w:szCs w:val="28"/>
        </w:rPr>
      </w:pPr>
      <w:r>
        <w:rPr>
          <w:rFonts w:hint="eastAsia" w:asciiTheme="minorEastAsia" w:hAnsiTheme="minorEastAsia"/>
          <w:sz w:val="24"/>
          <w:szCs w:val="28"/>
        </w:rPr>
        <w:t>高程控制网采用三等水准测量，沿水准路线布设水准点，水准点应选在土质坚实、便于长期保存和观测的位置。高程系统</w:t>
      </w:r>
      <w:r>
        <w:rPr>
          <w:rFonts w:hint="eastAsia"/>
          <w:sz w:val="24"/>
          <w:szCs w:val="28"/>
        </w:rPr>
        <w:t>按项目技术设计书执行。</w:t>
      </w:r>
    </w:p>
    <w:p w14:paraId="5DCF5A02">
      <w:pPr>
        <w:spacing w:line="360" w:lineRule="auto"/>
        <w:jc w:val="center"/>
        <w:rPr>
          <w:sz w:val="24"/>
          <w:szCs w:val="28"/>
        </w:rPr>
      </w:pPr>
      <w:r>
        <w:rPr>
          <w:rFonts w:hint="eastAsia"/>
          <w:b/>
          <w:sz w:val="24"/>
          <w:szCs w:val="28"/>
        </w:rPr>
        <w:t>精度指标</w:t>
      </w:r>
    </w:p>
    <w:tbl>
      <w:tblPr>
        <w:tblStyle w:val="2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2"/>
        <w:gridCol w:w="3278"/>
        <w:gridCol w:w="2622"/>
      </w:tblGrid>
      <w:tr w14:paraId="6E6CB4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6BCF26A">
            <w:pPr>
              <w:spacing w:line="360" w:lineRule="auto"/>
              <w:jc w:val="center"/>
              <w:rPr>
                <w:rFonts w:hint="eastAsia" w:asciiTheme="minorEastAsia" w:hAnsiTheme="minorEastAsia"/>
                <w:bCs/>
                <w:sz w:val="24"/>
                <w:szCs w:val="28"/>
              </w:rPr>
            </w:pPr>
            <w:r>
              <w:rPr>
                <w:rFonts w:hint="eastAsia" w:asciiTheme="minorEastAsia" w:hAnsiTheme="minorEastAsia"/>
                <w:bCs/>
                <w:sz w:val="24"/>
                <w:szCs w:val="28"/>
              </w:rPr>
              <w:t>每千米高差全中误差</w:t>
            </w:r>
          </w:p>
        </w:tc>
        <w:tc>
          <w:tcPr>
            <w:tcW w:w="19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ACB7BB">
            <w:pPr>
              <w:spacing w:line="360" w:lineRule="auto"/>
              <w:jc w:val="center"/>
              <w:rPr>
                <w:rFonts w:hint="eastAsia" w:asciiTheme="minorEastAsia" w:hAnsiTheme="minorEastAsia"/>
                <w:bCs/>
                <w:sz w:val="24"/>
                <w:szCs w:val="28"/>
              </w:rPr>
            </w:pPr>
            <w:r>
              <w:rPr>
                <w:rFonts w:hint="eastAsia" w:asciiTheme="minorEastAsia" w:hAnsiTheme="minorEastAsia"/>
                <w:bCs/>
                <w:sz w:val="24"/>
                <w:szCs w:val="28"/>
              </w:rPr>
              <w:t>附合或环线闭合差（平地）</w:t>
            </w:r>
          </w:p>
        </w:tc>
        <w:tc>
          <w:tcPr>
            <w:tcW w:w="1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115814">
            <w:pPr>
              <w:spacing w:line="360" w:lineRule="auto"/>
              <w:jc w:val="center"/>
              <w:rPr>
                <w:rFonts w:hint="eastAsia" w:asciiTheme="minorEastAsia" w:hAnsiTheme="minorEastAsia"/>
                <w:bCs/>
                <w:sz w:val="24"/>
                <w:szCs w:val="28"/>
              </w:rPr>
            </w:pPr>
            <w:r>
              <w:rPr>
                <w:rFonts w:hint="eastAsia" w:asciiTheme="minorEastAsia" w:hAnsiTheme="minorEastAsia"/>
                <w:bCs/>
                <w:sz w:val="24"/>
                <w:szCs w:val="28"/>
              </w:rPr>
              <w:t>附合路线长度</w:t>
            </w:r>
          </w:p>
        </w:tc>
      </w:tr>
      <w:tr w14:paraId="0EB9FA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B4C1C46">
            <w:pPr>
              <w:spacing w:line="360" w:lineRule="auto"/>
              <w:jc w:val="center"/>
              <w:rPr>
                <w:rFonts w:hint="eastAsia" w:asciiTheme="minorEastAsia" w:hAnsiTheme="minorEastAsia"/>
                <w:bCs/>
                <w:sz w:val="24"/>
                <w:szCs w:val="28"/>
              </w:rPr>
            </w:pPr>
            <w:r>
              <w:rPr>
                <w:rFonts w:asciiTheme="minorEastAsia" w:hAnsiTheme="minorEastAsia"/>
                <w:bCs/>
                <w:sz w:val="24"/>
                <w:szCs w:val="28"/>
              </w:rPr>
              <w:t>≤6 mm</w:t>
            </w:r>
          </w:p>
        </w:tc>
        <w:tc>
          <w:tcPr>
            <w:tcW w:w="19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1E5812D">
            <w:pPr>
              <w:spacing w:line="360" w:lineRule="auto"/>
              <w:jc w:val="center"/>
              <w:rPr>
                <w:rFonts w:hint="eastAsia" w:asciiTheme="minorEastAsia" w:hAnsiTheme="minorEastAsia"/>
                <w:bCs/>
                <w:sz w:val="24"/>
                <w:szCs w:val="28"/>
              </w:rPr>
            </w:pPr>
            <w:r>
              <w:rPr>
                <w:rFonts w:asciiTheme="minorEastAsia" w:hAnsiTheme="minorEastAsia"/>
                <w:bCs/>
                <w:sz w:val="24"/>
                <w:szCs w:val="28"/>
              </w:rPr>
              <w:t>≤12√L mm</w:t>
            </w:r>
          </w:p>
        </w:tc>
        <w:tc>
          <w:tcPr>
            <w:tcW w:w="1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C99435C">
            <w:pPr>
              <w:spacing w:line="360" w:lineRule="auto"/>
              <w:jc w:val="center"/>
              <w:rPr>
                <w:rFonts w:hint="eastAsia" w:asciiTheme="minorEastAsia" w:hAnsiTheme="minorEastAsia"/>
                <w:bCs/>
                <w:sz w:val="24"/>
                <w:szCs w:val="28"/>
              </w:rPr>
            </w:pPr>
            <w:r>
              <w:rPr>
                <w:rFonts w:asciiTheme="minorEastAsia" w:hAnsiTheme="minorEastAsia"/>
                <w:bCs/>
                <w:sz w:val="24"/>
                <w:szCs w:val="28"/>
              </w:rPr>
              <w:t>≤50 km</w:t>
            </w:r>
          </w:p>
        </w:tc>
      </w:tr>
    </w:tbl>
    <w:p w14:paraId="0FBCEE46">
      <w:pPr>
        <w:spacing w:line="36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>注：</w:t>
      </w:r>
      <w:r>
        <w:rPr>
          <w:sz w:val="24"/>
          <w:szCs w:val="28"/>
        </w:rPr>
        <w:t>L</w:t>
      </w:r>
      <w:r>
        <w:rPr>
          <w:rFonts w:hint="eastAsia"/>
          <w:sz w:val="24"/>
          <w:szCs w:val="28"/>
        </w:rPr>
        <w:t>为水准路线长度（</w:t>
      </w:r>
      <w:r>
        <w:rPr>
          <w:sz w:val="24"/>
          <w:szCs w:val="28"/>
        </w:rPr>
        <w:t>km</w:t>
      </w:r>
      <w:r>
        <w:rPr>
          <w:rFonts w:hint="eastAsia"/>
          <w:sz w:val="24"/>
          <w:szCs w:val="28"/>
        </w:rPr>
        <w:t>）。</w:t>
      </w:r>
    </w:p>
    <w:p w14:paraId="5E0DAEB2">
      <w:pPr>
        <w:spacing w:line="360" w:lineRule="auto"/>
        <w:jc w:val="center"/>
        <w:rPr>
          <w:sz w:val="24"/>
          <w:szCs w:val="28"/>
        </w:rPr>
      </w:pPr>
      <w:r>
        <w:rPr>
          <w:rFonts w:hint="eastAsia"/>
          <w:b/>
          <w:sz w:val="24"/>
          <w:szCs w:val="28"/>
        </w:rPr>
        <w:t>观测技术要求</w:t>
      </w:r>
    </w:p>
    <w:tbl>
      <w:tblPr>
        <w:tblStyle w:val="2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8"/>
        <w:gridCol w:w="1166"/>
        <w:gridCol w:w="1164"/>
        <w:gridCol w:w="1311"/>
        <w:gridCol w:w="1457"/>
        <w:gridCol w:w="1536"/>
      </w:tblGrid>
      <w:tr w14:paraId="61EEB6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DF3D681">
            <w:pPr>
              <w:spacing w:line="360" w:lineRule="auto"/>
              <w:jc w:val="center"/>
              <w:rPr>
                <w:rFonts w:hint="eastAsia" w:asciiTheme="minorEastAsia" w:hAnsiTheme="minorEastAsia"/>
                <w:bCs/>
                <w:sz w:val="24"/>
                <w:szCs w:val="28"/>
              </w:rPr>
            </w:pPr>
            <w:r>
              <w:rPr>
                <w:rFonts w:hint="eastAsia" w:asciiTheme="minorEastAsia" w:hAnsiTheme="minorEastAsia"/>
                <w:bCs/>
                <w:sz w:val="24"/>
                <w:szCs w:val="28"/>
              </w:rPr>
              <w:t>仪器等级</w:t>
            </w: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86C9A46">
            <w:pPr>
              <w:spacing w:line="360" w:lineRule="auto"/>
              <w:jc w:val="center"/>
              <w:rPr>
                <w:rFonts w:hint="eastAsia" w:asciiTheme="minorEastAsia" w:hAnsiTheme="minorEastAsia"/>
                <w:bCs/>
                <w:sz w:val="24"/>
                <w:szCs w:val="28"/>
              </w:rPr>
            </w:pPr>
            <w:r>
              <w:rPr>
                <w:rFonts w:hint="eastAsia" w:asciiTheme="minorEastAsia" w:hAnsiTheme="minorEastAsia"/>
                <w:bCs/>
                <w:sz w:val="24"/>
                <w:szCs w:val="28"/>
              </w:rPr>
              <w:t>视线</w:t>
            </w:r>
          </w:p>
          <w:p w14:paraId="1E78E5A9">
            <w:pPr>
              <w:spacing w:line="360" w:lineRule="auto"/>
              <w:jc w:val="center"/>
              <w:rPr>
                <w:rFonts w:hint="eastAsia" w:asciiTheme="minorEastAsia" w:hAnsiTheme="minorEastAsia"/>
                <w:bCs/>
                <w:sz w:val="24"/>
                <w:szCs w:val="28"/>
              </w:rPr>
            </w:pPr>
            <w:r>
              <w:rPr>
                <w:rFonts w:hint="eastAsia" w:asciiTheme="minorEastAsia" w:hAnsiTheme="minorEastAsia"/>
                <w:bCs/>
                <w:sz w:val="24"/>
                <w:szCs w:val="28"/>
              </w:rPr>
              <w:t>长度</w:t>
            </w:r>
          </w:p>
        </w:tc>
        <w:tc>
          <w:tcPr>
            <w:tcW w:w="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3909D05">
            <w:pPr>
              <w:spacing w:line="360" w:lineRule="auto"/>
              <w:jc w:val="center"/>
              <w:rPr>
                <w:rFonts w:hint="eastAsia" w:asciiTheme="minorEastAsia" w:hAnsiTheme="minorEastAsia"/>
                <w:bCs/>
                <w:sz w:val="24"/>
                <w:szCs w:val="28"/>
              </w:rPr>
            </w:pPr>
            <w:r>
              <w:rPr>
                <w:rFonts w:hint="eastAsia" w:asciiTheme="minorEastAsia" w:hAnsiTheme="minorEastAsia"/>
                <w:bCs/>
                <w:sz w:val="24"/>
                <w:szCs w:val="28"/>
              </w:rPr>
              <w:t>前后</w:t>
            </w:r>
          </w:p>
          <w:p w14:paraId="1F0F5339">
            <w:pPr>
              <w:spacing w:line="360" w:lineRule="auto"/>
              <w:jc w:val="center"/>
              <w:rPr>
                <w:rFonts w:hint="eastAsia" w:asciiTheme="minorEastAsia" w:hAnsiTheme="minorEastAsia"/>
                <w:bCs/>
                <w:sz w:val="24"/>
                <w:szCs w:val="28"/>
              </w:rPr>
            </w:pPr>
            <w:r>
              <w:rPr>
                <w:rFonts w:hint="eastAsia" w:asciiTheme="minorEastAsia" w:hAnsiTheme="minorEastAsia"/>
                <w:bCs/>
                <w:sz w:val="24"/>
                <w:szCs w:val="28"/>
              </w:rPr>
              <w:t>视距差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9F8687B">
            <w:pPr>
              <w:spacing w:line="360" w:lineRule="auto"/>
              <w:jc w:val="center"/>
              <w:rPr>
                <w:rFonts w:hint="eastAsia" w:asciiTheme="minorEastAsia" w:hAnsiTheme="minorEastAsia"/>
                <w:bCs/>
                <w:sz w:val="24"/>
                <w:szCs w:val="28"/>
              </w:rPr>
            </w:pPr>
            <w:r>
              <w:rPr>
                <w:rFonts w:hint="eastAsia" w:asciiTheme="minorEastAsia" w:hAnsiTheme="minorEastAsia"/>
                <w:bCs/>
                <w:sz w:val="24"/>
                <w:szCs w:val="28"/>
              </w:rPr>
              <w:t>前后视距累积差</w:t>
            </w:r>
          </w:p>
        </w:tc>
        <w:tc>
          <w:tcPr>
            <w:tcW w:w="8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9CD080E">
            <w:pPr>
              <w:spacing w:line="360" w:lineRule="auto"/>
              <w:jc w:val="center"/>
              <w:rPr>
                <w:rFonts w:hint="eastAsia" w:asciiTheme="minorEastAsia" w:hAnsiTheme="minorEastAsia"/>
                <w:bCs/>
                <w:sz w:val="24"/>
                <w:szCs w:val="28"/>
              </w:rPr>
            </w:pPr>
            <w:r>
              <w:rPr>
                <w:rFonts w:hint="eastAsia" w:asciiTheme="minorEastAsia" w:hAnsiTheme="minorEastAsia"/>
                <w:bCs/>
                <w:sz w:val="24"/>
                <w:szCs w:val="28"/>
              </w:rPr>
              <w:t>视线离地面最低高度</w:t>
            </w:r>
          </w:p>
        </w:tc>
        <w:tc>
          <w:tcPr>
            <w:tcW w:w="9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9BAE4F8">
            <w:pPr>
              <w:spacing w:line="360" w:lineRule="auto"/>
              <w:jc w:val="center"/>
              <w:rPr>
                <w:rFonts w:hint="eastAsia" w:asciiTheme="minorEastAsia" w:hAnsiTheme="minorEastAsia"/>
                <w:bCs/>
                <w:sz w:val="24"/>
                <w:szCs w:val="28"/>
              </w:rPr>
            </w:pPr>
            <w:r>
              <w:rPr>
                <w:rFonts w:hint="eastAsia" w:asciiTheme="minorEastAsia" w:hAnsiTheme="minorEastAsia"/>
                <w:bCs/>
                <w:sz w:val="24"/>
                <w:szCs w:val="28"/>
              </w:rPr>
              <w:t>观测次数</w:t>
            </w:r>
          </w:p>
        </w:tc>
      </w:tr>
      <w:tr w14:paraId="454E94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D9D74F">
            <w:pPr>
              <w:spacing w:line="360" w:lineRule="auto"/>
              <w:jc w:val="center"/>
              <w:rPr>
                <w:rFonts w:hint="eastAsia" w:asciiTheme="minorEastAsia" w:hAnsiTheme="minorEastAsia"/>
                <w:bCs/>
                <w:sz w:val="24"/>
                <w:szCs w:val="28"/>
              </w:rPr>
            </w:pPr>
            <w:r>
              <w:rPr>
                <w:rFonts w:asciiTheme="minorEastAsia" w:hAnsiTheme="minorEastAsia"/>
                <w:bCs/>
                <w:sz w:val="24"/>
                <w:szCs w:val="28"/>
              </w:rPr>
              <w:t>DS1</w:t>
            </w:r>
            <w:r>
              <w:rPr>
                <w:rFonts w:hint="eastAsia" w:asciiTheme="minorEastAsia" w:hAnsiTheme="minorEastAsia"/>
                <w:bCs/>
                <w:sz w:val="24"/>
                <w:szCs w:val="28"/>
              </w:rPr>
              <w:t>（因瓦尺）</w:t>
            </w: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25A566">
            <w:pPr>
              <w:spacing w:line="360" w:lineRule="auto"/>
              <w:jc w:val="center"/>
              <w:rPr>
                <w:rFonts w:hint="eastAsia" w:asciiTheme="minorEastAsia" w:hAnsiTheme="minorEastAsia"/>
                <w:bCs/>
                <w:sz w:val="24"/>
                <w:szCs w:val="28"/>
              </w:rPr>
            </w:pPr>
            <w:r>
              <w:rPr>
                <w:rFonts w:asciiTheme="minorEastAsia" w:hAnsiTheme="minorEastAsia"/>
                <w:bCs/>
                <w:sz w:val="24"/>
                <w:szCs w:val="28"/>
              </w:rPr>
              <w:t>≤100 m</w:t>
            </w:r>
          </w:p>
        </w:tc>
        <w:tc>
          <w:tcPr>
            <w:tcW w:w="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44720A2">
            <w:pPr>
              <w:spacing w:line="360" w:lineRule="auto"/>
              <w:jc w:val="center"/>
              <w:rPr>
                <w:rFonts w:hint="eastAsia" w:asciiTheme="minorEastAsia" w:hAnsiTheme="minorEastAsia"/>
                <w:bCs/>
                <w:sz w:val="24"/>
                <w:szCs w:val="28"/>
              </w:rPr>
            </w:pPr>
            <w:r>
              <w:rPr>
                <w:rFonts w:asciiTheme="minorEastAsia" w:hAnsiTheme="minorEastAsia"/>
                <w:bCs/>
                <w:sz w:val="24"/>
                <w:szCs w:val="28"/>
              </w:rPr>
              <w:t>≤3 m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7BBB3E0">
            <w:pPr>
              <w:spacing w:line="360" w:lineRule="auto"/>
              <w:jc w:val="center"/>
              <w:rPr>
                <w:rFonts w:hint="eastAsia" w:asciiTheme="minorEastAsia" w:hAnsiTheme="minorEastAsia"/>
                <w:bCs/>
                <w:sz w:val="24"/>
                <w:szCs w:val="28"/>
              </w:rPr>
            </w:pPr>
            <w:r>
              <w:rPr>
                <w:rFonts w:asciiTheme="minorEastAsia" w:hAnsiTheme="minorEastAsia"/>
                <w:bCs/>
                <w:sz w:val="24"/>
                <w:szCs w:val="28"/>
              </w:rPr>
              <w:t>≤6 m</w:t>
            </w:r>
          </w:p>
        </w:tc>
        <w:tc>
          <w:tcPr>
            <w:tcW w:w="8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6F08E16">
            <w:pPr>
              <w:spacing w:line="360" w:lineRule="auto"/>
              <w:jc w:val="center"/>
              <w:rPr>
                <w:rFonts w:hint="eastAsia" w:asciiTheme="minorEastAsia" w:hAnsiTheme="minorEastAsia"/>
                <w:bCs/>
                <w:sz w:val="24"/>
                <w:szCs w:val="28"/>
              </w:rPr>
            </w:pPr>
            <w:r>
              <w:rPr>
                <w:rFonts w:asciiTheme="minorEastAsia" w:hAnsiTheme="minorEastAsia"/>
                <w:bCs/>
                <w:sz w:val="24"/>
                <w:szCs w:val="28"/>
              </w:rPr>
              <w:t>≥0.3 m</w:t>
            </w:r>
          </w:p>
        </w:tc>
        <w:tc>
          <w:tcPr>
            <w:tcW w:w="9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87C99F">
            <w:pPr>
              <w:spacing w:line="360" w:lineRule="auto"/>
              <w:jc w:val="center"/>
              <w:rPr>
                <w:rFonts w:hint="eastAsia" w:asciiTheme="minorEastAsia" w:hAnsiTheme="minorEastAsia"/>
                <w:bCs/>
                <w:sz w:val="24"/>
                <w:szCs w:val="28"/>
              </w:rPr>
            </w:pPr>
            <w:r>
              <w:rPr>
                <w:rFonts w:hint="eastAsia" w:asciiTheme="minorEastAsia" w:hAnsiTheme="minorEastAsia"/>
                <w:bCs/>
                <w:sz w:val="24"/>
                <w:szCs w:val="28"/>
              </w:rPr>
              <w:t>往返各一次</w:t>
            </w:r>
          </w:p>
        </w:tc>
      </w:tr>
      <w:tr w14:paraId="5B692C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29D43DD">
            <w:pPr>
              <w:spacing w:line="360" w:lineRule="auto"/>
              <w:jc w:val="center"/>
              <w:rPr>
                <w:rFonts w:hint="eastAsia" w:asciiTheme="minorEastAsia" w:hAnsiTheme="minorEastAsia"/>
                <w:bCs/>
                <w:sz w:val="24"/>
                <w:szCs w:val="28"/>
              </w:rPr>
            </w:pPr>
            <w:r>
              <w:rPr>
                <w:rFonts w:asciiTheme="minorEastAsia" w:hAnsiTheme="minorEastAsia"/>
                <w:bCs/>
                <w:sz w:val="24"/>
                <w:szCs w:val="28"/>
              </w:rPr>
              <w:t>DS3</w:t>
            </w:r>
            <w:r>
              <w:rPr>
                <w:rFonts w:hint="eastAsia" w:asciiTheme="minorEastAsia" w:hAnsiTheme="minorEastAsia"/>
                <w:bCs/>
                <w:sz w:val="24"/>
                <w:szCs w:val="28"/>
              </w:rPr>
              <w:t>（双面尺）</w:t>
            </w: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6415DF6">
            <w:pPr>
              <w:spacing w:line="360" w:lineRule="auto"/>
              <w:jc w:val="center"/>
              <w:rPr>
                <w:rFonts w:hint="eastAsia" w:asciiTheme="minorEastAsia" w:hAnsiTheme="minorEastAsia"/>
                <w:bCs/>
                <w:sz w:val="24"/>
                <w:szCs w:val="28"/>
              </w:rPr>
            </w:pPr>
            <w:r>
              <w:rPr>
                <w:rFonts w:asciiTheme="minorEastAsia" w:hAnsiTheme="minorEastAsia"/>
                <w:bCs/>
                <w:sz w:val="24"/>
                <w:szCs w:val="28"/>
              </w:rPr>
              <w:t>≤75 m</w:t>
            </w:r>
          </w:p>
        </w:tc>
        <w:tc>
          <w:tcPr>
            <w:tcW w:w="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BE76C3">
            <w:pPr>
              <w:spacing w:line="360" w:lineRule="auto"/>
              <w:jc w:val="center"/>
              <w:rPr>
                <w:rFonts w:hint="eastAsia" w:asciiTheme="minorEastAsia" w:hAnsiTheme="minorEastAsia"/>
                <w:bCs/>
                <w:sz w:val="24"/>
                <w:szCs w:val="28"/>
              </w:rPr>
            </w:pPr>
            <w:r>
              <w:rPr>
                <w:rFonts w:asciiTheme="minorEastAsia" w:hAnsiTheme="minorEastAsia"/>
                <w:bCs/>
                <w:sz w:val="24"/>
                <w:szCs w:val="28"/>
              </w:rPr>
              <w:t>≤3 m</w:t>
            </w:r>
          </w:p>
        </w:tc>
        <w:tc>
          <w:tcPr>
            <w:tcW w:w="7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9DF1338">
            <w:pPr>
              <w:spacing w:line="360" w:lineRule="auto"/>
              <w:jc w:val="center"/>
              <w:rPr>
                <w:rFonts w:hint="eastAsia" w:asciiTheme="minorEastAsia" w:hAnsiTheme="minorEastAsia"/>
                <w:bCs/>
                <w:sz w:val="24"/>
                <w:szCs w:val="28"/>
              </w:rPr>
            </w:pPr>
            <w:r>
              <w:rPr>
                <w:rFonts w:asciiTheme="minorEastAsia" w:hAnsiTheme="minorEastAsia"/>
                <w:bCs/>
                <w:sz w:val="24"/>
                <w:szCs w:val="28"/>
              </w:rPr>
              <w:t>≤6 m</w:t>
            </w:r>
          </w:p>
        </w:tc>
        <w:tc>
          <w:tcPr>
            <w:tcW w:w="8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F13943">
            <w:pPr>
              <w:spacing w:line="360" w:lineRule="auto"/>
              <w:jc w:val="center"/>
              <w:rPr>
                <w:rFonts w:hint="eastAsia" w:asciiTheme="minorEastAsia" w:hAnsiTheme="minorEastAsia"/>
                <w:bCs/>
                <w:sz w:val="24"/>
                <w:szCs w:val="28"/>
              </w:rPr>
            </w:pPr>
            <w:r>
              <w:rPr>
                <w:rFonts w:asciiTheme="minorEastAsia" w:hAnsiTheme="minorEastAsia"/>
                <w:bCs/>
                <w:sz w:val="24"/>
                <w:szCs w:val="28"/>
              </w:rPr>
              <w:t>≥0.3 m</w:t>
            </w:r>
          </w:p>
        </w:tc>
        <w:tc>
          <w:tcPr>
            <w:tcW w:w="9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2EAB2A">
            <w:pPr>
              <w:spacing w:line="360" w:lineRule="auto"/>
              <w:jc w:val="center"/>
              <w:rPr>
                <w:rFonts w:hint="eastAsia" w:asciiTheme="minorEastAsia" w:hAnsiTheme="minorEastAsia"/>
                <w:bCs/>
                <w:sz w:val="24"/>
                <w:szCs w:val="28"/>
              </w:rPr>
            </w:pPr>
            <w:r>
              <w:rPr>
                <w:rFonts w:hint="eastAsia" w:asciiTheme="minorEastAsia" w:hAnsiTheme="minorEastAsia"/>
                <w:bCs/>
                <w:sz w:val="24"/>
                <w:szCs w:val="28"/>
              </w:rPr>
              <w:t>往返各一次</w:t>
            </w:r>
          </w:p>
        </w:tc>
      </w:tr>
    </w:tbl>
    <w:p w14:paraId="6CD9ED9E">
      <w:pPr>
        <w:spacing w:line="360" w:lineRule="auto"/>
        <w:rPr>
          <w:sz w:val="24"/>
          <w:szCs w:val="28"/>
        </w:rPr>
      </w:pPr>
    </w:p>
    <w:p w14:paraId="7F7DC40D">
      <w:pPr>
        <w:spacing w:line="360" w:lineRule="auto"/>
        <w:ind w:firstLine="482" w:firstLineChars="200"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工作方法与重点</w:t>
      </w:r>
    </w:p>
    <w:p w14:paraId="16D71818">
      <w:pPr>
        <w:spacing w:line="360" w:lineRule="auto"/>
        <w:ind w:firstLine="480" w:firstLineChars="200"/>
        <w:rPr>
          <w:rFonts w:hint="eastAsia" w:asciiTheme="minorEastAsia" w:hAnsiTheme="minorEastAsia"/>
          <w:sz w:val="24"/>
          <w:szCs w:val="28"/>
        </w:rPr>
      </w:pPr>
      <w:r>
        <w:rPr>
          <w:rFonts w:hint="eastAsia" w:asciiTheme="minorEastAsia" w:hAnsiTheme="minorEastAsia"/>
          <w:sz w:val="24"/>
          <w:szCs w:val="28"/>
        </w:rPr>
        <w:t>（</w:t>
      </w:r>
      <w:r>
        <w:rPr>
          <w:rFonts w:asciiTheme="minorEastAsia" w:hAnsiTheme="minorEastAsia"/>
          <w:sz w:val="24"/>
          <w:szCs w:val="28"/>
        </w:rPr>
        <w:t>1</w:t>
      </w:r>
      <w:r>
        <w:rPr>
          <w:rFonts w:hint="eastAsia" w:asciiTheme="minorEastAsia" w:hAnsiTheme="minorEastAsia"/>
          <w:sz w:val="24"/>
          <w:szCs w:val="28"/>
        </w:rPr>
        <w:t>）仪器检校：水准仪及水准标尺应在检定有效期内使用；作业前应对</w:t>
      </w:r>
      <w:r>
        <w:rPr>
          <w:rFonts w:asciiTheme="minorEastAsia" w:hAnsiTheme="minorEastAsia"/>
          <w:sz w:val="24"/>
          <w:szCs w:val="28"/>
        </w:rPr>
        <w:t>i</w:t>
      </w:r>
      <w:r>
        <w:rPr>
          <w:rFonts w:hint="eastAsia" w:asciiTheme="minorEastAsia" w:hAnsiTheme="minorEastAsia"/>
          <w:sz w:val="24"/>
          <w:szCs w:val="28"/>
        </w:rPr>
        <w:t>角进行检校，</w:t>
      </w:r>
      <w:r>
        <w:rPr>
          <w:rFonts w:asciiTheme="minorEastAsia" w:hAnsiTheme="minorEastAsia"/>
          <w:sz w:val="24"/>
          <w:szCs w:val="28"/>
        </w:rPr>
        <w:t>DS1</w:t>
      </w:r>
      <w:r>
        <w:rPr>
          <w:rFonts w:hint="eastAsia" w:asciiTheme="minorEastAsia" w:hAnsiTheme="minorEastAsia"/>
          <w:sz w:val="24"/>
          <w:szCs w:val="28"/>
        </w:rPr>
        <w:t>级</w:t>
      </w:r>
      <w:r>
        <w:rPr>
          <w:rFonts w:asciiTheme="minorEastAsia" w:hAnsiTheme="minorEastAsia"/>
          <w:sz w:val="24"/>
          <w:szCs w:val="28"/>
        </w:rPr>
        <w:t>i</w:t>
      </w:r>
      <w:r>
        <w:rPr>
          <w:rFonts w:hint="eastAsia" w:asciiTheme="minorEastAsia" w:hAnsiTheme="minorEastAsia"/>
          <w:sz w:val="24"/>
          <w:szCs w:val="28"/>
        </w:rPr>
        <w:t>角</w:t>
      </w:r>
      <w:r>
        <w:rPr>
          <w:rFonts w:asciiTheme="minorEastAsia" w:hAnsiTheme="minorEastAsia"/>
          <w:sz w:val="24"/>
          <w:szCs w:val="28"/>
        </w:rPr>
        <w:t>≤15″</w:t>
      </w:r>
      <w:r>
        <w:rPr>
          <w:rFonts w:hint="eastAsia" w:asciiTheme="minorEastAsia" w:hAnsiTheme="minorEastAsia"/>
          <w:sz w:val="24"/>
          <w:szCs w:val="28"/>
        </w:rPr>
        <w:t>，</w:t>
      </w:r>
      <w:r>
        <w:rPr>
          <w:rFonts w:asciiTheme="minorEastAsia" w:hAnsiTheme="minorEastAsia"/>
          <w:sz w:val="24"/>
          <w:szCs w:val="28"/>
        </w:rPr>
        <w:t>DS3</w:t>
      </w:r>
      <w:r>
        <w:rPr>
          <w:rFonts w:hint="eastAsia" w:asciiTheme="minorEastAsia" w:hAnsiTheme="minorEastAsia"/>
          <w:sz w:val="24"/>
          <w:szCs w:val="28"/>
        </w:rPr>
        <w:t>级</w:t>
      </w:r>
      <w:r>
        <w:rPr>
          <w:rFonts w:asciiTheme="minorEastAsia" w:hAnsiTheme="minorEastAsia"/>
          <w:sz w:val="24"/>
          <w:szCs w:val="28"/>
        </w:rPr>
        <w:t>i</w:t>
      </w:r>
      <w:r>
        <w:rPr>
          <w:rFonts w:hint="eastAsia" w:asciiTheme="minorEastAsia" w:hAnsiTheme="minorEastAsia"/>
          <w:sz w:val="24"/>
          <w:szCs w:val="28"/>
        </w:rPr>
        <w:t>角</w:t>
      </w:r>
      <w:r>
        <w:rPr>
          <w:rFonts w:asciiTheme="minorEastAsia" w:hAnsiTheme="minorEastAsia"/>
          <w:sz w:val="24"/>
          <w:szCs w:val="28"/>
        </w:rPr>
        <w:t>≤20″</w:t>
      </w:r>
      <w:r>
        <w:rPr>
          <w:rFonts w:hint="eastAsia" w:asciiTheme="minorEastAsia" w:hAnsiTheme="minorEastAsia"/>
          <w:sz w:val="24"/>
          <w:szCs w:val="28"/>
        </w:rPr>
        <w:t>。</w:t>
      </w:r>
    </w:p>
    <w:p w14:paraId="54C3FD73">
      <w:pPr>
        <w:spacing w:line="360" w:lineRule="auto"/>
        <w:ind w:firstLine="480" w:firstLineChars="200"/>
        <w:rPr>
          <w:rFonts w:hint="eastAsia" w:asciiTheme="minorEastAsia" w:hAnsiTheme="minorEastAsia"/>
          <w:sz w:val="24"/>
          <w:szCs w:val="28"/>
        </w:rPr>
      </w:pPr>
      <w:r>
        <w:rPr>
          <w:rFonts w:hint="eastAsia" w:asciiTheme="minorEastAsia" w:hAnsiTheme="minorEastAsia"/>
          <w:sz w:val="24"/>
          <w:szCs w:val="28"/>
        </w:rPr>
        <w:t>（</w:t>
      </w:r>
      <w:r>
        <w:rPr>
          <w:rFonts w:asciiTheme="minorEastAsia" w:hAnsiTheme="minorEastAsia"/>
          <w:sz w:val="24"/>
          <w:szCs w:val="28"/>
        </w:rPr>
        <w:t>2</w:t>
      </w:r>
      <w:r>
        <w:rPr>
          <w:rFonts w:hint="eastAsia" w:asciiTheme="minorEastAsia" w:hAnsiTheme="minorEastAsia"/>
          <w:sz w:val="24"/>
          <w:szCs w:val="28"/>
        </w:rPr>
        <w:t>）观测方法：采用中丝读数法，往返观测。使用</w:t>
      </w:r>
      <w:r>
        <w:rPr>
          <w:rFonts w:asciiTheme="minorEastAsia" w:hAnsiTheme="minorEastAsia"/>
          <w:sz w:val="24"/>
          <w:szCs w:val="28"/>
        </w:rPr>
        <w:t>DS3</w:t>
      </w:r>
      <w:r>
        <w:rPr>
          <w:rFonts w:hint="eastAsia" w:asciiTheme="minorEastAsia" w:hAnsiTheme="minorEastAsia"/>
          <w:sz w:val="24"/>
          <w:szCs w:val="28"/>
        </w:rPr>
        <w:t>双面尺时，黑红面读数差</w:t>
      </w:r>
      <w:r>
        <w:rPr>
          <w:rFonts w:asciiTheme="minorEastAsia" w:hAnsiTheme="minorEastAsia"/>
          <w:sz w:val="24"/>
          <w:szCs w:val="28"/>
        </w:rPr>
        <w:t>≤2mm</w:t>
      </w:r>
      <w:r>
        <w:rPr>
          <w:rFonts w:hint="eastAsia" w:asciiTheme="minorEastAsia" w:hAnsiTheme="minorEastAsia"/>
          <w:sz w:val="24"/>
          <w:szCs w:val="28"/>
        </w:rPr>
        <w:t>，黑红面高差之差</w:t>
      </w:r>
      <w:r>
        <w:rPr>
          <w:rFonts w:asciiTheme="minorEastAsia" w:hAnsiTheme="minorEastAsia"/>
          <w:sz w:val="24"/>
          <w:szCs w:val="28"/>
        </w:rPr>
        <w:t>≤3mm</w:t>
      </w:r>
      <w:r>
        <w:rPr>
          <w:rFonts w:hint="eastAsia" w:asciiTheme="minorEastAsia" w:hAnsiTheme="minorEastAsia"/>
          <w:sz w:val="24"/>
          <w:szCs w:val="28"/>
        </w:rPr>
        <w:t>；使用</w:t>
      </w:r>
      <w:r>
        <w:rPr>
          <w:rFonts w:asciiTheme="minorEastAsia" w:hAnsiTheme="minorEastAsia"/>
          <w:sz w:val="24"/>
          <w:szCs w:val="28"/>
        </w:rPr>
        <w:t>DS1</w:t>
      </w:r>
      <w:r>
        <w:rPr>
          <w:rFonts w:hint="eastAsia" w:asciiTheme="minorEastAsia" w:hAnsiTheme="minorEastAsia"/>
          <w:sz w:val="24"/>
          <w:szCs w:val="28"/>
        </w:rPr>
        <w:t>因瓦尺时，基本分划与辅助分划读数差</w:t>
      </w:r>
      <w:r>
        <w:rPr>
          <w:rFonts w:asciiTheme="minorEastAsia" w:hAnsiTheme="minorEastAsia"/>
          <w:sz w:val="24"/>
          <w:szCs w:val="28"/>
        </w:rPr>
        <w:t>≤1mm</w:t>
      </w:r>
      <w:r>
        <w:rPr>
          <w:rFonts w:hint="eastAsia" w:asciiTheme="minorEastAsia" w:hAnsiTheme="minorEastAsia"/>
          <w:sz w:val="24"/>
          <w:szCs w:val="28"/>
        </w:rPr>
        <w:t>，高差之差</w:t>
      </w:r>
      <w:r>
        <w:rPr>
          <w:rFonts w:asciiTheme="minorEastAsia" w:hAnsiTheme="minorEastAsia"/>
          <w:sz w:val="24"/>
          <w:szCs w:val="28"/>
        </w:rPr>
        <w:t>≤1.5mm</w:t>
      </w:r>
      <w:r>
        <w:rPr>
          <w:rFonts w:hint="eastAsia" w:asciiTheme="minorEastAsia" w:hAnsiTheme="minorEastAsia"/>
          <w:sz w:val="24"/>
          <w:szCs w:val="28"/>
        </w:rPr>
        <w:t>。</w:t>
      </w:r>
    </w:p>
    <w:p w14:paraId="7DDF0F79">
      <w:pPr>
        <w:spacing w:line="360" w:lineRule="auto"/>
        <w:ind w:firstLine="480" w:firstLineChars="200"/>
        <w:rPr>
          <w:rFonts w:hint="eastAsia" w:asciiTheme="minorEastAsia" w:hAnsiTheme="minorEastAsia"/>
          <w:sz w:val="24"/>
          <w:szCs w:val="28"/>
        </w:rPr>
      </w:pPr>
      <w:r>
        <w:rPr>
          <w:rFonts w:hint="eastAsia" w:asciiTheme="minorEastAsia" w:hAnsiTheme="minorEastAsia"/>
          <w:sz w:val="24"/>
          <w:szCs w:val="28"/>
        </w:rPr>
        <w:t>（</w:t>
      </w:r>
      <w:r>
        <w:rPr>
          <w:rFonts w:asciiTheme="minorEastAsia" w:hAnsiTheme="minorEastAsia"/>
          <w:sz w:val="24"/>
          <w:szCs w:val="28"/>
        </w:rPr>
        <w:t>3</w:t>
      </w:r>
      <w:r>
        <w:rPr>
          <w:rFonts w:hint="eastAsia" w:asciiTheme="minorEastAsia" w:hAnsiTheme="minorEastAsia"/>
          <w:sz w:val="24"/>
          <w:szCs w:val="28"/>
        </w:rPr>
        <w:t>）测站限差：同一测站不得两次调焦；变换仪器高度观测时，两次高差较差</w:t>
      </w:r>
      <w:r>
        <w:rPr>
          <w:rFonts w:asciiTheme="minorEastAsia" w:hAnsiTheme="minorEastAsia"/>
          <w:sz w:val="24"/>
          <w:szCs w:val="28"/>
        </w:rPr>
        <w:t>≤3mm</w:t>
      </w:r>
      <w:r>
        <w:rPr>
          <w:rFonts w:hint="eastAsia" w:asciiTheme="minorEastAsia" w:hAnsiTheme="minorEastAsia"/>
          <w:sz w:val="24"/>
          <w:szCs w:val="28"/>
        </w:rPr>
        <w:t>。</w:t>
      </w:r>
    </w:p>
    <w:p w14:paraId="716187F8">
      <w:pPr>
        <w:spacing w:line="360" w:lineRule="auto"/>
        <w:ind w:firstLine="480" w:firstLineChars="200"/>
        <w:rPr>
          <w:rFonts w:asciiTheme="minorEastAsia" w:hAnsiTheme="minorEastAsia"/>
          <w:sz w:val="24"/>
          <w:szCs w:val="28"/>
        </w:rPr>
      </w:pPr>
      <w:r>
        <w:rPr>
          <w:rFonts w:hint="eastAsia" w:asciiTheme="minorEastAsia" w:hAnsiTheme="minorEastAsia"/>
          <w:sz w:val="24"/>
          <w:szCs w:val="28"/>
        </w:rPr>
        <w:t>（</w:t>
      </w:r>
      <w:r>
        <w:rPr>
          <w:rFonts w:asciiTheme="minorEastAsia" w:hAnsiTheme="minorEastAsia"/>
          <w:sz w:val="24"/>
          <w:szCs w:val="28"/>
        </w:rPr>
        <w:t>4</w:t>
      </w:r>
      <w:r>
        <w:rPr>
          <w:rFonts w:hint="eastAsia" w:asciiTheme="minorEastAsia" w:hAnsiTheme="minorEastAsia"/>
          <w:sz w:val="24"/>
          <w:szCs w:val="28"/>
        </w:rPr>
        <w:t>）重点控制：</w:t>
      </w:r>
      <w:r>
        <w:rPr>
          <w:rFonts w:asciiTheme="minorEastAsia" w:hAnsiTheme="minorEastAsia"/>
          <w:sz w:val="24"/>
          <w:szCs w:val="28"/>
        </w:rPr>
        <w:t>①</w:t>
      </w:r>
      <w:r>
        <w:rPr>
          <w:rFonts w:hint="eastAsia" w:asciiTheme="minorEastAsia" w:hAnsiTheme="minorEastAsia"/>
          <w:sz w:val="24"/>
          <w:szCs w:val="28"/>
        </w:rPr>
        <w:t>前后视距差和累积差必须逐站检查，超限立即重测；</w:t>
      </w:r>
      <w:r>
        <w:rPr>
          <w:rFonts w:asciiTheme="minorEastAsia" w:hAnsiTheme="minorEastAsia"/>
          <w:sz w:val="24"/>
          <w:szCs w:val="28"/>
        </w:rPr>
        <w:t>②</w:t>
      </w:r>
      <w:r>
        <w:rPr>
          <w:rFonts w:hint="eastAsia" w:asciiTheme="minorEastAsia" w:hAnsiTheme="minorEastAsia"/>
          <w:sz w:val="24"/>
          <w:szCs w:val="28"/>
        </w:rPr>
        <w:t>水准路线应组成闭合环或附合路线，不得布设支线；</w:t>
      </w:r>
      <w:r>
        <w:rPr>
          <w:rFonts w:asciiTheme="minorEastAsia" w:hAnsiTheme="minorEastAsia"/>
          <w:sz w:val="24"/>
          <w:szCs w:val="28"/>
        </w:rPr>
        <w:t>③</w:t>
      </w:r>
      <w:r>
        <w:rPr>
          <w:rFonts w:hint="eastAsia" w:asciiTheme="minorEastAsia" w:hAnsiTheme="minorEastAsia"/>
          <w:sz w:val="24"/>
          <w:szCs w:val="28"/>
        </w:rPr>
        <w:t>观测间歇后应检测两个以上固定点，高差较差</w:t>
      </w:r>
      <w:r>
        <w:rPr>
          <w:rFonts w:asciiTheme="minorEastAsia" w:hAnsiTheme="minorEastAsia"/>
          <w:sz w:val="24"/>
          <w:szCs w:val="28"/>
        </w:rPr>
        <w:t>≤3√L mm</w:t>
      </w:r>
      <w:r>
        <w:rPr>
          <w:rFonts w:hint="eastAsia" w:asciiTheme="minorEastAsia" w:hAnsiTheme="minorEastAsia"/>
          <w:sz w:val="24"/>
          <w:szCs w:val="28"/>
        </w:rPr>
        <w:t>（</w:t>
      </w:r>
      <w:r>
        <w:rPr>
          <w:rFonts w:asciiTheme="minorEastAsia" w:hAnsiTheme="minorEastAsia"/>
          <w:sz w:val="24"/>
          <w:szCs w:val="28"/>
        </w:rPr>
        <w:t>L</w:t>
      </w:r>
      <w:r>
        <w:rPr>
          <w:rFonts w:hint="eastAsia" w:asciiTheme="minorEastAsia" w:hAnsiTheme="minorEastAsia"/>
          <w:sz w:val="24"/>
          <w:szCs w:val="28"/>
        </w:rPr>
        <w:t>为间歇点间路线长度</w:t>
      </w:r>
      <w:r>
        <w:rPr>
          <w:rFonts w:asciiTheme="minorEastAsia" w:hAnsiTheme="minorEastAsia"/>
          <w:sz w:val="24"/>
          <w:szCs w:val="28"/>
        </w:rPr>
        <w:t>km</w:t>
      </w:r>
      <w:r>
        <w:rPr>
          <w:rFonts w:hint="eastAsia" w:asciiTheme="minorEastAsia" w:hAnsiTheme="minorEastAsia"/>
          <w:sz w:val="24"/>
          <w:szCs w:val="28"/>
        </w:rPr>
        <w:t>）方可继续；</w:t>
      </w:r>
      <w:r>
        <w:rPr>
          <w:rFonts w:asciiTheme="minorEastAsia" w:hAnsiTheme="minorEastAsia"/>
          <w:sz w:val="24"/>
          <w:szCs w:val="28"/>
        </w:rPr>
        <w:t>④</w:t>
      </w:r>
      <w:r>
        <w:rPr>
          <w:rFonts w:hint="eastAsia" w:asciiTheme="minorEastAsia" w:hAnsiTheme="minorEastAsia"/>
          <w:sz w:val="24"/>
          <w:szCs w:val="28"/>
        </w:rPr>
        <w:t>闭合差超限时应先分析原因，再就可疑测段重测，严禁局部改数凑差。</w:t>
      </w:r>
    </w:p>
    <w:p w14:paraId="79F019D5">
      <w:pPr>
        <w:spacing w:line="360" w:lineRule="auto"/>
        <w:ind w:firstLine="480" w:firstLineChars="200"/>
        <w:rPr>
          <w:rFonts w:asciiTheme="minorEastAsia" w:hAnsiTheme="minorEastAsia"/>
          <w:sz w:val="24"/>
          <w:szCs w:val="28"/>
        </w:rPr>
      </w:pPr>
    </w:p>
    <w:p w14:paraId="4CA2820D">
      <w:pPr>
        <w:spacing w:line="360" w:lineRule="auto"/>
        <w:ind w:firstLine="480" w:firstLineChars="200"/>
        <w:rPr>
          <w:rFonts w:hint="eastAsia" w:asciiTheme="minorEastAsia" w:hAnsiTheme="minorEastAsia"/>
          <w:sz w:val="24"/>
          <w:szCs w:val="28"/>
        </w:rPr>
      </w:pPr>
    </w:p>
    <w:p w14:paraId="45AA2E67">
      <w:pPr>
        <w:spacing w:line="360" w:lineRule="auto"/>
        <w:ind w:firstLine="482" w:firstLineChars="200"/>
        <w:rPr>
          <w:rFonts w:hint="eastAsia" w:asciiTheme="minorEastAsia" w:hAnsiTheme="minorEastAsia"/>
          <w:b/>
          <w:bCs/>
          <w:sz w:val="24"/>
          <w:szCs w:val="28"/>
        </w:rPr>
      </w:pPr>
      <w:r>
        <w:rPr>
          <w:rFonts w:hint="eastAsia" w:asciiTheme="minorEastAsia" w:hAnsiTheme="minorEastAsia"/>
          <w:b/>
          <w:bCs/>
          <w:sz w:val="24"/>
          <w:szCs w:val="28"/>
        </w:rPr>
        <w:t>（4）</w:t>
      </w:r>
      <w:r>
        <w:rPr>
          <w:rFonts w:asciiTheme="minorEastAsia" w:hAnsiTheme="minorEastAsia"/>
          <w:b/>
          <w:bCs/>
          <w:sz w:val="24"/>
          <w:szCs w:val="28"/>
        </w:rPr>
        <w:t>1:500</w:t>
      </w:r>
      <w:r>
        <w:rPr>
          <w:rFonts w:hint="eastAsia" w:asciiTheme="minorEastAsia" w:hAnsiTheme="minorEastAsia"/>
          <w:b/>
          <w:bCs/>
          <w:sz w:val="24"/>
          <w:szCs w:val="28"/>
        </w:rPr>
        <w:t>地形图测量</w:t>
      </w:r>
    </w:p>
    <w:p w14:paraId="2CC30241">
      <w:pPr>
        <w:spacing w:line="360" w:lineRule="auto"/>
        <w:jc w:val="center"/>
        <w:rPr>
          <w:sz w:val="24"/>
          <w:szCs w:val="28"/>
        </w:rPr>
      </w:pPr>
      <w:r>
        <w:rPr>
          <w:rFonts w:hint="eastAsia"/>
          <w:b/>
          <w:sz w:val="24"/>
          <w:szCs w:val="28"/>
        </w:rPr>
        <w:t>精度指标</w:t>
      </w:r>
    </w:p>
    <w:tbl>
      <w:tblPr>
        <w:tblStyle w:val="2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3"/>
        <w:gridCol w:w="2911"/>
        <w:gridCol w:w="2848"/>
      </w:tblGrid>
      <w:tr w14:paraId="629BE8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3A537A">
            <w:pPr>
              <w:spacing w:line="360" w:lineRule="auto"/>
              <w:jc w:val="center"/>
              <w:rPr>
                <w:rFonts w:hint="eastAsia" w:asciiTheme="minorEastAsia" w:hAnsiTheme="minorEastAsia"/>
                <w:b/>
                <w:sz w:val="24"/>
                <w:szCs w:val="28"/>
              </w:rPr>
            </w:pPr>
            <w:r>
              <w:rPr>
                <w:rFonts w:hint="eastAsia" w:asciiTheme="minorEastAsia" w:hAnsiTheme="minorEastAsia"/>
                <w:b/>
                <w:sz w:val="24"/>
                <w:szCs w:val="28"/>
              </w:rPr>
              <w:t>项目</w:t>
            </w:r>
          </w:p>
        </w:tc>
        <w:tc>
          <w:tcPr>
            <w:tcW w:w="17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8A13D52">
            <w:pPr>
              <w:spacing w:line="360" w:lineRule="auto"/>
              <w:jc w:val="center"/>
              <w:rPr>
                <w:rFonts w:hint="eastAsia" w:asciiTheme="minorEastAsia" w:hAnsiTheme="minorEastAsia"/>
                <w:b/>
                <w:sz w:val="24"/>
                <w:szCs w:val="28"/>
              </w:rPr>
            </w:pPr>
            <w:r>
              <w:rPr>
                <w:rFonts w:hint="eastAsia" w:asciiTheme="minorEastAsia" w:hAnsiTheme="minorEastAsia"/>
                <w:b/>
                <w:sz w:val="24"/>
                <w:szCs w:val="28"/>
              </w:rPr>
              <w:t>精度要求</w:t>
            </w:r>
          </w:p>
        </w:tc>
        <w:tc>
          <w:tcPr>
            <w:tcW w:w="16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CBA5001">
            <w:pPr>
              <w:spacing w:line="360" w:lineRule="auto"/>
              <w:jc w:val="center"/>
              <w:rPr>
                <w:rFonts w:hint="eastAsia" w:asciiTheme="minorEastAsia" w:hAnsiTheme="minorEastAsia"/>
                <w:b/>
                <w:sz w:val="24"/>
                <w:szCs w:val="28"/>
              </w:rPr>
            </w:pPr>
            <w:r>
              <w:rPr>
                <w:rFonts w:hint="eastAsia" w:asciiTheme="minorEastAsia" w:hAnsiTheme="minorEastAsia"/>
                <w:b/>
                <w:sz w:val="24"/>
                <w:szCs w:val="28"/>
              </w:rPr>
              <w:t>说明</w:t>
            </w:r>
          </w:p>
        </w:tc>
      </w:tr>
      <w:tr w14:paraId="2682E4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22D315E">
            <w:pPr>
              <w:spacing w:line="360" w:lineRule="auto"/>
              <w:jc w:val="center"/>
              <w:rPr>
                <w:rFonts w:hint="eastAsia" w:asciiTheme="minorEastAsia" w:hAnsiTheme="minorEastAsia"/>
                <w:bCs/>
                <w:sz w:val="24"/>
                <w:szCs w:val="28"/>
              </w:rPr>
            </w:pPr>
            <w:r>
              <w:rPr>
                <w:rFonts w:hint="eastAsia" w:asciiTheme="minorEastAsia" w:hAnsiTheme="minorEastAsia"/>
                <w:bCs/>
                <w:sz w:val="24"/>
                <w:szCs w:val="28"/>
              </w:rPr>
              <w:t>地物点平面位置中误差</w:t>
            </w:r>
          </w:p>
        </w:tc>
        <w:tc>
          <w:tcPr>
            <w:tcW w:w="17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CB9BDE">
            <w:pPr>
              <w:spacing w:line="360" w:lineRule="auto"/>
              <w:jc w:val="center"/>
              <w:rPr>
                <w:rFonts w:hint="eastAsia" w:asciiTheme="minorEastAsia" w:hAnsiTheme="minorEastAsia"/>
                <w:bCs/>
                <w:sz w:val="24"/>
                <w:szCs w:val="28"/>
              </w:rPr>
            </w:pPr>
            <w:r>
              <w:rPr>
                <w:rFonts w:asciiTheme="minorEastAsia" w:hAnsiTheme="minorEastAsia"/>
                <w:bCs/>
                <w:sz w:val="24"/>
                <w:szCs w:val="28"/>
              </w:rPr>
              <w:t>≤</w:t>
            </w:r>
            <w:r>
              <w:rPr>
                <w:rFonts w:hint="eastAsia" w:asciiTheme="minorEastAsia" w:hAnsiTheme="minorEastAsia"/>
                <w:bCs/>
                <w:sz w:val="24"/>
                <w:szCs w:val="28"/>
              </w:rPr>
              <w:t>图上</w:t>
            </w:r>
            <w:r>
              <w:rPr>
                <w:rFonts w:asciiTheme="minorEastAsia" w:hAnsiTheme="minorEastAsia"/>
                <w:bCs/>
                <w:sz w:val="24"/>
                <w:szCs w:val="28"/>
              </w:rPr>
              <w:t>0.5 mm</w:t>
            </w:r>
            <w:r>
              <w:rPr>
                <w:rFonts w:hint="eastAsia" w:asciiTheme="minorEastAsia" w:hAnsiTheme="minorEastAsia"/>
                <w:bCs/>
                <w:sz w:val="24"/>
                <w:szCs w:val="28"/>
              </w:rPr>
              <w:t>（实地</w:t>
            </w:r>
            <w:r>
              <w:rPr>
                <w:rFonts w:asciiTheme="minorEastAsia" w:hAnsiTheme="minorEastAsia"/>
                <w:bCs/>
                <w:sz w:val="24"/>
                <w:szCs w:val="28"/>
              </w:rPr>
              <w:t>≤0.25 m</w:t>
            </w:r>
            <w:r>
              <w:rPr>
                <w:rFonts w:hint="eastAsia" w:asciiTheme="minorEastAsia" w:hAnsiTheme="minorEastAsia"/>
                <w:bCs/>
                <w:sz w:val="24"/>
                <w:szCs w:val="28"/>
              </w:rPr>
              <w:t>）</w:t>
            </w:r>
          </w:p>
        </w:tc>
        <w:tc>
          <w:tcPr>
            <w:tcW w:w="16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2780BF">
            <w:pPr>
              <w:spacing w:line="360" w:lineRule="auto"/>
              <w:jc w:val="center"/>
              <w:rPr>
                <w:rFonts w:hint="eastAsia" w:asciiTheme="minorEastAsia" w:hAnsiTheme="minorEastAsia"/>
                <w:bCs/>
                <w:sz w:val="24"/>
                <w:szCs w:val="28"/>
              </w:rPr>
            </w:pPr>
            <w:r>
              <w:rPr>
                <w:rFonts w:hint="eastAsia" w:asciiTheme="minorEastAsia" w:hAnsiTheme="minorEastAsia"/>
                <w:bCs/>
                <w:sz w:val="24"/>
                <w:szCs w:val="28"/>
              </w:rPr>
              <w:t>相对于邻近控制点</w:t>
            </w:r>
          </w:p>
        </w:tc>
      </w:tr>
      <w:tr w14:paraId="6CE348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6921AEC">
            <w:pPr>
              <w:spacing w:line="360" w:lineRule="auto"/>
              <w:jc w:val="center"/>
              <w:rPr>
                <w:rFonts w:hint="eastAsia" w:asciiTheme="minorEastAsia" w:hAnsiTheme="minorEastAsia"/>
                <w:bCs/>
                <w:sz w:val="24"/>
                <w:szCs w:val="28"/>
              </w:rPr>
            </w:pPr>
            <w:r>
              <w:rPr>
                <w:rFonts w:hint="eastAsia" w:asciiTheme="minorEastAsia" w:hAnsiTheme="minorEastAsia"/>
                <w:bCs/>
                <w:sz w:val="24"/>
                <w:szCs w:val="28"/>
              </w:rPr>
              <w:t>高程注记点高程中误差</w:t>
            </w:r>
          </w:p>
        </w:tc>
        <w:tc>
          <w:tcPr>
            <w:tcW w:w="17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E1F8B27">
            <w:pPr>
              <w:spacing w:line="360" w:lineRule="auto"/>
              <w:jc w:val="center"/>
              <w:rPr>
                <w:rFonts w:hint="eastAsia" w:asciiTheme="minorEastAsia" w:hAnsiTheme="minorEastAsia"/>
                <w:bCs/>
                <w:sz w:val="24"/>
                <w:szCs w:val="28"/>
              </w:rPr>
            </w:pPr>
            <w:r>
              <w:rPr>
                <w:rFonts w:asciiTheme="minorEastAsia" w:hAnsiTheme="minorEastAsia"/>
                <w:bCs/>
                <w:sz w:val="24"/>
                <w:szCs w:val="28"/>
              </w:rPr>
              <w:t>≤±0.15 m</w:t>
            </w:r>
          </w:p>
        </w:tc>
        <w:tc>
          <w:tcPr>
            <w:tcW w:w="16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B2A3296">
            <w:pPr>
              <w:spacing w:line="360" w:lineRule="auto"/>
              <w:jc w:val="center"/>
              <w:rPr>
                <w:rFonts w:hint="eastAsia" w:asciiTheme="minorEastAsia" w:hAnsiTheme="minorEastAsia"/>
                <w:bCs/>
                <w:sz w:val="24"/>
                <w:szCs w:val="28"/>
              </w:rPr>
            </w:pPr>
            <w:r>
              <w:rPr>
                <w:rFonts w:hint="eastAsia" w:asciiTheme="minorEastAsia" w:hAnsiTheme="minorEastAsia"/>
                <w:bCs/>
                <w:sz w:val="24"/>
                <w:szCs w:val="28"/>
              </w:rPr>
              <w:t>城市建筑区及平坦地区</w:t>
            </w:r>
          </w:p>
        </w:tc>
      </w:tr>
    </w:tbl>
    <w:p w14:paraId="66683125">
      <w:pPr>
        <w:spacing w:line="360" w:lineRule="auto"/>
        <w:rPr>
          <w:sz w:val="24"/>
          <w:szCs w:val="28"/>
        </w:rPr>
      </w:pPr>
    </w:p>
    <w:p w14:paraId="4632550C">
      <w:pPr>
        <w:spacing w:line="360" w:lineRule="auto"/>
        <w:jc w:val="center"/>
        <w:rPr>
          <w:sz w:val="24"/>
          <w:szCs w:val="28"/>
        </w:rPr>
      </w:pPr>
      <w:r>
        <w:rPr>
          <w:rFonts w:hint="eastAsia"/>
          <w:b/>
          <w:sz w:val="24"/>
          <w:szCs w:val="28"/>
        </w:rPr>
        <w:t>基本等高距</w:t>
      </w:r>
    </w:p>
    <w:tbl>
      <w:tblPr>
        <w:tblStyle w:val="2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6"/>
        <w:gridCol w:w="2045"/>
        <w:gridCol w:w="2045"/>
        <w:gridCol w:w="2046"/>
      </w:tblGrid>
      <w:tr w14:paraId="650AA6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3F589D3">
            <w:pPr>
              <w:spacing w:line="360" w:lineRule="auto"/>
              <w:jc w:val="center"/>
              <w:rPr>
                <w:rFonts w:hint="eastAsia" w:asciiTheme="minorEastAsia" w:hAnsiTheme="minorEastAsia"/>
                <w:bCs/>
                <w:sz w:val="24"/>
                <w:szCs w:val="28"/>
              </w:rPr>
            </w:pPr>
            <w:r>
              <w:rPr>
                <w:rFonts w:hint="eastAsia" w:asciiTheme="minorEastAsia" w:hAnsiTheme="minorEastAsia"/>
                <w:bCs/>
                <w:sz w:val="24"/>
                <w:szCs w:val="28"/>
              </w:rPr>
              <w:t>地形类别</w:t>
            </w:r>
          </w:p>
        </w:tc>
        <w:tc>
          <w:tcPr>
            <w:tcW w:w="12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DB51CAC">
            <w:pPr>
              <w:spacing w:line="360" w:lineRule="auto"/>
              <w:jc w:val="center"/>
              <w:rPr>
                <w:rFonts w:hint="eastAsia" w:asciiTheme="minorEastAsia" w:hAnsiTheme="minorEastAsia"/>
                <w:bCs/>
                <w:sz w:val="24"/>
                <w:szCs w:val="28"/>
              </w:rPr>
            </w:pPr>
            <w:r>
              <w:rPr>
                <w:rFonts w:hint="eastAsia" w:asciiTheme="minorEastAsia" w:hAnsiTheme="minorEastAsia"/>
                <w:bCs/>
                <w:sz w:val="24"/>
                <w:szCs w:val="28"/>
              </w:rPr>
              <w:t>平地</w:t>
            </w:r>
          </w:p>
        </w:tc>
        <w:tc>
          <w:tcPr>
            <w:tcW w:w="12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19D517">
            <w:pPr>
              <w:spacing w:line="360" w:lineRule="auto"/>
              <w:jc w:val="center"/>
              <w:rPr>
                <w:rFonts w:hint="eastAsia" w:asciiTheme="minorEastAsia" w:hAnsiTheme="minorEastAsia"/>
                <w:bCs/>
                <w:sz w:val="24"/>
                <w:szCs w:val="28"/>
              </w:rPr>
            </w:pPr>
            <w:r>
              <w:rPr>
                <w:rFonts w:hint="eastAsia" w:asciiTheme="minorEastAsia" w:hAnsiTheme="minorEastAsia"/>
                <w:bCs/>
                <w:sz w:val="24"/>
                <w:szCs w:val="28"/>
              </w:rPr>
              <w:t>丘陵地</w:t>
            </w:r>
          </w:p>
        </w:tc>
        <w:tc>
          <w:tcPr>
            <w:tcW w:w="12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210AEB1">
            <w:pPr>
              <w:spacing w:line="360" w:lineRule="auto"/>
              <w:jc w:val="center"/>
              <w:rPr>
                <w:rFonts w:hint="eastAsia" w:asciiTheme="minorEastAsia" w:hAnsiTheme="minorEastAsia"/>
                <w:bCs/>
                <w:sz w:val="24"/>
                <w:szCs w:val="28"/>
              </w:rPr>
            </w:pPr>
            <w:r>
              <w:rPr>
                <w:rFonts w:hint="eastAsia" w:asciiTheme="minorEastAsia" w:hAnsiTheme="minorEastAsia"/>
                <w:bCs/>
                <w:sz w:val="24"/>
                <w:szCs w:val="28"/>
              </w:rPr>
              <w:t>山地</w:t>
            </w:r>
          </w:p>
        </w:tc>
      </w:tr>
      <w:tr w14:paraId="2CC595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98B8F1">
            <w:pPr>
              <w:spacing w:line="360" w:lineRule="auto"/>
              <w:jc w:val="center"/>
              <w:rPr>
                <w:rFonts w:hint="eastAsia" w:asciiTheme="minorEastAsia" w:hAnsiTheme="minorEastAsia"/>
                <w:bCs/>
                <w:sz w:val="24"/>
                <w:szCs w:val="28"/>
              </w:rPr>
            </w:pPr>
            <w:r>
              <w:rPr>
                <w:rFonts w:hint="eastAsia" w:asciiTheme="minorEastAsia" w:hAnsiTheme="minorEastAsia"/>
                <w:bCs/>
                <w:sz w:val="24"/>
                <w:szCs w:val="28"/>
              </w:rPr>
              <w:t>基本等高距</w:t>
            </w:r>
            <w:r>
              <w:rPr>
                <w:rFonts w:asciiTheme="minorEastAsia" w:hAnsiTheme="minorEastAsia"/>
                <w:bCs/>
                <w:sz w:val="24"/>
                <w:szCs w:val="28"/>
              </w:rPr>
              <w:t>(m)</w:t>
            </w:r>
          </w:p>
        </w:tc>
        <w:tc>
          <w:tcPr>
            <w:tcW w:w="12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1FBF1A2">
            <w:pPr>
              <w:spacing w:line="360" w:lineRule="auto"/>
              <w:jc w:val="center"/>
              <w:rPr>
                <w:rFonts w:hint="eastAsia" w:asciiTheme="minorEastAsia" w:hAnsiTheme="minorEastAsia"/>
                <w:bCs/>
                <w:sz w:val="24"/>
                <w:szCs w:val="28"/>
              </w:rPr>
            </w:pPr>
            <w:r>
              <w:rPr>
                <w:rFonts w:asciiTheme="minorEastAsia" w:hAnsiTheme="minorEastAsia"/>
                <w:bCs/>
                <w:sz w:val="24"/>
                <w:szCs w:val="28"/>
              </w:rPr>
              <w:t>0.5</w:t>
            </w:r>
          </w:p>
        </w:tc>
        <w:tc>
          <w:tcPr>
            <w:tcW w:w="12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71A5E6">
            <w:pPr>
              <w:spacing w:line="360" w:lineRule="auto"/>
              <w:jc w:val="center"/>
              <w:rPr>
                <w:rFonts w:hint="eastAsia" w:asciiTheme="minorEastAsia" w:hAnsiTheme="minorEastAsia"/>
                <w:bCs/>
                <w:sz w:val="24"/>
                <w:szCs w:val="28"/>
              </w:rPr>
            </w:pPr>
            <w:r>
              <w:rPr>
                <w:rFonts w:asciiTheme="minorEastAsia" w:hAnsiTheme="minorEastAsia"/>
                <w:bCs/>
                <w:sz w:val="24"/>
                <w:szCs w:val="28"/>
              </w:rPr>
              <w:t>1.0</w:t>
            </w:r>
          </w:p>
        </w:tc>
        <w:tc>
          <w:tcPr>
            <w:tcW w:w="12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7F63E6D">
            <w:pPr>
              <w:spacing w:line="360" w:lineRule="auto"/>
              <w:jc w:val="center"/>
              <w:rPr>
                <w:rFonts w:hint="eastAsia" w:asciiTheme="minorEastAsia" w:hAnsiTheme="minorEastAsia"/>
                <w:bCs/>
                <w:sz w:val="24"/>
                <w:szCs w:val="28"/>
              </w:rPr>
            </w:pPr>
            <w:r>
              <w:rPr>
                <w:rFonts w:asciiTheme="minorEastAsia" w:hAnsiTheme="minorEastAsia"/>
                <w:bCs/>
                <w:sz w:val="24"/>
                <w:szCs w:val="28"/>
              </w:rPr>
              <w:t>1.0</w:t>
            </w:r>
          </w:p>
        </w:tc>
      </w:tr>
    </w:tbl>
    <w:p w14:paraId="223A525F">
      <w:pPr>
        <w:spacing w:line="360" w:lineRule="auto"/>
        <w:ind w:firstLine="482" w:firstLineChars="200"/>
        <w:rPr>
          <w:rFonts w:asciiTheme="minorEastAsia" w:hAnsiTheme="minorEastAsia"/>
          <w:b/>
          <w:bCs/>
          <w:sz w:val="24"/>
          <w:szCs w:val="28"/>
        </w:rPr>
      </w:pPr>
    </w:p>
    <w:p w14:paraId="32FA52F8">
      <w:pPr>
        <w:spacing w:line="360" w:lineRule="auto"/>
        <w:ind w:firstLine="482" w:firstLineChars="200"/>
        <w:rPr>
          <w:rFonts w:hint="eastAsia" w:asciiTheme="minorEastAsia" w:hAnsiTheme="minorEastAsia"/>
          <w:b/>
          <w:bCs/>
          <w:sz w:val="24"/>
          <w:szCs w:val="28"/>
        </w:rPr>
      </w:pPr>
      <w:r>
        <w:rPr>
          <w:rFonts w:hint="eastAsia" w:asciiTheme="minorEastAsia" w:hAnsiTheme="minorEastAsia"/>
          <w:b/>
          <w:bCs/>
          <w:sz w:val="24"/>
          <w:szCs w:val="28"/>
        </w:rPr>
        <w:t>工作方法</w:t>
      </w:r>
    </w:p>
    <w:p w14:paraId="484DD4D3">
      <w:pPr>
        <w:spacing w:line="360" w:lineRule="auto"/>
        <w:ind w:firstLine="480" w:firstLineChars="200"/>
        <w:rPr>
          <w:rFonts w:hint="eastAsia" w:asciiTheme="minorEastAsia" w:hAnsiTheme="minorEastAsia"/>
          <w:sz w:val="24"/>
          <w:szCs w:val="28"/>
        </w:rPr>
      </w:pPr>
      <w:r>
        <w:rPr>
          <w:rFonts w:hint="eastAsia" w:asciiTheme="minorEastAsia" w:hAnsiTheme="minorEastAsia"/>
          <w:sz w:val="24"/>
          <w:szCs w:val="28"/>
        </w:rPr>
        <w:t>（</w:t>
      </w:r>
      <w:r>
        <w:rPr>
          <w:rFonts w:asciiTheme="minorEastAsia" w:hAnsiTheme="minorEastAsia"/>
          <w:sz w:val="24"/>
          <w:szCs w:val="28"/>
        </w:rPr>
        <w:t>1</w:t>
      </w:r>
      <w:r>
        <w:rPr>
          <w:rFonts w:hint="eastAsia" w:asciiTheme="minorEastAsia" w:hAnsiTheme="minorEastAsia"/>
          <w:sz w:val="24"/>
          <w:szCs w:val="28"/>
        </w:rPr>
        <w:t>）测量方法：采用无人机或</w:t>
      </w:r>
      <w:r>
        <w:rPr>
          <w:rFonts w:asciiTheme="minorEastAsia" w:hAnsiTheme="minorEastAsia"/>
          <w:sz w:val="24"/>
          <w:szCs w:val="28"/>
        </w:rPr>
        <w:t>GNSS RTK</w:t>
      </w:r>
      <w:r>
        <w:rPr>
          <w:rFonts w:hint="eastAsia" w:asciiTheme="minorEastAsia" w:hAnsiTheme="minorEastAsia"/>
          <w:sz w:val="24"/>
          <w:szCs w:val="28"/>
        </w:rPr>
        <w:t>法进行全野外数字测图，内外业一体化。测站设置后应对相邻已知点进行方向和距离检核，方向较差</w:t>
      </w:r>
      <w:r>
        <w:rPr>
          <w:rFonts w:asciiTheme="minorEastAsia" w:hAnsiTheme="minorEastAsia"/>
          <w:sz w:val="24"/>
          <w:szCs w:val="28"/>
        </w:rPr>
        <w:t>≤30″</w:t>
      </w:r>
      <w:r>
        <w:rPr>
          <w:rFonts w:hint="eastAsia" w:asciiTheme="minorEastAsia" w:hAnsiTheme="minorEastAsia"/>
          <w:sz w:val="24"/>
          <w:szCs w:val="28"/>
        </w:rPr>
        <w:t>，距离较差</w:t>
      </w:r>
      <w:r>
        <w:rPr>
          <w:rFonts w:asciiTheme="minorEastAsia" w:hAnsiTheme="minorEastAsia"/>
          <w:sz w:val="24"/>
          <w:szCs w:val="28"/>
        </w:rPr>
        <w:t>≤1/2000</w:t>
      </w:r>
      <w:r>
        <w:rPr>
          <w:rFonts w:hint="eastAsia" w:asciiTheme="minorEastAsia" w:hAnsiTheme="minorEastAsia"/>
          <w:sz w:val="24"/>
          <w:szCs w:val="28"/>
        </w:rPr>
        <w:t>。</w:t>
      </w:r>
    </w:p>
    <w:p w14:paraId="6CEA8F98">
      <w:pPr>
        <w:spacing w:line="360" w:lineRule="auto"/>
        <w:ind w:firstLine="480" w:firstLineChars="200"/>
        <w:rPr>
          <w:rFonts w:hint="eastAsia" w:asciiTheme="minorEastAsia" w:hAnsiTheme="minorEastAsia"/>
          <w:sz w:val="24"/>
          <w:szCs w:val="28"/>
        </w:rPr>
      </w:pPr>
      <w:r>
        <w:rPr>
          <w:rFonts w:hint="eastAsia" w:asciiTheme="minorEastAsia" w:hAnsiTheme="minorEastAsia"/>
          <w:sz w:val="24"/>
          <w:szCs w:val="28"/>
        </w:rPr>
        <w:t>（</w:t>
      </w:r>
      <w:r>
        <w:rPr>
          <w:rFonts w:asciiTheme="minorEastAsia" w:hAnsiTheme="minorEastAsia"/>
          <w:sz w:val="24"/>
          <w:szCs w:val="28"/>
        </w:rPr>
        <w:t>2</w:t>
      </w:r>
      <w:r>
        <w:rPr>
          <w:rFonts w:hint="eastAsia" w:asciiTheme="minorEastAsia" w:hAnsiTheme="minorEastAsia"/>
          <w:sz w:val="24"/>
          <w:szCs w:val="28"/>
        </w:rPr>
        <w:t>）地物测绘：房屋以墙基外角为准，建筑物应注记结构和层数；道路、管线、水系、植被等要素按</w:t>
      </w:r>
      <w:r>
        <w:rPr>
          <w:rFonts w:asciiTheme="minorEastAsia" w:hAnsiTheme="minorEastAsia"/>
          <w:sz w:val="24"/>
          <w:szCs w:val="28"/>
        </w:rPr>
        <w:t>CJJ/T 8-2011</w:t>
      </w:r>
      <w:r>
        <w:rPr>
          <w:rFonts w:hint="eastAsia" w:asciiTheme="minorEastAsia" w:hAnsiTheme="minorEastAsia"/>
          <w:sz w:val="24"/>
          <w:szCs w:val="28"/>
        </w:rPr>
        <w:t>规定的图式符号表示；隐蔽地物点可采用支导线法测定，支导线边数不超过</w:t>
      </w:r>
      <w:r>
        <w:rPr>
          <w:rFonts w:asciiTheme="minorEastAsia" w:hAnsiTheme="minorEastAsia"/>
          <w:sz w:val="24"/>
          <w:szCs w:val="28"/>
        </w:rPr>
        <w:t>3</w:t>
      </w:r>
      <w:r>
        <w:rPr>
          <w:rFonts w:hint="eastAsia" w:asciiTheme="minorEastAsia" w:hAnsiTheme="minorEastAsia"/>
          <w:sz w:val="24"/>
          <w:szCs w:val="28"/>
        </w:rPr>
        <w:t>条，总长不超过</w:t>
      </w:r>
      <w:r>
        <w:rPr>
          <w:rFonts w:asciiTheme="minorEastAsia" w:hAnsiTheme="minorEastAsia"/>
          <w:sz w:val="24"/>
          <w:szCs w:val="28"/>
        </w:rPr>
        <w:t>150m</w:t>
      </w:r>
      <w:r>
        <w:rPr>
          <w:rFonts w:hint="eastAsia" w:asciiTheme="minorEastAsia" w:hAnsiTheme="minorEastAsia"/>
          <w:sz w:val="24"/>
          <w:szCs w:val="28"/>
        </w:rPr>
        <w:t>。</w:t>
      </w:r>
    </w:p>
    <w:p w14:paraId="7D93BE77">
      <w:pPr>
        <w:spacing w:line="360" w:lineRule="auto"/>
        <w:ind w:firstLine="480" w:firstLineChars="200"/>
        <w:rPr>
          <w:rFonts w:hint="eastAsia" w:asciiTheme="minorEastAsia" w:hAnsiTheme="minorEastAsia"/>
          <w:sz w:val="24"/>
          <w:szCs w:val="28"/>
        </w:rPr>
      </w:pPr>
      <w:r>
        <w:rPr>
          <w:rFonts w:hint="eastAsia" w:asciiTheme="minorEastAsia" w:hAnsiTheme="minorEastAsia"/>
          <w:sz w:val="24"/>
          <w:szCs w:val="28"/>
        </w:rPr>
        <w:t>（</w:t>
      </w:r>
      <w:r>
        <w:rPr>
          <w:rFonts w:asciiTheme="minorEastAsia" w:hAnsiTheme="minorEastAsia"/>
          <w:sz w:val="24"/>
          <w:szCs w:val="28"/>
        </w:rPr>
        <w:t>3</w:t>
      </w:r>
      <w:r>
        <w:rPr>
          <w:rFonts w:hint="eastAsia" w:asciiTheme="minorEastAsia" w:hAnsiTheme="minorEastAsia"/>
          <w:sz w:val="24"/>
          <w:szCs w:val="28"/>
        </w:rPr>
        <w:t>）高程注记：高程注记点应均匀分布，每图幅（</w:t>
      </w:r>
      <w:r>
        <w:rPr>
          <w:rFonts w:asciiTheme="minorEastAsia" w:hAnsiTheme="minorEastAsia"/>
          <w:sz w:val="24"/>
          <w:szCs w:val="28"/>
        </w:rPr>
        <w:t>50cm×50cm</w:t>
      </w:r>
      <w:r>
        <w:rPr>
          <w:rFonts w:hint="eastAsia" w:asciiTheme="minorEastAsia" w:hAnsiTheme="minorEastAsia"/>
          <w:sz w:val="24"/>
          <w:szCs w:val="28"/>
        </w:rPr>
        <w:t>图上</w:t>
      </w:r>
      <w:r>
        <w:rPr>
          <w:rFonts w:asciiTheme="minorEastAsia" w:hAnsiTheme="minorEastAsia"/>
          <w:sz w:val="24"/>
          <w:szCs w:val="28"/>
        </w:rPr>
        <w:t>=25m×25m</w:t>
      </w:r>
      <w:r>
        <w:rPr>
          <w:rFonts w:hint="eastAsia" w:asciiTheme="minorEastAsia" w:hAnsiTheme="minorEastAsia"/>
          <w:sz w:val="24"/>
          <w:szCs w:val="28"/>
        </w:rPr>
        <w:t>实地）不少于</w:t>
      </w:r>
      <w:r>
        <w:rPr>
          <w:rFonts w:asciiTheme="minorEastAsia" w:hAnsiTheme="minorEastAsia"/>
          <w:sz w:val="24"/>
          <w:szCs w:val="28"/>
        </w:rPr>
        <w:t>10</w:t>
      </w:r>
      <w:r>
        <w:rPr>
          <w:rFonts w:hint="eastAsia" w:asciiTheme="minorEastAsia" w:hAnsiTheme="minorEastAsia"/>
          <w:sz w:val="24"/>
          <w:szCs w:val="28"/>
        </w:rPr>
        <w:t>个；重点注记街道中心线、交叉路口、建筑物墙基脚、井口、桥面、广场及地形变换处。</w:t>
      </w:r>
    </w:p>
    <w:p w14:paraId="27FECC00">
      <w:pPr>
        <w:spacing w:line="360" w:lineRule="auto"/>
        <w:ind w:firstLine="480" w:firstLineChars="200"/>
        <w:rPr>
          <w:rFonts w:hint="eastAsia" w:asciiTheme="minorEastAsia" w:hAnsiTheme="minorEastAsia"/>
          <w:sz w:val="24"/>
          <w:szCs w:val="28"/>
        </w:rPr>
      </w:pPr>
      <w:r>
        <w:rPr>
          <w:rFonts w:hint="eastAsia" w:asciiTheme="minorEastAsia" w:hAnsiTheme="minorEastAsia"/>
          <w:sz w:val="24"/>
          <w:szCs w:val="28"/>
        </w:rPr>
        <w:t>（</w:t>
      </w:r>
      <w:r>
        <w:rPr>
          <w:rFonts w:asciiTheme="minorEastAsia" w:hAnsiTheme="minorEastAsia"/>
          <w:sz w:val="24"/>
          <w:szCs w:val="28"/>
        </w:rPr>
        <w:t>4</w:t>
      </w:r>
      <w:r>
        <w:rPr>
          <w:rFonts w:hint="eastAsia" w:asciiTheme="minorEastAsia" w:hAnsiTheme="minorEastAsia"/>
          <w:sz w:val="24"/>
          <w:szCs w:val="28"/>
        </w:rPr>
        <w:t>）等高线：按基本等高距测绘首曲线，每隔</w:t>
      </w:r>
      <w:r>
        <w:rPr>
          <w:rFonts w:asciiTheme="minorEastAsia" w:hAnsiTheme="minorEastAsia"/>
          <w:sz w:val="24"/>
          <w:szCs w:val="28"/>
        </w:rPr>
        <w:t>4</w:t>
      </w:r>
      <w:r>
        <w:rPr>
          <w:rFonts w:hint="eastAsia" w:asciiTheme="minorEastAsia" w:hAnsiTheme="minorEastAsia"/>
          <w:sz w:val="24"/>
          <w:szCs w:val="28"/>
        </w:rPr>
        <w:t>条首曲线绘一条计曲线；等高线遇到建筑物、道路、陡坎等应断开。</w:t>
      </w:r>
    </w:p>
    <w:p w14:paraId="74E4DDB6">
      <w:pPr>
        <w:spacing w:line="360" w:lineRule="auto"/>
        <w:ind w:firstLine="482" w:firstLineChars="200"/>
        <w:rPr>
          <w:rFonts w:hint="eastAsia" w:asciiTheme="minorEastAsia" w:hAnsiTheme="minorEastAsia"/>
          <w:b/>
          <w:bCs/>
          <w:sz w:val="24"/>
          <w:szCs w:val="28"/>
        </w:rPr>
      </w:pPr>
      <w:r>
        <w:rPr>
          <w:rFonts w:hint="eastAsia" w:asciiTheme="minorEastAsia" w:hAnsiTheme="minorEastAsia"/>
          <w:b/>
          <w:bCs/>
          <w:sz w:val="24"/>
          <w:szCs w:val="28"/>
        </w:rPr>
        <w:t>重点控制</w:t>
      </w:r>
    </w:p>
    <w:p w14:paraId="0AAB4DCD">
      <w:pPr>
        <w:spacing w:line="360" w:lineRule="auto"/>
        <w:ind w:firstLine="480" w:firstLineChars="200"/>
        <w:rPr>
          <w:rFonts w:hint="eastAsia" w:asciiTheme="minorEastAsia" w:hAnsiTheme="minorEastAsia"/>
          <w:sz w:val="24"/>
          <w:szCs w:val="28"/>
        </w:rPr>
      </w:pPr>
      <w:r>
        <w:rPr>
          <w:rFonts w:asciiTheme="minorEastAsia" w:hAnsiTheme="minorEastAsia"/>
          <w:sz w:val="24"/>
          <w:szCs w:val="28"/>
        </w:rPr>
        <w:t>①</w:t>
      </w:r>
      <w:r>
        <w:rPr>
          <w:rFonts w:hint="eastAsia" w:asciiTheme="minorEastAsia" w:hAnsiTheme="minorEastAsia"/>
          <w:sz w:val="24"/>
          <w:szCs w:val="28"/>
        </w:rPr>
        <w:t>测站检核必须每站执行，严禁不检核直接测图；</w:t>
      </w:r>
    </w:p>
    <w:p w14:paraId="378AABF1">
      <w:pPr>
        <w:spacing w:line="360" w:lineRule="auto"/>
        <w:ind w:firstLine="480" w:firstLineChars="200"/>
        <w:rPr>
          <w:rFonts w:hint="eastAsia" w:asciiTheme="minorEastAsia" w:hAnsiTheme="minorEastAsia"/>
          <w:sz w:val="24"/>
          <w:szCs w:val="28"/>
        </w:rPr>
      </w:pPr>
      <w:r>
        <w:rPr>
          <w:rFonts w:asciiTheme="minorEastAsia" w:hAnsiTheme="minorEastAsia"/>
          <w:sz w:val="24"/>
          <w:szCs w:val="28"/>
        </w:rPr>
        <w:t>②RTK</w:t>
      </w:r>
      <w:r>
        <w:rPr>
          <w:rFonts w:hint="eastAsia" w:asciiTheme="minorEastAsia" w:hAnsiTheme="minorEastAsia"/>
          <w:sz w:val="24"/>
          <w:szCs w:val="28"/>
        </w:rPr>
        <w:t>测图时必须固定解，卫星数</w:t>
      </w:r>
      <w:r>
        <w:rPr>
          <w:rFonts w:asciiTheme="minorEastAsia" w:hAnsiTheme="minorEastAsia"/>
          <w:sz w:val="24"/>
          <w:szCs w:val="28"/>
        </w:rPr>
        <w:t>≥5</w:t>
      </w:r>
      <w:r>
        <w:rPr>
          <w:rFonts w:hint="eastAsia" w:asciiTheme="minorEastAsia" w:hAnsiTheme="minorEastAsia"/>
          <w:sz w:val="24"/>
          <w:szCs w:val="28"/>
        </w:rPr>
        <w:t>，</w:t>
      </w:r>
      <w:r>
        <w:rPr>
          <w:rFonts w:asciiTheme="minorEastAsia" w:hAnsiTheme="minorEastAsia"/>
          <w:sz w:val="24"/>
          <w:szCs w:val="28"/>
        </w:rPr>
        <w:t>PDOP≤6</w:t>
      </w:r>
      <w:r>
        <w:rPr>
          <w:rFonts w:hint="eastAsia" w:asciiTheme="minorEastAsia" w:hAnsiTheme="minorEastAsia"/>
          <w:sz w:val="24"/>
          <w:szCs w:val="28"/>
        </w:rPr>
        <w:t>；</w:t>
      </w:r>
    </w:p>
    <w:p w14:paraId="4FB7C2A2">
      <w:pPr>
        <w:spacing w:line="360" w:lineRule="auto"/>
        <w:ind w:firstLine="480" w:firstLineChars="200"/>
        <w:rPr>
          <w:rFonts w:hint="eastAsia" w:asciiTheme="minorEastAsia" w:hAnsiTheme="minorEastAsia"/>
          <w:sz w:val="24"/>
          <w:szCs w:val="28"/>
        </w:rPr>
      </w:pPr>
      <w:r>
        <w:rPr>
          <w:rFonts w:asciiTheme="minorEastAsia" w:hAnsiTheme="minorEastAsia"/>
          <w:sz w:val="24"/>
          <w:szCs w:val="28"/>
        </w:rPr>
        <w:t>③</w:t>
      </w:r>
      <w:r>
        <w:rPr>
          <w:rFonts w:hint="eastAsia" w:asciiTheme="minorEastAsia" w:hAnsiTheme="minorEastAsia"/>
          <w:sz w:val="24"/>
          <w:szCs w:val="28"/>
        </w:rPr>
        <w:t>地物点间距在图上大于</w:t>
      </w:r>
      <w:r>
        <w:rPr>
          <w:rFonts w:asciiTheme="minorEastAsia" w:hAnsiTheme="minorEastAsia"/>
          <w:sz w:val="24"/>
          <w:szCs w:val="28"/>
        </w:rPr>
        <w:t>2mm</w:t>
      </w:r>
      <w:r>
        <w:rPr>
          <w:rFonts w:hint="eastAsia" w:asciiTheme="minorEastAsia" w:hAnsiTheme="minorEastAsia"/>
          <w:sz w:val="24"/>
          <w:szCs w:val="28"/>
        </w:rPr>
        <w:t>时应分别采集，不得综合；</w:t>
      </w:r>
    </w:p>
    <w:p w14:paraId="78ABF811">
      <w:pPr>
        <w:spacing w:line="360" w:lineRule="auto"/>
        <w:ind w:firstLine="480" w:firstLineChars="200"/>
        <w:rPr>
          <w:rFonts w:hint="eastAsia" w:asciiTheme="minorEastAsia" w:hAnsiTheme="minorEastAsia"/>
          <w:sz w:val="24"/>
          <w:szCs w:val="28"/>
        </w:rPr>
      </w:pPr>
      <w:r>
        <w:rPr>
          <w:rFonts w:asciiTheme="minorEastAsia" w:hAnsiTheme="minorEastAsia"/>
          <w:sz w:val="24"/>
          <w:szCs w:val="28"/>
        </w:rPr>
        <w:t>④</w:t>
      </w:r>
      <w:r>
        <w:rPr>
          <w:rFonts w:hint="eastAsia" w:asciiTheme="minorEastAsia" w:hAnsiTheme="minorEastAsia"/>
          <w:sz w:val="24"/>
          <w:szCs w:val="28"/>
        </w:rPr>
        <w:t>高程点密度不足区域应补测，确保地形表达准确；</w:t>
      </w:r>
    </w:p>
    <w:p w14:paraId="0B1A746C">
      <w:pPr>
        <w:spacing w:line="360" w:lineRule="auto"/>
        <w:ind w:firstLine="480" w:firstLineChars="200"/>
        <w:rPr>
          <w:rFonts w:hint="eastAsia" w:asciiTheme="minorEastAsia" w:hAnsiTheme="minorEastAsia"/>
          <w:sz w:val="24"/>
          <w:szCs w:val="28"/>
        </w:rPr>
      </w:pPr>
      <w:r>
        <w:rPr>
          <w:rFonts w:asciiTheme="minorEastAsia" w:hAnsiTheme="minorEastAsia"/>
          <w:sz w:val="24"/>
          <w:szCs w:val="28"/>
        </w:rPr>
        <w:t>⑤</w:t>
      </w:r>
      <w:r>
        <w:rPr>
          <w:rFonts w:hint="eastAsia" w:asciiTheme="minorEastAsia" w:hAnsiTheme="minorEastAsia"/>
          <w:sz w:val="24"/>
          <w:szCs w:val="28"/>
        </w:rPr>
        <w:t>图幅接边误差：地物</w:t>
      </w:r>
      <w:r>
        <w:rPr>
          <w:rFonts w:asciiTheme="minorEastAsia" w:hAnsiTheme="minorEastAsia"/>
          <w:sz w:val="24"/>
          <w:szCs w:val="28"/>
        </w:rPr>
        <w:t>≤2</w:t>
      </w:r>
      <w:r>
        <w:rPr>
          <w:rFonts w:hint="eastAsia" w:asciiTheme="minorEastAsia" w:hAnsiTheme="minorEastAsia"/>
          <w:sz w:val="24"/>
          <w:szCs w:val="28"/>
        </w:rPr>
        <w:t>倍平面中误差，高程</w:t>
      </w:r>
      <w:r>
        <w:rPr>
          <w:rFonts w:asciiTheme="minorEastAsia" w:hAnsiTheme="minorEastAsia"/>
          <w:sz w:val="24"/>
          <w:szCs w:val="28"/>
        </w:rPr>
        <w:t>≤2</w:t>
      </w:r>
      <w:r>
        <w:rPr>
          <w:rFonts w:hint="eastAsia" w:asciiTheme="minorEastAsia" w:hAnsiTheme="minorEastAsia"/>
          <w:sz w:val="24"/>
          <w:szCs w:val="28"/>
        </w:rPr>
        <w:t>倍高程中误差。</w:t>
      </w:r>
    </w:p>
    <w:p w14:paraId="10F11CE4">
      <w:pPr>
        <w:spacing w:line="360" w:lineRule="auto"/>
        <w:ind w:firstLine="482" w:firstLineChars="200"/>
        <w:rPr>
          <w:rFonts w:hint="eastAsia" w:asciiTheme="minorEastAsia" w:hAnsiTheme="minorEastAsia"/>
          <w:b/>
          <w:bCs/>
          <w:sz w:val="24"/>
          <w:szCs w:val="28"/>
        </w:rPr>
      </w:pPr>
      <w:r>
        <w:rPr>
          <w:rFonts w:hint="eastAsia" w:asciiTheme="minorEastAsia" w:hAnsiTheme="minorEastAsia"/>
          <w:b/>
          <w:bCs/>
          <w:sz w:val="24"/>
          <w:szCs w:val="28"/>
        </w:rPr>
        <w:t>（5）</w:t>
      </w:r>
      <w:r>
        <w:rPr>
          <w:rFonts w:asciiTheme="minorEastAsia" w:hAnsiTheme="minorEastAsia"/>
          <w:b/>
          <w:bCs/>
          <w:sz w:val="24"/>
          <w:szCs w:val="28"/>
        </w:rPr>
        <w:t>1:200</w:t>
      </w:r>
      <w:r>
        <w:rPr>
          <w:rFonts w:hint="eastAsia" w:asciiTheme="minorEastAsia" w:hAnsiTheme="minorEastAsia"/>
          <w:b/>
          <w:bCs/>
          <w:sz w:val="24"/>
          <w:szCs w:val="28"/>
        </w:rPr>
        <w:t>横断面测量</w:t>
      </w:r>
    </w:p>
    <w:p w14:paraId="0CEE1F83">
      <w:pPr>
        <w:spacing w:line="360" w:lineRule="auto"/>
        <w:jc w:val="center"/>
        <w:rPr>
          <w:sz w:val="24"/>
          <w:szCs w:val="28"/>
        </w:rPr>
      </w:pPr>
      <w:r>
        <w:rPr>
          <w:rFonts w:hint="eastAsia"/>
          <w:b/>
          <w:sz w:val="24"/>
          <w:szCs w:val="28"/>
        </w:rPr>
        <w:t>精度指标</w:t>
      </w:r>
    </w:p>
    <w:tbl>
      <w:tblPr>
        <w:tblStyle w:val="2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1"/>
        <w:gridCol w:w="2841"/>
        <w:gridCol w:w="2840"/>
      </w:tblGrid>
      <w:tr w14:paraId="095E2F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3B9F69">
            <w:pPr>
              <w:spacing w:line="360" w:lineRule="auto"/>
              <w:jc w:val="center"/>
              <w:rPr>
                <w:rFonts w:hint="eastAsia" w:asciiTheme="minorEastAsia" w:hAnsiTheme="minorEastAsia"/>
                <w:b/>
                <w:sz w:val="24"/>
                <w:szCs w:val="28"/>
              </w:rPr>
            </w:pPr>
            <w:r>
              <w:rPr>
                <w:rFonts w:hint="eastAsia" w:asciiTheme="minorEastAsia" w:hAnsiTheme="minorEastAsia"/>
                <w:b/>
                <w:sz w:val="24"/>
                <w:szCs w:val="28"/>
              </w:rPr>
              <w:t>项目</w:t>
            </w:r>
          </w:p>
        </w:tc>
        <w:tc>
          <w:tcPr>
            <w:tcW w:w="16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5F492C">
            <w:pPr>
              <w:spacing w:line="360" w:lineRule="auto"/>
              <w:jc w:val="center"/>
              <w:rPr>
                <w:rFonts w:hint="eastAsia" w:asciiTheme="minorEastAsia" w:hAnsiTheme="minorEastAsia"/>
                <w:b/>
                <w:sz w:val="24"/>
                <w:szCs w:val="28"/>
              </w:rPr>
            </w:pPr>
            <w:r>
              <w:rPr>
                <w:rFonts w:hint="eastAsia" w:asciiTheme="minorEastAsia" w:hAnsiTheme="minorEastAsia"/>
                <w:b/>
                <w:sz w:val="24"/>
                <w:szCs w:val="28"/>
              </w:rPr>
              <w:t>一般路面</w:t>
            </w:r>
          </w:p>
        </w:tc>
        <w:tc>
          <w:tcPr>
            <w:tcW w:w="16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A870881">
            <w:pPr>
              <w:spacing w:line="360" w:lineRule="auto"/>
              <w:jc w:val="center"/>
              <w:rPr>
                <w:rFonts w:hint="eastAsia" w:asciiTheme="minorEastAsia" w:hAnsiTheme="minorEastAsia"/>
                <w:b/>
                <w:sz w:val="24"/>
                <w:szCs w:val="28"/>
              </w:rPr>
            </w:pPr>
            <w:r>
              <w:rPr>
                <w:rFonts w:hint="eastAsia" w:asciiTheme="minorEastAsia" w:hAnsiTheme="minorEastAsia"/>
                <w:b/>
                <w:sz w:val="24"/>
                <w:szCs w:val="28"/>
              </w:rPr>
              <w:t>硬化路面</w:t>
            </w:r>
          </w:p>
        </w:tc>
      </w:tr>
      <w:tr w14:paraId="5E4118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5CBDBC">
            <w:pPr>
              <w:spacing w:line="360" w:lineRule="auto"/>
              <w:jc w:val="center"/>
              <w:rPr>
                <w:rFonts w:hint="eastAsia" w:asciiTheme="minorEastAsia" w:hAnsiTheme="minorEastAsia"/>
                <w:bCs/>
                <w:sz w:val="24"/>
                <w:szCs w:val="28"/>
              </w:rPr>
            </w:pPr>
            <w:r>
              <w:rPr>
                <w:rFonts w:hint="eastAsia" w:asciiTheme="minorEastAsia" w:hAnsiTheme="minorEastAsia"/>
                <w:bCs/>
                <w:sz w:val="24"/>
                <w:szCs w:val="28"/>
              </w:rPr>
              <w:t>横向距离中误差</w:t>
            </w:r>
          </w:p>
        </w:tc>
        <w:tc>
          <w:tcPr>
            <w:tcW w:w="16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9E7D592">
            <w:pPr>
              <w:spacing w:line="360" w:lineRule="auto"/>
              <w:jc w:val="center"/>
              <w:rPr>
                <w:rFonts w:hint="eastAsia" w:asciiTheme="minorEastAsia" w:hAnsiTheme="minorEastAsia"/>
                <w:bCs/>
                <w:sz w:val="24"/>
                <w:szCs w:val="28"/>
              </w:rPr>
            </w:pPr>
            <w:r>
              <w:rPr>
                <w:rFonts w:asciiTheme="minorEastAsia" w:hAnsiTheme="minorEastAsia"/>
                <w:bCs/>
                <w:sz w:val="24"/>
                <w:szCs w:val="28"/>
              </w:rPr>
              <w:t>≤±0.10 m</w:t>
            </w:r>
          </w:p>
        </w:tc>
        <w:tc>
          <w:tcPr>
            <w:tcW w:w="16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F9410A">
            <w:pPr>
              <w:spacing w:line="360" w:lineRule="auto"/>
              <w:jc w:val="center"/>
              <w:rPr>
                <w:rFonts w:hint="eastAsia" w:asciiTheme="minorEastAsia" w:hAnsiTheme="minorEastAsia"/>
                <w:bCs/>
                <w:sz w:val="24"/>
                <w:szCs w:val="28"/>
              </w:rPr>
            </w:pPr>
            <w:r>
              <w:rPr>
                <w:rFonts w:asciiTheme="minorEastAsia" w:hAnsiTheme="minorEastAsia"/>
                <w:bCs/>
                <w:sz w:val="24"/>
                <w:szCs w:val="28"/>
              </w:rPr>
              <w:t>≤±0.05 m</w:t>
            </w:r>
          </w:p>
        </w:tc>
      </w:tr>
      <w:tr w14:paraId="4E1C59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4CB775">
            <w:pPr>
              <w:spacing w:line="360" w:lineRule="auto"/>
              <w:jc w:val="center"/>
              <w:rPr>
                <w:rFonts w:hint="eastAsia" w:asciiTheme="minorEastAsia" w:hAnsiTheme="minorEastAsia"/>
                <w:bCs/>
                <w:sz w:val="24"/>
                <w:szCs w:val="28"/>
              </w:rPr>
            </w:pPr>
            <w:r>
              <w:rPr>
                <w:rFonts w:hint="eastAsia" w:asciiTheme="minorEastAsia" w:hAnsiTheme="minorEastAsia"/>
                <w:bCs/>
                <w:sz w:val="24"/>
                <w:szCs w:val="28"/>
              </w:rPr>
              <w:t>高程中误差</w:t>
            </w:r>
          </w:p>
        </w:tc>
        <w:tc>
          <w:tcPr>
            <w:tcW w:w="16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426B34F">
            <w:pPr>
              <w:spacing w:line="360" w:lineRule="auto"/>
              <w:jc w:val="center"/>
              <w:rPr>
                <w:rFonts w:hint="eastAsia" w:asciiTheme="minorEastAsia" w:hAnsiTheme="minorEastAsia"/>
                <w:bCs/>
                <w:sz w:val="24"/>
                <w:szCs w:val="28"/>
              </w:rPr>
            </w:pPr>
            <w:r>
              <w:rPr>
                <w:rFonts w:asciiTheme="minorEastAsia" w:hAnsiTheme="minorEastAsia"/>
                <w:bCs/>
                <w:sz w:val="24"/>
                <w:szCs w:val="28"/>
              </w:rPr>
              <w:t>≤±0.10 m</w:t>
            </w:r>
          </w:p>
        </w:tc>
        <w:tc>
          <w:tcPr>
            <w:tcW w:w="16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B9B331">
            <w:pPr>
              <w:spacing w:line="360" w:lineRule="auto"/>
              <w:jc w:val="center"/>
              <w:rPr>
                <w:rFonts w:hint="eastAsia" w:asciiTheme="minorEastAsia" w:hAnsiTheme="minorEastAsia"/>
                <w:bCs/>
                <w:sz w:val="24"/>
                <w:szCs w:val="28"/>
              </w:rPr>
            </w:pPr>
            <w:r>
              <w:rPr>
                <w:rFonts w:asciiTheme="minorEastAsia" w:hAnsiTheme="minorEastAsia"/>
                <w:bCs/>
                <w:sz w:val="24"/>
                <w:szCs w:val="28"/>
              </w:rPr>
              <w:t>≤±0.05 m</w:t>
            </w:r>
          </w:p>
        </w:tc>
      </w:tr>
    </w:tbl>
    <w:p w14:paraId="309B04F1">
      <w:pPr>
        <w:spacing w:line="360" w:lineRule="auto"/>
        <w:rPr>
          <w:sz w:val="24"/>
          <w:szCs w:val="28"/>
        </w:rPr>
      </w:pPr>
    </w:p>
    <w:p w14:paraId="461951D7">
      <w:pPr>
        <w:spacing w:line="360" w:lineRule="auto"/>
        <w:ind w:firstLine="482" w:firstLineChars="200"/>
        <w:rPr>
          <w:sz w:val="24"/>
          <w:szCs w:val="28"/>
        </w:rPr>
      </w:pPr>
      <w:r>
        <w:rPr>
          <w:rFonts w:hint="eastAsia"/>
          <w:b/>
          <w:sz w:val="24"/>
          <w:szCs w:val="28"/>
        </w:rPr>
        <w:t>工作方法</w:t>
      </w:r>
    </w:p>
    <w:p w14:paraId="54657919">
      <w:pPr>
        <w:spacing w:line="360" w:lineRule="auto"/>
        <w:ind w:firstLine="480" w:firstLineChars="200"/>
        <w:rPr>
          <w:rFonts w:hint="eastAsia" w:asciiTheme="minorEastAsia" w:hAnsiTheme="minorEastAsia"/>
          <w:sz w:val="24"/>
          <w:szCs w:val="28"/>
        </w:rPr>
      </w:pPr>
      <w:r>
        <w:rPr>
          <w:rFonts w:hint="eastAsia" w:asciiTheme="minorEastAsia" w:hAnsiTheme="minorEastAsia"/>
          <w:sz w:val="24"/>
          <w:szCs w:val="28"/>
        </w:rPr>
        <w:t>（</w:t>
      </w:r>
      <w:r>
        <w:rPr>
          <w:rFonts w:asciiTheme="minorEastAsia" w:hAnsiTheme="minorEastAsia"/>
          <w:sz w:val="24"/>
          <w:szCs w:val="28"/>
        </w:rPr>
        <w:t>1</w:t>
      </w:r>
      <w:r>
        <w:rPr>
          <w:rFonts w:hint="eastAsia" w:asciiTheme="minorEastAsia" w:hAnsiTheme="minorEastAsia"/>
          <w:sz w:val="24"/>
          <w:szCs w:val="28"/>
        </w:rPr>
        <w:t>）断面布设：横断面方向应垂直于线路中线或道路中心线；直线段间距一般</w:t>
      </w:r>
      <w:r>
        <w:rPr>
          <w:rFonts w:asciiTheme="minorEastAsia" w:hAnsiTheme="minorEastAsia"/>
          <w:sz w:val="24"/>
          <w:szCs w:val="28"/>
        </w:rPr>
        <w:t>20</w:t>
      </w:r>
      <w:r>
        <w:rPr>
          <w:rFonts w:hint="eastAsia" w:asciiTheme="minorEastAsia" w:hAnsiTheme="minorEastAsia"/>
          <w:sz w:val="24"/>
          <w:szCs w:val="28"/>
        </w:rPr>
        <w:t>～</w:t>
      </w:r>
      <w:r>
        <w:rPr>
          <w:rFonts w:asciiTheme="minorEastAsia" w:hAnsiTheme="minorEastAsia"/>
          <w:sz w:val="24"/>
          <w:szCs w:val="28"/>
        </w:rPr>
        <w:t>25m</w:t>
      </w:r>
      <w:r>
        <w:rPr>
          <w:rFonts w:hint="eastAsia" w:asciiTheme="minorEastAsia" w:hAnsiTheme="minorEastAsia"/>
          <w:sz w:val="24"/>
          <w:szCs w:val="28"/>
        </w:rPr>
        <w:t>，曲线段、构筑物及地形变化处应加密布设。</w:t>
      </w:r>
    </w:p>
    <w:p w14:paraId="53E3A5AC">
      <w:pPr>
        <w:spacing w:line="360" w:lineRule="auto"/>
        <w:ind w:firstLine="480" w:firstLineChars="200"/>
        <w:rPr>
          <w:rFonts w:hint="eastAsia" w:asciiTheme="minorEastAsia" w:hAnsiTheme="minorEastAsia"/>
          <w:sz w:val="24"/>
          <w:szCs w:val="28"/>
        </w:rPr>
      </w:pPr>
      <w:r>
        <w:rPr>
          <w:rFonts w:hint="eastAsia" w:asciiTheme="minorEastAsia" w:hAnsiTheme="minorEastAsia"/>
          <w:sz w:val="24"/>
          <w:szCs w:val="28"/>
        </w:rPr>
        <w:t>（</w:t>
      </w:r>
      <w:r>
        <w:rPr>
          <w:rFonts w:asciiTheme="minorEastAsia" w:hAnsiTheme="minorEastAsia"/>
          <w:sz w:val="24"/>
          <w:szCs w:val="28"/>
        </w:rPr>
        <w:t>2</w:t>
      </w:r>
      <w:r>
        <w:rPr>
          <w:rFonts w:hint="eastAsia" w:asciiTheme="minorEastAsia" w:hAnsiTheme="minorEastAsia"/>
          <w:sz w:val="24"/>
          <w:szCs w:val="28"/>
        </w:rPr>
        <w:t>）测量方法：可采用水准仪</w:t>
      </w:r>
      <w:r>
        <w:rPr>
          <w:rFonts w:asciiTheme="minorEastAsia" w:hAnsiTheme="minorEastAsia"/>
          <w:sz w:val="24"/>
          <w:szCs w:val="28"/>
        </w:rPr>
        <w:t>-</w:t>
      </w:r>
      <w:r>
        <w:rPr>
          <w:rFonts w:hint="eastAsia" w:asciiTheme="minorEastAsia" w:hAnsiTheme="minorEastAsia"/>
          <w:sz w:val="24"/>
          <w:szCs w:val="28"/>
        </w:rPr>
        <w:t>钢尺法、全站仪极坐标法或</w:t>
      </w:r>
      <w:r>
        <w:rPr>
          <w:rFonts w:asciiTheme="minorEastAsia" w:hAnsiTheme="minorEastAsia"/>
          <w:sz w:val="24"/>
          <w:szCs w:val="28"/>
        </w:rPr>
        <w:t>GNSS RTK</w:t>
      </w:r>
      <w:r>
        <w:rPr>
          <w:rFonts w:hint="eastAsia" w:asciiTheme="minorEastAsia" w:hAnsiTheme="minorEastAsia"/>
          <w:sz w:val="24"/>
          <w:szCs w:val="28"/>
        </w:rPr>
        <w:t>法。每个断面应测定中线桩高程及两侧各变坡点、地物点的平距和高差。</w:t>
      </w:r>
    </w:p>
    <w:p w14:paraId="5F579F69">
      <w:pPr>
        <w:spacing w:line="360" w:lineRule="auto"/>
        <w:ind w:firstLine="480" w:firstLineChars="200"/>
        <w:rPr>
          <w:sz w:val="24"/>
          <w:szCs w:val="28"/>
        </w:rPr>
      </w:pPr>
      <w:r>
        <w:rPr>
          <w:rFonts w:hint="eastAsia" w:asciiTheme="minorEastAsia" w:hAnsiTheme="minorEastAsia"/>
          <w:sz w:val="24"/>
          <w:szCs w:val="28"/>
        </w:rPr>
        <w:t>（</w:t>
      </w:r>
      <w:r>
        <w:rPr>
          <w:rFonts w:asciiTheme="minorEastAsia" w:hAnsiTheme="minorEastAsia"/>
          <w:sz w:val="24"/>
          <w:szCs w:val="28"/>
        </w:rPr>
        <w:t>3</w:t>
      </w:r>
      <w:r>
        <w:rPr>
          <w:rFonts w:hint="eastAsia" w:asciiTheme="minorEastAsia" w:hAnsiTheme="minorEastAsia"/>
          <w:sz w:val="24"/>
          <w:szCs w:val="28"/>
        </w:rPr>
        <w:t>）断面宽度：根据工程需要确定，一般应测至道路红线或用地界线外</w:t>
      </w:r>
      <w:r>
        <w:rPr>
          <w:rFonts w:asciiTheme="minorEastAsia" w:hAnsiTheme="minorEastAsia"/>
          <w:sz w:val="24"/>
          <w:szCs w:val="28"/>
        </w:rPr>
        <w:t>2</w:t>
      </w:r>
      <w:r>
        <w:rPr>
          <w:rFonts w:hint="eastAsia" w:asciiTheme="minorEastAsia" w:hAnsiTheme="minorEastAsia"/>
          <w:sz w:val="24"/>
          <w:szCs w:val="28"/>
        </w:rPr>
        <w:t>～</w:t>
      </w:r>
      <w:r>
        <w:rPr>
          <w:rFonts w:asciiTheme="minorEastAsia" w:hAnsiTheme="minorEastAsia"/>
          <w:sz w:val="24"/>
          <w:szCs w:val="28"/>
        </w:rPr>
        <w:t>5m</w:t>
      </w:r>
      <w:r>
        <w:rPr>
          <w:rFonts w:hint="eastAsia" w:asciiTheme="minorEastAsia" w:hAnsiTheme="minorEastAsia"/>
          <w:sz w:val="24"/>
          <w:szCs w:val="28"/>
        </w:rPr>
        <w:t>。</w:t>
      </w:r>
    </w:p>
    <w:p w14:paraId="3F8B5683">
      <w:pPr>
        <w:spacing w:line="360" w:lineRule="auto"/>
        <w:ind w:firstLine="482" w:firstLineChars="200"/>
        <w:rPr>
          <w:sz w:val="24"/>
          <w:szCs w:val="28"/>
        </w:rPr>
      </w:pPr>
      <w:r>
        <w:rPr>
          <w:rFonts w:hint="eastAsia"/>
          <w:b/>
          <w:sz w:val="24"/>
          <w:szCs w:val="28"/>
        </w:rPr>
        <w:t>重点控制</w:t>
      </w:r>
    </w:p>
    <w:p w14:paraId="122DA73F">
      <w:pPr>
        <w:spacing w:line="360" w:lineRule="auto"/>
        <w:ind w:firstLine="480" w:firstLineChars="200"/>
        <w:rPr>
          <w:rFonts w:hint="eastAsia" w:asciiTheme="minorEastAsia" w:hAnsiTheme="minorEastAsia"/>
          <w:sz w:val="24"/>
          <w:szCs w:val="28"/>
        </w:rPr>
      </w:pPr>
      <w:r>
        <w:rPr>
          <w:rFonts w:asciiTheme="minorEastAsia" w:hAnsiTheme="minorEastAsia"/>
          <w:sz w:val="24"/>
          <w:szCs w:val="28"/>
        </w:rPr>
        <w:t>①</w:t>
      </w:r>
      <w:r>
        <w:rPr>
          <w:rFonts w:hint="eastAsia" w:asciiTheme="minorEastAsia" w:hAnsiTheme="minorEastAsia"/>
          <w:sz w:val="24"/>
          <w:szCs w:val="28"/>
        </w:rPr>
        <w:t>断面方向必须与中线垂直，偏角</w:t>
      </w:r>
      <w:r>
        <w:rPr>
          <w:rFonts w:asciiTheme="minorEastAsia" w:hAnsiTheme="minorEastAsia"/>
          <w:sz w:val="24"/>
          <w:szCs w:val="28"/>
        </w:rPr>
        <w:t>≤5°</w:t>
      </w:r>
      <w:r>
        <w:rPr>
          <w:rFonts w:hint="eastAsia" w:asciiTheme="minorEastAsia" w:hAnsiTheme="minorEastAsia"/>
          <w:sz w:val="24"/>
          <w:szCs w:val="28"/>
        </w:rPr>
        <w:t>；</w:t>
      </w:r>
    </w:p>
    <w:p w14:paraId="5005646C">
      <w:pPr>
        <w:spacing w:line="360" w:lineRule="auto"/>
        <w:ind w:firstLine="480" w:firstLineChars="200"/>
        <w:rPr>
          <w:rFonts w:hint="eastAsia" w:asciiTheme="minorEastAsia" w:hAnsiTheme="minorEastAsia"/>
          <w:sz w:val="24"/>
          <w:szCs w:val="28"/>
        </w:rPr>
      </w:pPr>
      <w:r>
        <w:rPr>
          <w:rFonts w:asciiTheme="minorEastAsia" w:hAnsiTheme="minorEastAsia"/>
          <w:sz w:val="24"/>
          <w:szCs w:val="28"/>
        </w:rPr>
        <w:t>②</w:t>
      </w:r>
      <w:r>
        <w:rPr>
          <w:rFonts w:hint="eastAsia" w:asciiTheme="minorEastAsia" w:hAnsiTheme="minorEastAsia"/>
          <w:sz w:val="24"/>
          <w:szCs w:val="28"/>
        </w:rPr>
        <w:t>变坡点不得遗漏，地形平坦处测点间距不宜大于</w:t>
      </w:r>
      <w:r>
        <w:rPr>
          <w:rFonts w:asciiTheme="minorEastAsia" w:hAnsiTheme="minorEastAsia"/>
          <w:sz w:val="24"/>
          <w:szCs w:val="28"/>
        </w:rPr>
        <w:t>2m</w:t>
      </w:r>
      <w:r>
        <w:rPr>
          <w:rFonts w:hint="eastAsia" w:asciiTheme="minorEastAsia" w:hAnsiTheme="minorEastAsia"/>
          <w:sz w:val="24"/>
          <w:szCs w:val="28"/>
        </w:rPr>
        <w:t>；</w:t>
      </w:r>
    </w:p>
    <w:p w14:paraId="2D1E894D">
      <w:pPr>
        <w:spacing w:line="360" w:lineRule="auto"/>
        <w:ind w:firstLine="480" w:firstLineChars="200"/>
        <w:rPr>
          <w:rFonts w:hint="eastAsia" w:asciiTheme="minorEastAsia" w:hAnsiTheme="minorEastAsia"/>
          <w:sz w:val="24"/>
          <w:szCs w:val="28"/>
        </w:rPr>
      </w:pPr>
      <w:r>
        <w:rPr>
          <w:rFonts w:asciiTheme="minorEastAsia" w:hAnsiTheme="minorEastAsia"/>
          <w:sz w:val="24"/>
          <w:szCs w:val="28"/>
        </w:rPr>
        <w:t>③</w:t>
      </w:r>
      <w:r>
        <w:rPr>
          <w:rFonts w:hint="eastAsia" w:asciiTheme="minorEastAsia" w:hAnsiTheme="minorEastAsia"/>
          <w:sz w:val="24"/>
          <w:szCs w:val="28"/>
        </w:rPr>
        <w:t>横断面高程应与中线桩高程系统一致；</w:t>
      </w:r>
    </w:p>
    <w:p w14:paraId="5F82B17C">
      <w:pPr>
        <w:spacing w:line="360" w:lineRule="auto"/>
        <w:ind w:firstLine="480" w:firstLineChars="200"/>
        <w:rPr>
          <w:rFonts w:hint="eastAsia" w:asciiTheme="minorEastAsia" w:hAnsiTheme="minorEastAsia"/>
          <w:sz w:val="24"/>
          <w:szCs w:val="28"/>
        </w:rPr>
      </w:pPr>
      <w:r>
        <w:rPr>
          <w:rFonts w:asciiTheme="minorEastAsia" w:hAnsiTheme="minorEastAsia"/>
          <w:sz w:val="24"/>
          <w:szCs w:val="28"/>
        </w:rPr>
        <w:t>④RTK</w:t>
      </w:r>
      <w:r>
        <w:rPr>
          <w:rFonts w:hint="eastAsia" w:asciiTheme="minorEastAsia" w:hAnsiTheme="minorEastAsia"/>
          <w:sz w:val="24"/>
          <w:szCs w:val="28"/>
        </w:rPr>
        <w:t>测量横断面时应进行固定解确认，高程精度不足区域改用全站仪或水准仪施测。</w:t>
      </w:r>
    </w:p>
    <w:p w14:paraId="33DFD058">
      <w:pPr>
        <w:spacing w:line="360" w:lineRule="auto"/>
        <w:ind w:firstLine="482" w:firstLineChars="200"/>
        <w:rPr>
          <w:rFonts w:hint="eastAsia" w:asciiTheme="majorEastAsia" w:hAnsiTheme="majorEastAsia" w:eastAsiaTheme="majorEastAsia"/>
          <w:b/>
          <w:bCs/>
          <w:sz w:val="24"/>
          <w:szCs w:val="28"/>
        </w:rPr>
      </w:pPr>
      <w:r>
        <w:rPr>
          <w:rFonts w:hint="eastAsia" w:asciiTheme="majorEastAsia" w:hAnsiTheme="majorEastAsia" w:eastAsiaTheme="majorEastAsia"/>
          <w:b/>
          <w:bCs/>
          <w:sz w:val="24"/>
          <w:szCs w:val="28"/>
        </w:rPr>
        <w:t>2.3质量控制与成果验收</w:t>
      </w:r>
    </w:p>
    <w:p w14:paraId="2C4881D5">
      <w:pPr>
        <w:spacing w:line="360" w:lineRule="auto"/>
        <w:ind w:firstLine="480" w:firstLineChars="200"/>
        <w:rPr>
          <w:rFonts w:hint="eastAsia" w:asciiTheme="minorEastAsia" w:hAnsiTheme="minorEastAsia"/>
          <w:sz w:val="24"/>
          <w:szCs w:val="28"/>
        </w:rPr>
      </w:pPr>
      <w:r>
        <w:rPr>
          <w:rFonts w:hint="eastAsia" w:asciiTheme="minorEastAsia" w:hAnsiTheme="minorEastAsia"/>
          <w:sz w:val="24"/>
          <w:szCs w:val="28"/>
        </w:rPr>
        <w:t>（</w:t>
      </w:r>
      <w:r>
        <w:rPr>
          <w:rFonts w:asciiTheme="minorEastAsia" w:hAnsiTheme="minorEastAsia"/>
          <w:sz w:val="24"/>
          <w:szCs w:val="28"/>
        </w:rPr>
        <w:t>1</w:t>
      </w:r>
      <w:r>
        <w:rPr>
          <w:rFonts w:hint="eastAsia" w:asciiTheme="minorEastAsia" w:hAnsiTheme="minorEastAsia"/>
          <w:sz w:val="24"/>
          <w:szCs w:val="28"/>
        </w:rPr>
        <w:t>）二级检查：作业组自检（</w:t>
      </w:r>
      <w:r>
        <w:rPr>
          <w:rFonts w:asciiTheme="minorEastAsia" w:hAnsiTheme="minorEastAsia"/>
          <w:sz w:val="24"/>
          <w:szCs w:val="28"/>
        </w:rPr>
        <w:t>100%</w:t>
      </w:r>
      <w:r>
        <w:rPr>
          <w:rFonts w:hint="eastAsia" w:asciiTheme="minorEastAsia" w:hAnsiTheme="minorEastAsia"/>
          <w:sz w:val="24"/>
          <w:szCs w:val="28"/>
        </w:rPr>
        <w:t>）</w:t>
      </w:r>
      <w:r>
        <w:rPr>
          <w:rFonts w:asciiTheme="minorEastAsia" w:hAnsiTheme="minorEastAsia"/>
          <w:sz w:val="24"/>
          <w:szCs w:val="28"/>
        </w:rPr>
        <w:t xml:space="preserve">→ </w:t>
      </w:r>
      <w:r>
        <w:rPr>
          <w:rFonts w:hint="eastAsia" w:asciiTheme="minorEastAsia" w:hAnsiTheme="minorEastAsia"/>
          <w:sz w:val="24"/>
          <w:szCs w:val="28"/>
        </w:rPr>
        <w:t>项目部专检（不少于</w:t>
      </w:r>
      <w:r>
        <w:rPr>
          <w:rFonts w:asciiTheme="minorEastAsia" w:hAnsiTheme="minorEastAsia"/>
          <w:sz w:val="24"/>
          <w:szCs w:val="28"/>
        </w:rPr>
        <w:t>30%</w:t>
      </w:r>
      <w:r>
        <w:rPr>
          <w:rFonts w:hint="eastAsia" w:asciiTheme="minorEastAsia" w:hAnsiTheme="minorEastAsia"/>
          <w:sz w:val="24"/>
          <w:szCs w:val="28"/>
        </w:rPr>
        <w:t>），检查内容包括观测记录、平差计算、精度指标、图面质量等。</w:t>
      </w:r>
    </w:p>
    <w:p w14:paraId="74A99541">
      <w:pPr>
        <w:spacing w:line="360" w:lineRule="auto"/>
        <w:ind w:firstLine="480" w:firstLineChars="200"/>
        <w:rPr>
          <w:rFonts w:hint="eastAsia" w:asciiTheme="minorEastAsia" w:hAnsiTheme="minorEastAsia"/>
          <w:sz w:val="24"/>
          <w:szCs w:val="28"/>
        </w:rPr>
      </w:pPr>
      <w:r>
        <w:rPr>
          <w:rFonts w:hint="eastAsia" w:asciiTheme="minorEastAsia" w:hAnsiTheme="minorEastAsia"/>
          <w:sz w:val="24"/>
          <w:szCs w:val="28"/>
        </w:rPr>
        <w:t>（</w:t>
      </w:r>
      <w:r>
        <w:rPr>
          <w:rFonts w:asciiTheme="minorEastAsia" w:hAnsiTheme="minorEastAsia"/>
          <w:sz w:val="24"/>
          <w:szCs w:val="28"/>
        </w:rPr>
        <w:t>2</w:t>
      </w:r>
      <w:r>
        <w:rPr>
          <w:rFonts w:hint="eastAsia" w:asciiTheme="minorEastAsia" w:hAnsiTheme="minorEastAsia"/>
          <w:sz w:val="24"/>
          <w:szCs w:val="28"/>
        </w:rPr>
        <w:t>）精度评定：平面控制点采用同精度重复测量或已知点检测，高程控制点采用附合路线闭合差评定；地形图采用散点法检测，检测点数不少于总数的</w:t>
      </w:r>
      <w:r>
        <w:rPr>
          <w:rFonts w:asciiTheme="minorEastAsia" w:hAnsiTheme="minorEastAsia"/>
          <w:sz w:val="24"/>
          <w:szCs w:val="28"/>
        </w:rPr>
        <w:t>5%</w:t>
      </w:r>
      <w:r>
        <w:rPr>
          <w:rFonts w:hint="eastAsia" w:asciiTheme="minorEastAsia" w:hAnsiTheme="minorEastAsia"/>
          <w:sz w:val="24"/>
          <w:szCs w:val="28"/>
        </w:rPr>
        <w:t>。</w:t>
      </w:r>
    </w:p>
    <w:p w14:paraId="28CFC664">
      <w:pPr>
        <w:spacing w:line="360" w:lineRule="auto"/>
        <w:ind w:firstLine="480" w:firstLineChars="200"/>
        <w:rPr>
          <w:rFonts w:asciiTheme="minorEastAsia" w:hAnsiTheme="minorEastAsia"/>
          <w:sz w:val="24"/>
          <w:szCs w:val="28"/>
        </w:rPr>
      </w:pPr>
      <w:r>
        <w:rPr>
          <w:rFonts w:hint="eastAsia" w:asciiTheme="minorEastAsia" w:hAnsiTheme="minorEastAsia"/>
          <w:sz w:val="24"/>
          <w:szCs w:val="28"/>
        </w:rPr>
        <w:t>（</w:t>
      </w:r>
      <w:r>
        <w:rPr>
          <w:rFonts w:asciiTheme="minorEastAsia" w:hAnsiTheme="minorEastAsia"/>
          <w:sz w:val="24"/>
          <w:szCs w:val="28"/>
        </w:rPr>
        <w:t>3</w:t>
      </w:r>
      <w:r>
        <w:rPr>
          <w:rFonts w:hint="eastAsia" w:asciiTheme="minorEastAsia" w:hAnsiTheme="minorEastAsia"/>
          <w:sz w:val="24"/>
          <w:szCs w:val="28"/>
        </w:rPr>
        <w:t>）成果提交：控制点成果表（含坐标、高程、点之记）、观测手簿、平差计算书、精度评定报告、</w:t>
      </w:r>
      <w:r>
        <w:rPr>
          <w:rFonts w:asciiTheme="minorEastAsia" w:hAnsiTheme="minorEastAsia"/>
          <w:sz w:val="24"/>
          <w:szCs w:val="28"/>
        </w:rPr>
        <w:t>1:500</w:t>
      </w:r>
      <w:r>
        <w:rPr>
          <w:rFonts w:hint="eastAsia" w:asciiTheme="minorEastAsia" w:hAnsiTheme="minorEastAsia"/>
          <w:sz w:val="24"/>
          <w:szCs w:val="28"/>
        </w:rPr>
        <w:t>地形图（</w:t>
      </w:r>
      <w:r>
        <w:rPr>
          <w:rFonts w:asciiTheme="minorEastAsia" w:hAnsiTheme="minorEastAsia"/>
          <w:sz w:val="24"/>
          <w:szCs w:val="28"/>
        </w:rPr>
        <w:t>DWG/PDF</w:t>
      </w:r>
      <w:r>
        <w:rPr>
          <w:rFonts w:hint="eastAsia" w:asciiTheme="minorEastAsia" w:hAnsiTheme="minorEastAsia"/>
          <w:sz w:val="24"/>
          <w:szCs w:val="28"/>
        </w:rPr>
        <w:t>）、横断面图及数据文件、技术设计书与技术总结。</w:t>
      </w:r>
    </w:p>
    <w:p w14:paraId="0FB0CB67">
      <w:pPr>
        <w:spacing w:line="360" w:lineRule="auto"/>
        <w:ind w:firstLine="480" w:firstLineChars="200"/>
        <w:rPr>
          <w:rFonts w:asciiTheme="minorEastAsia" w:hAnsiTheme="minorEastAsia"/>
          <w:sz w:val="24"/>
          <w:szCs w:val="28"/>
        </w:rPr>
      </w:pPr>
    </w:p>
    <w:p w14:paraId="6E331F16">
      <w:pPr>
        <w:spacing w:line="360" w:lineRule="auto"/>
        <w:ind w:firstLine="480" w:firstLineChars="200"/>
        <w:rPr>
          <w:rFonts w:hint="eastAsia" w:asciiTheme="minorEastAsia" w:hAnsiTheme="minorEastAsia"/>
          <w:sz w:val="24"/>
          <w:szCs w:val="28"/>
        </w:rPr>
      </w:pPr>
    </w:p>
    <w:p w14:paraId="36D82DB6">
      <w:pPr>
        <w:numPr>
          <w:ilvl w:val="0"/>
          <w:numId w:val="1"/>
        </w:numPr>
        <w:spacing w:line="480" w:lineRule="auto"/>
        <w:jc w:val="left"/>
        <w:rPr>
          <w:rFonts w:hint="eastAsia" w:asciiTheme="majorEastAsia" w:hAnsiTheme="majorEastAsia" w:eastAsiaTheme="majorEastAsia"/>
          <w:b/>
          <w:bCs/>
          <w:sz w:val="32"/>
          <w:szCs w:val="32"/>
        </w:rPr>
      </w:pPr>
      <w:r>
        <w:rPr>
          <w:rFonts w:hint="eastAsia" w:asciiTheme="majorEastAsia" w:hAnsiTheme="majorEastAsia" w:eastAsiaTheme="majorEastAsia"/>
          <w:b/>
          <w:bCs/>
          <w:sz w:val="32"/>
          <w:szCs w:val="32"/>
        </w:rPr>
        <w:t>人员安排</w:t>
      </w:r>
    </w:p>
    <w:p w14:paraId="1E5E75F6">
      <w:pPr>
        <w:spacing w:line="360" w:lineRule="auto"/>
        <w:ind w:firstLine="480" w:firstLineChars="200"/>
        <w:rPr>
          <w:sz w:val="24"/>
          <w:szCs w:val="28"/>
        </w:rPr>
      </w:pPr>
      <w:r>
        <w:rPr>
          <w:rFonts w:hint="eastAsia"/>
          <w:sz w:val="24"/>
          <w:szCs w:val="28"/>
        </w:rPr>
        <w:t>项目负责人：陈雄</w:t>
      </w:r>
    </w:p>
    <w:p w14:paraId="28E025DA">
      <w:pPr>
        <w:spacing w:line="360" w:lineRule="auto"/>
        <w:ind w:firstLine="480" w:firstLineChars="200"/>
        <w:rPr>
          <w:sz w:val="24"/>
          <w:szCs w:val="28"/>
        </w:rPr>
      </w:pPr>
      <w:r>
        <w:rPr>
          <w:rFonts w:hint="eastAsia"/>
          <w:sz w:val="24"/>
          <w:szCs w:val="28"/>
        </w:rPr>
        <w:t>测量员：杨波、周毅、李成杰、巴方人员9人</w:t>
      </w:r>
    </w:p>
    <w:p w14:paraId="3A18DA9C">
      <w:pPr>
        <w:numPr>
          <w:ilvl w:val="0"/>
          <w:numId w:val="1"/>
        </w:numPr>
        <w:spacing w:line="480" w:lineRule="auto"/>
        <w:jc w:val="left"/>
        <w:rPr>
          <w:rFonts w:hint="eastAsia" w:asciiTheme="majorEastAsia" w:hAnsiTheme="majorEastAsia" w:eastAsiaTheme="majorEastAsia"/>
          <w:b/>
          <w:bCs/>
          <w:sz w:val="32"/>
          <w:szCs w:val="32"/>
        </w:rPr>
      </w:pPr>
      <w:r>
        <w:rPr>
          <w:rFonts w:hint="eastAsia" w:asciiTheme="majorEastAsia" w:hAnsiTheme="majorEastAsia" w:eastAsiaTheme="majorEastAsia"/>
          <w:b/>
          <w:bCs/>
          <w:sz w:val="32"/>
          <w:szCs w:val="32"/>
        </w:rPr>
        <w:t>仪器设备</w:t>
      </w:r>
    </w:p>
    <w:p w14:paraId="66877846">
      <w:pPr>
        <w:spacing w:line="360" w:lineRule="auto"/>
        <w:ind w:firstLine="480" w:firstLineChars="200"/>
        <w:rPr>
          <w:sz w:val="24"/>
          <w:szCs w:val="28"/>
        </w:rPr>
      </w:pPr>
      <w:r>
        <w:rPr>
          <w:sz w:val="24"/>
          <w:szCs w:val="28"/>
        </w:rPr>
        <w:fldChar w:fldCharType="begin"/>
      </w:r>
      <w:r>
        <w:rPr>
          <w:sz w:val="24"/>
          <w:szCs w:val="28"/>
        </w:rPr>
        <w:instrText xml:space="preserve"> </w:instrText>
      </w:r>
      <w:r>
        <w:rPr>
          <w:rFonts w:hint="eastAsia"/>
          <w:sz w:val="24"/>
          <w:szCs w:val="28"/>
        </w:rPr>
        <w:instrText xml:space="preserve">= 1 \* GB3</w:instrText>
      </w:r>
      <w:r>
        <w:rPr>
          <w:sz w:val="24"/>
          <w:szCs w:val="28"/>
        </w:rPr>
        <w:instrText xml:space="preserve"> </w:instrText>
      </w:r>
      <w:r>
        <w:rPr>
          <w:sz w:val="24"/>
          <w:szCs w:val="28"/>
        </w:rPr>
        <w:fldChar w:fldCharType="separate"/>
      </w:r>
      <w:r>
        <w:rPr>
          <w:rFonts w:hint="eastAsia"/>
          <w:sz w:val="24"/>
          <w:szCs w:val="28"/>
        </w:rPr>
        <w:t>①</w:t>
      </w:r>
      <w:r>
        <w:rPr>
          <w:sz w:val="24"/>
          <w:szCs w:val="28"/>
        </w:rPr>
        <w:fldChar w:fldCharType="end"/>
      </w:r>
      <w:r>
        <w:rPr>
          <w:rFonts w:hint="eastAsia"/>
          <w:sz w:val="24"/>
          <w:szCs w:val="28"/>
        </w:rPr>
        <w:t>自带</w:t>
      </w:r>
      <w:r>
        <w:rPr>
          <w:sz w:val="24"/>
          <w:szCs w:val="28"/>
        </w:rPr>
        <w:t>6</w:t>
      </w:r>
      <w:r>
        <w:rPr>
          <w:rFonts w:hint="eastAsia"/>
          <w:sz w:val="24"/>
          <w:szCs w:val="28"/>
        </w:rPr>
        <w:t>套华测GPS，主要用途：平面控制网测量，断面测量；</w:t>
      </w:r>
    </w:p>
    <w:p w14:paraId="761DFAF4">
      <w:pPr>
        <w:spacing w:line="360" w:lineRule="auto"/>
        <w:ind w:firstLine="480" w:firstLineChars="200"/>
        <w:rPr>
          <w:sz w:val="24"/>
          <w:szCs w:val="28"/>
        </w:rPr>
      </w:pPr>
      <w:r>
        <w:rPr>
          <w:sz w:val="24"/>
          <w:szCs w:val="28"/>
        </w:rPr>
        <w:fldChar w:fldCharType="begin"/>
      </w:r>
      <w:r>
        <w:rPr>
          <w:sz w:val="24"/>
          <w:szCs w:val="28"/>
        </w:rPr>
        <w:instrText xml:space="preserve"> </w:instrText>
      </w:r>
      <w:r>
        <w:rPr>
          <w:rFonts w:hint="eastAsia"/>
          <w:sz w:val="24"/>
          <w:szCs w:val="28"/>
        </w:rPr>
        <w:instrText xml:space="preserve">= 2 \* GB3</w:instrText>
      </w:r>
      <w:r>
        <w:rPr>
          <w:sz w:val="24"/>
          <w:szCs w:val="28"/>
        </w:rPr>
        <w:instrText xml:space="preserve"> </w:instrText>
      </w:r>
      <w:r>
        <w:rPr>
          <w:sz w:val="24"/>
          <w:szCs w:val="28"/>
        </w:rPr>
        <w:fldChar w:fldCharType="separate"/>
      </w:r>
      <w:r>
        <w:rPr>
          <w:rFonts w:hint="eastAsia"/>
          <w:sz w:val="24"/>
          <w:szCs w:val="28"/>
        </w:rPr>
        <w:t>②</w:t>
      </w:r>
      <w:r>
        <w:rPr>
          <w:sz w:val="24"/>
          <w:szCs w:val="28"/>
        </w:rPr>
        <w:fldChar w:fldCharType="end"/>
      </w:r>
      <w:r>
        <w:rPr>
          <w:rFonts w:hint="eastAsia"/>
          <w:sz w:val="24"/>
          <w:szCs w:val="28"/>
        </w:rPr>
        <w:t>自带1套华测SLAM三维激光扫描仪，主要用途：地形、断面补测；</w:t>
      </w:r>
    </w:p>
    <w:p w14:paraId="7731678F">
      <w:pPr>
        <w:spacing w:line="360" w:lineRule="auto"/>
        <w:ind w:firstLine="480" w:firstLineChars="200"/>
        <w:rPr>
          <w:sz w:val="24"/>
          <w:szCs w:val="28"/>
        </w:rPr>
      </w:pPr>
      <w:r>
        <w:rPr>
          <w:sz w:val="24"/>
          <w:szCs w:val="28"/>
        </w:rPr>
        <w:fldChar w:fldCharType="begin"/>
      </w:r>
      <w:r>
        <w:rPr>
          <w:sz w:val="24"/>
          <w:szCs w:val="28"/>
        </w:rPr>
        <w:instrText xml:space="preserve"> </w:instrText>
      </w:r>
      <w:r>
        <w:rPr>
          <w:rFonts w:hint="eastAsia"/>
          <w:sz w:val="24"/>
          <w:szCs w:val="28"/>
        </w:rPr>
        <w:instrText xml:space="preserve">= 3 \* GB3</w:instrText>
      </w:r>
      <w:r>
        <w:rPr>
          <w:sz w:val="24"/>
          <w:szCs w:val="28"/>
        </w:rPr>
        <w:instrText xml:space="preserve"> </w:instrText>
      </w:r>
      <w:r>
        <w:rPr>
          <w:sz w:val="24"/>
          <w:szCs w:val="28"/>
        </w:rPr>
        <w:fldChar w:fldCharType="separate"/>
      </w:r>
      <w:r>
        <w:rPr>
          <w:rFonts w:hint="eastAsia"/>
          <w:sz w:val="24"/>
          <w:szCs w:val="28"/>
        </w:rPr>
        <w:t>③</w:t>
      </w:r>
      <w:r>
        <w:rPr>
          <w:sz w:val="24"/>
          <w:szCs w:val="28"/>
        </w:rPr>
        <w:fldChar w:fldCharType="end"/>
      </w:r>
      <w:r>
        <w:rPr>
          <w:rFonts w:hint="eastAsia"/>
          <w:sz w:val="24"/>
          <w:szCs w:val="28"/>
        </w:rPr>
        <w:t>自带2套天宝电子水准仪，借用项目部水准尺2套，主要用途：高程控制网测量；</w:t>
      </w:r>
    </w:p>
    <w:p w14:paraId="3D5EE225">
      <w:pPr>
        <w:spacing w:line="360" w:lineRule="auto"/>
        <w:ind w:firstLine="480" w:firstLineChars="200"/>
        <w:rPr>
          <w:sz w:val="24"/>
          <w:szCs w:val="28"/>
        </w:rPr>
      </w:pPr>
      <w:r>
        <w:rPr>
          <w:sz w:val="24"/>
          <w:szCs w:val="28"/>
        </w:rPr>
        <w:fldChar w:fldCharType="begin"/>
      </w:r>
      <w:r>
        <w:rPr>
          <w:sz w:val="24"/>
          <w:szCs w:val="28"/>
        </w:rPr>
        <w:instrText xml:space="preserve"> </w:instrText>
      </w:r>
      <w:r>
        <w:rPr>
          <w:rFonts w:hint="eastAsia"/>
          <w:sz w:val="24"/>
          <w:szCs w:val="28"/>
        </w:rPr>
        <w:instrText xml:space="preserve">= 4 \* GB3</w:instrText>
      </w:r>
      <w:r>
        <w:rPr>
          <w:sz w:val="24"/>
          <w:szCs w:val="28"/>
        </w:rPr>
        <w:instrText xml:space="preserve"> </w:instrText>
      </w:r>
      <w:r>
        <w:rPr>
          <w:sz w:val="24"/>
          <w:szCs w:val="28"/>
        </w:rPr>
        <w:fldChar w:fldCharType="separate"/>
      </w:r>
      <w:r>
        <w:rPr>
          <w:rFonts w:hint="eastAsia"/>
          <w:sz w:val="24"/>
          <w:szCs w:val="28"/>
        </w:rPr>
        <w:t>④</w:t>
      </w:r>
      <w:r>
        <w:rPr>
          <w:sz w:val="24"/>
          <w:szCs w:val="28"/>
        </w:rPr>
        <w:fldChar w:fldCharType="end"/>
      </w:r>
      <w:r>
        <w:rPr>
          <w:rFonts w:hint="eastAsia"/>
          <w:sz w:val="24"/>
          <w:szCs w:val="28"/>
        </w:rPr>
        <w:t>借用项目部的无人机1套；</w:t>
      </w:r>
    </w:p>
    <w:p w14:paraId="7C166F64">
      <w:pPr>
        <w:spacing w:line="360" w:lineRule="auto"/>
        <w:ind w:firstLine="480" w:firstLineChars="200"/>
        <w:rPr>
          <w:sz w:val="24"/>
          <w:szCs w:val="28"/>
        </w:rPr>
      </w:pPr>
      <w:r>
        <w:rPr>
          <w:sz w:val="24"/>
          <w:szCs w:val="28"/>
        </w:rPr>
        <w:fldChar w:fldCharType="begin"/>
      </w:r>
      <w:r>
        <w:rPr>
          <w:sz w:val="24"/>
          <w:szCs w:val="28"/>
        </w:rPr>
        <w:instrText xml:space="preserve"> </w:instrText>
      </w:r>
      <w:r>
        <w:rPr>
          <w:rFonts w:hint="eastAsia"/>
          <w:sz w:val="24"/>
          <w:szCs w:val="28"/>
        </w:rPr>
        <w:instrText xml:space="preserve">= 5 \* GB3</w:instrText>
      </w:r>
      <w:r>
        <w:rPr>
          <w:sz w:val="24"/>
          <w:szCs w:val="28"/>
        </w:rPr>
        <w:instrText xml:space="preserve"> </w:instrText>
      </w:r>
      <w:r>
        <w:rPr>
          <w:sz w:val="24"/>
          <w:szCs w:val="28"/>
        </w:rPr>
        <w:fldChar w:fldCharType="separate"/>
      </w:r>
      <w:r>
        <w:rPr>
          <w:rFonts w:hint="eastAsia"/>
          <w:sz w:val="24"/>
          <w:szCs w:val="28"/>
        </w:rPr>
        <w:t>⑤</w:t>
      </w:r>
      <w:r>
        <w:rPr>
          <w:sz w:val="24"/>
          <w:szCs w:val="28"/>
        </w:rPr>
        <w:fldChar w:fldCharType="end"/>
      </w:r>
      <w:r>
        <w:rPr>
          <w:rFonts w:hint="eastAsia"/>
          <w:sz w:val="24"/>
          <w:szCs w:val="28"/>
        </w:rPr>
        <w:t>借用项目部的三脚架6个。</w:t>
      </w:r>
    </w:p>
    <w:p w14:paraId="03BC5A40">
      <w:pPr>
        <w:numPr>
          <w:ilvl w:val="0"/>
          <w:numId w:val="1"/>
        </w:numPr>
        <w:spacing w:line="480" w:lineRule="auto"/>
        <w:jc w:val="left"/>
        <w:rPr>
          <w:rFonts w:hint="eastAsia" w:asciiTheme="majorEastAsia" w:hAnsiTheme="majorEastAsia" w:eastAsiaTheme="majorEastAsia"/>
          <w:b/>
          <w:bCs/>
          <w:sz w:val="32"/>
          <w:szCs w:val="32"/>
        </w:rPr>
      </w:pPr>
      <w:r>
        <w:rPr>
          <w:rFonts w:hint="eastAsia" w:asciiTheme="majorEastAsia" w:hAnsiTheme="majorEastAsia" w:eastAsiaTheme="majorEastAsia"/>
          <w:b/>
          <w:bCs/>
          <w:sz w:val="32"/>
          <w:szCs w:val="32"/>
        </w:rPr>
        <w:t>计划工期安排</w:t>
      </w:r>
    </w:p>
    <w:p w14:paraId="6BDEF3BB">
      <w:pPr>
        <w:spacing w:line="360" w:lineRule="auto"/>
        <w:ind w:firstLine="480" w:firstLineChars="200"/>
        <w:rPr>
          <w:sz w:val="24"/>
          <w:szCs w:val="28"/>
        </w:rPr>
      </w:pPr>
      <w:r>
        <w:rPr>
          <w:rFonts w:hint="eastAsia"/>
          <w:sz w:val="24"/>
          <w:szCs w:val="28"/>
        </w:rPr>
        <w:t>计划是10月8号出发并到达项目驻地，项目测量工作具体安排如下表：</w:t>
      </w:r>
    </w:p>
    <w:tbl>
      <w:tblPr>
        <w:tblStyle w:val="2"/>
        <w:tblW w:w="8897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0"/>
        <w:gridCol w:w="1320"/>
        <w:gridCol w:w="1629"/>
        <w:gridCol w:w="731"/>
        <w:gridCol w:w="2217"/>
      </w:tblGrid>
      <w:tr w14:paraId="421A729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4" w:hRule="atLeast"/>
        </w:trPr>
        <w:tc>
          <w:tcPr>
            <w:tcW w:w="3000" w:type="dxa"/>
            <w:noWrap/>
            <w:vAlign w:val="center"/>
          </w:tcPr>
          <w:p w14:paraId="63394CC2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内容</w:t>
            </w:r>
          </w:p>
        </w:tc>
        <w:tc>
          <w:tcPr>
            <w:tcW w:w="1320" w:type="dxa"/>
            <w:noWrap/>
            <w:vAlign w:val="center"/>
          </w:tcPr>
          <w:p w14:paraId="2842AA2F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起始日期</w:t>
            </w:r>
          </w:p>
        </w:tc>
        <w:tc>
          <w:tcPr>
            <w:tcW w:w="1629" w:type="dxa"/>
            <w:noWrap/>
            <w:vAlign w:val="center"/>
          </w:tcPr>
          <w:p w14:paraId="2087A2A5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结束日期</w:t>
            </w:r>
          </w:p>
        </w:tc>
        <w:tc>
          <w:tcPr>
            <w:tcW w:w="731" w:type="dxa"/>
            <w:noWrap/>
            <w:vAlign w:val="center"/>
          </w:tcPr>
          <w:p w14:paraId="0E77580E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共计天数</w:t>
            </w:r>
          </w:p>
        </w:tc>
        <w:tc>
          <w:tcPr>
            <w:tcW w:w="2217" w:type="dxa"/>
            <w:vAlign w:val="center"/>
          </w:tcPr>
          <w:p w14:paraId="1379C8D6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备注</w:t>
            </w:r>
          </w:p>
        </w:tc>
      </w:tr>
      <w:tr w14:paraId="15133DD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3000" w:type="dxa"/>
            <w:noWrap/>
            <w:vAlign w:val="center"/>
          </w:tcPr>
          <w:p w14:paraId="0BABC5B5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购买工具、材料及生活物资</w:t>
            </w:r>
          </w:p>
        </w:tc>
        <w:tc>
          <w:tcPr>
            <w:tcW w:w="1320" w:type="dxa"/>
            <w:noWrap/>
            <w:vAlign w:val="center"/>
          </w:tcPr>
          <w:p w14:paraId="57CC6DF8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2026/10/9</w:t>
            </w:r>
          </w:p>
        </w:tc>
        <w:tc>
          <w:tcPr>
            <w:tcW w:w="1629" w:type="dxa"/>
            <w:noWrap/>
            <w:vAlign w:val="center"/>
          </w:tcPr>
          <w:p w14:paraId="58A3AC4B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2026/10/10</w:t>
            </w:r>
          </w:p>
        </w:tc>
        <w:tc>
          <w:tcPr>
            <w:tcW w:w="731" w:type="dxa"/>
            <w:noWrap/>
            <w:vAlign w:val="center"/>
          </w:tcPr>
          <w:p w14:paraId="1A1593FD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</w:t>
            </w:r>
          </w:p>
        </w:tc>
        <w:tc>
          <w:tcPr>
            <w:tcW w:w="2217" w:type="dxa"/>
            <w:vAlign w:val="center"/>
          </w:tcPr>
          <w:p w14:paraId="48DB031D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</w:p>
        </w:tc>
      </w:tr>
      <w:tr w14:paraId="7AB79AD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0" w:hRule="atLeast"/>
        </w:trPr>
        <w:tc>
          <w:tcPr>
            <w:tcW w:w="3000" w:type="dxa"/>
            <w:vAlign w:val="center"/>
          </w:tcPr>
          <w:p w14:paraId="1E380D77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埋设控制点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(C线及相关支线,约7km)</w:t>
            </w:r>
          </w:p>
        </w:tc>
        <w:tc>
          <w:tcPr>
            <w:tcW w:w="1320" w:type="dxa"/>
            <w:noWrap/>
            <w:vAlign w:val="center"/>
          </w:tcPr>
          <w:p w14:paraId="67695616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2026/10/11</w:t>
            </w:r>
          </w:p>
        </w:tc>
        <w:tc>
          <w:tcPr>
            <w:tcW w:w="1629" w:type="dxa"/>
            <w:noWrap/>
            <w:vAlign w:val="center"/>
          </w:tcPr>
          <w:p w14:paraId="4F186B40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2026/10/12</w:t>
            </w:r>
          </w:p>
        </w:tc>
        <w:tc>
          <w:tcPr>
            <w:tcW w:w="731" w:type="dxa"/>
            <w:noWrap/>
            <w:vAlign w:val="center"/>
          </w:tcPr>
          <w:p w14:paraId="76D7473F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</w:t>
            </w:r>
          </w:p>
        </w:tc>
        <w:tc>
          <w:tcPr>
            <w:tcW w:w="2217" w:type="dxa"/>
            <w:vAlign w:val="center"/>
          </w:tcPr>
          <w:p w14:paraId="3BD5234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</w:p>
        </w:tc>
      </w:tr>
      <w:tr w14:paraId="3C09079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0" w:hRule="atLeast"/>
        </w:trPr>
        <w:tc>
          <w:tcPr>
            <w:tcW w:w="3000" w:type="dxa"/>
            <w:vAlign w:val="center"/>
          </w:tcPr>
          <w:p w14:paraId="70BBCC1F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埋设控制点：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B线及相关支线,约14km;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水准测量：C线及相关支线</w:t>
            </w:r>
          </w:p>
        </w:tc>
        <w:tc>
          <w:tcPr>
            <w:tcW w:w="1320" w:type="dxa"/>
            <w:noWrap/>
            <w:vAlign w:val="center"/>
          </w:tcPr>
          <w:p w14:paraId="6F92AD15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2026/10/13</w:t>
            </w:r>
          </w:p>
        </w:tc>
        <w:tc>
          <w:tcPr>
            <w:tcW w:w="1629" w:type="dxa"/>
            <w:noWrap/>
            <w:vAlign w:val="center"/>
          </w:tcPr>
          <w:p w14:paraId="6906E727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2026/10/16</w:t>
            </w:r>
          </w:p>
        </w:tc>
        <w:tc>
          <w:tcPr>
            <w:tcW w:w="731" w:type="dxa"/>
            <w:noWrap/>
            <w:vAlign w:val="center"/>
          </w:tcPr>
          <w:p w14:paraId="48DEABFE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4</w:t>
            </w:r>
          </w:p>
        </w:tc>
        <w:tc>
          <w:tcPr>
            <w:tcW w:w="2217" w:type="dxa"/>
            <w:vAlign w:val="center"/>
          </w:tcPr>
          <w:p w14:paraId="21790D89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埋桩、水准同步开展</w:t>
            </w:r>
          </w:p>
        </w:tc>
      </w:tr>
      <w:tr w14:paraId="72CABA3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0" w:hRule="atLeast"/>
        </w:trPr>
        <w:tc>
          <w:tcPr>
            <w:tcW w:w="3000" w:type="dxa"/>
            <w:vAlign w:val="center"/>
          </w:tcPr>
          <w:p w14:paraId="41748531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埋设控制点：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A线及相关支线,约16km;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水准测量：B线及相关支线</w:t>
            </w:r>
          </w:p>
        </w:tc>
        <w:tc>
          <w:tcPr>
            <w:tcW w:w="1320" w:type="dxa"/>
            <w:noWrap/>
            <w:vAlign w:val="center"/>
          </w:tcPr>
          <w:p w14:paraId="2E268D22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2026/10/17</w:t>
            </w:r>
          </w:p>
        </w:tc>
        <w:tc>
          <w:tcPr>
            <w:tcW w:w="1629" w:type="dxa"/>
            <w:noWrap/>
            <w:vAlign w:val="center"/>
          </w:tcPr>
          <w:p w14:paraId="18010D26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2026/10/22</w:t>
            </w:r>
          </w:p>
        </w:tc>
        <w:tc>
          <w:tcPr>
            <w:tcW w:w="731" w:type="dxa"/>
            <w:noWrap/>
            <w:vAlign w:val="center"/>
          </w:tcPr>
          <w:p w14:paraId="7B621C54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6</w:t>
            </w:r>
          </w:p>
        </w:tc>
        <w:tc>
          <w:tcPr>
            <w:tcW w:w="2217" w:type="dxa"/>
            <w:vAlign w:val="center"/>
          </w:tcPr>
          <w:p w14:paraId="7DE5C530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埋桩、水准同步开展</w:t>
            </w:r>
          </w:p>
        </w:tc>
      </w:tr>
      <w:tr w14:paraId="64EC533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3000" w:type="dxa"/>
            <w:noWrap/>
            <w:vAlign w:val="center"/>
          </w:tcPr>
          <w:p w14:paraId="6657EDCF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水准测量：A线及相关支线</w:t>
            </w:r>
          </w:p>
        </w:tc>
        <w:tc>
          <w:tcPr>
            <w:tcW w:w="1320" w:type="dxa"/>
            <w:noWrap/>
            <w:vAlign w:val="center"/>
          </w:tcPr>
          <w:p w14:paraId="564AFFD4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2026/10/23</w:t>
            </w:r>
          </w:p>
        </w:tc>
        <w:tc>
          <w:tcPr>
            <w:tcW w:w="1629" w:type="dxa"/>
            <w:noWrap/>
            <w:vAlign w:val="center"/>
          </w:tcPr>
          <w:p w14:paraId="16455BDC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2026/10/26</w:t>
            </w:r>
          </w:p>
        </w:tc>
        <w:tc>
          <w:tcPr>
            <w:tcW w:w="731" w:type="dxa"/>
            <w:noWrap/>
            <w:vAlign w:val="center"/>
          </w:tcPr>
          <w:p w14:paraId="7DE1B35A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4</w:t>
            </w:r>
          </w:p>
        </w:tc>
        <w:tc>
          <w:tcPr>
            <w:tcW w:w="2217" w:type="dxa"/>
            <w:vAlign w:val="center"/>
          </w:tcPr>
          <w:p w14:paraId="56AA78E2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</w:p>
        </w:tc>
      </w:tr>
      <w:tr w14:paraId="43A0AD9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3000" w:type="dxa"/>
            <w:noWrap/>
            <w:vAlign w:val="center"/>
          </w:tcPr>
          <w:p w14:paraId="59421C88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CPI平面测量</w:t>
            </w:r>
          </w:p>
        </w:tc>
        <w:tc>
          <w:tcPr>
            <w:tcW w:w="1320" w:type="dxa"/>
            <w:noWrap/>
            <w:vAlign w:val="center"/>
          </w:tcPr>
          <w:p w14:paraId="584D7149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2026/10/27</w:t>
            </w:r>
          </w:p>
        </w:tc>
        <w:tc>
          <w:tcPr>
            <w:tcW w:w="1629" w:type="dxa"/>
            <w:noWrap/>
            <w:vAlign w:val="center"/>
          </w:tcPr>
          <w:p w14:paraId="2DFFDC3B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2026/10/29</w:t>
            </w:r>
          </w:p>
        </w:tc>
        <w:tc>
          <w:tcPr>
            <w:tcW w:w="731" w:type="dxa"/>
            <w:noWrap/>
            <w:vAlign w:val="center"/>
          </w:tcPr>
          <w:p w14:paraId="4BB08DB0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3</w:t>
            </w:r>
          </w:p>
        </w:tc>
        <w:tc>
          <w:tcPr>
            <w:tcW w:w="2217" w:type="dxa"/>
            <w:vAlign w:val="center"/>
          </w:tcPr>
          <w:p w14:paraId="4F387300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</w:p>
        </w:tc>
      </w:tr>
      <w:tr w14:paraId="453BBB2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3000" w:type="dxa"/>
            <w:noWrap/>
            <w:vAlign w:val="center"/>
          </w:tcPr>
          <w:p w14:paraId="062FD3CC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CPII平面测量</w:t>
            </w:r>
          </w:p>
        </w:tc>
        <w:tc>
          <w:tcPr>
            <w:tcW w:w="1320" w:type="dxa"/>
            <w:noWrap/>
            <w:vAlign w:val="center"/>
          </w:tcPr>
          <w:p w14:paraId="73DCE218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2026/10/30</w:t>
            </w:r>
          </w:p>
        </w:tc>
        <w:tc>
          <w:tcPr>
            <w:tcW w:w="1629" w:type="dxa"/>
            <w:noWrap/>
            <w:vAlign w:val="center"/>
          </w:tcPr>
          <w:p w14:paraId="7BDA9A44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2026/11/8</w:t>
            </w:r>
          </w:p>
        </w:tc>
        <w:tc>
          <w:tcPr>
            <w:tcW w:w="731" w:type="dxa"/>
            <w:noWrap/>
            <w:vAlign w:val="center"/>
          </w:tcPr>
          <w:p w14:paraId="0C5D241C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10</w:t>
            </w:r>
          </w:p>
        </w:tc>
        <w:tc>
          <w:tcPr>
            <w:tcW w:w="2217" w:type="dxa"/>
            <w:vAlign w:val="center"/>
          </w:tcPr>
          <w:p w14:paraId="6C3EEDF5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</w:p>
        </w:tc>
      </w:tr>
      <w:tr w14:paraId="666407D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3000" w:type="dxa"/>
            <w:noWrap/>
            <w:vAlign w:val="center"/>
          </w:tcPr>
          <w:p w14:paraId="1F87976B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航飞及断面测量</w:t>
            </w:r>
          </w:p>
        </w:tc>
        <w:tc>
          <w:tcPr>
            <w:tcW w:w="1320" w:type="dxa"/>
            <w:noWrap/>
            <w:vAlign w:val="center"/>
          </w:tcPr>
          <w:p w14:paraId="2FC8ABF4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2026/11/9</w:t>
            </w:r>
          </w:p>
        </w:tc>
        <w:tc>
          <w:tcPr>
            <w:tcW w:w="1629" w:type="dxa"/>
            <w:noWrap/>
            <w:vAlign w:val="center"/>
          </w:tcPr>
          <w:p w14:paraId="40797F71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2026/11/20</w:t>
            </w:r>
          </w:p>
        </w:tc>
        <w:tc>
          <w:tcPr>
            <w:tcW w:w="731" w:type="dxa"/>
            <w:noWrap/>
            <w:vAlign w:val="center"/>
          </w:tcPr>
          <w:p w14:paraId="101AD6B0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12</w:t>
            </w:r>
          </w:p>
        </w:tc>
        <w:tc>
          <w:tcPr>
            <w:tcW w:w="2217" w:type="dxa"/>
            <w:vAlign w:val="center"/>
          </w:tcPr>
          <w:p w14:paraId="70AAE019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</w:p>
        </w:tc>
      </w:tr>
      <w:tr w14:paraId="065FFBD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3000" w:type="dxa"/>
            <w:noWrap/>
            <w:vAlign w:val="center"/>
          </w:tcPr>
          <w:p w14:paraId="268D4DD2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内业数据处理</w:t>
            </w:r>
          </w:p>
        </w:tc>
        <w:tc>
          <w:tcPr>
            <w:tcW w:w="1320" w:type="dxa"/>
            <w:noWrap/>
            <w:vAlign w:val="center"/>
          </w:tcPr>
          <w:p w14:paraId="15EF4A28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2026/10/17</w:t>
            </w:r>
          </w:p>
        </w:tc>
        <w:tc>
          <w:tcPr>
            <w:tcW w:w="1629" w:type="dxa"/>
            <w:noWrap/>
            <w:vAlign w:val="center"/>
          </w:tcPr>
          <w:p w14:paraId="17FCA458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2026/11/23</w:t>
            </w:r>
          </w:p>
        </w:tc>
        <w:tc>
          <w:tcPr>
            <w:tcW w:w="731" w:type="dxa"/>
            <w:noWrap/>
            <w:vAlign w:val="center"/>
          </w:tcPr>
          <w:p w14:paraId="52398634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38</w:t>
            </w:r>
          </w:p>
        </w:tc>
        <w:tc>
          <w:tcPr>
            <w:tcW w:w="2217" w:type="dxa"/>
            <w:vAlign w:val="center"/>
          </w:tcPr>
          <w:p w14:paraId="03DE689D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数据处理与外业测量同步进行</w:t>
            </w:r>
          </w:p>
        </w:tc>
      </w:tr>
    </w:tbl>
    <w:p w14:paraId="2B4D58C6">
      <w:pPr>
        <w:rPr>
          <w:b/>
          <w:bCs/>
          <w:sz w:val="24"/>
          <w:szCs w:val="28"/>
        </w:rPr>
      </w:pPr>
    </w:p>
    <w:p w14:paraId="12D8E846">
      <w:pPr>
        <w:widowControl/>
        <w:jc w:val="left"/>
        <w:rPr>
          <w:b/>
          <w:bCs/>
          <w:sz w:val="28"/>
          <w:szCs w:val="32"/>
        </w:rPr>
      </w:pPr>
      <w:bookmarkStart w:id="3" w:name="_GoBack"/>
      <w:bookmarkEnd w:id="3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7965745"/>
    <w:multiLevelType w:val="singleLevel"/>
    <w:tmpl w:val="4796574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772E"/>
    <w:rsid w:val="00053603"/>
    <w:rsid w:val="00073897"/>
    <w:rsid w:val="000945C4"/>
    <w:rsid w:val="0009723E"/>
    <w:rsid w:val="000A4DCE"/>
    <w:rsid w:val="000E1E9C"/>
    <w:rsid w:val="000E6C22"/>
    <w:rsid w:val="0014429A"/>
    <w:rsid w:val="001C0DEE"/>
    <w:rsid w:val="00204C38"/>
    <w:rsid w:val="00206E70"/>
    <w:rsid w:val="00222C3C"/>
    <w:rsid w:val="0023772E"/>
    <w:rsid w:val="00380D64"/>
    <w:rsid w:val="003A32E9"/>
    <w:rsid w:val="003A66CA"/>
    <w:rsid w:val="003C6547"/>
    <w:rsid w:val="00507F34"/>
    <w:rsid w:val="00553A8A"/>
    <w:rsid w:val="006611FF"/>
    <w:rsid w:val="006B24F8"/>
    <w:rsid w:val="0071095D"/>
    <w:rsid w:val="00715176"/>
    <w:rsid w:val="0076493B"/>
    <w:rsid w:val="008804D7"/>
    <w:rsid w:val="008D60E4"/>
    <w:rsid w:val="008F4672"/>
    <w:rsid w:val="00924599"/>
    <w:rsid w:val="00946E99"/>
    <w:rsid w:val="009750A3"/>
    <w:rsid w:val="00A44A07"/>
    <w:rsid w:val="00A66C0B"/>
    <w:rsid w:val="00C00081"/>
    <w:rsid w:val="00C2105F"/>
    <w:rsid w:val="00C62360"/>
    <w:rsid w:val="00D435AF"/>
    <w:rsid w:val="00D458C5"/>
    <w:rsid w:val="00D60243"/>
    <w:rsid w:val="00D65D11"/>
    <w:rsid w:val="00D83289"/>
    <w:rsid w:val="00DD43E2"/>
    <w:rsid w:val="00E40564"/>
    <w:rsid w:val="00E567BD"/>
    <w:rsid w:val="00F977EE"/>
    <w:rsid w:val="0C762725"/>
    <w:rsid w:val="2D9D7984"/>
    <w:rsid w:val="48561682"/>
    <w:rsid w:val="71FB4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582</Words>
  <Characters>3321</Characters>
  <Lines>27</Lines>
  <Paragraphs>7</Paragraphs>
  <TotalTime>8</TotalTime>
  <ScaleCrop>false</ScaleCrop>
  <LinksUpToDate>false</LinksUpToDate>
  <CharactersWithSpaces>3896</CharactersWithSpaces>
  <Application>WPS Office_12.8.2.21549_F1E327BC-269C-435d-A152-05C5408002CA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2026-10-05T03:51:00Z</dcterms:created>
  <dc:creator>Administrator</dc:creator>
  <cp:lastModifiedBy>Wxy</cp:lastModifiedBy>
  <dcterms:modified xsi:type="dcterms:W3CDTF">2026-10-05T05:33:56Z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2052-12.8.2.21549</vt:lpwstr>
  </property>
  <property fmtid="{D5CDD505-2E9C-101B-9397-08002B2CF9AE}" pid="3" name="ICV">
    <vt:lpwstr>AC07993C1F3947AD91556257C01FF684_13</vt:lpwstr>
  </property>
</Properties>
</file>