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CAA" w:rsidRDefault="000729A7">
      <w:pPr>
        <w:jc w:val="center"/>
        <w:rPr>
          <w:rFonts w:asciiTheme="majorEastAsia" w:eastAsiaTheme="majorEastAsia" w:hAnsiTheme="majorEastAsia" w:cstheme="majorEastAsia"/>
          <w:b/>
          <w:bCs/>
          <w:sz w:val="28"/>
          <w:szCs w:val="28"/>
        </w:rPr>
      </w:pPr>
      <w:proofErr w:type="gramStart"/>
      <w:r>
        <w:rPr>
          <w:rFonts w:asciiTheme="majorEastAsia" w:eastAsiaTheme="majorEastAsia" w:hAnsiTheme="majorEastAsia" w:cstheme="majorEastAsia" w:hint="eastAsia"/>
          <w:b/>
          <w:bCs/>
          <w:sz w:val="28"/>
          <w:szCs w:val="28"/>
          <w:shd w:val="clear" w:color="auto" w:fill="FFFFFF"/>
        </w:rPr>
        <w:t>测功机用</w:t>
      </w:r>
      <w:proofErr w:type="gramEnd"/>
      <w:r>
        <w:rPr>
          <w:rFonts w:asciiTheme="majorEastAsia" w:eastAsiaTheme="majorEastAsia" w:hAnsiTheme="majorEastAsia" w:cstheme="majorEastAsia" w:hint="eastAsia"/>
          <w:b/>
          <w:bCs/>
          <w:sz w:val="28"/>
          <w:szCs w:val="28"/>
        </w:rPr>
        <w:t>永磁同步电机温度补偿方法研究</w:t>
      </w:r>
    </w:p>
    <w:p w:rsidR="00077CAA" w:rsidRDefault="000729A7">
      <w:pPr>
        <w:rPr>
          <w:b/>
        </w:rPr>
      </w:pPr>
      <w:r>
        <w:rPr>
          <w:rFonts w:hint="eastAsia"/>
          <w:b/>
        </w:rPr>
        <w:t>1</w:t>
      </w:r>
      <w:r>
        <w:rPr>
          <w:rFonts w:hint="eastAsia"/>
          <w:b/>
        </w:rPr>
        <w:t>绪论</w:t>
      </w:r>
    </w:p>
    <w:p w:rsidR="00077CAA" w:rsidRDefault="000729A7">
      <w:r>
        <w:rPr>
          <w:rFonts w:hint="eastAsia"/>
        </w:rPr>
        <w:t>1.1</w:t>
      </w:r>
      <w:r>
        <w:rPr>
          <w:rFonts w:hint="eastAsia"/>
        </w:rPr>
        <w:t>课题研究背景与意义</w:t>
      </w:r>
    </w:p>
    <w:p w:rsidR="00077CAA" w:rsidRDefault="000729A7">
      <w:r>
        <w:rPr>
          <w:rFonts w:hint="eastAsia"/>
        </w:rPr>
        <w:t>1.2</w:t>
      </w:r>
      <w:r>
        <w:rPr>
          <w:rFonts w:hint="eastAsia"/>
        </w:rPr>
        <w:t>国内外研究现状</w:t>
      </w:r>
    </w:p>
    <w:p w:rsidR="00077CAA" w:rsidRDefault="000729A7">
      <w:r>
        <w:rPr>
          <w:rFonts w:hint="eastAsia"/>
        </w:rPr>
        <w:t>1.3</w:t>
      </w:r>
      <w:r>
        <w:rPr>
          <w:rFonts w:hint="eastAsia"/>
        </w:rPr>
        <w:t>主要的研究内容与工作</w:t>
      </w:r>
    </w:p>
    <w:p w:rsidR="00077CAA" w:rsidRDefault="000729A7">
      <w:pPr>
        <w:rPr>
          <w:b/>
        </w:rPr>
      </w:pPr>
      <w:r>
        <w:rPr>
          <w:rFonts w:hint="eastAsia"/>
          <w:b/>
        </w:rPr>
        <w:t>2</w:t>
      </w:r>
      <w:r>
        <w:rPr>
          <w:rFonts w:hint="eastAsia"/>
          <w:b/>
        </w:rPr>
        <w:t>基于温度扰动的永磁同步电机动态数学模型建立</w:t>
      </w:r>
    </w:p>
    <w:p w:rsidR="00077CAA" w:rsidRDefault="000729A7">
      <w:r>
        <w:rPr>
          <w:rFonts w:hint="eastAsia"/>
        </w:rPr>
        <w:t>2.1 PMSM</w:t>
      </w:r>
      <w:r>
        <w:rPr>
          <w:rFonts w:hint="eastAsia"/>
        </w:rPr>
        <w:t>结构特点与工作原理</w:t>
      </w:r>
    </w:p>
    <w:p w:rsidR="00077CAA" w:rsidRDefault="000729A7">
      <w:pPr>
        <w:rPr>
          <w:color w:val="FF0000"/>
        </w:rPr>
      </w:pPr>
      <w:r>
        <w:rPr>
          <w:rFonts w:hint="eastAsia"/>
          <w:color w:val="FF0000"/>
        </w:rPr>
        <w:t>2.2 PMSM</w:t>
      </w:r>
      <w:r>
        <w:rPr>
          <w:rFonts w:hint="eastAsia"/>
          <w:color w:val="FF0000"/>
        </w:rPr>
        <w:t>定子绕组与磁链变化</w:t>
      </w:r>
    </w:p>
    <w:p w:rsidR="00077CAA" w:rsidRDefault="000729A7">
      <w:r>
        <w:rPr>
          <w:rFonts w:hint="eastAsia"/>
        </w:rPr>
        <w:t xml:space="preserve">2.4 </w:t>
      </w:r>
      <w:r>
        <w:rPr>
          <w:rFonts w:hint="eastAsia"/>
        </w:rPr>
        <w:t>三相静止坐标系下</w:t>
      </w:r>
      <w:r>
        <w:rPr>
          <w:rFonts w:hint="eastAsia"/>
        </w:rPr>
        <w:t>PMSM</w:t>
      </w:r>
      <w:r>
        <w:rPr>
          <w:rFonts w:hint="eastAsia"/>
        </w:rPr>
        <w:t>数学模型（坐标变换）</w:t>
      </w:r>
    </w:p>
    <w:p w:rsidR="00077CAA" w:rsidRDefault="000729A7">
      <w:r>
        <w:rPr>
          <w:rFonts w:hint="eastAsia"/>
        </w:rPr>
        <w:t xml:space="preserve">2.5 </w:t>
      </w:r>
      <w:proofErr w:type="spellStart"/>
      <w:r>
        <w:rPr>
          <w:rFonts w:hint="eastAsia"/>
        </w:rPr>
        <w:t>dq</w:t>
      </w:r>
      <w:proofErr w:type="spellEnd"/>
      <w:r>
        <w:rPr>
          <w:rFonts w:hint="eastAsia"/>
        </w:rPr>
        <w:t>坐标系下</w:t>
      </w:r>
      <w:r>
        <w:rPr>
          <w:rFonts w:hint="eastAsia"/>
        </w:rPr>
        <w:t>PMSM</w:t>
      </w:r>
      <w:r>
        <w:rPr>
          <w:rFonts w:hint="eastAsia"/>
        </w:rPr>
        <w:t>数学模型</w:t>
      </w:r>
    </w:p>
    <w:p w:rsidR="00077CAA" w:rsidRDefault="000729A7">
      <w:r>
        <w:rPr>
          <w:rFonts w:hint="eastAsia"/>
        </w:rPr>
        <w:t>2.6</w:t>
      </w:r>
      <w:r>
        <w:rPr>
          <w:rFonts w:hint="eastAsia"/>
        </w:rPr>
        <w:t>空间矢量脉宽调制</w:t>
      </w:r>
    </w:p>
    <w:p w:rsidR="00077CAA" w:rsidRDefault="000729A7">
      <w:pPr>
        <w:rPr>
          <w:color w:val="FF0000"/>
        </w:rPr>
      </w:pPr>
      <w:r>
        <w:rPr>
          <w:rFonts w:hint="eastAsia"/>
          <w:color w:val="FF0000"/>
        </w:rPr>
        <w:t>2.7</w:t>
      </w:r>
      <w:r>
        <w:rPr>
          <w:rFonts w:hint="eastAsia"/>
          <w:color w:val="FF0000"/>
        </w:rPr>
        <w:t>基于温度扰动的</w:t>
      </w:r>
      <w:r>
        <w:rPr>
          <w:rFonts w:hint="eastAsia"/>
          <w:color w:val="FF0000"/>
        </w:rPr>
        <w:t>PMSM</w:t>
      </w:r>
      <w:r>
        <w:rPr>
          <w:rFonts w:hint="eastAsia"/>
          <w:color w:val="FF0000"/>
        </w:rPr>
        <w:t>仿真模型</w:t>
      </w:r>
    </w:p>
    <w:p w:rsidR="00077CAA" w:rsidRDefault="000729A7">
      <w:pPr>
        <w:rPr>
          <w:b/>
        </w:rPr>
      </w:pPr>
      <w:r>
        <w:rPr>
          <w:rFonts w:hint="eastAsia"/>
          <w:b/>
        </w:rPr>
        <w:t>3 BP</w:t>
      </w:r>
      <w:r>
        <w:rPr>
          <w:rFonts w:hint="eastAsia"/>
          <w:b/>
        </w:rPr>
        <w:t>神经网络原理</w:t>
      </w:r>
    </w:p>
    <w:p w:rsidR="00077CAA" w:rsidRDefault="000729A7">
      <w:r>
        <w:rPr>
          <w:rFonts w:hint="eastAsia"/>
        </w:rPr>
        <w:t>3.1 BP</w:t>
      </w:r>
      <w:r>
        <w:rPr>
          <w:rFonts w:hint="eastAsia"/>
        </w:rPr>
        <w:t>算法</w:t>
      </w:r>
    </w:p>
    <w:p w:rsidR="00077CAA" w:rsidRDefault="000729A7">
      <w:r>
        <w:rPr>
          <w:rFonts w:hint="eastAsia"/>
        </w:rPr>
        <w:t>3.2</w:t>
      </w:r>
      <w:r>
        <w:t xml:space="preserve"> </w:t>
      </w:r>
      <w:r>
        <w:rPr>
          <w:rFonts w:hint="eastAsia"/>
        </w:rPr>
        <w:t>BP</w:t>
      </w:r>
      <w:r>
        <w:rPr>
          <w:rFonts w:hint="eastAsia"/>
        </w:rPr>
        <w:t>神经网络原理</w:t>
      </w:r>
    </w:p>
    <w:p w:rsidR="00077CAA" w:rsidRDefault="000729A7">
      <w:r>
        <w:rPr>
          <w:rFonts w:hint="eastAsia"/>
        </w:rPr>
        <w:t>3.3 BP</w:t>
      </w:r>
      <w:r>
        <w:rPr>
          <w:rFonts w:hint="eastAsia"/>
        </w:rPr>
        <w:t>神经网络特征与功能</w:t>
      </w:r>
    </w:p>
    <w:p w:rsidR="00077CAA" w:rsidRDefault="000729A7">
      <w:r>
        <w:rPr>
          <w:rFonts w:hint="eastAsia"/>
        </w:rPr>
        <w:t>3.4 BP</w:t>
      </w:r>
      <w:r>
        <w:rPr>
          <w:rFonts w:hint="eastAsia"/>
        </w:rPr>
        <w:t>神经网络实现</w:t>
      </w:r>
    </w:p>
    <w:p w:rsidR="00077CAA" w:rsidRDefault="000729A7">
      <w:r>
        <w:rPr>
          <w:rFonts w:hint="eastAsia"/>
        </w:rPr>
        <w:t>3.5 BP</w:t>
      </w:r>
      <w:r>
        <w:rPr>
          <w:rFonts w:hint="eastAsia"/>
        </w:rPr>
        <w:t>神经网络仿真模型</w:t>
      </w:r>
    </w:p>
    <w:p w:rsidR="00077CAA" w:rsidRDefault="000729A7">
      <w:pPr>
        <w:rPr>
          <w:b/>
        </w:rPr>
      </w:pPr>
      <w:r>
        <w:rPr>
          <w:rFonts w:hint="eastAsia"/>
          <w:b/>
        </w:rPr>
        <w:t xml:space="preserve">4 </w:t>
      </w:r>
      <w:r>
        <w:rPr>
          <w:rFonts w:hint="eastAsia"/>
          <w:b/>
        </w:rPr>
        <w:t>基于</w:t>
      </w:r>
      <w:r>
        <w:rPr>
          <w:rFonts w:hint="eastAsia"/>
          <w:b/>
        </w:rPr>
        <w:t>BP</w:t>
      </w:r>
      <w:r>
        <w:rPr>
          <w:rFonts w:hint="eastAsia"/>
          <w:b/>
        </w:rPr>
        <w:t>神经网络的</w:t>
      </w:r>
      <w:r>
        <w:rPr>
          <w:rFonts w:hint="eastAsia"/>
          <w:b/>
        </w:rPr>
        <w:t>PMSM</w:t>
      </w:r>
      <w:r>
        <w:rPr>
          <w:rFonts w:hint="eastAsia"/>
          <w:b/>
        </w:rPr>
        <w:t>温度补偿系统仿真与结果分析</w:t>
      </w:r>
    </w:p>
    <w:p w:rsidR="00077CAA" w:rsidRDefault="000729A7">
      <w:r>
        <w:rPr>
          <w:rFonts w:hint="eastAsia"/>
        </w:rPr>
        <w:t>4.1 PMSM</w:t>
      </w:r>
      <w:r>
        <w:rPr>
          <w:rFonts w:hint="eastAsia"/>
        </w:rPr>
        <w:t>转子磁场定向矢量控制原理</w:t>
      </w:r>
    </w:p>
    <w:p w:rsidR="00077CAA" w:rsidRDefault="000729A7">
      <w:r>
        <w:rPr>
          <w:rFonts w:hint="eastAsia"/>
        </w:rPr>
        <w:t>4.2 PMSM</w:t>
      </w:r>
      <w:r>
        <w:rPr>
          <w:rFonts w:hint="eastAsia"/>
        </w:rPr>
        <w:t>温度补偿原理</w:t>
      </w:r>
    </w:p>
    <w:p w:rsidR="00077CAA" w:rsidRDefault="000729A7">
      <w:r>
        <w:rPr>
          <w:rFonts w:hint="eastAsia"/>
        </w:rPr>
        <w:t>4.3</w:t>
      </w:r>
      <w:proofErr w:type="gramStart"/>
      <w:r>
        <w:rPr>
          <w:rFonts w:hint="eastAsia"/>
        </w:rPr>
        <w:t>速度环</w:t>
      </w:r>
      <w:proofErr w:type="gramEnd"/>
      <w:r>
        <w:rPr>
          <w:rFonts w:hint="eastAsia"/>
        </w:rPr>
        <w:t>PI</w:t>
      </w:r>
      <w:r>
        <w:rPr>
          <w:rFonts w:hint="eastAsia"/>
        </w:rPr>
        <w:t>控制</w:t>
      </w:r>
    </w:p>
    <w:p w:rsidR="00077CAA" w:rsidRDefault="000729A7">
      <w:r>
        <w:rPr>
          <w:rFonts w:hint="eastAsia"/>
        </w:rPr>
        <w:t>4.4</w:t>
      </w:r>
      <w:r>
        <w:rPr>
          <w:rFonts w:hint="eastAsia"/>
        </w:rPr>
        <w:t>电流环</w:t>
      </w:r>
      <w:r>
        <w:rPr>
          <w:rFonts w:hint="eastAsia"/>
        </w:rPr>
        <w:t>PI</w:t>
      </w:r>
      <w:r>
        <w:rPr>
          <w:rFonts w:hint="eastAsia"/>
        </w:rPr>
        <w:t>控制</w:t>
      </w:r>
    </w:p>
    <w:p w:rsidR="00077CAA" w:rsidRDefault="000729A7">
      <w:pPr>
        <w:rPr>
          <w:color w:val="FF0000"/>
        </w:rPr>
      </w:pPr>
      <w:r>
        <w:rPr>
          <w:rFonts w:hint="eastAsia"/>
          <w:color w:val="FF0000"/>
        </w:rPr>
        <w:t>4.5</w:t>
      </w:r>
      <w:r>
        <w:rPr>
          <w:rFonts w:hint="eastAsia"/>
          <w:color w:val="FF0000"/>
        </w:rPr>
        <w:t>系统仿真模型</w:t>
      </w:r>
    </w:p>
    <w:p w:rsidR="00077CAA" w:rsidRDefault="000729A7">
      <w:r>
        <w:rPr>
          <w:rFonts w:hint="eastAsia"/>
        </w:rPr>
        <w:t>4.6</w:t>
      </w:r>
      <w:r>
        <w:rPr>
          <w:rFonts w:hint="eastAsia"/>
        </w:rPr>
        <w:t>仿真结果分析</w:t>
      </w:r>
    </w:p>
    <w:p w:rsidR="00077CAA" w:rsidRDefault="000729A7">
      <w:pPr>
        <w:rPr>
          <w:b/>
          <w:bCs/>
        </w:rPr>
      </w:pPr>
      <w:r>
        <w:rPr>
          <w:rFonts w:hint="eastAsia"/>
          <w:b/>
          <w:bCs/>
        </w:rPr>
        <w:t>5</w:t>
      </w:r>
      <w:proofErr w:type="gramStart"/>
      <w:r>
        <w:rPr>
          <w:rFonts w:hint="eastAsia"/>
          <w:b/>
          <w:bCs/>
        </w:rPr>
        <w:t>测功机用</w:t>
      </w:r>
      <w:proofErr w:type="gramEnd"/>
      <w:r>
        <w:rPr>
          <w:rFonts w:hint="eastAsia"/>
          <w:b/>
          <w:bCs/>
        </w:rPr>
        <w:t>PMSM</w:t>
      </w:r>
      <w:r>
        <w:rPr>
          <w:rFonts w:hint="eastAsia"/>
          <w:b/>
          <w:bCs/>
        </w:rPr>
        <w:t>控制系统硬件设计</w:t>
      </w:r>
    </w:p>
    <w:p w:rsidR="00077CAA" w:rsidRDefault="000729A7">
      <w:r>
        <w:rPr>
          <w:rFonts w:hint="eastAsia"/>
        </w:rPr>
        <w:t>5.1</w:t>
      </w:r>
      <w:r>
        <w:rPr>
          <w:rFonts w:hint="eastAsia"/>
        </w:rPr>
        <w:t>控制系统总体结构</w:t>
      </w:r>
    </w:p>
    <w:p w:rsidR="00077CAA" w:rsidRDefault="000729A7">
      <w:r>
        <w:rPr>
          <w:rFonts w:hint="eastAsia"/>
        </w:rPr>
        <w:t>5.2</w:t>
      </w:r>
      <w:r>
        <w:rPr>
          <w:rFonts w:hint="eastAsia"/>
        </w:rPr>
        <w:t>主控制器</w:t>
      </w:r>
    </w:p>
    <w:p w:rsidR="00077CAA" w:rsidRDefault="000729A7">
      <w:r>
        <w:rPr>
          <w:rFonts w:hint="eastAsia"/>
        </w:rPr>
        <w:t>5.3</w:t>
      </w:r>
      <w:r>
        <w:rPr>
          <w:rFonts w:hint="eastAsia"/>
        </w:rPr>
        <w:t>电源电路设计</w:t>
      </w:r>
    </w:p>
    <w:p w:rsidR="00077CAA" w:rsidRDefault="000729A7">
      <w:r>
        <w:rPr>
          <w:rFonts w:hint="eastAsia"/>
        </w:rPr>
        <w:t>5.4</w:t>
      </w:r>
      <w:r>
        <w:rPr>
          <w:rFonts w:hint="eastAsia"/>
        </w:rPr>
        <w:t>电机驱动电路设计</w:t>
      </w:r>
    </w:p>
    <w:p w:rsidR="00077CAA" w:rsidRDefault="000729A7">
      <w:r>
        <w:rPr>
          <w:rFonts w:hint="eastAsia"/>
        </w:rPr>
        <w:t>5.5</w:t>
      </w:r>
      <w:r>
        <w:rPr>
          <w:rFonts w:hint="eastAsia"/>
        </w:rPr>
        <w:t>反馈检测电路设计</w:t>
      </w:r>
    </w:p>
    <w:p w:rsidR="00077CAA" w:rsidRDefault="000729A7">
      <w:r>
        <w:rPr>
          <w:rFonts w:hint="eastAsia"/>
        </w:rPr>
        <w:t>5.6</w:t>
      </w:r>
      <w:r>
        <w:rPr>
          <w:rFonts w:hint="eastAsia"/>
        </w:rPr>
        <w:t>通信电路设计</w:t>
      </w:r>
    </w:p>
    <w:p w:rsidR="00077CAA" w:rsidRDefault="000729A7">
      <w:pPr>
        <w:rPr>
          <w:b/>
          <w:bCs/>
        </w:rPr>
      </w:pPr>
      <w:r>
        <w:rPr>
          <w:rFonts w:hint="eastAsia"/>
        </w:rPr>
        <w:t>6</w:t>
      </w:r>
      <w:proofErr w:type="gramStart"/>
      <w:r>
        <w:rPr>
          <w:rFonts w:hint="eastAsia"/>
          <w:b/>
          <w:bCs/>
        </w:rPr>
        <w:t>测功机用</w:t>
      </w:r>
      <w:proofErr w:type="gramEnd"/>
      <w:r>
        <w:rPr>
          <w:rFonts w:hint="eastAsia"/>
          <w:b/>
          <w:bCs/>
        </w:rPr>
        <w:t>PMSM</w:t>
      </w:r>
      <w:r>
        <w:rPr>
          <w:rFonts w:hint="eastAsia"/>
          <w:b/>
          <w:bCs/>
        </w:rPr>
        <w:t>控制系统软件设计</w:t>
      </w:r>
    </w:p>
    <w:p w:rsidR="00077CAA" w:rsidRDefault="000729A7">
      <w:r>
        <w:rPr>
          <w:rFonts w:hint="eastAsia"/>
        </w:rPr>
        <w:t>6.1</w:t>
      </w:r>
      <w:r>
        <w:rPr>
          <w:rFonts w:hint="eastAsia"/>
        </w:rPr>
        <w:t>软件总体架构</w:t>
      </w:r>
    </w:p>
    <w:p w:rsidR="00077CAA" w:rsidRDefault="000729A7">
      <w:r>
        <w:rPr>
          <w:rFonts w:hint="eastAsia"/>
        </w:rPr>
        <w:t>6.2</w:t>
      </w:r>
      <w:r>
        <w:rPr>
          <w:rFonts w:hint="eastAsia"/>
        </w:rPr>
        <w:t>数据采集程序设计</w:t>
      </w:r>
    </w:p>
    <w:p w:rsidR="00077CAA" w:rsidRDefault="000729A7">
      <w:r>
        <w:rPr>
          <w:rFonts w:hint="eastAsia"/>
        </w:rPr>
        <w:t>6.2 SVPWM</w:t>
      </w:r>
      <w:r>
        <w:rPr>
          <w:rFonts w:hint="eastAsia"/>
        </w:rPr>
        <w:t>脉宽调制程序设计</w:t>
      </w:r>
    </w:p>
    <w:p w:rsidR="00077CAA" w:rsidRDefault="000729A7">
      <w:r>
        <w:rPr>
          <w:rFonts w:hint="eastAsia"/>
        </w:rPr>
        <w:t>6.3</w:t>
      </w:r>
      <w:r>
        <w:rPr>
          <w:rFonts w:hint="eastAsia"/>
        </w:rPr>
        <w:t>工况判断程序设计</w:t>
      </w:r>
    </w:p>
    <w:p w:rsidR="00077CAA" w:rsidRDefault="000729A7">
      <w:r>
        <w:rPr>
          <w:rFonts w:hint="eastAsia"/>
        </w:rPr>
        <w:t>6.4</w:t>
      </w:r>
      <w:r>
        <w:rPr>
          <w:rFonts w:hint="eastAsia"/>
        </w:rPr>
        <w:t>数据通信程序设计</w:t>
      </w:r>
    </w:p>
    <w:p w:rsidR="00077CAA" w:rsidRDefault="000729A7">
      <w:pPr>
        <w:rPr>
          <w:b/>
          <w:bCs/>
        </w:rPr>
      </w:pPr>
      <w:r>
        <w:rPr>
          <w:rFonts w:hint="eastAsia"/>
          <w:b/>
          <w:bCs/>
        </w:rPr>
        <w:t xml:space="preserve">7 </w:t>
      </w:r>
      <w:r>
        <w:rPr>
          <w:rFonts w:hint="eastAsia"/>
          <w:b/>
          <w:bCs/>
        </w:rPr>
        <w:t>实验与结果分析</w:t>
      </w:r>
    </w:p>
    <w:p w:rsidR="00077CAA" w:rsidRDefault="000729A7">
      <w:r>
        <w:rPr>
          <w:rFonts w:hint="eastAsia"/>
        </w:rPr>
        <w:t>7.1</w:t>
      </w:r>
      <w:r>
        <w:rPr>
          <w:rFonts w:hint="eastAsia"/>
        </w:rPr>
        <w:t>实验平台</w:t>
      </w:r>
    </w:p>
    <w:p w:rsidR="00077CAA" w:rsidRDefault="000729A7">
      <w:r>
        <w:rPr>
          <w:rFonts w:hint="eastAsia"/>
        </w:rPr>
        <w:t>7.2</w:t>
      </w:r>
      <w:r>
        <w:rPr>
          <w:rFonts w:hint="eastAsia"/>
        </w:rPr>
        <w:t>实验结果分析</w:t>
      </w:r>
    </w:p>
    <w:p w:rsidR="00077CAA" w:rsidRDefault="00077CAA"/>
    <w:p w:rsidR="00077CAA" w:rsidRDefault="00077CAA"/>
    <w:p w:rsidR="00077CAA" w:rsidRDefault="00077CAA"/>
    <w:p w:rsidR="00077CAA" w:rsidRDefault="000729A7">
      <w:r>
        <w:rPr>
          <w:noProof/>
        </w:rPr>
        <w:drawing>
          <wp:inline distT="0" distB="0" distL="114300" distR="114300">
            <wp:extent cx="4572000" cy="2743200"/>
            <wp:effectExtent l="4445" t="4445" r="14605" b="1460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7CAA" w:rsidRDefault="00077CAA"/>
    <w:p w:rsidR="00077CAA" w:rsidRDefault="000729A7">
      <w:r>
        <w:rPr>
          <w:rFonts w:hint="eastAsia"/>
        </w:rPr>
        <w:t>额定转矩：</w:t>
      </w:r>
      <w:r>
        <w:rPr>
          <w:rFonts w:hint="eastAsia"/>
        </w:rPr>
        <w:t xml:space="preserve">11.5N/m     </w:t>
      </w:r>
    </w:p>
    <w:p w:rsidR="00077CAA" w:rsidRDefault="000729A7">
      <w:r>
        <w:rPr>
          <w:rFonts w:hint="eastAsia"/>
        </w:rPr>
        <w:t>额定电压：</w:t>
      </w:r>
      <w:r>
        <w:rPr>
          <w:rFonts w:hint="eastAsia"/>
        </w:rPr>
        <w:t xml:space="preserve">48V  </w:t>
      </w:r>
    </w:p>
    <w:p w:rsidR="00077CAA" w:rsidRDefault="000729A7">
      <w:r>
        <w:rPr>
          <w:rFonts w:hint="eastAsia"/>
        </w:rPr>
        <w:t>温度：</w:t>
      </w:r>
      <w:r>
        <w:rPr>
          <w:rFonts w:hint="eastAsia"/>
        </w:rPr>
        <w:t>26-120</w:t>
      </w:r>
      <w:r>
        <w:rPr>
          <w:rFonts w:hint="eastAsia"/>
        </w:rPr>
        <w:t>℃</w:t>
      </w:r>
      <w:r>
        <w:rPr>
          <w:rFonts w:hint="eastAsia"/>
        </w:rPr>
        <w:t xml:space="preserve"> </w:t>
      </w:r>
    </w:p>
    <w:p w:rsidR="00077CAA" w:rsidRDefault="000729A7">
      <w:r>
        <w:rPr>
          <w:rFonts w:hint="eastAsia"/>
        </w:rPr>
        <w:t>转矩下降百分比：（</w:t>
      </w:r>
      <w:r>
        <w:rPr>
          <w:rFonts w:hint="eastAsia"/>
        </w:rPr>
        <w:t>11.28  - 10.20</w:t>
      </w:r>
      <w:r>
        <w:rPr>
          <w:rFonts w:hint="eastAsia"/>
        </w:rPr>
        <w:t>）</w:t>
      </w:r>
      <w:r>
        <w:rPr>
          <w:rFonts w:hint="eastAsia"/>
        </w:rPr>
        <w:t>/ 11.5 * 100%  =  9.39%</w:t>
      </w:r>
    </w:p>
    <w:p w:rsidR="00077CAA" w:rsidRDefault="00077CAA"/>
    <w:p w:rsidR="00077CAA" w:rsidRDefault="000729A7">
      <w:r>
        <w:rPr>
          <w:noProof/>
        </w:rPr>
        <w:drawing>
          <wp:inline distT="0" distB="0" distL="114300" distR="114300">
            <wp:extent cx="5069840" cy="3802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069840" cy="3802380"/>
                    </a:xfrm>
                    <a:prstGeom prst="rect">
                      <a:avLst/>
                    </a:prstGeom>
                    <a:noFill/>
                    <a:ln>
                      <a:noFill/>
                    </a:ln>
                  </pic:spPr>
                </pic:pic>
              </a:graphicData>
            </a:graphic>
          </wp:inline>
        </w:drawing>
      </w:r>
    </w:p>
    <w:p w:rsidR="00077CAA" w:rsidRDefault="000729A7">
      <w:pPr>
        <w:numPr>
          <w:ilvl w:val="0"/>
          <w:numId w:val="1"/>
        </w:numPr>
        <w:ind w:left="1680" w:firstLineChars="1000" w:firstLine="2100"/>
      </w:pPr>
      <w:proofErr w:type="spellStart"/>
      <w:r>
        <w:rPr>
          <w:rFonts w:hint="eastAsia"/>
        </w:rPr>
        <w:t>Te</w:t>
      </w:r>
      <w:proofErr w:type="spellEnd"/>
    </w:p>
    <w:p w:rsidR="00077CAA" w:rsidRDefault="00077CAA"/>
    <w:p w:rsidR="00472C29" w:rsidRDefault="00472C29" w:rsidP="00FF2503">
      <w:pPr>
        <w:widowControl/>
        <w:jc w:val="left"/>
        <w:sectPr w:rsidR="00472C29" w:rsidSect="00472C29">
          <w:footerReference w:type="default" r:id="rId12"/>
          <w:pgSz w:w="11906" w:h="16838"/>
          <w:pgMar w:top="1440" w:right="1800" w:bottom="1440" w:left="1800" w:header="851" w:footer="992" w:gutter="0"/>
          <w:pgNumType w:fmt="upperRoman" w:start="1"/>
          <w:cols w:space="425"/>
          <w:docGrid w:type="lines" w:linePitch="312"/>
        </w:sectPr>
      </w:pPr>
    </w:p>
    <w:p w:rsidR="00D44280" w:rsidRPr="00B70EE9" w:rsidRDefault="00D44280" w:rsidP="00472C29">
      <w:pPr>
        <w:widowControl/>
        <w:jc w:val="left"/>
      </w:pPr>
      <w:bookmarkStart w:id="0" w:name="_Toc29213048"/>
      <w:r w:rsidRPr="00B70EE9">
        <w:rPr>
          <w:rFonts w:hint="eastAsia"/>
        </w:rPr>
        <w:lastRenderedPageBreak/>
        <w:t>1.3.4 PMSM</w:t>
      </w:r>
      <w:r w:rsidRPr="00B70EE9">
        <w:rPr>
          <w:rFonts w:hint="eastAsia"/>
        </w:rPr>
        <w:t>温度场分析概况</w:t>
      </w:r>
      <w:bookmarkEnd w:id="0"/>
    </w:p>
    <w:p w:rsidR="00D44280" w:rsidRDefault="00D44280" w:rsidP="00D44280">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近年来国内外对于</w:t>
      </w:r>
      <w:r>
        <w:rPr>
          <w:rFonts w:ascii="Times New Roman" w:eastAsia="宋体" w:hAnsi="Times New Roman" w:cs="Times New Roman"/>
          <w:sz w:val="24"/>
        </w:rPr>
        <w:t>PMSM</w:t>
      </w:r>
      <w:r>
        <w:rPr>
          <w:rFonts w:ascii="Times New Roman" w:eastAsia="宋体" w:hAnsi="Times New Roman" w:cs="Times New Roman"/>
          <w:sz w:val="24"/>
        </w:rPr>
        <w:t>的温度基本上采用具有快速计算速度的集中参数热网络法和具有较高精度的温度场有限元方法进行分析。文献</w:t>
      </w:r>
      <w:r>
        <w:rPr>
          <w:rFonts w:ascii="Times New Roman" w:eastAsia="宋体" w:hAnsi="Times New Roman" w:cs="Times New Roman"/>
          <w:sz w:val="24"/>
        </w:rPr>
        <w:t>[14]</w:t>
      </w:r>
      <w:r>
        <w:rPr>
          <w:rFonts w:ascii="Times New Roman" w:eastAsia="宋体" w:hAnsi="Times New Roman" w:cs="Times New Roman"/>
          <w:sz w:val="24"/>
        </w:rPr>
        <w:t>分析了永磁材料的剩磁和矫顽力会随着温度的变化情况，进而得到温度对永磁体磁链的影响，根据仿真得到的数据使用曲线拟合的方法建立温度方程，再基于</w:t>
      </w:r>
      <w:r>
        <w:rPr>
          <w:rFonts w:ascii="Times New Roman" w:eastAsia="宋体" w:hAnsi="Times New Roman" w:cs="Times New Roman"/>
          <w:sz w:val="24"/>
        </w:rPr>
        <w:t>BP</w:t>
      </w:r>
      <w:r>
        <w:rPr>
          <w:rFonts w:ascii="Times New Roman" w:eastAsia="宋体" w:hAnsi="Times New Roman" w:cs="Times New Roman"/>
          <w:sz w:val="24"/>
        </w:rPr>
        <w:t>神经网络模型设计控制器，对经典的矢量控制系统进行改进，实现</w:t>
      </w:r>
      <w:r>
        <w:rPr>
          <w:rFonts w:ascii="Times New Roman" w:eastAsia="宋体" w:hAnsi="Times New Roman" w:cs="Times New Roman"/>
          <w:sz w:val="24"/>
        </w:rPr>
        <w:t>PMSM</w:t>
      </w:r>
      <w:r>
        <w:rPr>
          <w:rFonts w:ascii="Times New Roman" w:eastAsia="宋体" w:hAnsi="Times New Roman" w:cs="Times New Roman"/>
          <w:sz w:val="24"/>
        </w:rPr>
        <w:t>的输出转矩温度补偿。文献</w:t>
      </w:r>
      <w:r>
        <w:rPr>
          <w:rFonts w:ascii="Times New Roman" w:eastAsia="宋体" w:hAnsi="Times New Roman" w:cs="Times New Roman"/>
          <w:sz w:val="24"/>
        </w:rPr>
        <w:t>[15]</w:t>
      </w:r>
      <w:r>
        <w:rPr>
          <w:rFonts w:ascii="Times New Roman" w:eastAsia="宋体" w:hAnsi="Times New Roman" w:cs="Times New Roman"/>
          <w:sz w:val="24"/>
        </w:rPr>
        <w:t>分析了在电机运行中线圈绕组随着温度的升高，引起电机参数变化并估算了温度升高对于</w:t>
      </w:r>
      <w:r>
        <w:rPr>
          <w:rFonts w:ascii="Times New Roman" w:eastAsia="宋体" w:hAnsi="Times New Roman" w:cs="Times New Roman"/>
          <w:sz w:val="24"/>
        </w:rPr>
        <w:t>PMSM</w:t>
      </w:r>
      <w:r>
        <w:rPr>
          <w:rFonts w:ascii="Times New Roman" w:eastAsia="宋体" w:hAnsi="Times New Roman" w:cs="Times New Roman"/>
          <w:sz w:val="24"/>
        </w:rPr>
        <w:t>磁链和转矩的影响。其研究成果表明：在</w:t>
      </w:r>
      <w:r>
        <w:rPr>
          <w:rFonts w:ascii="Times New Roman" w:eastAsia="宋体" w:hAnsi="Times New Roman" w:cs="Times New Roman"/>
          <w:sz w:val="24"/>
        </w:rPr>
        <w:t>PMSM</w:t>
      </w:r>
      <w:r>
        <w:rPr>
          <w:rFonts w:ascii="Times New Roman" w:eastAsia="宋体" w:hAnsi="Times New Roman" w:cs="Times New Roman"/>
          <w:sz w:val="24"/>
        </w:rPr>
        <w:t>运行转速为</w:t>
      </w:r>
      <w:r>
        <w:rPr>
          <w:rFonts w:ascii="Times New Roman" w:eastAsia="宋体" w:hAnsi="Times New Roman" w:cs="Times New Roman"/>
          <w:sz w:val="24"/>
        </w:rPr>
        <w:t>120 r/min</w:t>
      </w:r>
      <w:r>
        <w:rPr>
          <w:rFonts w:ascii="Times New Roman" w:eastAsia="宋体" w:hAnsi="Times New Roman" w:cs="Times New Roman"/>
          <w:sz w:val="24"/>
        </w:rPr>
        <w:t>时温度对其影响较小，而在</w:t>
      </w:r>
      <w:r>
        <w:rPr>
          <w:rFonts w:ascii="Times New Roman" w:eastAsia="宋体" w:hAnsi="Times New Roman" w:cs="Times New Roman"/>
          <w:sz w:val="24"/>
        </w:rPr>
        <w:t>1200 r/min</w:t>
      </w:r>
      <w:r>
        <w:rPr>
          <w:rFonts w:ascii="Times New Roman" w:eastAsia="宋体" w:hAnsi="Times New Roman" w:cs="Times New Roman"/>
          <w:sz w:val="24"/>
        </w:rPr>
        <w:t>时温度对其影响较明显，甚至系统不稳定。文献</w:t>
      </w:r>
      <w:r>
        <w:rPr>
          <w:rFonts w:ascii="Times New Roman" w:eastAsia="宋体" w:hAnsi="Times New Roman" w:cs="Times New Roman"/>
          <w:sz w:val="24"/>
        </w:rPr>
        <w:t>[16]</w:t>
      </w:r>
      <w:r>
        <w:rPr>
          <w:rFonts w:ascii="Times New Roman" w:eastAsia="宋体" w:hAnsi="Times New Roman" w:cs="Times New Roman"/>
          <w:sz w:val="24"/>
        </w:rPr>
        <w:t>利用有限元方法综合考虑热、电磁和控制策略的损耗和瞬态温升的非线性仿真分析。瞬态温升分析显示线圈绕组端部温度最高成为薄弱环节；短时间工作时，绕组比永磁体温度高，但在连续或者循环运行时两者温差不大。文献</w:t>
      </w:r>
      <w:r>
        <w:rPr>
          <w:rFonts w:ascii="Times New Roman" w:eastAsia="宋体" w:hAnsi="Times New Roman" w:cs="Times New Roman"/>
          <w:sz w:val="24"/>
        </w:rPr>
        <w:t>[17-19]</w:t>
      </w:r>
      <w:r>
        <w:rPr>
          <w:rFonts w:ascii="Times New Roman" w:eastAsia="宋体" w:hAnsi="Times New Roman" w:cs="Times New Roman"/>
          <w:sz w:val="24"/>
        </w:rPr>
        <w:t>采用气隙等效导热系数处理定转子间的热交换问题。给出三相定子绕组的等效热模型。在进行绕组铜耗计算时考虑温升对定子绕组阻值的影响，试验测定壳体与定子</w:t>
      </w:r>
      <w:proofErr w:type="gramStart"/>
      <w:r>
        <w:rPr>
          <w:rFonts w:ascii="Times New Roman" w:eastAsia="宋体" w:hAnsi="Times New Roman" w:cs="Times New Roman"/>
          <w:sz w:val="24"/>
        </w:rPr>
        <w:t>铁心间</w:t>
      </w:r>
      <w:proofErr w:type="gramEnd"/>
      <w:r>
        <w:rPr>
          <w:rFonts w:ascii="Times New Roman" w:eastAsia="宋体" w:hAnsi="Times New Roman" w:cs="Times New Roman"/>
          <w:sz w:val="24"/>
        </w:rPr>
        <w:t>因装配间隙而产生的热阻值。在此基础上建立</w:t>
      </w:r>
      <w:r>
        <w:rPr>
          <w:rFonts w:ascii="Times New Roman" w:eastAsia="宋体" w:hAnsi="Times New Roman" w:cs="Times New Roman"/>
          <w:sz w:val="24"/>
        </w:rPr>
        <w:t>PMSM</w:t>
      </w:r>
      <w:r>
        <w:rPr>
          <w:rFonts w:ascii="Times New Roman" w:eastAsia="宋体" w:hAnsi="Times New Roman" w:cs="Times New Roman"/>
          <w:sz w:val="24"/>
        </w:rPr>
        <w:t>三维全域瞬态温度场有限元模型，计算电机在峰值转速运行时的温度场变化，并进行试验验证</w:t>
      </w:r>
      <w:r>
        <w:rPr>
          <w:rFonts w:ascii="Times New Roman" w:eastAsia="宋体" w:hAnsi="Times New Roman" w:cs="Times New Roman"/>
          <w:sz w:val="24"/>
          <w:vertAlign w:val="superscript"/>
        </w:rPr>
        <w:t>[20-21</w:t>
      </w:r>
      <w:r>
        <w:rPr>
          <w:rFonts w:ascii="Times New Roman" w:eastAsia="宋体" w:hAnsi="Times New Roman" w:cs="Times New Roman"/>
          <w:sz w:val="24"/>
        </w:rPr>
        <w:t>]</w:t>
      </w:r>
      <w:r>
        <w:rPr>
          <w:rFonts w:ascii="Times New Roman" w:eastAsia="宋体" w:hAnsi="Times New Roman" w:cs="Times New Roman"/>
          <w:sz w:val="24"/>
        </w:rPr>
        <w:t>。可以看出，已有的研究主要关于如何建立线性模型来描述退磁曲线和退磁行为对于温度的依赖性，以及基于有限元分析的场效应模型，但是对于因温度升高而引起电机输出功率的降低，大都没有提出相应的具体解决方案。</w:t>
      </w:r>
    </w:p>
    <w:p w:rsidR="008A20AC" w:rsidRPr="00B70EE9" w:rsidRDefault="008A20AC" w:rsidP="008A20AC">
      <w:pPr>
        <w:pStyle w:val="3"/>
      </w:pPr>
      <w:bookmarkStart w:id="1" w:name="_Toc34843091"/>
      <w:r>
        <w:rPr>
          <w:rFonts w:hint="eastAsia"/>
        </w:rPr>
        <w:t>1.4.2</w:t>
      </w:r>
      <w:r w:rsidRPr="00B70EE9">
        <w:rPr>
          <w:rFonts w:hint="eastAsia"/>
        </w:rPr>
        <w:t>拟解决的关键技术</w:t>
      </w:r>
      <w:bookmarkEnd w:id="1"/>
    </w:p>
    <w:p w:rsidR="008A20AC" w:rsidRDefault="008A20AC" w:rsidP="008A20AC">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在现有的仿真模型中，电机模型的参数都是固定不变的，在考虑到电机温度时就需要重新建立电机参数随温度变化的模型；并且需要将</w:t>
      </w:r>
      <w:r>
        <w:rPr>
          <w:rFonts w:ascii="Times New Roman" w:eastAsia="宋体" w:hAnsi="Times New Roman" w:cs="Times New Roman"/>
          <w:sz w:val="24"/>
        </w:rPr>
        <w:t>BP</w:t>
      </w:r>
      <w:r>
        <w:rPr>
          <w:rFonts w:ascii="Times New Roman" w:eastAsia="宋体" w:hAnsi="Times New Roman" w:cs="Times New Roman"/>
          <w:sz w:val="24"/>
        </w:rPr>
        <w:t>神经网络与经典的永磁同步电机矢量控制相结合，在传统的永磁同步电机矢量控制的基础上，加入神经网络的相关算法，合理的训练网络，并且采用合适的算法对网络的权值与阈值进行优化，以使网络输出的补偿</w:t>
      </w:r>
      <w:proofErr w:type="gramStart"/>
      <w:r>
        <w:rPr>
          <w:rFonts w:ascii="Times New Roman" w:eastAsia="宋体" w:hAnsi="Times New Roman" w:cs="Times New Roman"/>
          <w:sz w:val="24"/>
        </w:rPr>
        <w:t>量更加</w:t>
      </w:r>
      <w:proofErr w:type="gramEnd"/>
      <w:r>
        <w:rPr>
          <w:rFonts w:ascii="Times New Roman" w:eastAsia="宋体" w:hAnsi="Times New Roman" w:cs="Times New Roman"/>
          <w:sz w:val="24"/>
        </w:rPr>
        <w:t>准确。</w:t>
      </w:r>
    </w:p>
    <w:p w:rsidR="008A20AC" w:rsidRDefault="008A20AC" w:rsidP="008A20AC">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现有的</w:t>
      </w:r>
      <w:proofErr w:type="gramStart"/>
      <w:r>
        <w:rPr>
          <w:rFonts w:ascii="Times New Roman" w:hAnsi="Times New Roman" w:cs="Times New Roman"/>
          <w:sz w:val="24"/>
        </w:rPr>
        <w:t>测功机测量</w:t>
      </w:r>
      <w:r>
        <w:rPr>
          <w:rFonts w:ascii="Times New Roman" w:eastAsia="宋体" w:hAnsi="Times New Roman" w:cs="Times New Roman"/>
          <w:sz w:val="24"/>
        </w:rPr>
        <w:t>系统</w:t>
      </w:r>
      <w:proofErr w:type="gramEnd"/>
      <w:r>
        <w:rPr>
          <w:rFonts w:ascii="Times New Roman" w:hAnsi="Times New Roman" w:cs="Times New Roman"/>
          <w:sz w:val="24"/>
        </w:rPr>
        <w:t>中</w:t>
      </w:r>
      <w:r>
        <w:rPr>
          <w:rFonts w:ascii="Times New Roman" w:eastAsia="宋体" w:hAnsi="Times New Roman" w:cs="Times New Roman"/>
          <w:sz w:val="24"/>
        </w:rPr>
        <w:t>，在控制过程中没有考虑到电机温度变化和系统电压的变化对系统性能的影响，对随着电机的运转速度越来越快，发热量也</w:t>
      </w:r>
      <w:r>
        <w:rPr>
          <w:rFonts w:ascii="Times New Roman" w:eastAsia="宋体" w:hAnsi="Times New Roman" w:cs="Times New Roman"/>
          <w:sz w:val="24"/>
        </w:rPr>
        <w:lastRenderedPageBreak/>
        <w:t>增加的越快，电机的定子绕组阻值可能在一定的范围内变化，定子绕阻阻值的增加，所需输入的电流也随之增加</w:t>
      </w:r>
      <w:r>
        <w:rPr>
          <w:rFonts w:ascii="Times New Roman" w:eastAsia="宋体" w:hAnsi="Times New Roman" w:cs="Times New Roman"/>
          <w:sz w:val="24"/>
        </w:rPr>
        <w:t xml:space="preserve"> </w:t>
      </w:r>
      <w:r>
        <w:rPr>
          <w:rFonts w:ascii="Times New Roman" w:eastAsia="宋体" w:hAnsi="Times New Roman" w:cs="Times New Roman"/>
          <w:sz w:val="24"/>
        </w:rPr>
        <w:t>，电机的效率下降，导致电机的温度升高过快，很快到达保护点，并且温度的增加会使</w:t>
      </w:r>
      <w:r>
        <w:rPr>
          <w:rFonts w:ascii="Times New Roman" w:eastAsia="宋体" w:hAnsi="Times New Roman" w:cs="Times New Roman"/>
          <w:sz w:val="24"/>
        </w:rPr>
        <w:t>q</w:t>
      </w:r>
      <w:r>
        <w:rPr>
          <w:rFonts w:ascii="Times New Roman" w:eastAsia="宋体" w:hAnsi="Times New Roman" w:cs="Times New Roman"/>
          <w:sz w:val="24"/>
        </w:rPr>
        <w:t>轴的电感量也随之变化，从而使得控制的过程变得更加复杂。所以需要在控制过程中实时地辨别电机的各个参数并对其</w:t>
      </w:r>
      <w:proofErr w:type="gramStart"/>
      <w:r>
        <w:rPr>
          <w:rFonts w:ascii="Times New Roman" w:eastAsia="宋体" w:hAnsi="Times New Roman" w:cs="Times New Roman"/>
          <w:sz w:val="24"/>
        </w:rPr>
        <w:t>作出</w:t>
      </w:r>
      <w:proofErr w:type="gramEnd"/>
      <w:r>
        <w:rPr>
          <w:rFonts w:ascii="Times New Roman" w:eastAsia="宋体" w:hAnsi="Times New Roman" w:cs="Times New Roman"/>
          <w:sz w:val="24"/>
        </w:rPr>
        <w:t>相关的补偿处理，选择合适的控制算法处理电机由冷态到热态的过程。</w:t>
      </w:r>
    </w:p>
    <w:p w:rsidR="00060297" w:rsidRDefault="00060297">
      <w:pPr>
        <w:rPr>
          <w:rFonts w:asciiTheme="minorEastAsia" w:hAnsiTheme="minorEastAsia" w:hint="eastAsia"/>
          <w:sz w:val="24"/>
          <w:szCs w:val="24"/>
        </w:rPr>
      </w:pPr>
    </w:p>
    <w:p w:rsidR="00060297" w:rsidRDefault="00060297">
      <w:pPr>
        <w:rPr>
          <w:rFonts w:asciiTheme="minorEastAsia" w:hAnsiTheme="minorEastAsia" w:hint="eastAsia"/>
          <w:sz w:val="24"/>
          <w:szCs w:val="24"/>
        </w:rPr>
      </w:pPr>
    </w:p>
    <w:p w:rsidR="00D44280" w:rsidRPr="008A20AC" w:rsidRDefault="00060297">
      <w:r w:rsidRPr="00E22D0E">
        <w:rPr>
          <w:rFonts w:asciiTheme="minorEastAsia" w:hAnsiTheme="minorEastAsia" w:hint="eastAsia"/>
          <w:sz w:val="24"/>
          <w:szCs w:val="24"/>
        </w:rPr>
        <w:t>随着温度的升高，电机定子绕组阻值逐渐增大，转子永磁体产生的磁链将逐渐减小，由2.5节</w:t>
      </w:r>
      <w:r w:rsidRPr="00442928">
        <w:rPr>
          <w:rFonts w:ascii="Times New Roman" w:hAnsi="Times New Roman" w:cs="Times New Roman"/>
          <w:sz w:val="24"/>
          <w:szCs w:val="24"/>
        </w:rPr>
        <w:t>PMSM</w:t>
      </w:r>
      <w:r w:rsidRPr="00E22D0E">
        <w:rPr>
          <w:rFonts w:asciiTheme="minorEastAsia" w:hAnsiTheme="minorEastAsia" w:hint="eastAsia"/>
          <w:sz w:val="24"/>
          <w:szCs w:val="24"/>
        </w:rPr>
        <w:t>数学模型分析建立可知，阻值与磁链的变化会导致电机电磁转矩出现波动，在长时间工作情况还会出现下降趋势，导致其输出转矩不稳定，影响电机的工作性能</w:t>
      </w:r>
      <w:bookmarkStart w:id="2" w:name="_GoBack"/>
      <w:bookmarkEnd w:id="2"/>
      <w:r w:rsidRPr="00E22D0E">
        <w:rPr>
          <w:rFonts w:asciiTheme="minorEastAsia" w:hAnsiTheme="minorEastAsia" w:hint="eastAsia"/>
          <w:sz w:val="24"/>
          <w:szCs w:val="24"/>
        </w:rPr>
        <w:t>。</w:t>
      </w:r>
    </w:p>
    <w:sectPr w:rsidR="00D44280" w:rsidRPr="008A20AC" w:rsidSect="00FF2503">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018" w:rsidRDefault="00DC0018" w:rsidP="00D44280">
      <w:r>
        <w:separator/>
      </w:r>
    </w:p>
  </w:endnote>
  <w:endnote w:type="continuationSeparator" w:id="0">
    <w:p w:rsidR="00DC0018" w:rsidRDefault="00DC0018" w:rsidP="00D44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871640"/>
      <w:docPartObj>
        <w:docPartGallery w:val="Page Numbers (Bottom of Page)"/>
        <w:docPartUnique/>
      </w:docPartObj>
    </w:sdtPr>
    <w:sdtEndPr/>
    <w:sdtContent>
      <w:p w:rsidR="00472C29" w:rsidRDefault="00472C29">
        <w:pPr>
          <w:pStyle w:val="a5"/>
          <w:jc w:val="center"/>
        </w:pPr>
        <w:r>
          <w:fldChar w:fldCharType="begin"/>
        </w:r>
        <w:r>
          <w:instrText>PAGE   \* MERGEFORMAT</w:instrText>
        </w:r>
        <w:r>
          <w:fldChar w:fldCharType="separate"/>
        </w:r>
        <w:r w:rsidR="00060297" w:rsidRPr="00060297">
          <w:rPr>
            <w:noProof/>
            <w:lang w:val="zh-CN"/>
          </w:rPr>
          <w:t>II</w:t>
        </w:r>
        <w:r>
          <w:fldChar w:fldCharType="end"/>
        </w:r>
      </w:p>
    </w:sdtContent>
  </w:sdt>
  <w:p w:rsidR="00FF2503" w:rsidRDefault="00FF2503" w:rsidP="00FF250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85568"/>
      <w:docPartObj>
        <w:docPartGallery w:val="Page Numbers (Bottom of Page)"/>
        <w:docPartUnique/>
      </w:docPartObj>
    </w:sdtPr>
    <w:sdtEndPr/>
    <w:sdtContent>
      <w:p w:rsidR="00472C29" w:rsidRDefault="00472C29">
        <w:pPr>
          <w:pStyle w:val="a5"/>
          <w:jc w:val="center"/>
        </w:pPr>
        <w:r>
          <w:fldChar w:fldCharType="begin"/>
        </w:r>
        <w:r>
          <w:instrText>PAGE   \* MERGEFORMAT</w:instrText>
        </w:r>
        <w:r>
          <w:fldChar w:fldCharType="separate"/>
        </w:r>
        <w:r w:rsidR="00BB16FC" w:rsidRPr="00BB16FC">
          <w:rPr>
            <w:noProof/>
            <w:lang w:val="zh-CN"/>
          </w:rPr>
          <w:t>2</w:t>
        </w:r>
        <w:r>
          <w:fldChar w:fldCharType="end"/>
        </w:r>
      </w:p>
    </w:sdtContent>
  </w:sdt>
  <w:p w:rsidR="00472C29" w:rsidRDefault="00472C29" w:rsidP="00FF250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018" w:rsidRDefault="00DC0018" w:rsidP="00D44280">
      <w:r>
        <w:separator/>
      </w:r>
    </w:p>
  </w:footnote>
  <w:footnote w:type="continuationSeparator" w:id="0">
    <w:p w:rsidR="00DC0018" w:rsidRDefault="00DC0018" w:rsidP="00D442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F6CCD"/>
    <w:multiLevelType w:val="singleLevel"/>
    <w:tmpl w:val="53EF6CCD"/>
    <w:lvl w:ilvl="0">
      <w:start w:val="20"/>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90F"/>
    <w:rsid w:val="00000A80"/>
    <w:rsid w:val="00060297"/>
    <w:rsid w:val="000729A7"/>
    <w:rsid w:val="00077CAA"/>
    <w:rsid w:val="002711A8"/>
    <w:rsid w:val="0035632F"/>
    <w:rsid w:val="00472C29"/>
    <w:rsid w:val="0067190F"/>
    <w:rsid w:val="006B167E"/>
    <w:rsid w:val="008A20AC"/>
    <w:rsid w:val="00A326A0"/>
    <w:rsid w:val="00AC15A1"/>
    <w:rsid w:val="00B81CD3"/>
    <w:rsid w:val="00BA3EFA"/>
    <w:rsid w:val="00BB16FC"/>
    <w:rsid w:val="00BF4632"/>
    <w:rsid w:val="00CE3802"/>
    <w:rsid w:val="00D44280"/>
    <w:rsid w:val="00DC0018"/>
    <w:rsid w:val="00FF2503"/>
    <w:rsid w:val="09664149"/>
    <w:rsid w:val="1D0B403C"/>
    <w:rsid w:val="2E9E3458"/>
    <w:rsid w:val="31AB167E"/>
    <w:rsid w:val="369F03A1"/>
    <w:rsid w:val="5C5C4D8E"/>
    <w:rsid w:val="7238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nhideWhenUsed/>
    <w:qFormat/>
    <w:rsid w:val="00D44280"/>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D442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4280"/>
    <w:rPr>
      <w:rFonts w:asciiTheme="minorHAnsi" w:eastAsiaTheme="minorEastAsia" w:hAnsiTheme="minorHAnsi" w:cstheme="minorBidi"/>
      <w:kern w:val="2"/>
      <w:sz w:val="18"/>
      <w:szCs w:val="18"/>
    </w:rPr>
  </w:style>
  <w:style w:type="paragraph" w:styleId="a5">
    <w:name w:val="footer"/>
    <w:basedOn w:val="a"/>
    <w:link w:val="Char0"/>
    <w:uiPriority w:val="99"/>
    <w:unhideWhenUsed/>
    <w:rsid w:val="00D44280"/>
    <w:pPr>
      <w:tabs>
        <w:tab w:val="center" w:pos="4153"/>
        <w:tab w:val="right" w:pos="8306"/>
      </w:tabs>
      <w:snapToGrid w:val="0"/>
      <w:jc w:val="left"/>
    </w:pPr>
    <w:rPr>
      <w:sz w:val="18"/>
      <w:szCs w:val="18"/>
    </w:rPr>
  </w:style>
  <w:style w:type="character" w:customStyle="1" w:styleId="Char0">
    <w:name w:val="页脚 Char"/>
    <w:basedOn w:val="a0"/>
    <w:link w:val="a5"/>
    <w:uiPriority w:val="99"/>
    <w:rsid w:val="00D44280"/>
    <w:rPr>
      <w:rFonts w:asciiTheme="minorHAnsi" w:eastAsiaTheme="minorEastAsia" w:hAnsiTheme="minorHAnsi" w:cstheme="minorBidi"/>
      <w:kern w:val="2"/>
      <w:sz w:val="18"/>
      <w:szCs w:val="18"/>
    </w:rPr>
  </w:style>
  <w:style w:type="paragraph" w:styleId="a6">
    <w:name w:val="Balloon Text"/>
    <w:basedOn w:val="a"/>
    <w:link w:val="Char1"/>
    <w:uiPriority w:val="99"/>
    <w:semiHidden/>
    <w:unhideWhenUsed/>
    <w:rsid w:val="00D44280"/>
    <w:rPr>
      <w:sz w:val="18"/>
      <w:szCs w:val="18"/>
    </w:rPr>
  </w:style>
  <w:style w:type="character" w:customStyle="1" w:styleId="Char1">
    <w:name w:val="批注框文本 Char"/>
    <w:basedOn w:val="a0"/>
    <w:link w:val="a6"/>
    <w:uiPriority w:val="99"/>
    <w:semiHidden/>
    <w:rsid w:val="00D44280"/>
    <w:rPr>
      <w:rFonts w:asciiTheme="minorHAnsi" w:eastAsiaTheme="minorEastAsia" w:hAnsiTheme="minorHAnsi" w:cstheme="minorBidi"/>
      <w:kern w:val="2"/>
      <w:sz w:val="18"/>
      <w:szCs w:val="18"/>
    </w:rPr>
  </w:style>
  <w:style w:type="character" w:customStyle="1" w:styleId="3Char">
    <w:name w:val="标题 3 Char"/>
    <w:basedOn w:val="a0"/>
    <w:link w:val="3"/>
    <w:rsid w:val="00D44280"/>
    <w:rPr>
      <w:rFonts w:asciiTheme="minorHAnsi" w:eastAsiaTheme="minorEastAsia" w:hAnsiTheme="minorHAnsi" w:cstheme="minorBidi"/>
      <w:b/>
      <w:kern w:val="2"/>
      <w:sz w:val="3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nhideWhenUsed/>
    <w:qFormat/>
    <w:rsid w:val="00D44280"/>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D442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4280"/>
    <w:rPr>
      <w:rFonts w:asciiTheme="minorHAnsi" w:eastAsiaTheme="minorEastAsia" w:hAnsiTheme="minorHAnsi" w:cstheme="minorBidi"/>
      <w:kern w:val="2"/>
      <w:sz w:val="18"/>
      <w:szCs w:val="18"/>
    </w:rPr>
  </w:style>
  <w:style w:type="paragraph" w:styleId="a5">
    <w:name w:val="footer"/>
    <w:basedOn w:val="a"/>
    <w:link w:val="Char0"/>
    <w:uiPriority w:val="99"/>
    <w:unhideWhenUsed/>
    <w:rsid w:val="00D44280"/>
    <w:pPr>
      <w:tabs>
        <w:tab w:val="center" w:pos="4153"/>
        <w:tab w:val="right" w:pos="8306"/>
      </w:tabs>
      <w:snapToGrid w:val="0"/>
      <w:jc w:val="left"/>
    </w:pPr>
    <w:rPr>
      <w:sz w:val="18"/>
      <w:szCs w:val="18"/>
    </w:rPr>
  </w:style>
  <w:style w:type="character" w:customStyle="1" w:styleId="Char0">
    <w:name w:val="页脚 Char"/>
    <w:basedOn w:val="a0"/>
    <w:link w:val="a5"/>
    <w:uiPriority w:val="99"/>
    <w:rsid w:val="00D44280"/>
    <w:rPr>
      <w:rFonts w:asciiTheme="minorHAnsi" w:eastAsiaTheme="minorEastAsia" w:hAnsiTheme="minorHAnsi" w:cstheme="minorBidi"/>
      <w:kern w:val="2"/>
      <w:sz w:val="18"/>
      <w:szCs w:val="18"/>
    </w:rPr>
  </w:style>
  <w:style w:type="paragraph" w:styleId="a6">
    <w:name w:val="Balloon Text"/>
    <w:basedOn w:val="a"/>
    <w:link w:val="Char1"/>
    <w:uiPriority w:val="99"/>
    <w:semiHidden/>
    <w:unhideWhenUsed/>
    <w:rsid w:val="00D44280"/>
    <w:rPr>
      <w:sz w:val="18"/>
      <w:szCs w:val="18"/>
    </w:rPr>
  </w:style>
  <w:style w:type="character" w:customStyle="1" w:styleId="Char1">
    <w:name w:val="批注框文本 Char"/>
    <w:basedOn w:val="a0"/>
    <w:link w:val="a6"/>
    <w:uiPriority w:val="99"/>
    <w:semiHidden/>
    <w:rsid w:val="00D44280"/>
    <w:rPr>
      <w:rFonts w:asciiTheme="minorHAnsi" w:eastAsiaTheme="minorEastAsia" w:hAnsiTheme="minorHAnsi" w:cstheme="minorBidi"/>
      <w:kern w:val="2"/>
      <w:sz w:val="18"/>
      <w:szCs w:val="18"/>
    </w:rPr>
  </w:style>
  <w:style w:type="character" w:customStyle="1" w:styleId="3Char">
    <w:name w:val="标题 3 Char"/>
    <w:basedOn w:val="a0"/>
    <w:link w:val="3"/>
    <w:rsid w:val="00D44280"/>
    <w:rPr>
      <w:rFonts w:asciiTheme="minorHAnsi" w:eastAsiaTheme="minorEastAsia" w:hAnsiTheme="minorHAnsi" w:cstheme="minorBidi"/>
      <w:b/>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[工作簿1]Sheet1!$L$1</c:f>
              <c:strCache>
                <c:ptCount val="1"/>
                <c:pt idx="0">
                  <c:v>(TORQUE-)*100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[工作簿1]Sheet1!$A$2:$A$80</c:f>
              <c:strCache>
                <c:ptCount val="79"/>
                <c:pt idx="0">
                  <c:v>Time: 19:16:52.465</c:v>
                </c:pt>
                <c:pt idx="1">
                  <c:v>Time: 19:17:00.078</c:v>
                </c:pt>
                <c:pt idx="2">
                  <c:v>Time: 19:18:00.934</c:v>
                </c:pt>
                <c:pt idx="3">
                  <c:v>Time: 19:19:11.430</c:v>
                </c:pt>
                <c:pt idx="4">
                  <c:v>Time: 19:20:01.631</c:v>
                </c:pt>
                <c:pt idx="5">
                  <c:v>Time: 19:21:09.086</c:v>
                </c:pt>
                <c:pt idx="6">
                  <c:v>Time: 19:22:12.484</c:v>
                </c:pt>
                <c:pt idx="7">
                  <c:v>Time: 19:23:14.869</c:v>
                </c:pt>
                <c:pt idx="8">
                  <c:v>Time: 19:24:15.724</c:v>
                </c:pt>
                <c:pt idx="9">
                  <c:v>Time: 19:25:08.452</c:v>
                </c:pt>
                <c:pt idx="10">
                  <c:v>Time: 19:26:18.949</c:v>
                </c:pt>
                <c:pt idx="11">
                  <c:v>Time: 19:27:18.276</c:v>
                </c:pt>
                <c:pt idx="12">
                  <c:v>Time: 19:28:09.506</c:v>
                </c:pt>
                <c:pt idx="13">
                  <c:v>Time: 19:29:16.945</c:v>
                </c:pt>
                <c:pt idx="14">
                  <c:v>Time: 19:30:21.358</c:v>
                </c:pt>
                <c:pt idx="15">
                  <c:v>Time: 19:31:14.601</c:v>
                </c:pt>
                <c:pt idx="16">
                  <c:v>Time: 19:32:16.470</c:v>
                </c:pt>
                <c:pt idx="17">
                  <c:v>Time: 19:33:22.911</c:v>
                </c:pt>
                <c:pt idx="18">
                  <c:v>Time: 19:34:09.056</c:v>
                </c:pt>
                <c:pt idx="19">
                  <c:v>Time: 19:35:59.613</c:v>
                </c:pt>
                <c:pt idx="20">
                  <c:v>Time: 19:36:59.954</c:v>
                </c:pt>
                <c:pt idx="21">
                  <c:v>Time: 19:37:59.796</c:v>
                </c:pt>
                <c:pt idx="22">
                  <c:v>Time: 19:38:59.637</c:v>
                </c:pt>
                <c:pt idx="23">
                  <c:v>Time: 19:39:59.994</c:v>
                </c:pt>
                <c:pt idx="24">
                  <c:v>Time: 19:40:59.836</c:v>
                </c:pt>
                <c:pt idx="25">
                  <c:v>Time: 19:41:59.677</c:v>
                </c:pt>
                <c:pt idx="26">
                  <c:v>Time: 19:42:59.519</c:v>
                </c:pt>
                <c:pt idx="27">
                  <c:v>Time: 19:43:59.860</c:v>
                </c:pt>
                <c:pt idx="28">
                  <c:v>Time: 19:44:59.702</c:v>
                </c:pt>
                <c:pt idx="29">
                  <c:v>Time: 19:45:59.543</c:v>
                </c:pt>
                <c:pt idx="30">
                  <c:v>Time: 19:46:59.884</c:v>
                </c:pt>
                <c:pt idx="31">
                  <c:v>Time: 19:47:59.726</c:v>
                </c:pt>
                <c:pt idx="32">
                  <c:v>Time: 19:48:59.568</c:v>
                </c:pt>
                <c:pt idx="33">
                  <c:v>Time: 19:49:59.924</c:v>
                </c:pt>
                <c:pt idx="34">
                  <c:v>Time: 19:50:59.251</c:v>
                </c:pt>
                <c:pt idx="35">
                  <c:v>Time: 19:51:59.608</c:v>
                </c:pt>
                <c:pt idx="36">
                  <c:v>Time: 19:52:59.449</c:v>
                </c:pt>
                <c:pt idx="37">
                  <c:v>Time: 19:53:59.790</c:v>
                </c:pt>
                <c:pt idx="38">
                  <c:v>Time: 19:54:59.632</c:v>
                </c:pt>
                <c:pt idx="39">
                  <c:v>Time: 19:55:59.988</c:v>
                </c:pt>
                <c:pt idx="40">
                  <c:v>Time: 19:56:59.830</c:v>
                </c:pt>
                <c:pt idx="41">
                  <c:v>Time: 19:57:59.656</c:v>
                </c:pt>
                <c:pt idx="42">
                  <c:v>Time: 19:58:59.498</c:v>
                </c:pt>
                <c:pt idx="43">
                  <c:v>Time: 19:59:59.854</c:v>
                </c:pt>
                <c:pt idx="44">
                  <c:v>Time: 20:00:59.696</c:v>
                </c:pt>
                <c:pt idx="45">
                  <c:v>Time: 20:01:59.538</c:v>
                </c:pt>
                <c:pt idx="46">
                  <c:v>Time: 20:02:59.879</c:v>
                </c:pt>
                <c:pt idx="47">
                  <c:v>Time: 20:03:59.721</c:v>
                </c:pt>
                <c:pt idx="48">
                  <c:v>Time: 20:04:59.562</c:v>
                </c:pt>
                <c:pt idx="49">
                  <c:v>Time: 20:05:59.919</c:v>
                </c:pt>
                <c:pt idx="50">
                  <c:v>Time: 20:06:59.760</c:v>
                </c:pt>
                <c:pt idx="51">
                  <c:v>Time: 20:07:59.602</c:v>
                </c:pt>
                <c:pt idx="52">
                  <c:v>Time: 20:08:59.943</c:v>
                </c:pt>
                <c:pt idx="53">
                  <c:v>Time: 20:09:59.785</c:v>
                </c:pt>
                <c:pt idx="54">
                  <c:v>Time: 20:10:59.626</c:v>
                </c:pt>
                <c:pt idx="55">
                  <c:v>Time: 20:11:59.967</c:v>
                </c:pt>
                <c:pt idx="56">
                  <c:v>Time: 20:12:59.809</c:v>
                </c:pt>
                <c:pt idx="57">
                  <c:v>Time: 20:13:59.651</c:v>
                </c:pt>
                <c:pt idx="58">
                  <c:v>Time: 20:14:59.492</c:v>
                </c:pt>
                <c:pt idx="59">
                  <c:v>Time: 20:15:59.849</c:v>
                </c:pt>
                <c:pt idx="60">
                  <c:v>Time: 20:16:59.691</c:v>
                </c:pt>
                <c:pt idx="61">
                  <c:v>Time: 20:17:59.548</c:v>
                </c:pt>
                <c:pt idx="62">
                  <c:v>Time: 20:18:59.889</c:v>
                </c:pt>
                <c:pt idx="63">
                  <c:v>Time: 20:19:59.731</c:v>
                </c:pt>
                <c:pt idx="64">
                  <c:v>Time: 20:20:59.572</c:v>
                </c:pt>
                <c:pt idx="65">
                  <c:v>Time: 20:21:59.929</c:v>
                </c:pt>
                <c:pt idx="66">
                  <c:v>Time: 20:22:59.771</c:v>
                </c:pt>
                <c:pt idx="67">
                  <c:v>Time: 20:23:59.597</c:v>
                </c:pt>
                <c:pt idx="68">
                  <c:v>Time: 20:24:59.953</c:v>
                </c:pt>
                <c:pt idx="69">
                  <c:v>Time: 20:25:59.795</c:v>
                </c:pt>
                <c:pt idx="70">
                  <c:v>Time: 20:26:59.637</c:v>
                </c:pt>
                <c:pt idx="71">
                  <c:v>Time: 20:27:59.977</c:v>
                </c:pt>
                <c:pt idx="72">
                  <c:v>Time: 20:28:59.819</c:v>
                </c:pt>
                <c:pt idx="73">
                  <c:v>Time: 20:29:59.661</c:v>
                </c:pt>
                <c:pt idx="74">
                  <c:v>Time: 20:30:59.503</c:v>
                </c:pt>
                <c:pt idx="75">
                  <c:v>Time: 20:31:59.859</c:v>
                </c:pt>
                <c:pt idx="76">
                  <c:v>Time: 20:32:59.701</c:v>
                </c:pt>
                <c:pt idx="77">
                  <c:v>Time: 20:33:59.542</c:v>
                </c:pt>
                <c:pt idx="78">
                  <c:v>Time: 20:34:45.687</c:v>
                </c:pt>
              </c:strCache>
            </c:strRef>
          </c:cat>
          <c:val>
            <c:numRef>
              <c:f>[工作簿1]Sheet1!$L$2:$L$80</c:f>
              <c:numCache>
                <c:formatCode>0.00_);[Red]\(0.00\)</c:formatCode>
                <c:ptCount val="79"/>
                <c:pt idx="0">
                  <c:v>1128</c:v>
                </c:pt>
                <c:pt idx="1">
                  <c:v>1126</c:v>
                </c:pt>
                <c:pt idx="2">
                  <c:v>1125</c:v>
                </c:pt>
                <c:pt idx="3">
                  <c:v>1121</c:v>
                </c:pt>
                <c:pt idx="4">
                  <c:v>1113</c:v>
                </c:pt>
                <c:pt idx="5">
                  <c:v>1110</c:v>
                </c:pt>
                <c:pt idx="6">
                  <c:v>1106</c:v>
                </c:pt>
                <c:pt idx="7">
                  <c:v>1112</c:v>
                </c:pt>
                <c:pt idx="8">
                  <c:v>1106</c:v>
                </c:pt>
                <c:pt idx="9">
                  <c:v>1109</c:v>
                </c:pt>
                <c:pt idx="10">
                  <c:v>1112</c:v>
                </c:pt>
                <c:pt idx="11">
                  <c:v>1110</c:v>
                </c:pt>
                <c:pt idx="12">
                  <c:v>1107</c:v>
                </c:pt>
                <c:pt idx="13">
                  <c:v>1097</c:v>
                </c:pt>
                <c:pt idx="14">
                  <c:v>1096</c:v>
                </c:pt>
                <c:pt idx="15">
                  <c:v>1101</c:v>
                </c:pt>
                <c:pt idx="16">
                  <c:v>1116</c:v>
                </c:pt>
                <c:pt idx="17">
                  <c:v>1102</c:v>
                </c:pt>
                <c:pt idx="18">
                  <c:v>1109</c:v>
                </c:pt>
                <c:pt idx="19">
                  <c:v>1101</c:v>
                </c:pt>
                <c:pt idx="20">
                  <c:v>1092</c:v>
                </c:pt>
                <c:pt idx="21">
                  <c:v>1088</c:v>
                </c:pt>
                <c:pt idx="22">
                  <c:v>1091</c:v>
                </c:pt>
                <c:pt idx="23">
                  <c:v>1079</c:v>
                </c:pt>
                <c:pt idx="24">
                  <c:v>1077</c:v>
                </c:pt>
                <c:pt idx="25">
                  <c:v>1097</c:v>
                </c:pt>
                <c:pt idx="26">
                  <c:v>1090</c:v>
                </c:pt>
                <c:pt idx="27">
                  <c:v>1069</c:v>
                </c:pt>
                <c:pt idx="28">
                  <c:v>1073</c:v>
                </c:pt>
                <c:pt idx="29">
                  <c:v>1073</c:v>
                </c:pt>
                <c:pt idx="30">
                  <c:v>1085</c:v>
                </c:pt>
                <c:pt idx="31">
                  <c:v>1076</c:v>
                </c:pt>
                <c:pt idx="32">
                  <c:v>1081</c:v>
                </c:pt>
                <c:pt idx="33">
                  <c:v>1075</c:v>
                </c:pt>
                <c:pt idx="34">
                  <c:v>1077</c:v>
                </c:pt>
                <c:pt idx="35">
                  <c:v>1077</c:v>
                </c:pt>
                <c:pt idx="36">
                  <c:v>1055</c:v>
                </c:pt>
                <c:pt idx="37">
                  <c:v>1068</c:v>
                </c:pt>
                <c:pt idx="38">
                  <c:v>1064</c:v>
                </c:pt>
                <c:pt idx="39">
                  <c:v>1064</c:v>
                </c:pt>
                <c:pt idx="40">
                  <c:v>1065</c:v>
                </c:pt>
                <c:pt idx="41">
                  <c:v>1060</c:v>
                </c:pt>
                <c:pt idx="42">
                  <c:v>1055</c:v>
                </c:pt>
                <c:pt idx="43">
                  <c:v>1059</c:v>
                </c:pt>
                <c:pt idx="44">
                  <c:v>1045</c:v>
                </c:pt>
                <c:pt idx="45">
                  <c:v>1068</c:v>
                </c:pt>
                <c:pt idx="46">
                  <c:v>1042</c:v>
                </c:pt>
                <c:pt idx="47">
                  <c:v>1035</c:v>
                </c:pt>
                <c:pt idx="48">
                  <c:v>1046</c:v>
                </c:pt>
                <c:pt idx="49">
                  <c:v>1041</c:v>
                </c:pt>
                <c:pt idx="50">
                  <c:v>1047</c:v>
                </c:pt>
                <c:pt idx="51">
                  <c:v>1028</c:v>
                </c:pt>
                <c:pt idx="52">
                  <c:v>1052</c:v>
                </c:pt>
                <c:pt idx="53">
                  <c:v>1015</c:v>
                </c:pt>
                <c:pt idx="54">
                  <c:v>1039</c:v>
                </c:pt>
                <c:pt idx="55">
                  <c:v>1023</c:v>
                </c:pt>
                <c:pt idx="56">
                  <c:v>1040</c:v>
                </c:pt>
                <c:pt idx="57">
                  <c:v>1036</c:v>
                </c:pt>
                <c:pt idx="58">
                  <c:v>1029</c:v>
                </c:pt>
                <c:pt idx="59">
                  <c:v>1027</c:v>
                </c:pt>
                <c:pt idx="60">
                  <c:v>1023</c:v>
                </c:pt>
                <c:pt idx="61">
                  <c:v>1040</c:v>
                </c:pt>
                <c:pt idx="62">
                  <c:v>1028</c:v>
                </c:pt>
                <c:pt idx="63">
                  <c:v>1020</c:v>
                </c:pt>
                <c:pt idx="64">
                  <c:v>1017</c:v>
                </c:pt>
                <c:pt idx="65">
                  <c:v>1008</c:v>
                </c:pt>
                <c:pt idx="66">
                  <c:v>1021</c:v>
                </c:pt>
                <c:pt idx="67">
                  <c:v>1024</c:v>
                </c:pt>
                <c:pt idx="68">
                  <c:v>1018</c:v>
                </c:pt>
                <c:pt idx="69">
                  <c:v>1022</c:v>
                </c:pt>
                <c:pt idx="70">
                  <c:v>1023</c:v>
                </c:pt>
                <c:pt idx="71">
                  <c:v>1019</c:v>
                </c:pt>
                <c:pt idx="72">
                  <c:v>1016</c:v>
                </c:pt>
                <c:pt idx="73">
                  <c:v>1018</c:v>
                </c:pt>
                <c:pt idx="74">
                  <c:v>1019</c:v>
                </c:pt>
                <c:pt idx="75">
                  <c:v>1019</c:v>
                </c:pt>
                <c:pt idx="76">
                  <c:v>1020</c:v>
                </c:pt>
                <c:pt idx="77">
                  <c:v>1015</c:v>
                </c:pt>
                <c:pt idx="78">
                  <c:v>1010</c:v>
                </c:pt>
              </c:numCache>
            </c:numRef>
          </c:val>
          <c:smooth val="0"/>
        </c:ser>
        <c:dLbls>
          <c:showLegendKey val="0"/>
          <c:showVal val="0"/>
          <c:showCatName val="0"/>
          <c:showSerName val="0"/>
          <c:showPercent val="0"/>
          <c:showBubbleSize val="0"/>
        </c:dLbls>
        <c:marker val="1"/>
        <c:smooth val="0"/>
        <c:axId val="188998656"/>
        <c:axId val="82182144"/>
      </c:lineChart>
      <c:catAx>
        <c:axId val="188998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2182144"/>
        <c:crosses val="autoZero"/>
        <c:auto val="1"/>
        <c:lblAlgn val="ctr"/>
        <c:lblOffset val="100"/>
        <c:noMultiLvlLbl val="0"/>
      </c:catAx>
      <c:valAx>
        <c:axId val="82182144"/>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998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F8C177-85E0-4B0B-87A5-9E2A9ED5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283</Words>
  <Characters>1614</Characters>
  <Application>Microsoft Office Word</Application>
  <DocSecurity>0</DocSecurity>
  <Lines>13</Lines>
  <Paragraphs>3</Paragraphs>
  <ScaleCrop>false</ScaleCrop>
  <Company>china</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2019-10-30T01:37:00Z</dcterms:created>
  <dcterms:modified xsi:type="dcterms:W3CDTF">2020-03-16T15:49:00Z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