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rPr>
          <w:b/>
          <w:color w:val="000000" w:themeColor="text1"/>
          <w:sz w:val="30"/>
          <w:szCs w:val="30"/>
          <w14:textFill>
            <w14:solidFill>
              <w14:schemeClr w14:val="tx1"/>
            </w14:solidFill>
          </w14:textFill>
        </w:rPr>
      </w:pPr>
      <w:bookmarkStart w:id="0" w:name="OLE_LINK3"/>
      <w:bookmarkStart w:id="1" w:name="OLE_LINK4"/>
      <w:r>
        <w:rPr>
          <w:color w:val="000000" w:themeColor="text1"/>
          <w:sz w:val="30"/>
          <w:szCs w:val="30"/>
          <w14:textFill>
            <w14:solidFill>
              <w14:schemeClr w14:val="tx1"/>
            </w14:solidFill>
          </w14:textFill>
        </w:rPr>
        <w:drawing>
          <wp:anchor distT="0" distB="0" distL="114300" distR="114300" simplePos="0" relativeHeight="251660288" behindDoc="0" locked="0" layoutInCell="1" allowOverlap="1">
            <wp:simplePos x="0" y="0"/>
            <wp:positionH relativeFrom="column">
              <wp:posOffset>4809490</wp:posOffset>
            </wp:positionH>
            <wp:positionV relativeFrom="paragraph">
              <wp:posOffset>-74295</wp:posOffset>
            </wp:positionV>
            <wp:extent cx="1025525" cy="1025525"/>
            <wp:effectExtent l="0" t="0" r="3175" b="317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1025525" cy="1025525"/>
                    </a:xfrm>
                    <a:prstGeom prst="rect">
                      <a:avLst/>
                    </a:prstGeom>
                    <a:noFill/>
                    <a:ln>
                      <a:noFill/>
                    </a:ln>
                  </pic:spPr>
                </pic:pic>
              </a:graphicData>
            </a:graphic>
          </wp:anchor>
        </w:drawing>
      </w:r>
    </w:p>
    <w:p>
      <w:pPr>
        <w:ind w:firstLine="0" w:firstLineChars="0"/>
        <w:rPr>
          <w:rFonts w:hint="eastAsia"/>
          <w:b/>
          <w:color w:val="000000" w:themeColor="text1"/>
          <w14:textFill>
            <w14:solidFill>
              <w14:schemeClr w14:val="tx1"/>
            </w14:solidFill>
          </w14:textFill>
        </w:rPr>
      </w:pPr>
    </w:p>
    <w:p>
      <w:pPr>
        <w:ind w:firstLine="0" w:firstLineChars="0"/>
        <w:rPr>
          <w:color w:val="000000" w:themeColor="text1"/>
          <w:sz w:val="21"/>
          <w:szCs w:val="21"/>
          <w14:textFill>
            <w14:solidFill>
              <w14:schemeClr w14:val="tx1"/>
            </w14:solidFill>
          </w14:textFill>
        </w:rPr>
      </w:pPr>
    </w:p>
    <w:p>
      <w:pPr>
        <w:ind w:firstLine="0" w:firstLineChars="0"/>
        <w:rPr>
          <w:color w:val="000000" w:themeColor="text1"/>
          <w14:textFill>
            <w14:solidFill>
              <w14:schemeClr w14:val="tx1"/>
            </w14:solidFill>
          </w14:textFill>
        </w:rPr>
      </w:pPr>
    </w:p>
    <w:p>
      <w:pPr>
        <w:ind w:firstLine="0" w:firstLineChars="0"/>
        <w:rPr>
          <w:rFonts w:hint="eastAsia"/>
          <w:color w:val="000000" w:themeColor="text1"/>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column">
              <wp:posOffset>1392555</wp:posOffset>
            </wp:positionH>
            <wp:positionV relativeFrom="paragraph">
              <wp:posOffset>16510</wp:posOffset>
            </wp:positionV>
            <wp:extent cx="3217545" cy="788035"/>
            <wp:effectExtent l="0" t="0" r="1905"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217545" cy="788035"/>
                    </a:xfrm>
                    <a:prstGeom prst="rect">
                      <a:avLst/>
                    </a:prstGeom>
                    <a:noFill/>
                    <a:ln>
                      <a:noFill/>
                    </a:ln>
                  </pic:spPr>
                </pic:pic>
              </a:graphicData>
            </a:graphic>
          </wp:anchor>
        </w:drawing>
      </w:r>
    </w:p>
    <w:p>
      <w:pPr>
        <w:ind w:firstLine="0" w:firstLineChars="0"/>
        <w:rPr>
          <w:rFonts w:hint="eastAsia"/>
          <w:color w:val="000000" w:themeColor="text1"/>
          <w14:textFill>
            <w14:solidFill>
              <w14:schemeClr w14:val="tx1"/>
            </w14:solidFill>
          </w14:textFill>
        </w:rPr>
      </w:pPr>
    </w:p>
    <w:p>
      <w:pPr>
        <w:ind w:firstLine="0" w:firstLineChars="0"/>
        <w:rPr>
          <w:rFonts w:hint="eastAsia"/>
          <w:color w:val="000000" w:themeColor="text1"/>
          <w14:textFill>
            <w14:solidFill>
              <w14:schemeClr w14:val="tx1"/>
            </w14:solidFill>
          </w14:textFill>
        </w:rPr>
      </w:pPr>
    </w:p>
    <w:p>
      <w:pPr>
        <w:ind w:firstLine="0" w:firstLineChars="0"/>
        <w:rPr>
          <w:rFonts w:hint="eastAsia"/>
          <w:color w:val="000000" w:themeColor="text1"/>
          <w:sz w:val="84"/>
          <w:szCs w:val="84"/>
          <w14:textFill>
            <w14:solidFill>
              <w14:schemeClr w14:val="tx1"/>
            </w14:solidFill>
          </w14:textFill>
        </w:rPr>
      </w:pP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r>
        <w:rPr>
          <w:color w:val="000000" w:themeColor="text1"/>
          <w:sz w:val="84"/>
          <w:szCs w:val="84"/>
          <w14:textFill>
            <w14:solidFill>
              <w14:schemeClr w14:val="tx1"/>
            </w14:solidFill>
          </w14:textFill>
        </w:rPr>
        <w:tab/>
      </w:r>
    </w:p>
    <w:p>
      <w:pPr>
        <w:ind w:firstLine="194" w:firstLineChars="23"/>
        <w:jc w:val="center"/>
        <w:rPr>
          <w:b/>
          <w:bCs/>
          <w:color w:val="000000" w:themeColor="text1"/>
          <w:sz w:val="84"/>
          <w:szCs w:val="84"/>
          <w14:textFill>
            <w14:solidFill>
              <w14:schemeClr w14:val="tx1"/>
            </w14:solidFill>
          </w14:textFill>
        </w:rPr>
      </w:pPr>
      <w:r>
        <w:rPr>
          <w:b/>
          <w:bCs/>
          <w:color w:val="000000" w:themeColor="text1"/>
          <w:sz w:val="84"/>
          <w:szCs w:val="84"/>
          <w14:textFill>
            <w14:solidFill>
              <w14:schemeClr w14:val="tx1"/>
            </w14:solidFill>
          </w14:textFill>
        </w:rPr>
        <w:t>本科毕业设计</w:t>
      </w:r>
    </w:p>
    <w:p>
      <w:pPr>
        <w:spacing w:before="50" w:after="165" w:afterLines="50"/>
        <w:ind w:right="420" w:firstLine="0" w:firstLineChars="0"/>
        <w:rPr>
          <w:rFonts w:hint="eastAsia"/>
          <w:color w:val="000000" w:themeColor="text1"/>
          <w:sz w:val="21"/>
          <w:szCs w:val="21"/>
          <w14:textFill>
            <w14:solidFill>
              <w14:schemeClr w14:val="tx1"/>
            </w14:solidFill>
          </w14:textFill>
        </w:rPr>
      </w:pPr>
      <w:r>
        <w:rPr>
          <w:color w:val="000000" w:themeColor="text1"/>
          <w:sz w:val="21"/>
          <w:szCs w:val="21"/>
          <w14:textFill>
            <w14:solidFill>
              <w14:schemeClr w14:val="tx1"/>
            </w14:solidFill>
          </w14:textFill>
        </w:rPr>
        <w:tab/>
      </w:r>
    </w:p>
    <w:p>
      <w:pPr>
        <w:spacing w:before="50" w:after="165" w:afterLines="50"/>
        <w:ind w:firstLine="420"/>
        <w:rPr>
          <w:color w:val="000000" w:themeColor="text1"/>
          <w:sz w:val="21"/>
          <w:szCs w:val="21"/>
          <w14:textFill>
            <w14:solidFill>
              <w14:schemeClr w14:val="tx1"/>
            </w14:solidFill>
          </w14:textFill>
        </w:rPr>
      </w:pPr>
    </w:p>
    <w:p>
      <w:pPr>
        <w:spacing w:before="50" w:after="165" w:afterLines="50"/>
        <w:ind w:firstLine="420"/>
        <w:rPr>
          <w:color w:val="000000" w:themeColor="text1"/>
          <w:sz w:val="21"/>
          <w:szCs w:val="21"/>
          <w14:textFill>
            <w14:solidFill>
              <w14:schemeClr w14:val="tx1"/>
            </w14:solidFill>
          </w14:textFill>
        </w:rPr>
      </w:pPr>
    </w:p>
    <w:tbl>
      <w:tblPr>
        <w:tblStyle w:val="21"/>
        <w:tblW w:w="8436" w:type="dxa"/>
        <w:jc w:val="center"/>
        <w:tblBorders>
          <w:top w:val="none" w:color="auto" w:sz="0" w:space="0"/>
          <w:left w:val="none" w:color="auto" w:sz="0" w:space="0"/>
          <w:bottom w:val="single" w:color="auto" w:sz="8"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7"/>
        <w:gridCol w:w="2809"/>
        <w:gridCol w:w="1408"/>
        <w:gridCol w:w="2812"/>
      </w:tblGrid>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7" w:type="dxa"/>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题　　目</w:t>
            </w:r>
          </w:p>
        </w:tc>
        <w:tc>
          <w:tcPr>
            <w:tcW w:w="7029" w:type="dxa"/>
            <w:gridSpan w:val="3"/>
            <w:tcBorders>
              <w:bottom w:val="single" w:color="auto" w:sz="8" w:space="0"/>
            </w:tcBorders>
            <w:vAlign w:val="center"/>
          </w:tcPr>
          <w:p>
            <w:pPr>
              <w:spacing w:line="480" w:lineRule="auto"/>
              <w:ind w:firstLine="602" w:firstLineChars="250"/>
              <w:jc w:val="center"/>
              <w:rPr>
                <w:rFonts w:hint="default" w:eastAsia="宋体"/>
                <w:color w:val="000000" w:themeColor="text1"/>
                <w:sz w:val="28"/>
                <w:szCs w:val="28"/>
                <w:lang w:val="en-US" w:eastAsia="zh-CN"/>
                <w14:textFill>
                  <w14:solidFill>
                    <w14:schemeClr w14:val="tx1"/>
                  </w14:solidFill>
                </w14:textFill>
              </w:rPr>
            </w:pPr>
            <w:r>
              <w:rPr>
                <w:rFonts w:hint="eastAsia"/>
                <w:b/>
                <w:bCs/>
                <w:color w:val="000000" w:themeColor="text1"/>
                <w:szCs w:val="28"/>
                <w14:textFill>
                  <w14:solidFill>
                    <w14:schemeClr w14:val="tx1"/>
                  </w14:solidFill>
                </w14:textFill>
              </w:rPr>
              <w:t>基于</w:t>
            </w:r>
            <w:r>
              <w:rPr>
                <w:rFonts w:hint="eastAsia"/>
                <w:b/>
                <w:bCs/>
                <w:color w:val="000000" w:themeColor="text1"/>
                <w:szCs w:val="28"/>
                <w:lang w:val="en-US" w:eastAsia="zh-CN"/>
                <w14:textFill>
                  <w14:solidFill>
                    <w14:schemeClr w14:val="tx1"/>
                  </w14:solidFill>
                </w14:textFill>
              </w:rPr>
              <w:t>VUE的网上商城设计与实现</w:t>
            </w:r>
          </w:p>
        </w:tc>
      </w:tr>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7" w:type="dxa"/>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学生姓名</w:t>
            </w:r>
          </w:p>
        </w:tc>
        <w:tc>
          <w:tcPr>
            <w:tcW w:w="2809" w:type="dxa"/>
            <w:tcBorders>
              <w:top w:val="single" w:color="auto" w:sz="8" w:space="0"/>
              <w:bottom w:val="single" w:color="auto" w:sz="8" w:space="0"/>
            </w:tcBorders>
            <w:vAlign w:val="center"/>
          </w:tcPr>
          <w:p>
            <w:pPr>
              <w:spacing w:line="480" w:lineRule="auto"/>
              <w:ind w:firstLine="560"/>
              <w:rPr>
                <w:rFonts w:hint="eastAsia" w:eastAsia="宋体"/>
                <w:color w:val="000000" w:themeColor="text1"/>
                <w:sz w:val="28"/>
                <w:szCs w:val="28"/>
                <w:lang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周浩宇</w:t>
            </w:r>
          </w:p>
        </w:tc>
        <w:tc>
          <w:tcPr>
            <w:tcW w:w="1408" w:type="dxa"/>
            <w:tcBorders>
              <w:top w:val="single" w:color="auto" w:sz="8" w:space="0"/>
              <w:bottom w:val="nil"/>
            </w:tcBorders>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学　　号</w:t>
            </w:r>
          </w:p>
        </w:tc>
        <w:tc>
          <w:tcPr>
            <w:tcW w:w="2812" w:type="dxa"/>
            <w:tcBorders>
              <w:top w:val="single" w:color="auto" w:sz="8" w:space="0"/>
              <w:bottom w:val="single" w:color="auto" w:sz="8" w:space="0"/>
            </w:tcBorders>
            <w:vAlign w:val="center"/>
          </w:tcPr>
          <w:p>
            <w:pPr>
              <w:spacing w:line="480" w:lineRule="auto"/>
              <w:ind w:firstLine="560"/>
              <w:rPr>
                <w:rFonts w:hint="default" w:eastAsia="宋体"/>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18053227</w:t>
            </w:r>
          </w:p>
        </w:tc>
      </w:tr>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7" w:type="dxa"/>
            <w:tcBorders>
              <w:bottom w:val="nil"/>
            </w:tcBorders>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班　　级</w:t>
            </w:r>
          </w:p>
        </w:tc>
        <w:tc>
          <w:tcPr>
            <w:tcW w:w="2809" w:type="dxa"/>
            <w:tcBorders>
              <w:top w:val="single" w:color="auto" w:sz="8" w:space="0"/>
              <w:bottom w:val="single" w:color="auto" w:sz="8" w:space="0"/>
            </w:tcBorders>
            <w:vAlign w:val="center"/>
          </w:tcPr>
          <w:p>
            <w:pPr>
              <w:spacing w:line="480" w:lineRule="auto"/>
              <w:ind w:firstLine="56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1</w:t>
            </w:r>
            <w:r>
              <w:rPr>
                <w:color w:val="000000" w:themeColor="text1"/>
                <w:sz w:val="28"/>
                <w:szCs w:val="28"/>
                <w14:textFill>
                  <w14:solidFill>
                    <w14:schemeClr w14:val="tx1"/>
                  </w14:solidFill>
                </w14:textFill>
              </w:rPr>
              <w:t>7</w:t>
            </w:r>
            <w:r>
              <w:rPr>
                <w:rFonts w:hint="eastAsia"/>
                <w:color w:val="000000" w:themeColor="text1"/>
                <w:sz w:val="28"/>
                <w:szCs w:val="28"/>
                <w14:textFill>
                  <w14:solidFill>
                    <w14:schemeClr w14:val="tx1"/>
                  </w14:solidFill>
                </w14:textFill>
              </w:rPr>
              <w:t>5042</w:t>
            </w:r>
            <w:r>
              <w:rPr>
                <w:color w:val="000000" w:themeColor="text1"/>
                <w:sz w:val="28"/>
                <w:szCs w:val="28"/>
                <w14:textFill>
                  <w14:solidFill>
                    <w14:schemeClr w14:val="tx1"/>
                  </w14:solidFill>
                </w14:textFill>
              </w:rPr>
              <w:t>3</w:t>
            </w:r>
          </w:p>
        </w:tc>
        <w:tc>
          <w:tcPr>
            <w:tcW w:w="1408" w:type="dxa"/>
            <w:tcBorders>
              <w:bottom w:val="nil"/>
            </w:tcBorders>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专    业</w:t>
            </w:r>
          </w:p>
        </w:tc>
        <w:tc>
          <w:tcPr>
            <w:tcW w:w="2812" w:type="dxa"/>
            <w:tcBorders>
              <w:top w:val="single" w:color="auto" w:sz="8" w:space="0"/>
              <w:bottom w:val="single" w:color="auto" w:sz="8" w:space="0"/>
            </w:tcBorders>
            <w:vAlign w:val="center"/>
          </w:tcPr>
          <w:p>
            <w:pPr>
              <w:spacing w:line="480" w:lineRule="auto"/>
              <w:ind w:firstLine="480"/>
              <w:jc w:val="center"/>
              <w:rPr>
                <w:color w:val="000000" w:themeColor="text1"/>
                <w:sz w:val="28"/>
                <w:szCs w:val="28"/>
                <w14:textFill>
                  <w14:solidFill>
                    <w14:schemeClr w14:val="tx1"/>
                  </w14:solidFill>
                </w14:textFill>
              </w:rPr>
            </w:pPr>
            <w:r>
              <w:rPr>
                <w:rFonts w:hint="eastAsia"/>
                <w:color w:val="000000" w:themeColor="text1"/>
                <w:szCs w:val="28"/>
                <w14:textFill>
                  <w14:solidFill>
                    <w14:schemeClr w14:val="tx1"/>
                  </w14:solidFill>
                </w14:textFill>
              </w:rPr>
              <w:t>计算机科学</w:t>
            </w:r>
            <w:r>
              <w:rPr>
                <w:color w:val="000000" w:themeColor="text1"/>
                <w:szCs w:val="28"/>
                <w14:textFill>
                  <w14:solidFill>
                    <w14:schemeClr w14:val="tx1"/>
                  </w14:solidFill>
                </w14:textFill>
              </w:rPr>
              <w:t>与技术</w:t>
            </w:r>
          </w:p>
        </w:tc>
      </w:tr>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7" w:type="dxa"/>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学    院</w:t>
            </w:r>
          </w:p>
        </w:tc>
        <w:tc>
          <w:tcPr>
            <w:tcW w:w="7029" w:type="dxa"/>
            <w:gridSpan w:val="3"/>
            <w:tcBorders>
              <w:top w:val="nil"/>
              <w:bottom w:val="single" w:color="auto" w:sz="8" w:space="0"/>
            </w:tcBorders>
            <w:vAlign w:val="center"/>
          </w:tcPr>
          <w:p>
            <w:pPr>
              <w:spacing w:line="480" w:lineRule="auto"/>
              <w:ind w:firstLine="2520" w:firstLineChars="90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信息工程学院</w:t>
            </w:r>
          </w:p>
        </w:tc>
      </w:tr>
      <w:tr>
        <w:tblPrEx>
          <w:tblBorders>
            <w:top w:val="none" w:color="auto" w:sz="0" w:space="0"/>
            <w:left w:val="none" w:color="auto" w:sz="0" w:space="0"/>
            <w:bottom w:val="single" w:color="auto" w:sz="8"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07" w:type="dxa"/>
            <w:tcBorders>
              <w:bottom w:val="nil"/>
            </w:tcBorders>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指导教师</w:t>
            </w:r>
          </w:p>
        </w:tc>
        <w:tc>
          <w:tcPr>
            <w:tcW w:w="2809" w:type="dxa"/>
            <w:tcBorders>
              <w:top w:val="single" w:color="auto" w:sz="8" w:space="0"/>
              <w:bottom w:val="single" w:color="auto" w:sz="8" w:space="0"/>
            </w:tcBorders>
            <w:vAlign w:val="center"/>
          </w:tcPr>
          <w:p>
            <w:pPr>
              <w:spacing w:line="480" w:lineRule="auto"/>
              <w:ind w:firstLine="560"/>
              <w:rPr>
                <w:rFonts w:hint="eastAsia" w:eastAsia="宋体"/>
                <w:color w:val="000000" w:themeColor="text1"/>
                <w:sz w:val="28"/>
                <w:szCs w:val="28"/>
                <w:lang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陈健</w:t>
            </w:r>
          </w:p>
        </w:tc>
        <w:tc>
          <w:tcPr>
            <w:tcW w:w="1408" w:type="dxa"/>
            <w:tcBorders>
              <w:bottom w:val="nil"/>
            </w:tcBorders>
            <w:vAlign w:val="center"/>
          </w:tcPr>
          <w:p>
            <w:pPr>
              <w:spacing w:line="480" w:lineRule="auto"/>
              <w:ind w:firstLine="0" w:firstLineChars="0"/>
              <w:jc w:val="center"/>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职    称</w:t>
            </w:r>
          </w:p>
        </w:tc>
        <w:tc>
          <w:tcPr>
            <w:tcW w:w="2812" w:type="dxa"/>
            <w:tcBorders>
              <w:top w:val="single" w:color="auto" w:sz="8" w:space="0"/>
              <w:bottom w:val="single" w:color="auto" w:sz="8" w:space="0"/>
            </w:tcBorders>
            <w:vAlign w:val="center"/>
          </w:tcPr>
          <w:p>
            <w:pPr>
              <w:spacing w:line="480" w:lineRule="auto"/>
              <w:ind w:firstLine="560"/>
              <w:rPr>
                <w:color w:val="000000" w:themeColor="text1"/>
                <w:sz w:val="28"/>
                <w:szCs w:val="28"/>
                <w14:textFill>
                  <w14:solidFill>
                    <w14:schemeClr w14:val="tx1"/>
                  </w14:solidFill>
                </w14:textFill>
              </w:rPr>
            </w:pPr>
            <w:r>
              <w:rPr>
                <w:rFonts w:hint="eastAsia"/>
                <w:color w:val="000000" w:themeColor="text1"/>
                <w:sz w:val="28"/>
                <w:szCs w:val="28"/>
                <w14:textFill>
                  <w14:solidFill>
                    <w14:schemeClr w14:val="tx1"/>
                  </w14:solidFill>
                </w14:textFill>
              </w:rPr>
              <w:t>教授</w:t>
            </w:r>
          </w:p>
        </w:tc>
      </w:tr>
    </w:tbl>
    <w:p>
      <w:pPr>
        <w:spacing w:before="50" w:after="165" w:afterLines="50"/>
        <w:ind w:firstLine="562"/>
        <w:jc w:val="center"/>
        <w:rPr>
          <w:b/>
          <w:bCs/>
          <w:color w:val="000000" w:themeColor="text1"/>
          <w:sz w:val="28"/>
          <w:szCs w:val="28"/>
          <w14:textFill>
            <w14:solidFill>
              <w14:schemeClr w14:val="tx1"/>
            </w14:solidFill>
          </w14:textFill>
        </w:rPr>
      </w:pPr>
    </w:p>
    <w:p>
      <w:pPr>
        <w:spacing w:before="50" w:after="165" w:afterLines="50"/>
        <w:ind w:firstLine="562"/>
        <w:jc w:val="center"/>
        <w:rPr>
          <w:b/>
          <w:bCs/>
          <w:color w:val="000000" w:themeColor="text1"/>
          <w:sz w:val="28"/>
          <w:szCs w:val="28"/>
          <w14:textFill>
            <w14:solidFill>
              <w14:schemeClr w14:val="tx1"/>
            </w14:solidFill>
          </w14:textFill>
        </w:rPr>
      </w:pPr>
    </w:p>
    <w:p>
      <w:pPr>
        <w:spacing w:before="50" w:after="165" w:afterLines="50"/>
        <w:ind w:firstLine="562"/>
        <w:jc w:val="center"/>
        <w:rPr>
          <w:b/>
          <w:bCs/>
          <w:color w:val="000000" w:themeColor="text1"/>
          <w:sz w:val="28"/>
          <w:szCs w:val="28"/>
          <w14:textFill>
            <w14:solidFill>
              <w14:schemeClr w14:val="tx1"/>
            </w14:solidFill>
          </w14:textFill>
        </w:rPr>
      </w:pPr>
    </w:p>
    <w:p>
      <w:pPr>
        <w:spacing w:before="50" w:after="165" w:afterLines="50"/>
        <w:ind w:firstLine="562"/>
        <w:jc w:val="center"/>
        <w:rPr>
          <w:b/>
          <w:color w:val="000000" w:themeColor="text1"/>
          <w:sz w:val="28"/>
          <w:szCs w:val="28"/>
          <w14:textFill>
            <w14:solidFill>
              <w14:schemeClr w14:val="tx1"/>
            </w14:solidFill>
          </w14:textFill>
        </w:rPr>
      </w:pPr>
      <w:r>
        <w:rPr>
          <w:rFonts w:hint="eastAsia"/>
          <w:b/>
          <w:bCs/>
          <w:color w:val="000000" w:themeColor="text1"/>
          <w:sz w:val="28"/>
          <w:szCs w:val="28"/>
          <w14:textFill>
            <w14:solidFill>
              <w14:schemeClr w14:val="tx1"/>
            </w14:solidFill>
          </w14:textFill>
        </w:rPr>
        <w:t>2020</w:t>
      </w:r>
      <w:r>
        <w:rPr>
          <w:b/>
          <w:bCs/>
          <w:color w:val="000000" w:themeColor="text1"/>
          <w:sz w:val="28"/>
          <w:szCs w:val="28"/>
          <w14:textFill>
            <w14:solidFill>
              <w14:schemeClr w14:val="tx1"/>
            </w14:solidFill>
          </w14:textFill>
        </w:rPr>
        <w:t>年  5  月  23  日</w:t>
      </w:r>
      <w:r>
        <w:rPr>
          <w:b/>
          <w:color w:val="000000" w:themeColor="text1"/>
          <w:sz w:val="28"/>
          <w:szCs w:val="28"/>
          <w14:textFill>
            <w14:solidFill>
              <w14:schemeClr w14:val="tx1"/>
            </w14:solidFill>
          </w14:textFill>
        </w:rPr>
        <w:br w:type="page"/>
      </w:r>
      <w:r>
        <w:rPr>
          <w:rFonts w:hint="eastAsia" w:ascii="黑体" w:hAnsi="黑体" w:eastAsia="黑体"/>
          <w:sz w:val="30"/>
          <w:szCs w:val="30"/>
        </w:rPr>
        <w:t>学位论文原创性声明</w:t>
      </w:r>
    </w:p>
    <w:p>
      <w:pPr>
        <w:ind w:firstLine="600"/>
        <w:jc w:val="left"/>
        <w:rPr>
          <w:rFonts w:ascii="楷体" w:hAnsi="楷体" w:eastAsia="楷体"/>
          <w:sz w:val="30"/>
          <w:szCs w:val="30"/>
        </w:rPr>
      </w:pPr>
    </w:p>
    <w:p>
      <w:pPr>
        <w:ind w:firstLine="480"/>
        <w:jc w:val="left"/>
        <w:rPr>
          <w:rFonts w:asciiTheme="minorEastAsia" w:hAnsiTheme="minorEastAsia"/>
        </w:rPr>
      </w:pPr>
      <w:r>
        <w:rPr>
          <w:rFonts w:hint="eastAsia" w:asciiTheme="minorEastAsia" w:hAnsiTheme="minorEastAsia"/>
        </w:rPr>
        <w:t>本人所提交的学位论文《基于NLP的地震应急数据可视化平台的设计与实现》，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pPr>
        <w:ind w:firstLine="480"/>
        <w:jc w:val="left"/>
        <w:rPr>
          <w:rFonts w:asciiTheme="minorEastAsia" w:hAnsiTheme="minorEastAsia"/>
        </w:rPr>
      </w:pPr>
      <w:r>
        <w:rPr>
          <w:rFonts w:hint="eastAsia" w:asciiTheme="minorEastAsia" w:hAnsiTheme="minorEastAsia"/>
        </w:rPr>
        <w:t>本声明的法律后果由本人承担。</w:t>
      </w:r>
    </w:p>
    <w:p>
      <w:pPr>
        <w:ind w:firstLine="480"/>
        <w:jc w:val="left"/>
        <w:rPr>
          <w:rFonts w:asciiTheme="minorEastAsia" w:hAnsiTheme="minorEastAsia"/>
        </w:rPr>
      </w:pPr>
    </w:p>
    <w:p>
      <w:pPr>
        <w:ind w:firstLine="480"/>
        <w:jc w:val="left"/>
        <w:rPr>
          <w:rFonts w:asciiTheme="minorEastAsia" w:hAnsiTheme="minorEastAsia"/>
        </w:rPr>
      </w:pPr>
    </w:p>
    <w:p>
      <w:pPr>
        <w:ind w:firstLine="1039" w:firstLineChars="433"/>
        <w:jc w:val="left"/>
        <w:rPr>
          <w:rFonts w:asciiTheme="minorEastAsia" w:hAnsiTheme="minorEastAsia"/>
        </w:rPr>
      </w:pPr>
      <w:r>
        <w:rPr>
          <w:rFonts w:hint="eastAsia" w:asciiTheme="minorEastAsia" w:hAnsiTheme="minorEastAsia"/>
        </w:rPr>
        <w:t>论文作者（签名）：</w:t>
      </w:r>
      <w:r>
        <w:rPr>
          <w:rFonts w:asciiTheme="minorEastAsia" w:hAnsiTheme="minorEastAsia"/>
        </w:rPr>
        <w:drawing>
          <wp:inline distT="0" distB="0" distL="0" distR="0">
            <wp:extent cx="1384300" cy="44450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pic:cNvPicPr>
                  </pic:nvPicPr>
                  <pic:blipFill>
                    <a:blip r:embed="rId16"/>
                    <a:stretch>
                      <a:fillRect/>
                    </a:stretch>
                  </pic:blipFill>
                  <pic:spPr>
                    <a:xfrm>
                      <a:off x="0" y="0"/>
                      <a:ext cx="1384300" cy="444500"/>
                    </a:xfrm>
                    <a:prstGeom prst="rect">
                      <a:avLst/>
                    </a:prstGeom>
                  </pic:spPr>
                </pic:pic>
              </a:graphicData>
            </a:graphic>
          </wp:inline>
        </w:drawing>
      </w:r>
      <w:r>
        <w:rPr>
          <w:rFonts w:hint="eastAsia" w:asciiTheme="minorEastAsia" w:hAnsiTheme="minorEastAsia"/>
        </w:rPr>
        <w:t xml:space="preserve">    指导教师确认（签名）：</w:t>
      </w:r>
      <w:r>
        <w:rPr>
          <w:b/>
          <w:bCs/>
        </w:rPr>
        <w:drawing>
          <wp:inline distT="0" distB="0" distL="0" distR="0">
            <wp:extent cx="896620" cy="299085"/>
            <wp:effectExtent l="0" t="0" r="0" b="0"/>
            <wp:docPr id="63" name="图片 1"/>
            <wp:cNvGraphicFramePr/>
            <a:graphic xmlns:a="http://schemas.openxmlformats.org/drawingml/2006/main">
              <a:graphicData uri="http://schemas.openxmlformats.org/drawingml/2006/picture">
                <pic:pic xmlns:pic="http://schemas.openxmlformats.org/drawingml/2006/picture">
                  <pic:nvPicPr>
                    <pic:cNvPr id="63" name="图片 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896620" cy="299085"/>
                    </a:xfrm>
                    <a:prstGeom prst="rect">
                      <a:avLst/>
                    </a:prstGeom>
                    <a:noFill/>
                    <a:ln>
                      <a:noFill/>
                    </a:ln>
                  </pic:spPr>
                </pic:pic>
              </a:graphicData>
            </a:graphic>
          </wp:inline>
        </w:drawing>
      </w:r>
    </w:p>
    <w:p>
      <w:pPr>
        <w:ind w:firstLine="2640" w:firstLineChars="1100"/>
        <w:jc w:val="left"/>
        <w:rPr>
          <w:rFonts w:asciiTheme="minorEastAsia" w:hAnsiTheme="minorEastAsia"/>
        </w:rPr>
      </w:pPr>
      <w:r>
        <w:rPr>
          <w:rFonts w:hint="eastAsia" w:asciiTheme="minorEastAsia" w:hAnsiTheme="minorEastAsia"/>
        </w:rPr>
        <w:t>2</w:t>
      </w:r>
      <w:r>
        <w:rPr>
          <w:rFonts w:asciiTheme="minorEastAsia" w:hAnsiTheme="minorEastAsia"/>
        </w:rPr>
        <w:t>02</w:t>
      </w:r>
      <w:r>
        <w:rPr>
          <w:rFonts w:hint="eastAsia" w:asciiTheme="minorEastAsia" w:hAnsiTheme="minorEastAsia"/>
          <w:lang w:val="en-US" w:eastAsia="zh-CN"/>
        </w:rPr>
        <w:t>2</w:t>
      </w:r>
      <w:r>
        <w:rPr>
          <w:rFonts w:hint="eastAsia" w:asciiTheme="minorEastAsia" w:hAnsiTheme="minorEastAsia"/>
        </w:rPr>
        <w:t xml:space="preserve">年 </w:t>
      </w:r>
      <w:r>
        <w:rPr>
          <w:rFonts w:asciiTheme="minorEastAsia" w:hAnsiTheme="minorEastAsia"/>
        </w:rPr>
        <w:t>5</w:t>
      </w:r>
      <w:r>
        <w:rPr>
          <w:rFonts w:hint="eastAsia" w:asciiTheme="minorEastAsia" w:hAnsiTheme="minorEastAsia"/>
        </w:rPr>
        <w:t xml:space="preserve"> 月 </w:t>
      </w:r>
      <w:r>
        <w:rPr>
          <w:rFonts w:asciiTheme="minorEastAsia" w:hAnsiTheme="minorEastAsia"/>
        </w:rPr>
        <w:t>23</w:t>
      </w:r>
      <w:r>
        <w:rPr>
          <w:rFonts w:hint="eastAsia" w:asciiTheme="minorEastAsia" w:hAnsiTheme="minorEastAsia"/>
        </w:rPr>
        <w:t xml:space="preserve"> 日                 </w:t>
      </w:r>
      <w:r>
        <w:rPr>
          <w:rFonts w:asciiTheme="minorEastAsia" w:hAnsiTheme="minorEastAsia"/>
        </w:rPr>
        <w:t xml:space="preserve">    </w:t>
      </w:r>
      <w:r>
        <w:rPr>
          <w:rFonts w:hint="eastAsia" w:asciiTheme="minorEastAsia" w:hAnsiTheme="minorEastAsia"/>
        </w:rPr>
        <w:t>2</w:t>
      </w:r>
      <w:r>
        <w:rPr>
          <w:rFonts w:asciiTheme="minorEastAsia" w:hAnsiTheme="minorEastAsia"/>
        </w:rPr>
        <w:t>02</w:t>
      </w:r>
      <w:r>
        <w:rPr>
          <w:rFonts w:hint="eastAsia" w:asciiTheme="minorEastAsia" w:hAnsiTheme="minorEastAsia"/>
          <w:lang w:val="en-US" w:eastAsia="zh-CN"/>
        </w:rPr>
        <w:t>2</w:t>
      </w:r>
      <w:r>
        <w:rPr>
          <w:rFonts w:hint="eastAsia" w:asciiTheme="minorEastAsia" w:hAnsiTheme="minorEastAsia"/>
        </w:rPr>
        <w:t xml:space="preserve">年 </w:t>
      </w:r>
      <w:r>
        <w:rPr>
          <w:rFonts w:asciiTheme="minorEastAsia" w:hAnsiTheme="minorEastAsia"/>
        </w:rPr>
        <w:t>5</w:t>
      </w:r>
      <w:r>
        <w:rPr>
          <w:rFonts w:hint="eastAsia" w:asciiTheme="minorEastAsia" w:hAnsiTheme="minorEastAsia"/>
        </w:rPr>
        <w:t xml:space="preserve"> 月 </w:t>
      </w:r>
      <w:r>
        <w:rPr>
          <w:rFonts w:asciiTheme="minorEastAsia" w:hAnsiTheme="minorEastAsia"/>
        </w:rPr>
        <w:t>23</w:t>
      </w:r>
      <w:r>
        <w:rPr>
          <w:rFonts w:hint="eastAsia" w:asciiTheme="minorEastAsia" w:hAnsiTheme="minorEastAsia"/>
        </w:rPr>
        <w:t xml:space="preserve"> 日</w:t>
      </w:r>
    </w:p>
    <w:p>
      <w:pPr>
        <w:ind w:firstLine="1200" w:firstLineChars="500"/>
        <w:jc w:val="left"/>
        <w:rPr>
          <w:rFonts w:asciiTheme="minorEastAsia" w:hAnsiTheme="minorEastAsia"/>
        </w:rPr>
      </w:pPr>
    </w:p>
    <w:p>
      <w:pPr>
        <w:ind w:firstLine="1200" w:firstLineChars="500"/>
        <w:jc w:val="left"/>
        <w:rPr>
          <w:rFonts w:asciiTheme="minorEastAsia" w:hAnsiTheme="minorEastAsia"/>
        </w:rPr>
      </w:pPr>
    </w:p>
    <w:p>
      <w:pPr>
        <w:ind w:firstLine="1200" w:firstLineChars="500"/>
        <w:jc w:val="left"/>
        <w:rPr>
          <w:rFonts w:asciiTheme="minorEastAsia" w:hAnsiTheme="minorEastAsia"/>
        </w:rPr>
      </w:pPr>
    </w:p>
    <w:p>
      <w:pPr>
        <w:ind w:firstLine="1200" w:firstLineChars="500"/>
        <w:jc w:val="center"/>
        <w:rPr>
          <w:rFonts w:hint="eastAsia" w:asciiTheme="minorEastAsia" w:hAnsiTheme="minorEastAsia"/>
        </w:rPr>
      </w:pPr>
    </w:p>
    <w:p>
      <w:pPr>
        <w:ind w:firstLine="600"/>
        <w:jc w:val="center"/>
        <w:rPr>
          <w:rFonts w:ascii="黑体" w:hAnsi="黑体" w:eastAsia="黑体"/>
          <w:sz w:val="30"/>
          <w:szCs w:val="30"/>
        </w:rPr>
      </w:pPr>
      <w:r>
        <w:rPr>
          <w:rFonts w:hint="eastAsia" w:ascii="黑体" w:hAnsi="黑体" w:eastAsia="黑体"/>
          <w:sz w:val="30"/>
          <w:szCs w:val="30"/>
        </w:rPr>
        <w:t>学位论文版权使用授权书</w:t>
      </w:r>
    </w:p>
    <w:p>
      <w:pPr>
        <w:ind w:firstLine="600"/>
        <w:rPr>
          <w:rFonts w:ascii="楷体" w:hAnsi="楷体" w:eastAsia="楷体"/>
          <w:sz w:val="30"/>
          <w:szCs w:val="30"/>
        </w:rPr>
      </w:pPr>
    </w:p>
    <w:p>
      <w:pPr>
        <w:ind w:firstLine="480"/>
        <w:rPr>
          <w:rFonts w:asciiTheme="minorEastAsia" w:hAnsiTheme="minorEastAsia"/>
        </w:rPr>
      </w:pPr>
      <w:r>
        <w:rPr>
          <w:rFonts w:hint="eastAsia" w:asciiTheme="minorEastAsia" w:hAnsiTheme="minorEastAsia"/>
        </w:rPr>
        <w:t>本学位论文作者完全了解防灾科技学院有权保留并向国家有关部门或机构送交学位论文的复印件和磁盘，允许论文被查阅和借阅。本人授权防灾科技学院可以将学位论文的全部或部分内容编入有关数据库进行检索，可以采用影印、缩印或其它复制手段保存、汇编学位论文。</w:t>
      </w:r>
    </w:p>
    <w:p>
      <w:pPr>
        <w:ind w:firstLine="480"/>
        <w:rPr>
          <w:rFonts w:asciiTheme="minorEastAsia" w:hAnsiTheme="minorEastAsia"/>
        </w:rPr>
      </w:pPr>
    </w:p>
    <w:p>
      <w:pPr>
        <w:ind w:firstLine="919" w:firstLineChars="383"/>
        <w:rPr>
          <w:rFonts w:asciiTheme="minorEastAsia" w:hAnsiTheme="minorEastAsia"/>
        </w:rPr>
      </w:pPr>
      <w:r>
        <w:rPr>
          <w:rFonts w:hint="eastAsia" w:asciiTheme="minorEastAsia" w:hAnsiTheme="minorEastAsia"/>
        </w:rPr>
        <w:t xml:space="preserve">论文作者（签名）： </w:t>
      </w:r>
      <w:r>
        <w:rPr>
          <w:rFonts w:asciiTheme="minorEastAsia" w:hAnsiTheme="minorEastAsia"/>
        </w:rPr>
        <w:drawing>
          <wp:inline distT="0" distB="0" distL="0" distR="0">
            <wp:extent cx="1384300" cy="444500"/>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pic:cNvPicPr>
                      <a:picLocks noChangeAspect="1"/>
                    </pic:cNvPicPr>
                  </pic:nvPicPr>
                  <pic:blipFill>
                    <a:blip r:embed="rId16"/>
                    <a:stretch>
                      <a:fillRect/>
                    </a:stretch>
                  </pic:blipFill>
                  <pic:spPr>
                    <a:xfrm>
                      <a:off x="0" y="0"/>
                      <a:ext cx="1384300" cy="444500"/>
                    </a:xfrm>
                    <a:prstGeom prst="rect">
                      <a:avLst/>
                    </a:prstGeom>
                  </pic:spPr>
                </pic:pic>
              </a:graphicData>
            </a:graphic>
          </wp:inline>
        </w:drawing>
      </w:r>
      <w:r>
        <w:rPr>
          <w:rFonts w:hint="eastAsia" w:asciiTheme="minorEastAsia" w:hAnsiTheme="minorEastAsia"/>
        </w:rPr>
        <w:t xml:space="preserve">       指导教师（签名）：</w:t>
      </w:r>
      <w:r>
        <w:rPr>
          <w:b/>
          <w:bCs/>
        </w:rPr>
        <w:drawing>
          <wp:inline distT="0" distB="0" distL="0" distR="0">
            <wp:extent cx="896620" cy="299085"/>
            <wp:effectExtent l="0" t="0" r="0" b="0"/>
            <wp:docPr id="62" name="图片 1"/>
            <wp:cNvGraphicFramePr/>
            <a:graphic xmlns:a="http://schemas.openxmlformats.org/drawingml/2006/main">
              <a:graphicData uri="http://schemas.openxmlformats.org/drawingml/2006/picture">
                <pic:pic xmlns:pic="http://schemas.openxmlformats.org/drawingml/2006/picture">
                  <pic:nvPicPr>
                    <pic:cNvPr id="62" name="图片 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896620" cy="299085"/>
                    </a:xfrm>
                    <a:prstGeom prst="rect">
                      <a:avLst/>
                    </a:prstGeom>
                    <a:noFill/>
                    <a:ln>
                      <a:noFill/>
                    </a:ln>
                  </pic:spPr>
                </pic:pic>
              </a:graphicData>
            </a:graphic>
          </wp:inline>
        </w:drawing>
      </w:r>
    </w:p>
    <w:p>
      <w:pPr>
        <w:ind w:firstLine="2640" w:firstLineChars="1100"/>
        <w:rPr>
          <w:rFonts w:hint="eastAsia" w:asciiTheme="minorEastAsia" w:hAnsiTheme="minorEastAsia"/>
        </w:rPr>
      </w:pPr>
      <w:r>
        <w:rPr>
          <w:rFonts w:hint="eastAsia" w:asciiTheme="minorEastAsia" w:hAnsiTheme="minorEastAsia"/>
        </w:rPr>
        <w:t>2</w:t>
      </w:r>
      <w:r>
        <w:rPr>
          <w:rFonts w:asciiTheme="minorEastAsia" w:hAnsiTheme="minorEastAsia"/>
        </w:rPr>
        <w:t>02</w:t>
      </w:r>
      <w:r>
        <w:rPr>
          <w:rFonts w:hint="eastAsia" w:asciiTheme="minorEastAsia" w:hAnsiTheme="minorEastAsia"/>
          <w:lang w:val="en-US" w:eastAsia="zh-CN"/>
        </w:rPr>
        <w:t>2</w:t>
      </w:r>
      <w:r>
        <w:rPr>
          <w:rFonts w:hint="eastAsia" w:asciiTheme="minorEastAsia" w:hAnsiTheme="minorEastAsia"/>
        </w:rPr>
        <w:t xml:space="preserve">年 </w:t>
      </w:r>
      <w:r>
        <w:rPr>
          <w:rFonts w:asciiTheme="minorEastAsia" w:hAnsiTheme="minorEastAsia"/>
        </w:rPr>
        <w:t>5</w:t>
      </w:r>
      <w:r>
        <w:rPr>
          <w:rFonts w:hint="eastAsia" w:asciiTheme="minorEastAsia" w:hAnsiTheme="minorEastAsia"/>
        </w:rPr>
        <w:t xml:space="preserve"> 月 </w:t>
      </w:r>
      <w:r>
        <w:rPr>
          <w:rFonts w:asciiTheme="minorEastAsia" w:hAnsiTheme="minorEastAsia"/>
        </w:rPr>
        <w:t>23</w:t>
      </w:r>
      <w:r>
        <w:rPr>
          <w:rFonts w:hint="eastAsia" w:asciiTheme="minorEastAsia" w:hAnsiTheme="minorEastAsia"/>
        </w:rPr>
        <w:t xml:space="preserve"> 日                 </w:t>
      </w:r>
      <w:r>
        <w:rPr>
          <w:rFonts w:asciiTheme="minorEastAsia" w:hAnsiTheme="minorEastAsia"/>
        </w:rPr>
        <w:t xml:space="preserve"> </w:t>
      </w:r>
      <w:r>
        <w:rPr>
          <w:rFonts w:hint="eastAsia" w:asciiTheme="minorEastAsia" w:hAnsiTheme="minorEastAsia"/>
        </w:rPr>
        <w:t xml:space="preserve"> 2</w:t>
      </w:r>
      <w:r>
        <w:rPr>
          <w:rFonts w:asciiTheme="minorEastAsia" w:hAnsiTheme="minorEastAsia"/>
        </w:rPr>
        <w:t>02</w:t>
      </w:r>
      <w:r>
        <w:rPr>
          <w:rFonts w:hint="eastAsia" w:asciiTheme="minorEastAsia" w:hAnsiTheme="minorEastAsia"/>
          <w:lang w:val="en-US" w:eastAsia="zh-CN"/>
        </w:rPr>
        <w:t>2</w:t>
      </w:r>
      <w:r>
        <w:rPr>
          <w:rFonts w:hint="eastAsia" w:asciiTheme="minorEastAsia" w:hAnsiTheme="minorEastAsia"/>
        </w:rPr>
        <w:t xml:space="preserve">年 </w:t>
      </w:r>
      <w:r>
        <w:rPr>
          <w:rFonts w:asciiTheme="minorEastAsia" w:hAnsiTheme="minorEastAsia"/>
        </w:rPr>
        <w:t>5</w:t>
      </w:r>
      <w:r>
        <w:rPr>
          <w:rFonts w:hint="eastAsia" w:asciiTheme="minorEastAsia" w:hAnsiTheme="minorEastAsia"/>
        </w:rPr>
        <w:t xml:space="preserve"> 月 </w:t>
      </w:r>
      <w:r>
        <w:rPr>
          <w:rFonts w:asciiTheme="minorEastAsia" w:hAnsiTheme="minorEastAsia"/>
        </w:rPr>
        <w:t>23</w:t>
      </w:r>
      <w:r>
        <w:rPr>
          <w:rFonts w:hint="eastAsia" w:asciiTheme="minorEastAsia" w:hAnsiTheme="minorEastAsia"/>
        </w:rPr>
        <w:t xml:space="preserve"> 日</w:t>
      </w:r>
    </w:p>
    <w:p>
      <w:pPr>
        <w:ind w:firstLine="0" w:firstLineChars="0"/>
        <w:jc w:val="center"/>
        <w:rPr>
          <w:rFonts w:hint="eastAsia" w:eastAsia="黑体"/>
          <w:b/>
          <w:bCs/>
          <w:color w:val="000000" w:themeColor="text1"/>
          <w:sz w:val="32"/>
          <w:szCs w:val="32"/>
          <w14:textFill>
            <w14:solidFill>
              <w14:schemeClr w14:val="tx1"/>
            </w14:solidFill>
          </w14:textFill>
        </w:rPr>
      </w:pPr>
      <w:bookmarkStart w:id="2" w:name="OLE_LINK1"/>
      <w:bookmarkStart w:id="3" w:name="OLE_LINK2"/>
      <w:r>
        <w:rPr>
          <w:rFonts w:hint="eastAsia" w:eastAsia="黑体"/>
          <w:b/>
          <w:bCs/>
          <w:color w:val="000000" w:themeColor="text1"/>
          <w:sz w:val="32"/>
          <w:szCs w:val="32"/>
          <w14:textFill>
            <w14:solidFill>
              <w14:schemeClr w14:val="tx1"/>
            </w14:solidFill>
          </w14:textFill>
        </w:rPr>
        <w:t>基于</w:t>
      </w:r>
      <w:r>
        <w:rPr>
          <w:rFonts w:hint="eastAsia" w:eastAsia="黑体"/>
          <w:b/>
          <w:bCs/>
          <w:color w:val="000000" w:themeColor="text1"/>
          <w:sz w:val="32"/>
          <w:szCs w:val="32"/>
          <w:lang w:val="en-US" w:eastAsia="zh-CN"/>
          <w14:textFill>
            <w14:solidFill>
              <w14:schemeClr w14:val="tx1"/>
            </w14:solidFill>
          </w14:textFill>
        </w:rPr>
        <w:t>VUE的网上商城设计与实现</w:t>
      </w:r>
    </w:p>
    <w:bookmarkEnd w:id="2"/>
    <w:bookmarkEnd w:id="3"/>
    <w:p>
      <w:pPr>
        <w:ind w:firstLine="0" w:firstLineChars="0"/>
        <w:jc w:val="center"/>
        <w:rPr>
          <w:rFonts w:hint="eastAsia" w:eastAsia="宋体"/>
          <w:bCs/>
          <w:color w:val="000000" w:themeColor="text1"/>
          <w:lang w:val="en-US" w:eastAsia="zh-CN"/>
          <w14:textFill>
            <w14:solidFill>
              <w14:schemeClr w14:val="tx1"/>
            </w14:solidFill>
          </w14:textFill>
        </w:rPr>
      </w:pPr>
      <w:r>
        <w:rPr>
          <w:rFonts w:hint="eastAsia"/>
          <w:bCs/>
          <w:color w:val="000000" w:themeColor="text1"/>
          <w14:textFill>
            <w14:solidFill>
              <w14:schemeClr w14:val="tx1"/>
            </w14:solidFill>
          </w14:textFill>
        </w:rPr>
        <w:t>作    者：</w:t>
      </w:r>
      <w:r>
        <w:rPr>
          <w:rFonts w:hint="eastAsia"/>
          <w:bCs/>
          <w:color w:val="000000" w:themeColor="text1"/>
          <w:lang w:val="en-US" w:eastAsia="zh-CN"/>
          <w14:textFill>
            <w14:solidFill>
              <w14:schemeClr w14:val="tx1"/>
            </w14:solidFill>
          </w14:textFill>
        </w:rPr>
        <w:t>周浩宇</w:t>
      </w:r>
    </w:p>
    <w:p>
      <w:pPr>
        <w:ind w:firstLine="0" w:firstLineChars="0"/>
        <w:jc w:val="center"/>
        <w:rPr>
          <w:rFonts w:hint="eastAsia" w:ascii="宋体" w:hAnsi="宋体" w:eastAsia="宋体"/>
          <w:b/>
          <w:color w:val="000000" w:themeColor="text1"/>
          <w:lang w:val="en-US" w:eastAsia="zh-CN"/>
          <w14:textFill>
            <w14:solidFill>
              <w14:schemeClr w14:val="tx1"/>
            </w14:solidFill>
          </w14:textFill>
        </w:rPr>
      </w:pPr>
      <w:r>
        <w:rPr>
          <w:rFonts w:hint="eastAsia"/>
          <w:bCs/>
          <w:color w:val="000000" w:themeColor="text1"/>
          <w14:textFill>
            <w14:solidFill>
              <w14:schemeClr w14:val="tx1"/>
            </w14:solidFill>
          </w14:textFill>
        </w:rPr>
        <w:t>指导教师：</w:t>
      </w:r>
      <w:r>
        <w:rPr>
          <w:rFonts w:hint="eastAsia"/>
          <w:bCs/>
          <w:color w:val="000000" w:themeColor="text1"/>
          <w:lang w:val="en-US" w:eastAsia="zh-CN"/>
          <w14:textFill>
            <w14:solidFill>
              <w14:schemeClr w14:val="tx1"/>
            </w14:solidFill>
          </w14:textFill>
        </w:rPr>
        <w:t>陈</w:t>
      </w:r>
      <w:r>
        <w:rPr>
          <w:rFonts w:hint="eastAsia"/>
          <w:bCs/>
          <w:color w:val="000000" w:themeColor="text1"/>
          <w14:textFill>
            <w14:solidFill>
              <w14:schemeClr w14:val="tx1"/>
            </w14:solidFill>
          </w14:textFill>
        </w:rPr>
        <w:t xml:space="preserve">  </w:t>
      </w:r>
      <w:r>
        <w:rPr>
          <w:rFonts w:hint="eastAsia"/>
          <w:bCs/>
          <w:color w:val="000000" w:themeColor="text1"/>
          <w:lang w:val="en-US" w:eastAsia="zh-CN"/>
          <w14:textFill>
            <w14:solidFill>
              <w14:schemeClr w14:val="tx1"/>
            </w14:solidFill>
          </w14:textFill>
        </w:rPr>
        <w:t>健</w:t>
      </w:r>
    </w:p>
    <w:p>
      <w:pPr>
        <w:ind w:firstLine="562"/>
        <w:rPr>
          <w:rFonts w:eastAsia="楷体_GB2312"/>
          <w:color w:val="000000" w:themeColor="text1"/>
          <w:sz w:val="21"/>
          <w:szCs w:val="21"/>
          <w14:textFill>
            <w14:solidFill>
              <w14:schemeClr w14:val="tx1"/>
            </w14:solidFill>
          </w14:textFill>
        </w:rPr>
      </w:pPr>
      <w:r>
        <w:rPr>
          <w:rFonts w:hint="eastAsia"/>
          <w:b/>
          <w:color w:val="000000" w:themeColor="text1"/>
          <w:sz w:val="28"/>
          <w:szCs w:val="28"/>
          <w14:textFill>
            <w14:solidFill>
              <w14:schemeClr w14:val="tx1"/>
            </w14:solidFill>
          </w14:textFill>
        </w:rPr>
        <w:t xml:space="preserve">摘要  </w:t>
      </w:r>
      <w:r>
        <w:rPr>
          <w:rFonts w:ascii="楷体" w:hAnsi="楷体" w:eastAsia="楷体"/>
          <w:color w:val="000000" w:themeColor="text1"/>
          <w:sz w:val="21"/>
          <w:szCs w:val="21"/>
          <w14:textFill>
            <w14:solidFill>
              <w14:schemeClr w14:val="tx1"/>
            </w14:solidFill>
          </w14:textFill>
        </w:rPr>
        <w:t>地震应急工作是一项准军事化行动，成败的关键在于能否在最短的时间内做出科学合理的决策并付诸行动。科学合理的决策需要全面、准确、及时的灾情信息支撑。随着科学技术的发展，震后快速获取海量灾情信息变得可能。但由于应急响应信息系统建设滞后,应急救援人员对于海量的地震灾情信息不能及时有效地采集和处理。本</w:t>
      </w:r>
      <w:r>
        <w:rPr>
          <w:rFonts w:hint="eastAsia" w:ascii="楷体" w:hAnsi="楷体" w:eastAsia="楷体"/>
          <w:color w:val="000000" w:themeColor="text1"/>
          <w:sz w:val="21"/>
          <w:szCs w:val="21"/>
          <w14:textFill>
            <w14:solidFill>
              <w14:schemeClr w14:val="tx1"/>
            </w14:solidFill>
          </w14:textFill>
        </w:rPr>
        <w:t>系统利用Python爬虫技术在百度、微博上爬去地震信息，根据文本聚类算法进行</w:t>
      </w:r>
      <w:r>
        <w:rPr>
          <w:rFonts w:ascii="楷体" w:hAnsi="楷体" w:eastAsia="楷体"/>
          <w:color w:val="000000" w:themeColor="text1"/>
          <w:sz w:val="21"/>
          <w:szCs w:val="21"/>
          <w14:textFill>
            <w14:solidFill>
              <w14:schemeClr w14:val="tx1"/>
            </w14:solidFill>
          </w14:textFill>
        </w:rPr>
        <w:t>有效清洗和去除无用数据,提高灾情数据质量,快速提取出有价值的灾情数据，</w:t>
      </w:r>
      <w:r>
        <w:rPr>
          <w:rFonts w:hint="eastAsia" w:ascii="楷体" w:hAnsi="楷体" w:eastAsia="楷体"/>
          <w:color w:val="000000" w:themeColor="text1"/>
          <w:sz w:val="21"/>
          <w:szCs w:val="21"/>
          <w14:textFill>
            <w14:solidFill>
              <w14:schemeClr w14:val="tx1"/>
            </w14:solidFill>
          </w14:textFill>
        </w:rPr>
        <w:t>根据5W1H分析法</w:t>
      </w:r>
      <w:r>
        <w:rPr>
          <w:rFonts w:ascii="楷体" w:hAnsi="楷体" w:eastAsia="楷体"/>
          <w:color w:val="000000" w:themeColor="text1"/>
          <w:sz w:val="21"/>
          <w:szCs w:val="21"/>
          <w14:textFill>
            <w14:solidFill>
              <w14:schemeClr w14:val="tx1"/>
            </w14:solidFill>
          </w14:textFill>
        </w:rPr>
        <w:t>对这些灾情数据进行智能分析处理，</w:t>
      </w:r>
      <w:r>
        <w:rPr>
          <w:rFonts w:hint="eastAsia" w:ascii="楷体" w:hAnsi="楷体" w:eastAsia="楷体"/>
          <w:color w:val="000000" w:themeColor="text1"/>
          <w:sz w:val="21"/>
          <w:szCs w:val="21"/>
          <w14:textFill>
            <w14:solidFill>
              <w14:schemeClr w14:val="tx1"/>
            </w14:solidFill>
          </w14:textFill>
        </w:rPr>
        <w:t>构建基础信息数据库，</w:t>
      </w:r>
      <w:r>
        <w:rPr>
          <w:rFonts w:ascii="楷体" w:hAnsi="楷体" w:eastAsia="楷体"/>
          <w:color w:val="000000" w:themeColor="text1"/>
          <w:sz w:val="21"/>
          <w:szCs w:val="21"/>
          <w14:textFill>
            <w14:solidFill>
              <w14:schemeClr w14:val="tx1"/>
            </w14:solidFill>
          </w14:textFill>
        </w:rPr>
        <w:t>通过情感词典及句式词库对信息中情感类信息进行分析</w:t>
      </w:r>
      <w:r>
        <w:rPr>
          <w:rFonts w:hint="eastAsia" w:ascii="楷体" w:hAnsi="楷体" w:eastAsia="楷体"/>
          <w:color w:val="000000" w:themeColor="text1"/>
          <w:sz w:val="21"/>
          <w:szCs w:val="21"/>
          <w14:textFill>
            <w14:solidFill>
              <w14:schemeClr w14:val="tx1"/>
            </w14:solidFill>
          </w14:textFill>
        </w:rPr>
        <w:t>，利用Echarts技术对分析出来的地震词云，词频信息进行可视化的展示，利用ArcGIS三维地图形式，让地震信息以更直观的形式得以呈现，最后形成可视化的地震应急数据平台。</w:t>
      </w:r>
    </w:p>
    <w:p>
      <w:pPr>
        <w:ind w:firstLine="0" w:firstLineChars="0"/>
        <w:rPr>
          <w:rFonts w:hint="default" w:ascii="宋体" w:hAnsi="宋体" w:eastAsia="宋体"/>
          <w:b/>
          <w:color w:val="000000" w:themeColor="text1"/>
          <w:sz w:val="28"/>
          <w:szCs w:val="28"/>
          <w:lang w:val="en-US" w:eastAsia="zh-CN"/>
          <w14:textFill>
            <w14:solidFill>
              <w14:schemeClr w14:val="tx1"/>
            </w14:solidFill>
          </w14:textFill>
        </w:rPr>
      </w:pPr>
      <w:r>
        <w:rPr>
          <w:rFonts w:hint="eastAsia"/>
          <w:b/>
          <w:color w:val="000000" w:themeColor="text1"/>
          <w:sz w:val="28"/>
          <w:szCs w:val="28"/>
          <w14:textFill>
            <w14:solidFill>
              <w14:schemeClr w14:val="tx1"/>
            </w14:solidFill>
          </w14:textFill>
        </w:rPr>
        <w:t>关键词：</w:t>
      </w:r>
      <w:r>
        <w:rPr>
          <w:rFonts w:hint="eastAsia"/>
          <w:b/>
          <w:color w:val="000000" w:themeColor="text1"/>
          <w:sz w:val="28"/>
          <w:szCs w:val="28"/>
          <w:lang w:val="en-US" w:eastAsia="zh-CN"/>
          <w14:textFill>
            <w14:solidFill>
              <w14:schemeClr w14:val="tx1"/>
            </w14:solidFill>
          </w14:textFill>
        </w:rPr>
        <w:t>商城</w:t>
      </w:r>
      <w:r>
        <w:rPr>
          <w:rFonts w:hint="eastAsia"/>
          <w:b/>
          <w:color w:val="000000" w:themeColor="text1"/>
          <w:sz w:val="28"/>
          <w:szCs w:val="28"/>
          <w14:textFill>
            <w14:solidFill>
              <w14:schemeClr w14:val="tx1"/>
            </w14:solidFill>
          </w14:textFill>
        </w:rPr>
        <w:t>;</w:t>
      </w:r>
      <w:r>
        <w:rPr>
          <w:rFonts w:hint="eastAsia"/>
          <w:b/>
          <w:color w:val="000000" w:themeColor="text1"/>
          <w:sz w:val="28"/>
          <w:szCs w:val="28"/>
          <w:lang w:val="en-US" w:eastAsia="zh-CN"/>
          <w14:textFill>
            <w14:solidFill>
              <w14:schemeClr w14:val="tx1"/>
            </w14:solidFill>
          </w14:textFill>
        </w:rPr>
        <w:t>VUE</w:t>
      </w:r>
      <w:r>
        <w:rPr>
          <w:rFonts w:hint="eastAsia"/>
          <w:b/>
          <w:color w:val="000000" w:themeColor="text1"/>
          <w:sz w:val="28"/>
          <w:szCs w:val="28"/>
          <w14:textFill>
            <w14:solidFill>
              <w14:schemeClr w14:val="tx1"/>
            </w14:solidFill>
          </w14:textFill>
        </w:rPr>
        <w:t>;</w:t>
      </w:r>
      <w:r>
        <w:rPr>
          <w:rFonts w:hint="eastAsia"/>
          <w:b/>
          <w:color w:val="000000" w:themeColor="text1"/>
          <w:sz w:val="28"/>
          <w:szCs w:val="28"/>
          <w:lang w:val="en-US" w:eastAsia="zh-CN"/>
          <w14:textFill>
            <w14:solidFill>
              <w14:schemeClr w14:val="tx1"/>
            </w14:solidFill>
          </w14:textFill>
        </w:rPr>
        <w:t>SpringBoot</w:t>
      </w:r>
      <w:r>
        <w:rPr>
          <w:b/>
          <w:color w:val="000000" w:themeColor="text1"/>
          <w:sz w:val="28"/>
          <w:szCs w:val="28"/>
          <w14:textFill>
            <w14:solidFill>
              <w14:schemeClr w14:val="tx1"/>
            </w14:solidFill>
          </w14:textFill>
        </w:rPr>
        <w:t>;</w:t>
      </w:r>
      <w:r>
        <w:rPr>
          <w:rFonts w:hint="eastAsia"/>
          <w:b/>
          <w:color w:val="000000" w:themeColor="text1"/>
          <w:sz w:val="28"/>
          <w:szCs w:val="28"/>
          <w:lang w:val="en-US" w:eastAsia="zh-CN"/>
          <w14:textFill>
            <w14:solidFill>
              <w14:schemeClr w14:val="tx1"/>
            </w14:solidFill>
          </w14:textFill>
        </w:rPr>
        <w:t>Echarts</w:t>
      </w:r>
    </w:p>
    <w:p>
      <w:pPr>
        <w:widowControl/>
        <w:spacing w:line="24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ind w:firstLine="0" w:firstLineChars="0"/>
        <w:jc w:val="center"/>
        <w:rPr>
          <w:rFonts w:eastAsiaTheme="minorEastAsia"/>
          <w:b/>
          <w:bCs/>
          <w:color w:val="000000" w:themeColor="text1"/>
          <w:sz w:val="32"/>
          <w:szCs w:val="32"/>
          <w14:textFill>
            <w14:solidFill>
              <w14:schemeClr w14:val="tx1"/>
            </w14:solidFill>
          </w14:textFill>
        </w:rPr>
      </w:pPr>
      <w:r>
        <w:rPr>
          <w:rFonts w:eastAsiaTheme="minorEastAsia"/>
          <w:b/>
          <w:bCs/>
          <w:color w:val="000000" w:themeColor="text1"/>
          <w:sz w:val="32"/>
          <w:szCs w:val="32"/>
          <w14:textFill>
            <w14:solidFill>
              <w14:schemeClr w14:val="tx1"/>
            </w14:solidFill>
          </w14:textFill>
        </w:rPr>
        <w:t>Design and implementation of NLP-based seismic emergency data visualization platform</w:t>
      </w:r>
    </w:p>
    <w:p>
      <w:pPr>
        <w:ind w:firstLine="0" w:firstLineChars="0"/>
        <w:jc w:val="center"/>
        <w:rPr>
          <w:bCs/>
          <w:color w:val="000000" w:themeColor="text1"/>
          <w14:textFill>
            <w14:solidFill>
              <w14:schemeClr w14:val="tx1"/>
            </w14:solidFill>
          </w14:textFill>
        </w:rPr>
      </w:pPr>
      <w:r>
        <w:rPr>
          <w:bCs/>
          <w:color w:val="000000" w:themeColor="text1"/>
          <w14:textFill>
            <w14:solidFill>
              <w14:schemeClr w14:val="tx1"/>
            </w14:solidFill>
          </w14:textFill>
        </w:rPr>
        <w:t>Author</w:t>
      </w:r>
      <w:r>
        <w:rPr>
          <w:rFonts w:hint="eastAsia"/>
          <w:bCs/>
          <w:color w:val="000000" w:themeColor="text1"/>
          <w14:textFill>
            <w14:solidFill>
              <w14:schemeClr w14:val="tx1"/>
            </w14:solidFill>
          </w14:textFill>
        </w:rPr>
        <w:t>: Zhu</w:t>
      </w:r>
      <w:r>
        <w:rPr>
          <w:bCs/>
          <w:color w:val="000000" w:themeColor="text1"/>
          <w14:textFill>
            <w14:solidFill>
              <w14:schemeClr w14:val="tx1"/>
            </w14:solidFill>
          </w14:textFill>
        </w:rPr>
        <w:t xml:space="preserve"> </w:t>
      </w:r>
      <w:r>
        <w:rPr>
          <w:rStyle w:val="34"/>
          <w:color w:val="000000" w:themeColor="text1"/>
          <w14:textFill>
            <w14:solidFill>
              <w14:schemeClr w14:val="tx1"/>
            </w14:solidFill>
          </w14:textFill>
        </w:rPr>
        <w:t>HongJiang</w:t>
      </w:r>
    </w:p>
    <w:p>
      <w:pPr>
        <w:ind w:firstLine="3470" w:firstLineChars="1446"/>
        <w:rPr>
          <w:rFonts w:ascii="宋体" w:hAnsi="宋体"/>
          <w:b/>
          <w:color w:val="000000" w:themeColor="text1"/>
          <w14:textFill>
            <w14:solidFill>
              <w14:schemeClr w14:val="tx1"/>
            </w14:solidFill>
          </w14:textFill>
        </w:rPr>
      </w:pPr>
      <w:r>
        <w:rPr>
          <w:rFonts w:hint="eastAsia"/>
          <w:bCs/>
          <w:color w:val="000000" w:themeColor="text1"/>
          <w14:textFill>
            <w14:solidFill>
              <w14:schemeClr w14:val="tx1"/>
            </w14:solidFill>
          </w14:textFill>
        </w:rPr>
        <w:t>Instructor:</w:t>
      </w:r>
      <w:r>
        <w:rPr>
          <w:bCs/>
          <w:color w:val="000000" w:themeColor="text1"/>
          <w14:textFill>
            <w14:solidFill>
              <w14:schemeClr w14:val="tx1"/>
            </w14:solidFill>
          </w14:textFill>
        </w:rPr>
        <w:t xml:space="preserve"> Huang meng</w:t>
      </w:r>
    </w:p>
    <w:p>
      <w:pPr>
        <w:ind w:firstLine="0" w:firstLineChars="0"/>
        <w:rPr>
          <w:rFonts w:eastAsia="楷体_GB2312"/>
          <w:color w:val="000000" w:themeColor="text1"/>
          <w:sz w:val="21"/>
          <w:szCs w:val="21"/>
          <w14:textFill>
            <w14:solidFill>
              <w14:schemeClr w14:val="tx1"/>
            </w14:solidFill>
          </w14:textFill>
        </w:rPr>
      </w:pPr>
      <w:r>
        <w:rPr>
          <w:b/>
          <w:color w:val="000000" w:themeColor="text1"/>
          <w:sz w:val="30"/>
          <w:szCs w:val="30"/>
          <w14:textFill>
            <w14:solidFill>
              <w14:schemeClr w14:val="tx1"/>
            </w14:solidFill>
          </w14:textFill>
        </w:rPr>
        <w:t>Abstract</w:t>
      </w:r>
      <w:r>
        <w:rPr>
          <w:rFonts w:hint="eastAsia"/>
          <w:b/>
          <w:color w:val="000000" w:themeColor="text1"/>
          <w:sz w:val="30"/>
          <w:szCs w:val="30"/>
          <w14:textFill>
            <w14:solidFill>
              <w14:schemeClr w14:val="tx1"/>
            </w14:solidFill>
          </w14:textFill>
        </w:rPr>
        <w:t xml:space="preserve"> </w:t>
      </w:r>
      <w:r>
        <w:rPr>
          <w:b/>
          <w:color w:val="000000" w:themeColor="text1"/>
          <w:sz w:val="30"/>
          <w:szCs w:val="30"/>
          <w14:textFill>
            <w14:solidFill>
              <w14:schemeClr w14:val="tx1"/>
            </w14:solidFill>
          </w14:textFill>
        </w:rPr>
        <w:t xml:space="preserve"> </w:t>
      </w:r>
      <w:r>
        <w:rPr>
          <w:rStyle w:val="34"/>
          <w:color w:val="000000" w:themeColor="text1"/>
          <w14:textFill>
            <w14:solidFill>
              <w14:schemeClr w14:val="tx1"/>
            </w14:solidFill>
          </w14:textFill>
        </w:rPr>
        <w:t>Earthquake emergency work is a paramilitary operation, and the key to success or failure lies in whether scientific and reasonable decisions can be made and put into action in the shortest possible time. Scientific and reasonable decision-making requires comprehensive, accurate and timely disaster information support. With the development of science and technology, it has become possible to quickly obtain massive disaster information after the earthquake. However, due to the lag in the construction of the emergency response information system, emergency rescuers cannot collect and process the massive earthquake disaster information in a timely and effective manner. This system uses Python crawler technology to crawl earthquake information on Baidu and Weibo, effectively cleans and removes useless data according to the text clustering algorithm, improves the quality of disaster data, and quickly extracts valuable disaster data. According to the 5W1H analysis method, these Disaster data is intelligently analyzed and processed to build a basic information database. The emotional information in the information is analyzed through the emotional dictionary and sentence lexicon. The Echarts technology is used to visualize the analyzed seismic word cloud and word frequency information, using ArcGIS 3D The map form allows earthquake information to be presented in a more intuitive form, and finally forms a visual earthquake emergency data platform.</w:t>
      </w:r>
    </w:p>
    <w:p>
      <w:pPr>
        <w:ind w:firstLine="0" w:firstLineChars="0"/>
        <w:rPr>
          <w:b/>
          <w:color w:val="000000" w:themeColor="text1"/>
          <w:sz w:val="28"/>
          <w:szCs w:val="28"/>
          <w14:textFill>
            <w14:solidFill>
              <w14:schemeClr w14:val="tx1"/>
            </w14:solidFill>
          </w14:textFill>
        </w:rPr>
      </w:pPr>
      <w:r>
        <w:rPr>
          <w:b/>
          <w:color w:val="000000" w:themeColor="text1"/>
          <w:sz w:val="30"/>
          <w:szCs w:val="30"/>
          <w14:textFill>
            <w14:solidFill>
              <w14:schemeClr w14:val="tx1"/>
            </w14:solidFill>
          </w14:textFill>
        </w:rPr>
        <w:t>Keywords:</w:t>
      </w:r>
      <w:r>
        <w:rPr>
          <w:rStyle w:val="33"/>
          <w:rFonts w:hint="eastAsia"/>
          <w:color w:val="000000" w:themeColor="text1"/>
          <w14:textFill>
            <w14:solidFill>
              <w14:schemeClr w14:val="tx1"/>
            </w14:solidFill>
          </w14:textFill>
        </w:rPr>
        <w:t xml:space="preserve"> </w:t>
      </w:r>
      <w:r>
        <w:rPr>
          <w:rStyle w:val="33"/>
          <w:color w:val="000000" w:themeColor="text1"/>
          <w14:textFill>
            <w14:solidFill>
              <w14:schemeClr w14:val="tx1"/>
            </w14:solidFill>
          </w14:textFill>
        </w:rPr>
        <w:t xml:space="preserve">Three-dimensional; </w:t>
      </w:r>
      <w:r>
        <w:rPr>
          <w:rStyle w:val="33"/>
          <w:rFonts w:hint="eastAsia"/>
          <w:color w:val="000000" w:themeColor="text1"/>
          <w:lang w:val="en-US" w:eastAsia="zh-CN"/>
          <w14:textFill>
            <w14:solidFill>
              <w14:schemeClr w14:val="tx1"/>
            </w14:solidFill>
          </w14:textFill>
        </w:rPr>
        <w:t>VUE</w:t>
      </w:r>
      <w:r>
        <w:rPr>
          <w:rStyle w:val="33"/>
          <w:color w:val="000000" w:themeColor="text1"/>
          <w14:textFill>
            <w14:solidFill>
              <w14:schemeClr w14:val="tx1"/>
            </w14:solidFill>
          </w14:textFill>
        </w:rPr>
        <w:t xml:space="preserve">; </w:t>
      </w:r>
      <w:r>
        <w:rPr>
          <w:rFonts w:hint="eastAsia"/>
          <w:b/>
          <w:color w:val="000000" w:themeColor="text1"/>
          <w:sz w:val="28"/>
          <w:szCs w:val="28"/>
          <w:lang w:val="en-US" w:eastAsia="zh-CN"/>
          <w14:textFill>
            <w14:solidFill>
              <w14:schemeClr w14:val="tx1"/>
            </w14:solidFill>
          </w14:textFill>
        </w:rPr>
        <w:t>SpringBoot</w:t>
      </w:r>
      <w:r>
        <w:rPr>
          <w:rStyle w:val="33"/>
          <w:color w:val="000000" w:themeColor="text1"/>
          <w14:textFill>
            <w14:solidFill>
              <w14:schemeClr w14:val="tx1"/>
            </w14:solidFill>
          </w14:textFill>
        </w:rPr>
        <w:t xml:space="preserve">; </w:t>
      </w:r>
      <w:r>
        <w:rPr>
          <w:rFonts w:hint="eastAsia"/>
          <w:b/>
          <w:color w:val="000000" w:themeColor="text1"/>
          <w:sz w:val="28"/>
          <w:szCs w:val="28"/>
          <w:lang w:val="en-US" w:eastAsia="zh-CN"/>
          <w14:textFill>
            <w14:solidFill>
              <w14:schemeClr w14:val="tx1"/>
            </w14:solidFill>
          </w14:textFill>
        </w:rPr>
        <w:t>Echarts</w:t>
      </w:r>
      <w:bookmarkStart w:id="29" w:name="_GoBack"/>
      <w:bookmarkEnd w:id="29"/>
      <w:r>
        <w:rPr>
          <w:b/>
          <w:color w:val="000000" w:themeColor="text1"/>
          <w:sz w:val="28"/>
          <w:szCs w:val="28"/>
          <w14:textFill>
            <w14:solidFill>
              <w14:schemeClr w14:val="tx1"/>
            </w14:solidFill>
          </w14:textFill>
        </w:rPr>
        <w:br w:type="page"/>
      </w:r>
    </w:p>
    <w:sdt>
      <w:sdtPr>
        <w:rPr>
          <w:color w:val="000000" w:themeColor="text1"/>
          <w:lang w:val="zh-CN"/>
          <w14:textFill>
            <w14:solidFill>
              <w14:schemeClr w14:val="tx1"/>
            </w14:solidFill>
          </w14:textFill>
        </w:rPr>
        <w:id w:val="742373656"/>
        <w:docPartObj>
          <w:docPartGallery w:val="Table of Contents"/>
          <w:docPartUnique/>
        </w:docPartObj>
      </w:sdtPr>
      <w:sdtEndPr>
        <w:rPr>
          <w:color w:val="000000" w:themeColor="text1"/>
          <w:lang w:val="zh-CN"/>
          <w14:textFill>
            <w14:solidFill>
              <w14:schemeClr w14:val="tx1"/>
            </w14:solidFill>
          </w14:textFill>
        </w:rPr>
      </w:sdtEndPr>
      <w:sdtContent>
        <w:p>
          <w:pPr>
            <w:ind w:firstLine="0" w:firstLineChars="0"/>
            <w:jc w:val="center"/>
            <w:rPr>
              <w:color w:val="000000" w:themeColor="text1"/>
              <w14:textFill>
                <w14:solidFill>
                  <w14:schemeClr w14:val="tx1"/>
                </w14:solidFill>
              </w14:textFill>
            </w:rPr>
          </w:pPr>
          <w:r>
            <w:rPr>
              <w:b/>
              <w:color w:val="000000" w:themeColor="text1"/>
              <w:sz w:val="32"/>
              <w:szCs w:val="32"/>
              <w14:textFill>
                <w14:solidFill>
                  <w14:schemeClr w14:val="tx1"/>
                </w14:solidFill>
              </w14:textFill>
            </w:rPr>
            <w:t>目</w:t>
          </w:r>
          <w:r>
            <w:rPr>
              <w:rFonts w:hint="eastAsia"/>
              <w:b/>
              <w:color w:val="000000" w:themeColor="text1"/>
              <w:sz w:val="32"/>
              <w:szCs w:val="32"/>
              <w14:textFill>
                <w14:solidFill>
                  <w14:schemeClr w14:val="tx1"/>
                </w14:solidFill>
              </w14:textFill>
            </w:rPr>
            <w:t xml:space="preserve">    </w:t>
          </w:r>
          <w:r>
            <w:rPr>
              <w:b/>
              <w:color w:val="000000" w:themeColor="text1"/>
              <w:sz w:val="32"/>
              <w:szCs w:val="32"/>
              <w14:textFill>
                <w14:solidFill>
                  <w14:schemeClr w14:val="tx1"/>
                </w14:solidFill>
              </w14:textFill>
            </w:rPr>
            <w:t>录</w:t>
          </w:r>
        </w:p>
        <w:p>
          <w:pPr>
            <w:pStyle w:val="18"/>
            <w:rPr>
              <w:rFonts w:asciiTheme="minorHAnsi" w:hAnsiTheme="minorHAnsi" w:eastAsiaTheme="minorEastAsia" w:cstheme="minorBidi"/>
              <w:b w:val="0"/>
              <w:kern w:val="2"/>
              <w:sz w:val="21"/>
              <w:szCs w:val="24"/>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\u </w:instrText>
          </w:r>
          <w:r>
            <w:rPr>
              <w:color w:val="000000" w:themeColor="text1"/>
              <w14:textFill>
                <w14:solidFill>
                  <w14:schemeClr w14:val="tx1"/>
                </w14:solidFill>
              </w14:textFill>
            </w:rPr>
            <w:fldChar w:fldCharType="separate"/>
          </w:r>
          <w:r>
            <w:fldChar w:fldCharType="begin"/>
          </w:r>
          <w:r>
            <w:instrText xml:space="preserve"> HYPERLINK \l "_Toc72088822" </w:instrText>
          </w:r>
          <w:r>
            <w:fldChar w:fldCharType="separate"/>
          </w:r>
          <w:r>
            <w:rPr>
              <w:rStyle w:val="28"/>
            </w:rPr>
            <w:t>引言</w:t>
          </w:r>
          <w:r>
            <w:tab/>
          </w:r>
          <w:r>
            <w:fldChar w:fldCharType="begin"/>
          </w:r>
          <w:r>
            <w:instrText xml:space="preserve"> PAGEREF _Toc72088822 \h </w:instrText>
          </w:r>
          <w:r>
            <w:fldChar w:fldCharType="separate"/>
          </w:r>
          <w:r>
            <w:t>1</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"_Toc72088823" </w:instrText>
          </w:r>
          <w:r>
            <w:fldChar w:fldCharType="separate"/>
          </w:r>
          <w:r>
            <w:rPr>
              <w:rStyle w:val="28"/>
            </w:rPr>
            <w:t>1系统需求分析</w:t>
          </w:r>
          <w:r>
            <w:tab/>
          </w:r>
          <w:r>
            <w:fldChar w:fldCharType="begin"/>
          </w:r>
          <w:r>
            <w:instrText xml:space="preserve"> PAGEREF _Toc72088823 \h </w:instrText>
          </w:r>
          <w:r>
            <w:fldChar w:fldCharType="separate"/>
          </w:r>
          <w:r>
            <w:t>2</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"_Toc72088824" </w:instrText>
          </w:r>
          <w:r>
            <w:fldChar w:fldCharType="separate"/>
          </w:r>
          <w:r>
            <w:rPr>
              <w:rStyle w:val="28"/>
            </w:rPr>
            <w:t>1.1功能需求分析</w:t>
          </w:r>
          <w:r>
            <w:tab/>
          </w:r>
          <w:r>
            <w:fldChar w:fldCharType="begin"/>
          </w:r>
          <w:r>
            <w:instrText xml:space="preserve"> PAGEREF _Toc72088824 \h </w:instrText>
          </w:r>
          <w:r>
            <w:fldChar w:fldCharType="separate"/>
          </w:r>
          <w:r>
            <w:t>2</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"_Toc72088825" </w:instrText>
          </w:r>
          <w:r>
            <w:fldChar w:fldCharType="separate"/>
          </w:r>
          <w:r>
            <w:rPr>
              <w:rStyle w:val="28"/>
            </w:rPr>
            <w:t>1.2技术需求分析</w:t>
          </w:r>
          <w:r>
            <w:tab/>
          </w:r>
          <w:r>
            <w:fldChar w:fldCharType="begin"/>
          </w:r>
          <w:r>
            <w:instrText xml:space="preserve"> PAGEREF _Toc72088825 \h </w:instrText>
          </w:r>
          <w:r>
            <w:fldChar w:fldCharType="separate"/>
          </w:r>
          <w:r>
            <w:t>3</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"_Toc72088826" </w:instrText>
          </w:r>
          <w:r>
            <w:fldChar w:fldCharType="separate"/>
          </w:r>
          <w:r>
            <w:rPr>
              <w:rStyle w:val="28"/>
            </w:rPr>
            <w:t>2系统技术分析</w:t>
          </w:r>
          <w:r>
            <w:tab/>
          </w:r>
          <w:r>
            <w:fldChar w:fldCharType="begin"/>
          </w:r>
          <w:r>
            <w:instrText xml:space="preserve"> PAGEREF _Toc72088826 \h </w:instrText>
          </w:r>
          <w:r>
            <w:fldChar w:fldCharType="separate"/>
          </w:r>
          <w:r>
            <w:t>4</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"_Toc72088827" </w:instrText>
          </w:r>
          <w:r>
            <w:fldChar w:fldCharType="separate"/>
          </w:r>
          <w:r>
            <w:rPr>
              <w:rStyle w:val="28"/>
            </w:rPr>
            <w:t>2.1 系统采用技术</w:t>
          </w:r>
          <w:r>
            <w:tab/>
          </w:r>
          <w:r>
            <w:fldChar w:fldCharType="begin"/>
          </w:r>
          <w:r>
            <w:instrText xml:space="preserve"> PAGEREF _Toc72088827 \h </w:instrText>
          </w:r>
          <w:r>
            <w:fldChar w:fldCharType="separate"/>
          </w:r>
          <w:r>
            <w:t>5</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"_Toc72088828" </w:instrText>
          </w:r>
          <w:r>
            <w:fldChar w:fldCharType="separate"/>
          </w:r>
          <w:r>
            <w:rPr>
              <w:rStyle w:val="28"/>
            </w:rPr>
            <w:t>2.2 系统开发环境</w:t>
          </w:r>
          <w:r>
            <w:tab/>
          </w:r>
          <w:r>
            <w:fldChar w:fldCharType="begin"/>
          </w:r>
          <w:r>
            <w:instrText xml:space="preserve"> PAGEREF _Toc72088828 \h </w:instrText>
          </w:r>
          <w:r>
            <w:fldChar w:fldCharType="separate"/>
          </w:r>
          <w:r>
            <w:t>8</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"_Toc72088829" </w:instrText>
          </w:r>
          <w:r>
            <w:fldChar w:fldCharType="separate"/>
          </w:r>
          <w:r>
            <w:rPr>
              <w:rStyle w:val="28"/>
            </w:rPr>
            <w:t>3系统总体设计</w:t>
          </w:r>
          <w:r>
            <w:tab/>
          </w:r>
          <w:r>
            <w:fldChar w:fldCharType="begin"/>
          </w:r>
          <w:r>
            <w:instrText xml:space="preserve"> PAGEREF _Toc72088829 \h </w:instrText>
          </w:r>
          <w:r>
            <w:fldChar w:fldCharType="separate"/>
          </w:r>
          <w:r>
            <w:t>9</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"_Toc72088830" </w:instrText>
          </w:r>
          <w:r>
            <w:fldChar w:fldCharType="separate"/>
          </w:r>
          <w:r>
            <w:rPr>
              <w:rStyle w:val="28"/>
            </w:rPr>
            <w:t>3.1系统功能结构</w:t>
          </w:r>
          <w:r>
            <w:tab/>
          </w:r>
          <w:r>
            <w:fldChar w:fldCharType="begin"/>
          </w:r>
          <w:r>
            <w:instrText xml:space="preserve"> PAGEREF _Toc72088830 \h </w:instrText>
          </w:r>
          <w:r>
            <w:fldChar w:fldCharType="separate"/>
          </w:r>
          <w:r>
            <w:t>9</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"_Toc72088831" </w:instrText>
          </w:r>
          <w:r>
            <w:fldChar w:fldCharType="separate"/>
          </w:r>
          <w:r>
            <w:rPr>
              <w:rStyle w:val="28"/>
            </w:rPr>
            <w:t>3.2系统数据库设计</w:t>
          </w:r>
          <w:r>
            <w:tab/>
          </w:r>
          <w:r>
            <w:fldChar w:fldCharType="begin"/>
          </w:r>
          <w:r>
            <w:instrText xml:space="preserve"> PAGEREF _Toc72088831 \h </w:instrText>
          </w:r>
          <w:r>
            <w:fldChar w:fldCharType="separate"/>
          </w:r>
          <w:r>
            <w:t>9</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"_Toc72088832" </w:instrText>
          </w:r>
          <w:r>
            <w:fldChar w:fldCharType="separate"/>
          </w:r>
          <w:r>
            <w:rPr>
              <w:rStyle w:val="28"/>
            </w:rPr>
            <w:t>4系统实现</w:t>
          </w:r>
          <w:r>
            <w:tab/>
          </w:r>
          <w:r>
            <w:fldChar w:fldCharType="begin"/>
          </w:r>
          <w:r>
            <w:instrText xml:space="preserve"> PAGEREF _Toc72088832 \h </w:instrText>
          </w:r>
          <w:r>
            <w:fldChar w:fldCharType="separate"/>
          </w:r>
          <w:r>
            <w:t>16</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"_Toc72088833" </w:instrText>
          </w:r>
          <w:r>
            <w:fldChar w:fldCharType="separate"/>
          </w:r>
          <w:r>
            <w:rPr>
              <w:rStyle w:val="28"/>
            </w:rPr>
            <w:t>4.1多源数据的采集</w:t>
          </w:r>
          <w:r>
            <w:tab/>
          </w:r>
          <w:r>
            <w:fldChar w:fldCharType="begin"/>
          </w:r>
          <w:r>
            <w:instrText xml:space="preserve"> PAGEREF _Toc72088833 \h </w:instrText>
          </w:r>
          <w:r>
            <w:fldChar w:fldCharType="separate"/>
          </w:r>
          <w:r>
            <w:t>16</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"_Toc72088834" </w:instrText>
          </w:r>
          <w:r>
            <w:fldChar w:fldCharType="separate"/>
          </w:r>
          <w:r>
            <w:rPr>
              <w:rStyle w:val="28"/>
            </w:rPr>
            <w:t>4.2构建数据清洗框架</w:t>
          </w:r>
          <w:r>
            <w:tab/>
          </w:r>
          <w:r>
            <w:fldChar w:fldCharType="begin"/>
          </w:r>
          <w:r>
            <w:instrText xml:space="preserve"> PAGEREF _Toc72088834 \h </w:instrText>
          </w:r>
          <w:r>
            <w:fldChar w:fldCharType="separate"/>
          </w:r>
          <w:r>
            <w:t>16</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"_Toc72088835" </w:instrText>
          </w:r>
          <w:r>
            <w:fldChar w:fldCharType="separate"/>
          </w:r>
          <w:r>
            <w:rPr>
              <w:rStyle w:val="28"/>
            </w:rPr>
            <w:t>4.3震区信息填报模块</w:t>
          </w:r>
          <w:r>
            <w:tab/>
          </w:r>
          <w:r>
            <w:fldChar w:fldCharType="begin"/>
          </w:r>
          <w:r>
            <w:instrText xml:space="preserve"> PAGEREF _Toc72088835 \h </w:instrText>
          </w:r>
          <w:r>
            <w:fldChar w:fldCharType="separate"/>
          </w:r>
          <w:r>
            <w:t>20</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"_Toc72088836" </w:instrText>
          </w:r>
          <w:r>
            <w:fldChar w:fldCharType="separate"/>
          </w:r>
          <w:r>
            <w:rPr>
              <w:rStyle w:val="28"/>
            </w:rPr>
            <w:t>4.4三维可视化平台</w:t>
          </w:r>
          <w:r>
            <w:tab/>
          </w:r>
          <w:r>
            <w:fldChar w:fldCharType="begin"/>
          </w:r>
          <w:r>
            <w:instrText xml:space="preserve"> PAGEREF _Toc72088836 \h </w:instrText>
          </w:r>
          <w:r>
            <w:fldChar w:fldCharType="separate"/>
          </w:r>
          <w:r>
            <w:t>22</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"_Toc72088837" </w:instrText>
          </w:r>
          <w:r>
            <w:fldChar w:fldCharType="separate"/>
          </w:r>
          <w:r>
            <w:rPr>
              <w:rStyle w:val="28"/>
            </w:rPr>
            <w:t>4.5 PPT导出模块</w:t>
          </w:r>
          <w:r>
            <w:tab/>
          </w:r>
          <w:r>
            <w:fldChar w:fldCharType="begin"/>
          </w:r>
          <w:r>
            <w:instrText xml:space="preserve"> PAGEREF _Toc72088837 \h </w:instrText>
          </w:r>
          <w:r>
            <w:fldChar w:fldCharType="separate"/>
          </w:r>
          <w:r>
            <w:t>28</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"_Toc72088838" </w:instrText>
          </w:r>
          <w:r>
            <w:fldChar w:fldCharType="separate"/>
          </w:r>
          <w:r>
            <w:rPr>
              <w:rStyle w:val="28"/>
            </w:rPr>
            <w:t>5系统测试</w:t>
          </w:r>
          <w:r>
            <w:tab/>
          </w:r>
          <w:r>
            <w:fldChar w:fldCharType="begin"/>
          </w:r>
          <w:r>
            <w:instrText xml:space="preserve"> PAGEREF _Toc72088838 \h </w:instrText>
          </w:r>
          <w:r>
            <w:fldChar w:fldCharType="separate"/>
          </w:r>
          <w:r>
            <w:t>31</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"_Toc72088839" </w:instrText>
          </w:r>
          <w:r>
            <w:fldChar w:fldCharType="separate"/>
          </w:r>
          <w:r>
            <w:rPr>
              <w:rStyle w:val="28"/>
            </w:rPr>
            <w:t>5.1测试原理</w:t>
          </w:r>
          <w:r>
            <w:tab/>
          </w:r>
          <w:r>
            <w:fldChar w:fldCharType="begin"/>
          </w:r>
          <w:r>
            <w:instrText xml:space="preserve"> PAGEREF _Toc72088839 \h </w:instrText>
          </w:r>
          <w:r>
            <w:fldChar w:fldCharType="separate"/>
          </w:r>
          <w:r>
            <w:t>31</w:t>
          </w:r>
          <w:r>
            <w:fldChar w:fldCharType="end"/>
          </w:r>
          <w:r>
            <w:fldChar w:fldCharType="end"/>
          </w:r>
        </w:p>
        <w:p>
          <w:pPr>
            <w:pStyle w:val="19"/>
            <w:rPr>
              <w:rFonts w:asciiTheme="minorHAnsi" w:hAnsiTheme="minorHAnsi" w:cstheme="minorBidi"/>
              <w:kern w:val="2"/>
              <w:sz w:val="21"/>
              <w:szCs w:val="24"/>
            </w:rPr>
          </w:pPr>
          <w:r>
            <w:fldChar w:fldCharType="begin"/>
          </w:r>
          <w:r>
            <w:instrText xml:space="preserve"> HYPERLINK \l "_Toc72088840" </w:instrText>
          </w:r>
          <w:r>
            <w:fldChar w:fldCharType="separate"/>
          </w:r>
          <w:r>
            <w:rPr>
              <w:rStyle w:val="28"/>
            </w:rPr>
            <w:t>5.3测试结果</w:t>
          </w:r>
          <w:r>
            <w:tab/>
          </w:r>
          <w:r>
            <w:fldChar w:fldCharType="begin"/>
          </w:r>
          <w:r>
            <w:instrText xml:space="preserve"> PAGEREF _Toc72088840 \h </w:instrText>
          </w:r>
          <w:r>
            <w:fldChar w:fldCharType="separate"/>
          </w:r>
          <w:r>
            <w:t>31</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"_Toc72088841" </w:instrText>
          </w:r>
          <w:r>
            <w:fldChar w:fldCharType="separate"/>
          </w:r>
          <w:r>
            <w:rPr>
              <w:rStyle w:val="28"/>
            </w:rPr>
            <w:t>总结</w:t>
          </w:r>
          <w:r>
            <w:tab/>
          </w:r>
          <w:r>
            <w:fldChar w:fldCharType="begin"/>
          </w:r>
          <w:r>
            <w:instrText xml:space="preserve"> PAGEREF _Toc72088841 \h </w:instrText>
          </w:r>
          <w:r>
            <w:fldChar w:fldCharType="separate"/>
          </w:r>
          <w:r>
            <w:t>33</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"_Toc72088842" </w:instrText>
          </w:r>
          <w:r>
            <w:fldChar w:fldCharType="separate"/>
          </w:r>
          <w:r>
            <w:rPr>
              <w:rStyle w:val="28"/>
            </w:rPr>
            <w:t>致谢</w:t>
          </w:r>
          <w:r>
            <w:tab/>
          </w:r>
          <w:r>
            <w:fldChar w:fldCharType="begin"/>
          </w:r>
          <w:r>
            <w:instrText xml:space="preserve"> PAGEREF _Toc72088842 \h </w:instrText>
          </w:r>
          <w:r>
            <w:fldChar w:fldCharType="separate"/>
          </w:r>
          <w:r>
            <w:t>34</w:t>
          </w:r>
          <w:r>
            <w:fldChar w:fldCharType="end"/>
          </w:r>
          <w:r>
            <w:fldChar w:fldCharType="end"/>
          </w:r>
        </w:p>
        <w:p>
          <w:pPr>
            <w:pStyle w:val="18"/>
            <w:rPr>
              <w:rFonts w:asciiTheme="minorHAnsi" w:hAnsiTheme="minorHAnsi" w:eastAsiaTheme="minorEastAsia" w:cstheme="minorBidi"/>
              <w:b w:val="0"/>
              <w:kern w:val="2"/>
              <w:sz w:val="21"/>
              <w:szCs w:val="24"/>
            </w:rPr>
          </w:pPr>
          <w:r>
            <w:fldChar w:fldCharType="begin"/>
          </w:r>
          <w:r>
            <w:instrText xml:space="preserve"> HYPERLINK \l "_Toc72088843" </w:instrText>
          </w:r>
          <w:r>
            <w:fldChar w:fldCharType="separate"/>
          </w:r>
          <w:r>
            <w:rPr>
              <w:rStyle w:val="28"/>
            </w:rPr>
            <w:t>参考文献</w:t>
          </w:r>
          <w:r>
            <w:tab/>
          </w:r>
          <w:r>
            <w:fldChar w:fldCharType="begin"/>
          </w:r>
          <w:r>
            <w:instrText xml:space="preserve"> PAGEREF _Toc72088843 \h </w:instrText>
          </w:r>
          <w:r>
            <w:fldChar w:fldCharType="separate"/>
          </w:r>
          <w:r>
            <w:t>35</w:t>
          </w:r>
          <w:r>
            <w:fldChar w:fldCharType="end"/>
          </w:r>
          <w:r>
            <w:fldChar w:fldCharType="end"/>
          </w:r>
        </w:p>
        <w:p>
          <w:pPr>
            <w:ind w:firstLine="0" w:firstLineChars="0"/>
            <w:rPr>
              <w:color w:val="000000" w:themeColor="text1"/>
              <w14:textFill>
                <w14:solidFill>
                  <w14:schemeClr w14:val="tx1"/>
                </w14:solidFill>
              </w14:textFill>
            </w:rPr>
          </w:pPr>
          <w:r>
            <w:rPr>
              <w:color w:val="000000" w:themeColor="text1"/>
              <w:lang w:val="zh-CN"/>
              <w14:textFill>
                <w14:solidFill>
                  <w14:schemeClr w14:val="tx1"/>
                </w14:solidFill>
              </w14:textFill>
            </w:rPr>
            <w:fldChar w:fldCharType="end"/>
          </w:r>
        </w:p>
      </w:sdtContent>
    </w:sdt>
    <w:p>
      <w:pPr>
        <w:widowControl/>
        <w:spacing w:line="240" w:lineRule="auto"/>
        <w:ind w:firstLine="0" w:firstLineChars="0"/>
        <w:jc w:val="left"/>
        <w:rPr>
          <w:color w:val="000000" w:themeColor="text1"/>
          <w14:textFill>
            <w14:solidFill>
              <w14:schemeClr w14:val="tx1"/>
            </w14:solidFill>
          </w14:textFill>
        </w:rPr>
        <w:sectPr>
          <w:headerReference r:id="rId7" w:type="first"/>
          <w:footerReference r:id="rId10" w:type="first"/>
          <w:headerReference r:id="rId5" w:type="default"/>
          <w:footerReference r:id="rId8" w:type="default"/>
          <w:headerReference r:id="rId6" w:type="even"/>
          <w:footerReference r:id="rId9" w:type="even"/>
          <w:pgSz w:w="11900" w:h="16840"/>
          <w:pgMar w:top="1134" w:right="1134" w:bottom="1134" w:left="1417" w:header="850" w:footer="992" w:gutter="0"/>
          <w:pgNumType w:start="1"/>
          <w:cols w:space="720" w:num="1"/>
          <w:docGrid w:type="lines" w:linePitch="331" w:charSpace="0"/>
        </w:sectPr>
      </w:pPr>
      <w:r>
        <w:rPr>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4" w:name="_Toc72088822"/>
      <w:r>
        <w:rPr>
          <w:color w:val="000000" w:themeColor="text1"/>
          <w14:textFill>
            <w14:solidFill>
              <w14:schemeClr w14:val="tx1"/>
            </w14:solidFill>
          </w14:textFill>
        </w:rPr>
        <w:t>引言</w:t>
      </w:r>
      <w:bookmarkEnd w:id="4"/>
    </w:p>
    <w:p>
      <w:pPr>
        <w:ind w:firstLine="480"/>
        <w:rPr>
          <w:rFonts w:ascii="宋体" w:hAnsi="宋体"/>
        </w:rPr>
      </w:pPr>
      <w:r>
        <w:rPr>
          <w:rFonts w:hint="eastAsia" w:ascii="宋体" w:hAnsi="宋体"/>
        </w:rPr>
        <w:t>由于互联网应用的普及，网上资源具有海量性特点，互联网已经成为各行业数据重要的信息源。互联网信息提取从传统的信息提取中衍生出来，它将整个互联网空间作为信息源，即从格式复杂、无结构的Web页面中识别出用户感兴趣或有价值的数据，并表示成一种语义清晰的结构化形式，使用户和程序能够更方便地查询和使用数据。基于</w:t>
      </w:r>
      <w:r>
        <w:rPr>
          <w:rFonts w:ascii="宋体" w:hAnsi="宋体"/>
        </w:rPr>
        <w:t>信息</w:t>
      </w:r>
      <w:r>
        <w:rPr>
          <w:rFonts w:hint="eastAsia" w:ascii="宋体" w:hAnsi="宋体"/>
        </w:rPr>
        <w:t>处理</w:t>
      </w:r>
      <w:r>
        <w:rPr>
          <w:rFonts w:ascii="宋体" w:hAnsi="宋体"/>
        </w:rPr>
        <w:t>技术，</w:t>
      </w:r>
      <w:r>
        <w:rPr>
          <w:rFonts w:hint="eastAsia" w:ascii="宋体" w:hAnsi="宋体"/>
        </w:rPr>
        <w:t>各行各业已建立了很多计算机信息系统，累积了大量的数据。据IDC发布《数据时代2025》的报告显示，2025年全球每年产生的数据将从2018年的33ZB增长到175ZB，相当于每天产生491EB的数据。数据是构成信息的前提和基础，好的数据质量是各种数据分析如OLAP、数据挖掘等有效应用的基本条件。为了使如此</w:t>
      </w:r>
      <w:r>
        <w:rPr>
          <w:rFonts w:ascii="宋体" w:hAnsi="宋体"/>
        </w:rPr>
        <w:t>庞大的</w:t>
      </w:r>
      <w:r>
        <w:rPr>
          <w:rFonts w:hint="eastAsia" w:ascii="宋体" w:hAnsi="宋体"/>
        </w:rPr>
        <w:t>数据能够有效地支持各种事务的日常运作和决策，这就要求数据可靠无误，能够准确地反映现实世界的状况。</w:t>
      </w:r>
    </w:p>
    <w:p>
      <w:pPr>
        <w:widowControl/>
        <w:spacing w:line="240" w:lineRule="auto"/>
        <w:ind w:firstLine="0" w:firstLineChars="0"/>
        <w:jc w:val="left"/>
        <w:rPr>
          <w:color w:val="000000" w:themeColor="text1"/>
          <w14:textFill>
            <w14:solidFill>
              <w14:schemeClr w14:val="tx1"/>
            </w14:solidFill>
          </w14:textFill>
        </w:rPr>
      </w:pPr>
      <w:r>
        <w:rPr>
          <w:b/>
          <w:bCs/>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5" w:name="_Toc72088823"/>
      <w:r>
        <w:rPr>
          <w:rFonts w:hint="eastAsia"/>
          <w:color w:val="000000" w:themeColor="text1"/>
          <w14:textFill>
            <w14:solidFill>
              <w14:schemeClr w14:val="tx1"/>
            </w14:solidFill>
          </w14:textFill>
        </w:rPr>
        <w:t>1系统需求分析</w:t>
      </w:r>
      <w:bookmarkEnd w:id="5"/>
    </w:p>
    <w:p>
      <w:pPr>
        <w:pStyle w:val="42"/>
        <w:spacing w:before="156" w:after="156"/>
        <w:rPr>
          <w:color w:val="000000" w:themeColor="text1"/>
          <w14:textFill>
            <w14:solidFill>
              <w14:schemeClr w14:val="tx1"/>
            </w14:solidFill>
          </w14:textFill>
        </w:rPr>
      </w:pPr>
      <w:bookmarkStart w:id="6" w:name="_Toc72088824"/>
      <w:r>
        <w:rPr>
          <w:rFonts w:hint="eastAsia"/>
          <w:color w:val="000000" w:themeColor="text1"/>
          <w14:textFill>
            <w14:solidFill>
              <w14:schemeClr w14:val="tx1"/>
            </w14:solidFill>
          </w14:textFill>
        </w:rPr>
        <w:t>1.1功能需求</w:t>
      </w:r>
      <w:r>
        <w:rPr>
          <w:color w:val="000000" w:themeColor="text1"/>
          <w14:textFill>
            <w14:solidFill>
              <w14:schemeClr w14:val="tx1"/>
            </w14:solidFill>
          </w14:textFill>
        </w:rPr>
        <w:t>分析</w:t>
      </w:r>
      <w:bookmarkEnd w:id="6"/>
    </w:p>
    <w:p>
      <w:pPr>
        <w:ind w:firstLine="48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14:textFill>
            <w14:solidFill>
              <w14:schemeClr w14:val="tx1"/>
            </w14:solidFill>
          </w14:textFill>
        </w:rPr>
        <w:t>地震应急数据可视化平台包括地震灾害快速评估专报信息模块</w:t>
      </w:r>
      <w:r>
        <w:rPr>
          <w:rFonts w:hint="eastAsia" w:ascii="宋体" w:hAnsi="宋体" w:cs="宋体"/>
          <w:bCs/>
          <w:color w:val="000000" w:themeColor="text1"/>
          <w:lang w:val="zh-CN"/>
          <w14:textFill>
            <w14:solidFill>
              <w14:schemeClr w14:val="tx1"/>
            </w14:solidFill>
          </w14:textFill>
        </w:rPr>
        <w:t>、现场灾情信息模块、三维可视化平台模块、</w:t>
      </w:r>
      <w:r>
        <w:rPr>
          <w:rFonts w:hint="eastAsia" w:ascii="宋体" w:hAnsi="宋体" w:cs="宋体"/>
          <w:bCs/>
          <w:color w:val="000000" w:themeColor="text1"/>
          <w14:textFill>
            <w14:solidFill>
              <w14:schemeClr w14:val="tx1"/>
            </w14:solidFill>
          </w14:textFill>
        </w:rPr>
        <w:t>地震灾害快速评估专报填报</w:t>
      </w:r>
      <w:r>
        <w:rPr>
          <w:rFonts w:hint="eastAsia" w:ascii="宋体" w:hAnsi="宋体" w:cs="宋体"/>
          <w:bCs/>
          <w:color w:val="000000" w:themeColor="text1"/>
          <w:lang w:val="zh-CN"/>
          <w14:textFill>
            <w14:solidFill>
              <w14:schemeClr w14:val="tx1"/>
            </w14:solidFill>
          </w14:textFill>
        </w:rPr>
        <w:t>模块、现场灾情填报模块、PPT产出模块。</w:t>
      </w:r>
    </w:p>
    <w:p>
      <w:pPr>
        <w:ind w:firstLine="48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地震应急工作是一项准军事化行动，成败的关键在于能否在最短的时间内做出科学合理的决策并付诸行动。科学合理的决策需要全面、准确、及时的灾情信息支撑。随着科学技术的发展，震后快速获取海量灾情信息变可能，网络、无线通讯手段的普及以及公众参与意识的提高,地震发生后对地震灾情、救援投入、救援进展等关键信息的报送以网络、电视、广播、报刊、电话等方式传达,报送人员也不限于专业地震应急人员,还包括社会公众、新闻记者等，能够在震后0～72小时内获取的数据种类越来越多，数据量越来越大，海量的地震灾情信息是应急响应和及时救援提供决策支持的依据。</w:t>
      </w:r>
    </w:p>
    <w:p>
      <w:pPr>
        <w:ind w:firstLine="480"/>
        <w:rPr>
          <w:rFonts w:ascii="宋体" w:hAnsi="宋体" w:cs="宋体"/>
          <w:bCs/>
          <w:color w:val="000000" w:themeColor="text1"/>
          <w14:textFill>
            <w14:solidFill>
              <w14:schemeClr w14:val="tx1"/>
            </w14:solidFill>
          </w14:textFill>
        </w:rPr>
      </w:pPr>
      <w:r>
        <w:rPr>
          <w:rFonts w:ascii="宋体" w:hAnsi="宋体" w:cs="宋体"/>
          <w:bCs/>
          <w:color w:val="000000" w:themeColor="text1"/>
          <w14:textFill>
            <w14:solidFill>
              <w14:schemeClr w14:val="tx1"/>
            </w14:solidFill>
          </w14:textFill>
        </w:rPr>
        <w:t>由于</w:t>
      </w:r>
      <w:r>
        <w:rPr>
          <w:rFonts w:hint="eastAsia" w:ascii="宋体" w:hAnsi="宋体" w:cs="宋体"/>
          <w:bCs/>
          <w:color w:val="000000" w:themeColor="text1"/>
          <w14:textFill>
            <w14:solidFill>
              <w14:schemeClr w14:val="tx1"/>
            </w14:solidFill>
          </w14:textFill>
        </w:rPr>
        <w:t>应急响应信息系统建设滞后，应急救援人员对突发地震事件信息处理工作量大，严重阻碍了应急响应的效率。尤其对于海量的地震灾情信息不能及时有效地采集和</w:t>
      </w:r>
      <w:r>
        <w:rPr>
          <w:rFonts w:ascii="宋体" w:hAnsi="宋体" w:cs="宋体"/>
          <w:bCs/>
          <w:color w:val="000000" w:themeColor="text1"/>
          <w14:textFill>
            <w14:solidFill>
              <w14:schemeClr w14:val="tx1"/>
            </w14:solidFill>
          </w14:textFill>
        </w:rPr>
        <w:t>处理</w:t>
      </w:r>
      <w:r>
        <w:rPr>
          <w:rFonts w:hint="eastAsia" w:ascii="宋体" w:hAnsi="宋体" w:cs="宋体"/>
          <w:bCs/>
          <w:color w:val="000000" w:themeColor="text1"/>
          <w14:textFill>
            <w14:solidFill>
              <w14:schemeClr w14:val="tx1"/>
            </w14:solidFill>
          </w14:textFill>
        </w:rPr>
        <w:t>，进行灾情数据提取、分析，为及时救援决策提供可靠依据，最大限度地降低损失；同时由于灾情信息来源的多样性，例如有互联网来源、三网一员上报来源、民众短信上报来源、灾区多种上报来源、新闻媒体报道来源、现场调查来源等等，大量有用的灾情信息混杂在海量的资料中，这些信息中往往包含了大量的“脏数据”，譬如信息重复、错误</w:t>
      </w:r>
      <w:r>
        <w:rPr>
          <w:rFonts w:ascii="宋体" w:hAnsi="宋体" w:cs="宋体"/>
          <w:bCs/>
          <w:color w:val="000000" w:themeColor="text1"/>
          <w14:textFill>
            <w14:solidFill>
              <w14:schemeClr w14:val="tx1"/>
            </w14:solidFill>
          </w14:textFill>
        </w:rPr>
        <w:t>、</w:t>
      </w:r>
      <w:r>
        <w:rPr>
          <w:rFonts w:hint="eastAsia" w:ascii="宋体" w:hAnsi="宋体" w:cs="宋体"/>
          <w:bCs/>
          <w:color w:val="000000" w:themeColor="text1"/>
          <w14:textFill>
            <w14:solidFill>
              <w14:schemeClr w14:val="tx1"/>
            </w14:solidFill>
          </w14:textFill>
        </w:rPr>
        <w:t>不完整、信息前后</w:t>
      </w:r>
      <w:r>
        <w:rPr>
          <w:rFonts w:ascii="宋体" w:hAnsi="宋体" w:cs="宋体"/>
          <w:bCs/>
          <w:color w:val="000000" w:themeColor="text1"/>
          <w14:textFill>
            <w14:solidFill>
              <w14:schemeClr w14:val="tx1"/>
            </w14:solidFill>
          </w14:textFill>
        </w:rPr>
        <w:t>不一致</w:t>
      </w:r>
      <w:r>
        <w:rPr>
          <w:rFonts w:hint="eastAsia" w:ascii="宋体" w:hAnsi="宋体" w:cs="宋体"/>
          <w:bCs/>
          <w:color w:val="000000" w:themeColor="text1"/>
          <w14:textFill>
            <w14:solidFill>
              <w14:schemeClr w14:val="tx1"/>
            </w14:solidFill>
          </w14:textFill>
        </w:rPr>
        <w:t>、逻辑错误等。尤其</w:t>
      </w:r>
      <w:r>
        <w:rPr>
          <w:rFonts w:ascii="宋体" w:hAnsi="宋体" w:cs="宋体"/>
          <w:bCs/>
          <w:color w:val="000000" w:themeColor="text1"/>
          <w14:textFill>
            <w14:solidFill>
              <w14:schemeClr w14:val="tx1"/>
            </w14:solidFill>
          </w14:textFill>
        </w:rPr>
        <w:t>是地震信息存在时效性强的特点，</w:t>
      </w:r>
      <w:r>
        <w:rPr>
          <w:rFonts w:hint="eastAsia" w:ascii="宋体" w:hAnsi="宋体" w:cs="宋体"/>
          <w:bCs/>
          <w:color w:val="000000" w:themeColor="text1"/>
          <w14:textFill>
            <w14:solidFill>
              <w14:schemeClr w14:val="tx1"/>
            </w14:solidFill>
          </w14:textFill>
        </w:rPr>
        <w:t>特别是那些震后生成的信息如震情、灾情信息和应急行动信息等,始终处于动态变化过程中,对于决策而言,某一时段的信息往往只对该时段的决策有效,同时,若对某一时段的应急问题进行决策,必须及时得到关于该时段应急问题的信息。</w:t>
      </w:r>
    </w:p>
    <w:p>
      <w:pPr>
        <w:ind w:firstLine="48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14:textFill>
            <w14:solidFill>
              <w14:schemeClr w14:val="tx1"/>
            </w14:solidFill>
          </w14:textFill>
        </w:rPr>
        <w:t>地震应急信息的时效性要求地震应急人员必须在尽可能短的时间内得到各类所需要的信息,并在其生命周期内最有效地使用这些信息。因此如何快速检测出灾情数据中存在的质量问题，有效清洗和去除无用数据，提高灾情数据质量，快速提取出有价值的灾情数据，并对这些灾情数据进行智能分析处理，根据</w:t>
      </w:r>
      <w:r>
        <w:rPr>
          <w:rFonts w:ascii="宋体" w:hAnsi="宋体" w:cs="宋体"/>
          <w:bCs/>
          <w:color w:val="000000" w:themeColor="text1"/>
          <w14:textFill>
            <w14:solidFill>
              <w14:schemeClr w14:val="tx1"/>
            </w14:solidFill>
          </w14:textFill>
        </w:rPr>
        <w:t>地震应急数据在不同时间段</w:t>
      </w:r>
      <w:r>
        <w:rPr>
          <w:rFonts w:hint="eastAsia" w:ascii="宋体" w:hAnsi="宋体" w:cs="宋体"/>
          <w:bCs/>
          <w:color w:val="000000" w:themeColor="text1"/>
          <w14:textFill>
            <w14:solidFill>
              <w14:schemeClr w14:val="tx1"/>
            </w14:solidFill>
          </w14:textFill>
        </w:rPr>
        <w:t>的数据之间的</w:t>
      </w:r>
      <w:r>
        <w:rPr>
          <w:rFonts w:ascii="宋体" w:hAnsi="宋体" w:cs="宋体"/>
          <w:bCs/>
          <w:color w:val="000000" w:themeColor="text1"/>
          <w14:textFill>
            <w14:solidFill>
              <w14:schemeClr w14:val="tx1"/>
            </w14:solidFill>
          </w14:textFill>
        </w:rPr>
        <w:t>特点和影响，</w:t>
      </w:r>
      <w:r>
        <w:rPr>
          <w:rFonts w:hint="eastAsia" w:ascii="宋体" w:hAnsi="宋体" w:cs="宋体"/>
          <w:bCs/>
          <w:color w:val="000000" w:themeColor="text1"/>
          <w14:textFill>
            <w14:solidFill>
              <w14:schemeClr w14:val="tx1"/>
            </w14:solidFill>
          </w14:textFill>
        </w:rPr>
        <w:t>发现</w:t>
      </w:r>
      <w:r>
        <w:rPr>
          <w:rFonts w:ascii="宋体" w:hAnsi="宋体" w:cs="宋体"/>
          <w:bCs/>
          <w:color w:val="000000" w:themeColor="text1"/>
          <w14:textFill>
            <w14:solidFill>
              <w14:schemeClr w14:val="tx1"/>
            </w14:solidFill>
          </w14:textFill>
        </w:rPr>
        <w:t>地震应急数据</w:t>
      </w:r>
      <w:r>
        <w:rPr>
          <w:rFonts w:hint="eastAsia" w:ascii="宋体" w:hAnsi="宋体" w:cs="宋体"/>
          <w:bCs/>
          <w:color w:val="000000" w:themeColor="text1"/>
          <w14:textFill>
            <w14:solidFill>
              <w14:schemeClr w14:val="tx1"/>
            </w14:solidFill>
          </w14:textFill>
        </w:rPr>
        <w:t>的</w:t>
      </w:r>
      <w:r>
        <w:rPr>
          <w:rFonts w:ascii="宋体" w:hAnsi="宋体" w:cs="宋体"/>
          <w:bCs/>
          <w:color w:val="000000" w:themeColor="text1"/>
          <w14:textFill>
            <w14:solidFill>
              <w14:schemeClr w14:val="tx1"/>
            </w14:solidFill>
          </w14:textFill>
        </w:rPr>
        <w:t>潜在价值和数据相关性，以便地震应急</w:t>
      </w:r>
      <w:r>
        <w:rPr>
          <w:rFonts w:hint="eastAsia" w:ascii="宋体" w:hAnsi="宋体" w:cs="宋体"/>
          <w:bCs/>
          <w:color w:val="000000" w:themeColor="text1"/>
          <w14:textFill>
            <w14:solidFill>
              <w14:schemeClr w14:val="tx1"/>
            </w14:solidFill>
          </w14:textFill>
        </w:rPr>
        <w:t>科研</w:t>
      </w:r>
      <w:r>
        <w:rPr>
          <w:rFonts w:ascii="宋体" w:hAnsi="宋体" w:cs="宋体"/>
          <w:bCs/>
          <w:color w:val="000000" w:themeColor="text1"/>
          <w14:textFill>
            <w14:solidFill>
              <w14:schemeClr w14:val="tx1"/>
            </w14:solidFill>
          </w14:textFill>
        </w:rPr>
        <w:t>人员进行下一</w:t>
      </w:r>
      <w:r>
        <w:rPr>
          <w:rFonts w:hint="eastAsia" w:ascii="宋体" w:hAnsi="宋体" w:cs="宋体"/>
          <w:bCs/>
          <w:color w:val="000000" w:themeColor="text1"/>
          <w14:textFill>
            <w14:solidFill>
              <w14:schemeClr w14:val="tx1"/>
            </w14:solidFill>
          </w14:textFill>
        </w:rPr>
        <w:t>步</w:t>
      </w:r>
      <w:r>
        <w:rPr>
          <w:rFonts w:ascii="宋体" w:hAnsi="宋体" w:cs="宋体"/>
          <w:bCs/>
          <w:color w:val="000000" w:themeColor="text1"/>
          <w14:textFill>
            <w14:solidFill>
              <w14:schemeClr w14:val="tx1"/>
            </w14:solidFill>
          </w14:textFill>
        </w:rPr>
        <w:t>分析</w:t>
      </w:r>
      <w:r>
        <w:rPr>
          <w:rFonts w:hint="eastAsia" w:ascii="宋体" w:hAnsi="宋体" w:cs="宋体"/>
          <w:bCs/>
          <w:color w:val="000000" w:themeColor="text1"/>
          <w14:textFill>
            <w14:solidFill>
              <w14:schemeClr w14:val="tx1"/>
            </w14:solidFill>
          </w14:textFill>
        </w:rPr>
        <w:t>研究处理，是现阶段地震应急工作中尤其</w:t>
      </w:r>
      <w:r>
        <w:rPr>
          <w:rFonts w:ascii="宋体" w:hAnsi="宋体" w:cs="宋体"/>
          <w:bCs/>
          <w:color w:val="000000" w:themeColor="text1"/>
          <w14:textFill>
            <w14:solidFill>
              <w14:schemeClr w14:val="tx1"/>
            </w14:solidFill>
          </w14:textFill>
        </w:rPr>
        <w:t>是</w:t>
      </w:r>
      <w:r>
        <w:rPr>
          <w:rFonts w:hint="eastAsia" w:ascii="宋体" w:hAnsi="宋体" w:cs="宋体"/>
          <w:bCs/>
          <w:color w:val="000000" w:themeColor="text1"/>
          <w14:textFill>
            <w14:solidFill>
              <w14:schemeClr w14:val="tx1"/>
            </w14:solidFill>
          </w14:textFill>
        </w:rPr>
        <w:t>在大震灾情获取之后亟需解决的关键问题之一。</w:t>
      </w:r>
    </w:p>
    <w:p>
      <w:pPr>
        <w:pStyle w:val="42"/>
        <w:spacing w:before="156" w:after="156"/>
        <w:rPr>
          <w:color w:val="000000" w:themeColor="text1"/>
          <w14:textFill>
            <w14:solidFill>
              <w14:schemeClr w14:val="tx1"/>
            </w14:solidFill>
          </w14:textFill>
        </w:rPr>
      </w:pPr>
      <w:bookmarkStart w:id="7" w:name="_Toc72088825"/>
      <w:r>
        <w:rPr>
          <w:rFonts w:hint="eastAsia"/>
          <w:color w:val="000000" w:themeColor="text1"/>
          <w14:textFill>
            <w14:solidFill>
              <w14:schemeClr w14:val="tx1"/>
            </w14:solidFill>
          </w14:textFill>
        </w:rPr>
        <w:t>1.2技术</w:t>
      </w:r>
      <w:r>
        <w:rPr>
          <w:color w:val="000000" w:themeColor="text1"/>
          <w14:textFill>
            <w14:solidFill>
              <w14:schemeClr w14:val="tx1"/>
            </w14:solidFill>
          </w14:textFill>
        </w:rPr>
        <w:t>需求分析</w:t>
      </w:r>
      <w:bookmarkEnd w:id="7"/>
      <w:r>
        <w:rPr>
          <w:rFonts w:hint="eastAsia"/>
          <w:color w:val="000000" w:themeColor="text1"/>
          <w14:textFill>
            <w14:solidFill>
              <w14:schemeClr w14:val="tx1"/>
            </w14:solidFill>
          </w14:textFill>
        </w:rPr>
        <w:t xml:space="preserve"> </w:t>
      </w:r>
    </w:p>
    <w:p>
      <w:pPr>
        <w:ind w:firstLine="480"/>
        <w:rPr>
          <w:rFonts w:cs="宋体" w:asciiTheme="minorEastAsia" w:hAnsiTheme="minorEastAsia" w:eastAsiaTheme="minorEastAsia"/>
          <w:kern w:val="0"/>
        </w:rPr>
      </w:pPr>
      <w:r>
        <w:rPr>
          <w:rFonts w:hint="eastAsia" w:cs="宋体" w:asciiTheme="minorEastAsia" w:hAnsiTheme="minorEastAsia" w:eastAsiaTheme="minorEastAsia"/>
          <w:kern w:val="0"/>
        </w:rPr>
        <w:t>近年来，自然语言处理一直是国内外研究的大热，但是很少运用在地震行业。本项目旨在将自然语言处理和地震应急结合起来，提出地震应急事件态势评估体系以及构建面向多源、异构地震应急信息的数据清洗框架和面向地震应急领域的多源地震应急信息基础资源数据库。</w:t>
      </w:r>
    </w:p>
    <w:p>
      <w:pPr>
        <w:ind w:firstLine="480"/>
        <w:rPr>
          <w:rFonts w:ascii="宋体" w:hAnsi="宋体"/>
          <w:color w:val="000000" w:themeColor="text1"/>
          <w:kern w:val="0"/>
          <w14:textFill>
            <w14:solidFill>
              <w14:schemeClr w14:val="tx1"/>
            </w14:solidFill>
          </w14:textFill>
        </w:rPr>
      </w:pPr>
      <w:r>
        <w:rPr>
          <w:rFonts w:hint="eastAsia" w:cs="宋体" w:asciiTheme="minorEastAsia" w:hAnsiTheme="minorEastAsia" w:eastAsiaTheme="minorEastAsia"/>
          <w:kern w:val="0"/>
        </w:rPr>
        <w:t>通过查阅资料，本平台将运用基于TF-IDF 、相似度计算、聚类群组算法等技术形成本项目的清洗数据规则，补充缺失数据、删除冗余数据、纠正冲突数据和错误数据。并且运用在自然语言处理中会广泛应用到的思考、思维方式5W1H分析法应用于地震应急中，将用5W1H分析法凝练出的六种特征作为多源数据形成的文本信息中最具代表性的局部特征词汇，对地震应急信息进行词性标注，建立较为完整、明晰的树状结构特征关系。本系统针对地震应急信息的内容和特征特点，在地震应急信息的采集、清洗和抽取基础上，构建了</w:t>
      </w:r>
      <w:bookmarkStart w:id="8" w:name="_Hlk60129185"/>
      <w:r>
        <w:rPr>
          <w:rFonts w:hint="eastAsia" w:cs="宋体" w:asciiTheme="minorEastAsia" w:hAnsiTheme="minorEastAsia" w:eastAsiaTheme="minorEastAsia"/>
          <w:kern w:val="0"/>
        </w:rPr>
        <w:t>地震词汇分词库和地震应急信息基础资料数据库；通过情感词典及句式词库对信息中情感类信息进行分析，得出地震危急程度。</w:t>
      </w:r>
      <w:bookmarkEnd w:id="8"/>
      <w:r>
        <w:rPr>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9" w:name="_Toc72088826"/>
      <w:r>
        <w:rPr>
          <w:rFonts w:hint="eastAsia"/>
          <w:color w:val="000000" w:themeColor="text1"/>
          <w14:textFill>
            <w14:solidFill>
              <w14:schemeClr w14:val="tx1"/>
            </w14:solidFill>
          </w14:textFill>
        </w:rPr>
        <w:t>2系统</w:t>
      </w:r>
      <w:r>
        <w:rPr>
          <w:color w:val="000000" w:themeColor="text1"/>
          <w14:textFill>
            <w14:solidFill>
              <w14:schemeClr w14:val="tx1"/>
            </w14:solidFill>
          </w14:textFill>
        </w:rPr>
        <w:t>技术分析</w:t>
      </w:r>
      <w:bookmarkEnd w:id="9"/>
    </w:p>
    <w:p>
      <w:pPr>
        <w:autoSpaceDE w:val="0"/>
        <w:autoSpaceDN w:val="0"/>
        <w:adjustRightInd w:val="0"/>
        <w:ind w:firstLine="480"/>
        <w:rPr>
          <w:rFonts w:cs="宋体" w:asciiTheme="minorEastAsia" w:hAnsiTheme="minorEastAsia" w:eastAsiaTheme="minorEastAsia"/>
          <w:kern w:val="0"/>
          <w:lang w:eastAsia="zh-Hans"/>
        </w:rPr>
      </w:pPr>
      <w:r>
        <w:rPr>
          <w:rFonts w:hint="eastAsia" w:cs="宋体" w:asciiTheme="minorEastAsia" w:hAnsiTheme="minorEastAsia" w:eastAsiaTheme="minorEastAsia"/>
          <w:kern w:val="0"/>
          <w:lang w:eastAsia="zh-Hans"/>
        </w:rPr>
        <w:t>本项目分为上下两层</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分别为</w:t>
      </w:r>
      <w:r>
        <w:rPr>
          <w:rFonts w:cs="宋体" w:asciiTheme="minorEastAsia" w:hAnsiTheme="minorEastAsia" w:eastAsiaTheme="minorEastAsia"/>
          <w:kern w:val="0"/>
          <w:lang w:eastAsia="zh-Hans"/>
        </w:rPr>
        <w:t>数据自动识别与多源信息体系构建</w:t>
      </w:r>
      <w:r>
        <w:rPr>
          <w:rFonts w:hint="eastAsia" w:cs="宋体" w:asciiTheme="minorEastAsia" w:hAnsiTheme="minorEastAsia" w:eastAsiaTheme="minorEastAsia"/>
          <w:kern w:val="0"/>
          <w:lang w:eastAsia="zh-Hans"/>
        </w:rPr>
        <w:t>和前端展示系统两部分</w:t>
      </w:r>
      <w:r>
        <w:rPr>
          <w:rFonts w:cs="宋体" w:asciiTheme="minorEastAsia" w:hAnsiTheme="minorEastAsia" w:eastAsiaTheme="minorEastAsia"/>
          <w:kern w:val="0"/>
          <w:lang w:eastAsia="zh-Hans"/>
        </w:rPr>
        <w:t>。</w:t>
      </w:r>
    </w:p>
    <w:p>
      <w:pPr>
        <w:autoSpaceDE w:val="0"/>
        <w:autoSpaceDN w:val="0"/>
        <w:adjustRightInd w:val="0"/>
        <w:ind w:firstLine="480"/>
        <w:rPr>
          <w:rFonts w:ascii="宋体" w:hAnsi="宋体"/>
        </w:rPr>
      </w:pPr>
      <w:r>
        <w:rPr>
          <w:rFonts w:cs="宋体" w:asciiTheme="minorEastAsia" w:hAnsiTheme="minorEastAsia" w:eastAsiaTheme="minorEastAsia"/>
          <w:kern w:val="0"/>
          <w:lang w:eastAsia="zh-Hans"/>
        </w:rPr>
        <w:t>数据自动识别与多源信息体系</w:t>
      </w:r>
      <w:r>
        <w:rPr>
          <w:rFonts w:hint="eastAsia" w:cs="宋体" w:asciiTheme="minorEastAsia" w:hAnsiTheme="minorEastAsia" w:eastAsiaTheme="minorEastAsia"/>
          <w:kern w:val="0"/>
          <w:lang w:eastAsia="zh-Hans"/>
        </w:rPr>
        <w:t>的</w:t>
      </w:r>
      <w:r>
        <w:rPr>
          <w:rFonts w:cs="宋体" w:asciiTheme="minorEastAsia" w:hAnsiTheme="minorEastAsia" w:eastAsiaTheme="minorEastAsia"/>
          <w:kern w:val="0"/>
          <w:lang w:eastAsia="zh-Hans"/>
        </w:rPr>
        <w:t>构建</w:t>
      </w:r>
      <w:r>
        <w:rPr>
          <w:rFonts w:hint="eastAsia" w:cs="宋体" w:asciiTheme="minorEastAsia" w:hAnsiTheme="minorEastAsia" w:eastAsiaTheme="minorEastAsia"/>
          <w:kern w:val="0"/>
          <w:lang w:eastAsia="zh-Hans"/>
        </w:rPr>
        <w:t>是</w:t>
      </w:r>
      <w:r>
        <w:rPr>
          <w:rFonts w:hint="eastAsia" w:ascii="宋体" w:hAnsi="宋体"/>
        </w:rPr>
        <w:t>利用自然</w:t>
      </w:r>
      <w:r>
        <w:rPr>
          <w:rFonts w:ascii="宋体" w:hAnsi="宋体"/>
        </w:rPr>
        <w:t>语言处理技术</w:t>
      </w:r>
      <w:r>
        <w:rPr>
          <w:rFonts w:hint="eastAsia" w:ascii="宋体" w:hAnsi="宋体"/>
        </w:rPr>
        <w:t>，根据不同的地震应急文本信息的特点，通过文本聚类算法、相似度计算、均值漂移算法、L</w:t>
      </w:r>
      <w:r>
        <w:rPr>
          <w:rFonts w:ascii="宋体" w:hAnsi="宋体"/>
        </w:rPr>
        <w:t>STM</w:t>
      </w:r>
      <w:r>
        <w:rPr>
          <w:rFonts w:hint="eastAsia" w:ascii="宋体" w:hAnsi="宋体"/>
        </w:rPr>
        <w:t>文本分类等完成地震应急文本信息的标注</w:t>
      </w:r>
      <w:r>
        <w:rPr>
          <w:rFonts w:ascii="宋体" w:hAnsi="宋体"/>
        </w:rPr>
        <w:t>、</w:t>
      </w:r>
      <w:r>
        <w:rPr>
          <w:rFonts w:hint="eastAsia" w:ascii="宋体" w:hAnsi="宋体"/>
        </w:rPr>
        <w:t>清洗、提取以及形成</w:t>
      </w:r>
      <w:r>
        <w:rPr>
          <w:rFonts w:cs="宋体" w:asciiTheme="minorEastAsia" w:hAnsiTheme="minorEastAsia" w:eastAsiaTheme="minorEastAsia"/>
          <w:kern w:val="0"/>
          <w:lang w:eastAsia="zh-Hans"/>
        </w:rPr>
        <w:t>多源信息体系</w:t>
      </w:r>
      <w:r>
        <w:rPr>
          <w:rFonts w:hint="eastAsia" w:ascii="宋体" w:hAnsi="宋体"/>
        </w:rPr>
        <w:t>，为地震信息的可视化及地震知识图谱的建立做准备。</w:t>
      </w:r>
    </w:p>
    <w:p>
      <w:pPr>
        <w:autoSpaceDE w:val="0"/>
        <w:autoSpaceDN w:val="0"/>
        <w:adjustRightInd w:val="0"/>
        <w:ind w:firstLine="480"/>
        <w:rPr>
          <w:rFonts w:ascii="宋体" w:hAnsi="宋体"/>
          <w:color w:val="000000" w:themeColor="text1"/>
          <w:kern w:val="0"/>
          <w14:textFill>
            <w14:solidFill>
              <w14:schemeClr w14:val="tx1"/>
            </w14:solidFill>
          </w14:textFill>
        </w:rPr>
      </w:pPr>
      <w:r>
        <w:rPr>
          <w:rFonts w:hint="eastAsia" w:cs="宋体" w:asciiTheme="minorEastAsia" w:hAnsiTheme="minorEastAsia" w:eastAsiaTheme="minorEastAsia"/>
          <w:kern w:val="0"/>
          <w:lang w:eastAsia="zh-Hans"/>
        </w:rPr>
        <w:t>信息可视化原型</w:t>
      </w:r>
      <w:r>
        <w:rPr>
          <w:rFonts w:hint="eastAsia" w:cs="宋体" w:asciiTheme="minorEastAsia" w:hAnsiTheme="minorEastAsia" w:eastAsiaTheme="minorEastAsia"/>
          <w:kern w:val="0"/>
        </w:rPr>
        <w:t>采用mvvm的架构方式，采用</w:t>
      </w:r>
      <w:r>
        <w:rPr>
          <w:rFonts w:cs="宋体" w:asciiTheme="minorEastAsia" w:hAnsiTheme="minorEastAsia" w:eastAsiaTheme="minorEastAsia"/>
          <w:kern w:val="0"/>
        </w:rPr>
        <w:t>Vue</w:t>
      </w:r>
      <w:r>
        <w:rPr>
          <w:rFonts w:hint="eastAsia" w:cs="宋体" w:asciiTheme="minorEastAsia" w:hAnsiTheme="minorEastAsia" w:eastAsiaTheme="minorEastAsia"/>
          <w:kern w:val="0"/>
        </w:rPr>
        <w:t>框架的开发平台，以</w:t>
      </w:r>
      <w:r>
        <w:rPr>
          <w:rFonts w:cs="宋体" w:asciiTheme="minorEastAsia" w:hAnsiTheme="minorEastAsia" w:eastAsiaTheme="minorEastAsia"/>
          <w:kern w:val="0"/>
        </w:rPr>
        <w:t>Spring Boot</w:t>
      </w:r>
      <w:r>
        <w:rPr>
          <w:rFonts w:hint="eastAsia" w:cs="宋体" w:asciiTheme="minorEastAsia" w:hAnsiTheme="minorEastAsia" w:eastAsiaTheme="minorEastAsia"/>
          <w:kern w:val="0"/>
        </w:rPr>
        <w:t>作为后台框架，结合ES6的相关技术及其规范来进行应用开发</w:t>
      </w:r>
      <w:r>
        <w:rPr>
          <w:rFonts w:cs="宋体" w:asciiTheme="minorEastAsia" w:hAnsiTheme="minorEastAsia" w:eastAsiaTheme="minorEastAsia"/>
          <w:kern w:val="0"/>
        </w:rPr>
        <w:t>；</w:t>
      </w:r>
      <w:r>
        <w:rPr>
          <w:rFonts w:hint="eastAsia" w:cs="宋体" w:asciiTheme="minorEastAsia" w:hAnsiTheme="minorEastAsia" w:eastAsiaTheme="minorEastAsia"/>
          <w:kern w:val="0"/>
          <w:lang w:eastAsia="zh-Hans"/>
        </w:rPr>
        <w:t>在数据获取方面</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rPr>
        <w:t>采用</w:t>
      </w:r>
      <w:r>
        <w:rPr>
          <w:rFonts w:cs="宋体" w:asciiTheme="minorEastAsia" w:hAnsiTheme="minorEastAsia" w:eastAsiaTheme="minorEastAsia"/>
          <w:kern w:val="0"/>
        </w:rPr>
        <w:t>Python</w:t>
      </w:r>
      <w:r>
        <w:rPr>
          <w:rFonts w:hint="eastAsia" w:cs="宋体" w:asciiTheme="minorEastAsia" w:hAnsiTheme="minorEastAsia" w:eastAsiaTheme="minorEastAsia"/>
          <w:kern w:val="0"/>
          <w:lang w:eastAsia="zh-Hans"/>
        </w:rPr>
        <w:t>对微博和百度的数据</w:t>
      </w:r>
      <w:r>
        <w:rPr>
          <w:rFonts w:hint="eastAsia" w:cs="宋体" w:asciiTheme="minorEastAsia" w:hAnsiTheme="minorEastAsia" w:eastAsiaTheme="minorEastAsia"/>
          <w:kern w:val="0"/>
        </w:rPr>
        <w:t>进行快速爬取，</w:t>
      </w:r>
      <w:r>
        <w:rPr>
          <w:rFonts w:hint="eastAsia" w:cs="宋体" w:asciiTheme="minorEastAsia" w:hAnsiTheme="minorEastAsia" w:eastAsiaTheme="minorEastAsia"/>
          <w:kern w:val="0"/>
          <w:lang w:eastAsia="zh-Hans"/>
        </w:rPr>
        <w:t>通过TF-ID</w:t>
      </w:r>
      <w:r>
        <w:rPr>
          <w:rFonts w:cs="宋体" w:asciiTheme="minorEastAsia" w:hAnsiTheme="minorEastAsia" w:eastAsiaTheme="minorEastAsia"/>
          <w:kern w:val="0"/>
          <w:lang w:eastAsia="zh-Hans"/>
        </w:rPr>
        <w:t>F</w:t>
      </w:r>
      <w:r>
        <w:rPr>
          <w:rFonts w:hint="eastAsia" w:cs="宋体" w:asciiTheme="minorEastAsia" w:hAnsiTheme="minorEastAsia" w:eastAsiaTheme="minorEastAsia"/>
          <w:kern w:val="0"/>
          <w:lang w:eastAsia="zh-Hans"/>
        </w:rPr>
        <w:t>算法清洗重复信息</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通过均值漂移算法去除噪音信息与文本语义分析</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最后将处理好的信息存入基础信息数据库</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在数据展示方面</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rPr>
        <w:t>应用Echarts+</w:t>
      </w:r>
      <w:r>
        <w:rPr>
          <w:rFonts w:hint="eastAsia" w:cs="宋体" w:asciiTheme="minorEastAsia" w:hAnsiTheme="minorEastAsia" w:eastAsiaTheme="minorEastAsia"/>
          <w:kern w:val="0"/>
          <w:lang w:eastAsia="zh-Hans"/>
        </w:rPr>
        <w:t>Element</w:t>
      </w:r>
      <w:r>
        <w:rPr>
          <w:rFonts w:hint="eastAsia" w:cs="宋体" w:asciiTheme="minorEastAsia" w:hAnsiTheme="minorEastAsia" w:eastAsiaTheme="minorEastAsia"/>
          <w:kern w:val="0"/>
        </w:rPr>
        <w:t>+</w:t>
      </w:r>
      <w:r>
        <w:rPr>
          <w:rFonts w:cs="宋体" w:asciiTheme="minorEastAsia" w:hAnsiTheme="minorEastAsia" w:eastAsiaTheme="minorEastAsia"/>
          <w:kern w:val="0"/>
        </w:rPr>
        <w:t>GIS</w:t>
      </w:r>
      <w:r>
        <w:rPr>
          <w:rFonts w:hint="eastAsia" w:cs="宋体" w:asciiTheme="minorEastAsia" w:hAnsiTheme="minorEastAsia" w:eastAsiaTheme="minorEastAsia"/>
          <w:kern w:val="0"/>
        </w:rPr>
        <w:t>技术和JavaScript开发方法进行web前端展示实现</w:t>
      </w:r>
      <w:r>
        <w:rPr>
          <w:rFonts w:hint="eastAsia" w:cs="宋体" w:asciiTheme="minorEastAsia" w:hAnsiTheme="minorEastAsia" w:eastAsiaTheme="minorEastAsia"/>
          <w:kern w:val="0"/>
          <w:lang w:eastAsia="zh-Hans"/>
        </w:rPr>
        <w:t>地震信息展示</w:t>
      </w:r>
      <w:r>
        <w:rPr>
          <w:rFonts w:hint="eastAsia" w:cs="宋体" w:asciiTheme="minorEastAsia" w:hAnsiTheme="minorEastAsia" w:eastAsiaTheme="minorEastAsia"/>
          <w:kern w:val="0"/>
        </w:rPr>
        <w:t>模块功能</w:t>
      </w:r>
      <w:r>
        <w:rPr>
          <w:rFonts w:cs="宋体" w:asciiTheme="minorEastAsia" w:hAnsiTheme="minorEastAsia" w:eastAsiaTheme="minorEastAsia"/>
          <w:kern w:val="0"/>
        </w:rPr>
        <w:t>、</w:t>
      </w:r>
      <w:r>
        <w:rPr>
          <w:rFonts w:hint="eastAsia" w:cs="宋体" w:asciiTheme="minorEastAsia" w:hAnsiTheme="minorEastAsia" w:eastAsiaTheme="minorEastAsia"/>
          <w:kern w:val="0"/>
          <w:lang w:eastAsia="zh-Hans"/>
        </w:rPr>
        <w:t>气候条件展示</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现场灾情展示</w:t>
      </w:r>
      <w:r>
        <w:rPr>
          <w:rFonts w:hint="eastAsia" w:cs="宋体" w:asciiTheme="minorEastAsia" w:hAnsiTheme="minorEastAsia" w:eastAsiaTheme="minorEastAsia"/>
          <w:kern w:val="0"/>
        </w:rPr>
        <w:t>；</w:t>
      </w:r>
      <w:r>
        <w:rPr>
          <w:rFonts w:hint="eastAsia" w:cs="宋体" w:asciiTheme="minorEastAsia" w:hAnsiTheme="minorEastAsia" w:eastAsiaTheme="minorEastAsia"/>
          <w:kern w:val="0"/>
          <w:lang w:eastAsia="zh-Hans"/>
        </w:rPr>
        <w:t>应用Element</w:t>
      </w:r>
      <w:r>
        <w:rPr>
          <w:rFonts w:cs="宋体" w:asciiTheme="minorEastAsia" w:hAnsiTheme="minorEastAsia" w:eastAsiaTheme="minorEastAsia"/>
          <w:kern w:val="0"/>
          <w:lang w:eastAsia="zh-Hans"/>
        </w:rPr>
        <w:t>+</w:t>
      </w:r>
      <w:r>
        <w:rPr>
          <w:rFonts w:hint="eastAsia" w:cs="宋体" w:asciiTheme="minorEastAsia" w:hAnsiTheme="minorEastAsia" w:eastAsiaTheme="minorEastAsia"/>
          <w:kern w:val="0"/>
          <w:lang w:eastAsia="zh-Hans"/>
        </w:rPr>
        <w:t>Form技术结合Validate模块实现地震信息填报与地震信息填报</w:t>
      </w:r>
      <w:r>
        <w:rPr>
          <w:rFonts w:cs="宋体" w:asciiTheme="minorEastAsia" w:hAnsiTheme="minorEastAsia" w:eastAsiaTheme="minorEastAsia"/>
          <w:kern w:val="0"/>
          <w:lang w:eastAsia="zh-Hans"/>
        </w:rPr>
        <w:t>。</w:t>
      </w:r>
      <w:r>
        <w:rPr>
          <w:rFonts w:hint="eastAsia" w:ascii="宋体" w:hAnsi="宋体"/>
          <w:color w:val="000000" w:themeColor="text1"/>
          <w:kern w:val="0"/>
          <w14:textFill>
            <w14:solidFill>
              <w14:schemeClr w14:val="tx1"/>
            </w14:solidFill>
          </w14:textFill>
        </w:rPr>
        <w:t>技术流程图如图</w:t>
      </w:r>
      <w:r>
        <w:rPr>
          <w:rFonts w:hint="eastAsia"/>
          <w:color w:val="000000" w:themeColor="text1"/>
          <w14:textFill>
            <w14:solidFill>
              <w14:schemeClr w14:val="tx1"/>
            </w14:solidFill>
          </w14:textFill>
        </w:rPr>
        <w:t>2-1</w:t>
      </w:r>
      <w:r>
        <w:rPr>
          <w:rFonts w:hint="eastAsia" w:ascii="宋体" w:hAnsi="宋体"/>
          <w:color w:val="000000" w:themeColor="text1"/>
          <w:kern w:val="0"/>
          <w14:textFill>
            <w14:solidFill>
              <w14:schemeClr w14:val="tx1"/>
            </w14:solidFill>
          </w14:textFill>
        </w:rPr>
        <w:t>所示：</w:t>
      </w:r>
    </w:p>
    <w:p>
      <w:pPr>
        <w:ind w:firstLine="480"/>
        <w:rPr>
          <w:rFonts w:ascii="宋体" w:hAnsi="宋体"/>
          <w:color w:val="000000" w:themeColor="text1"/>
          <w:kern w:val="0"/>
          <w14:textFill>
            <w14:solidFill>
              <w14:schemeClr w14:val="tx1"/>
            </w14:solidFill>
          </w14:textFill>
        </w:rPr>
      </w:pPr>
      <w:r>
        <w:drawing>
          <wp:inline distT="0" distB="0" distL="0" distR="0">
            <wp:extent cx="5274310" cy="6313805"/>
            <wp:effectExtent l="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4310" cy="6313805"/>
                    </a:xfrm>
                    <a:prstGeom prst="rect">
                      <a:avLst/>
                    </a:prstGeom>
                    <a:noFill/>
                    <a:ln>
                      <a:noFill/>
                    </a:ln>
                  </pic:spPr>
                </pic:pic>
              </a:graphicData>
            </a:graphic>
          </wp:inline>
        </w:drawing>
      </w:r>
    </w:p>
    <w:p>
      <w:pPr>
        <w:ind w:firstLine="422"/>
        <w:jc w:val="center"/>
        <w:rPr>
          <w:color w:val="000000" w:themeColor="text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图2</w:t>
      </w:r>
      <w:r>
        <w:rPr>
          <w:rFonts w:ascii="黑体" w:hAnsi="黑体" w:eastAsia="黑体"/>
          <w:b/>
          <w:color w:val="000000" w:themeColor="text1"/>
          <w:sz w:val="21"/>
          <w:szCs w:val="21"/>
          <w14:textFill>
            <w14:solidFill>
              <w14:schemeClr w14:val="tx1"/>
            </w14:solidFill>
          </w14:textFill>
        </w:rPr>
        <w:t>-</w:t>
      </w:r>
      <w:r>
        <w:rPr>
          <w:rFonts w:hint="eastAsia" w:ascii="黑体" w:hAnsi="黑体" w:eastAsia="黑体"/>
          <w:b/>
          <w:color w:val="000000" w:themeColor="text1"/>
          <w:sz w:val="21"/>
          <w:szCs w:val="21"/>
          <w14:textFill>
            <w14:solidFill>
              <w14:schemeClr w14:val="tx1"/>
            </w14:solidFill>
          </w14:textFill>
        </w:rPr>
        <w:t>1系统技术</w:t>
      </w:r>
      <w:r>
        <w:rPr>
          <w:rFonts w:ascii="黑体" w:hAnsi="黑体" w:eastAsia="黑体"/>
          <w:b/>
          <w:color w:val="000000" w:themeColor="text1"/>
          <w:sz w:val="21"/>
          <w:szCs w:val="21"/>
          <w14:textFill>
            <w14:solidFill>
              <w14:schemeClr w14:val="tx1"/>
            </w14:solidFill>
          </w14:textFill>
        </w:rPr>
        <w:t>流程图</w:t>
      </w:r>
    </w:p>
    <w:p>
      <w:pPr>
        <w:pStyle w:val="42"/>
        <w:spacing w:before="156" w:after="156"/>
        <w:rPr>
          <w:color w:val="000000" w:themeColor="text1"/>
          <w14:textFill>
            <w14:solidFill>
              <w14:schemeClr w14:val="tx1"/>
            </w14:solidFill>
          </w14:textFill>
        </w:rPr>
      </w:pPr>
      <w:bookmarkStart w:id="10" w:name="_Toc72088827"/>
      <w:r>
        <w:rPr>
          <w:rFonts w:hint="eastAsia"/>
          <w:color w:val="000000" w:themeColor="text1"/>
          <w14:textFill>
            <w14:solidFill>
              <w14:schemeClr w14:val="tx1"/>
            </w14:solidFill>
          </w14:textFill>
        </w:rPr>
        <w:t>2.1</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系统</w:t>
      </w:r>
      <w:r>
        <w:rPr>
          <w:color w:val="000000" w:themeColor="text1"/>
          <w14:textFill>
            <w14:solidFill>
              <w14:schemeClr w14:val="tx1"/>
            </w14:solidFill>
          </w14:textFill>
        </w:rPr>
        <w:t>采用技术</w:t>
      </w:r>
      <w:bookmarkEnd w:id="10"/>
    </w:p>
    <w:p>
      <w:pPr>
        <w:pStyle w:val="40"/>
        <w:rPr>
          <w:b w:val="0"/>
        </w:rPr>
      </w:pPr>
      <w:r>
        <w:rPr>
          <w:b w:val="0"/>
        </w:rPr>
        <w:t>2.1.1</w:t>
      </w:r>
      <w:r>
        <w:rPr>
          <w:rFonts w:hint="eastAsia"/>
          <w:b w:val="0"/>
        </w:rPr>
        <w:t>文本聚类算法</w:t>
      </w:r>
    </w:p>
    <w:p>
      <w:pPr>
        <w:ind w:firstLine="48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本系统主要应用了文本聚类算法进行实现数据的清洗。文本聚类主要是依据著名的聚类假设：同类的文档相似度较大，而不同类的文档相似度较小。作为一种无监督的机器学习方法，聚类由于不需要训练过程，以及不需要预先对文档手工标注类别，因此具有一定的灵活性和较高的自动化处理能力，已经成为对文本信息进行有效地组织、摘要和清洗的重要手段。</w:t>
      </w:r>
    </w:p>
    <w:p>
      <w:pPr>
        <w:ind w:firstLine="0" w:firstLineChars="0"/>
        <w:rPr>
          <w:rFonts w:cs="Arial"/>
          <w:color w:val="000000" w:themeColor="text1"/>
          <w:shd w:val="clear" w:color="auto" w:fill="FFFFFF"/>
          <w14:textFill>
            <w14:solidFill>
              <w14:schemeClr w14:val="tx1"/>
            </w14:solidFill>
          </w14:textFill>
        </w:rPr>
      </w:pPr>
      <w:r>
        <w:drawing>
          <wp:inline distT="0" distB="0" distL="0" distR="0">
            <wp:extent cx="5274310" cy="3909060"/>
            <wp:effectExtent l="0" t="0" r="0"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909060"/>
                    </a:xfrm>
                    <a:prstGeom prst="rect">
                      <a:avLst/>
                    </a:prstGeom>
                    <a:noFill/>
                    <a:ln>
                      <a:noFill/>
                    </a:ln>
                  </pic:spPr>
                </pic:pic>
              </a:graphicData>
            </a:graphic>
          </wp:inline>
        </w:drawing>
      </w:r>
    </w:p>
    <w:p>
      <w:pPr>
        <w:ind w:firstLine="422"/>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图2</w:t>
      </w:r>
      <w:r>
        <w:rPr>
          <w:rFonts w:ascii="黑体" w:hAnsi="黑体" w:eastAsia="黑体"/>
          <w:b/>
          <w:color w:val="000000" w:themeColor="text1"/>
          <w:sz w:val="21"/>
          <w:szCs w:val="21"/>
          <w14:textFill>
            <w14:solidFill>
              <w14:schemeClr w14:val="tx1"/>
            </w14:solidFill>
          </w14:textFill>
        </w:rPr>
        <w:t xml:space="preserve">-2 </w:t>
      </w:r>
      <w:r>
        <w:rPr>
          <w:rFonts w:hint="eastAsia" w:ascii="黑体" w:hAnsi="黑体" w:eastAsia="黑体"/>
          <w:b/>
          <w:color w:val="000000" w:themeColor="text1"/>
          <w:sz w:val="21"/>
          <w:szCs w:val="21"/>
          <w14:textFill>
            <w14:solidFill>
              <w14:schemeClr w14:val="tx1"/>
            </w14:solidFill>
          </w14:textFill>
        </w:rPr>
        <w:t>文本聚类过程</w:t>
      </w:r>
    </w:p>
    <w:p>
      <w:pPr>
        <w:ind w:firstLine="0" w:firstLineChars="0"/>
        <w:rPr>
          <w:rFonts w:cs="Arial"/>
          <w:color w:val="000000" w:themeColor="text1"/>
          <w:shd w:val="clear" w:color="auto" w:fill="FFFFFF"/>
          <w14:textFill>
            <w14:solidFill>
              <w14:schemeClr w14:val="tx1"/>
            </w14:solidFill>
          </w14:textFill>
        </w:rPr>
      </w:pPr>
      <w:r>
        <w:rPr>
          <w:rFonts w:cs="Arial"/>
          <w:color w:val="000000" w:themeColor="text1"/>
          <w:shd w:val="clear" w:color="auto" w:fill="FFFFFF"/>
          <w14:textFill>
            <w14:solidFill>
              <w14:schemeClr w14:val="tx1"/>
            </w14:solidFill>
          </w14:textFill>
        </w:rPr>
        <w:t>2.1.2</w:t>
      </w:r>
      <w:r>
        <w:rPr>
          <w:rFonts w:hint="eastAsia" w:cs="Arial"/>
          <w:color w:val="000000" w:themeColor="text1"/>
          <w:shd w:val="clear" w:color="auto" w:fill="FFFFFF"/>
          <w14:textFill>
            <w14:solidFill>
              <w14:schemeClr w14:val="tx1"/>
            </w14:solidFill>
          </w14:textFill>
        </w:rPr>
        <w:t xml:space="preserve"> TF-IDF算法</w:t>
      </w:r>
    </w:p>
    <w:p>
      <w:pPr>
        <w:ind w:firstLine="48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本项目对获取到的杂乱的文本信息使用</w:t>
      </w:r>
      <w:r>
        <w:rPr>
          <w:rFonts w:cs="Arial"/>
          <w:color w:val="000000" w:themeColor="text1"/>
          <w:shd w:val="clear" w:color="auto" w:fill="FFFFFF"/>
          <w14:textFill>
            <w14:solidFill>
              <w14:schemeClr w14:val="tx1"/>
            </w14:solidFill>
          </w14:textFill>
        </w:rPr>
        <w:t>TF-IDF</w:t>
      </w:r>
      <w:r>
        <w:rPr>
          <w:rFonts w:hint="eastAsia" w:cs="Arial"/>
          <w:color w:val="000000" w:themeColor="text1"/>
          <w:shd w:val="clear" w:color="auto" w:fill="FFFFFF"/>
          <w14:textFill>
            <w14:solidFill>
              <w14:schemeClr w14:val="tx1"/>
            </w14:solidFill>
          </w14:textFill>
        </w:rPr>
        <w:t>算法对文本进行向量化并计算两个文本向量的闵可夫斯基距离，然后根据闵可夫斯基距离判断文本是否为相似文本，并对其进行初步去重。</w:t>
      </w:r>
      <w:r>
        <w:rPr>
          <w:rFonts w:cs="Arial"/>
          <w:color w:val="000000" w:themeColor="text1"/>
          <w:shd w:val="clear" w:color="auto" w:fill="FFFFFF"/>
          <w14:textFill>
            <w14:solidFill>
              <w14:schemeClr w14:val="tx1"/>
            </w14:solidFill>
          </w14:textFill>
        </w:rPr>
        <w:t>TF-IDF是一种</w:t>
      </w:r>
      <w:r>
        <w:rPr>
          <w:rFonts w:cs="Arial"/>
          <w:color w:val="000000" w:themeColor="text1"/>
          <w:shd w:val="clear" w:color="auto" w:fill="FFFFFF"/>
          <w14:textFill>
            <w14:solidFill>
              <w14:schemeClr w14:val="tx1"/>
            </w14:solidFill>
          </w14:textFill>
        </w:rPr>
        <w:fldChar w:fldCharType="begin"/>
      </w:r>
      <w:r>
        <w:rPr>
          <w:rFonts w:cs="Arial"/>
          <w:color w:val="000000" w:themeColor="text1"/>
          <w:shd w:val="clear" w:color="auto" w:fill="FFFFFF"/>
          <w14:textFill>
            <w14:solidFill>
              <w14:schemeClr w14:val="tx1"/>
            </w14:solidFill>
          </w14:textFill>
        </w:rPr>
        <w:instrText xml:space="preserve"> HYPERLINK "https://baike.baidu.com/item/%E7%BB%9F%E8%AE%A1%E6%96%B9%E6%B3%95" \t "_blank" </w:instrText>
      </w:r>
      <w:r>
        <w:rPr>
          <w:rFonts w:cs="Arial"/>
          <w:color w:val="000000" w:themeColor="text1"/>
          <w:shd w:val="clear" w:color="auto" w:fill="FFFFFF"/>
          <w14:textFill>
            <w14:solidFill>
              <w14:schemeClr w14:val="tx1"/>
            </w14:solidFill>
          </w14:textFill>
        </w:rPr>
        <w:fldChar w:fldCharType="separate"/>
      </w:r>
      <w:r>
        <w:rPr>
          <w:rFonts w:cs="Arial"/>
          <w:color w:val="000000" w:themeColor="text1"/>
          <w:shd w:val="clear" w:color="auto" w:fill="FFFFFF"/>
          <w14:textFill>
            <w14:solidFill>
              <w14:schemeClr w14:val="tx1"/>
            </w14:solidFill>
          </w14:textFill>
        </w:rPr>
        <w:t>统计方法</w:t>
      </w:r>
      <w:r>
        <w:rPr>
          <w:rFonts w:cs="Arial"/>
          <w:color w:val="000000" w:themeColor="text1"/>
          <w:shd w:val="clear" w:color="auto" w:fill="FFFFFF"/>
          <w14:textFill>
            <w14:solidFill>
              <w14:schemeClr w14:val="tx1"/>
            </w14:solidFill>
          </w14:textFill>
        </w:rPr>
        <w:fldChar w:fldCharType="end"/>
      </w:r>
      <w:r>
        <w:rPr>
          <w:rFonts w:cs="Arial"/>
          <w:color w:val="000000" w:themeColor="text1"/>
          <w:shd w:val="clear" w:color="auto" w:fill="FFFFFF"/>
          <w14:textFill>
            <w14:solidFill>
              <w14:schemeClr w14:val="tx1"/>
            </w14:solidFill>
          </w14:textFill>
        </w:rPr>
        <w:t>，用以评估一字词对于一个文件集或一个语料库中的其中一份文件的重要程度。字词的重要性随着它在文件中出现的次数成正比增加，但同时会随着它在</w:t>
      </w:r>
      <w:r>
        <w:rPr>
          <w:rFonts w:cs="Arial"/>
          <w:color w:val="000000" w:themeColor="text1"/>
          <w:shd w:val="clear" w:color="auto" w:fill="FFFFFF"/>
          <w14:textFill>
            <w14:solidFill>
              <w14:schemeClr w14:val="tx1"/>
            </w14:solidFill>
          </w14:textFill>
        </w:rPr>
        <w:fldChar w:fldCharType="begin"/>
      </w:r>
      <w:r>
        <w:rPr>
          <w:rFonts w:cs="Arial"/>
          <w:color w:val="000000" w:themeColor="text1"/>
          <w:shd w:val="clear" w:color="auto" w:fill="FFFFFF"/>
          <w14:textFill>
            <w14:solidFill>
              <w14:schemeClr w14:val="tx1"/>
            </w14:solidFill>
          </w14:textFill>
        </w:rPr>
        <w:instrText xml:space="preserve"> HYPERLINK "https://baike.baidu.com/item/%E8%AF%AD%E6%96%99%E5%BA%93" \t "_blank" </w:instrText>
      </w:r>
      <w:r>
        <w:rPr>
          <w:rFonts w:cs="Arial"/>
          <w:color w:val="000000" w:themeColor="text1"/>
          <w:shd w:val="clear" w:color="auto" w:fill="FFFFFF"/>
          <w14:textFill>
            <w14:solidFill>
              <w14:schemeClr w14:val="tx1"/>
            </w14:solidFill>
          </w14:textFill>
        </w:rPr>
        <w:fldChar w:fldCharType="separate"/>
      </w:r>
      <w:r>
        <w:rPr>
          <w:rFonts w:cs="Arial"/>
          <w:color w:val="000000" w:themeColor="text1"/>
          <w:shd w:val="clear" w:color="auto" w:fill="FFFFFF"/>
          <w14:textFill>
            <w14:solidFill>
              <w14:schemeClr w14:val="tx1"/>
            </w14:solidFill>
          </w14:textFill>
        </w:rPr>
        <w:t>语料库</w:t>
      </w:r>
      <w:r>
        <w:rPr>
          <w:rFonts w:cs="Arial"/>
          <w:color w:val="000000" w:themeColor="text1"/>
          <w:shd w:val="clear" w:color="auto" w:fill="FFFFFF"/>
          <w14:textFill>
            <w14:solidFill>
              <w14:schemeClr w14:val="tx1"/>
            </w14:solidFill>
          </w14:textFill>
        </w:rPr>
        <w:fldChar w:fldCharType="end"/>
      </w:r>
      <w:r>
        <w:rPr>
          <w:rFonts w:cs="Arial"/>
          <w:color w:val="000000" w:themeColor="text1"/>
          <w:shd w:val="clear" w:color="auto" w:fill="FFFFFF"/>
          <w14:textFill>
            <w14:solidFill>
              <w14:schemeClr w14:val="tx1"/>
            </w14:solidFill>
          </w14:textFill>
        </w:rPr>
        <w:t>中出现的频率成反比下降。</w:t>
      </w:r>
    </w:p>
    <w:p>
      <w:pPr>
        <w:ind w:firstLine="480"/>
        <w:rPr>
          <w:rFonts w:cs="Arial"/>
          <w:color w:val="000000" w:themeColor="text1"/>
          <w:shd w:val="clear" w:color="auto" w:fill="FFFFFF"/>
          <w14:textFill>
            <w14:solidFill>
              <w14:schemeClr w14:val="tx1"/>
            </w14:solidFill>
          </w14:textFill>
        </w:rPr>
      </w:pPr>
      <w:r>
        <w:rPr>
          <w:rFonts w:cs="Arial"/>
          <w:color w:val="000000" w:themeColor="text1"/>
          <w:shd w:val="clear" w:color="auto" w:fill="FFFFFF"/>
          <w14:textFill>
            <w14:solidFill>
              <w14:schemeClr w14:val="tx1"/>
            </w14:solidFill>
          </w14:textFill>
        </w:rPr>
        <w:t>TF</w:t>
      </w:r>
      <w:r>
        <w:rPr>
          <w:rFonts w:hint="eastAsia" w:cs="Arial"/>
          <w:color w:val="000000" w:themeColor="text1"/>
          <w:shd w:val="clear" w:color="auto" w:fill="FFFFFF"/>
          <w14:textFill>
            <w14:solidFill>
              <w14:schemeClr w14:val="tx1"/>
            </w14:solidFill>
          </w14:textFill>
        </w:rPr>
        <w:t>-</w:t>
      </w:r>
      <w:r>
        <w:rPr>
          <w:rFonts w:cs="Arial"/>
          <w:color w:val="000000" w:themeColor="text1"/>
          <w:shd w:val="clear" w:color="auto" w:fill="FFFFFF"/>
          <w14:textFill>
            <w14:solidFill>
              <w14:schemeClr w14:val="tx1"/>
            </w14:solidFill>
          </w14:textFill>
        </w:rPr>
        <w:t>IDF的主要思想是：如果某个词或短语在一篇文章中出现的频率TF高，并且在其他文章中很少出现，则认为此词或者短语具有很好的类别区分能力，适合用来分类。TFIDF实际上是：TF * IDF，TF词频(Term Frequency)，IDF逆向文件频率(Inverse Document Frequency)。TF表示词条在文档d中出现的频率。IDF的主要思想是：如果包含词条t的文档越少，也就是n越小，IDF越大，则说明词条t具有很好的类别区分能力。如果某一类文档C中包含词条t的文档数为m，而其它类包含t的文档总数为k，显然所有包含t的文档数n=m+k，当m大的时候，n也大，按照IDF公式得到的IDF的值会小，就说明该词条t类别区分能力不强。</w:t>
      </w:r>
    </w:p>
    <w:p>
      <w:pPr>
        <w:pStyle w:val="40"/>
        <w:rPr>
          <w:b w:val="0"/>
        </w:rPr>
      </w:pPr>
      <w:r>
        <w:rPr>
          <w:b w:val="0"/>
        </w:rPr>
        <w:t>2.1.</w:t>
      </w:r>
      <w:r>
        <w:rPr>
          <w:rFonts w:hint="eastAsia"/>
          <w:b w:val="0"/>
        </w:rPr>
        <w:t>3 均值漂移算法</w:t>
      </w:r>
    </w:p>
    <w:p>
      <w:pPr>
        <w:ind w:firstLine="48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针对现场调查数据中的数据缺失、数据冗余、数据冲突和数据错误等“脏数据”噪声问题，本团队研究了基于均值漂移算法的数据噪声消除技术，实现现场调查数据的清洗。均值</w:t>
      </w:r>
      <w:r>
        <w:rPr>
          <w:rFonts w:cs="Arial"/>
          <w:color w:val="000000" w:themeColor="text1"/>
          <w:shd w:val="clear" w:color="auto" w:fill="FFFFFF"/>
          <w14:textFill>
            <w14:solidFill>
              <w14:schemeClr w14:val="tx1"/>
            </w14:solidFill>
          </w14:textFill>
        </w:rPr>
        <w:t>漂移算法是一种基于密度梯度上升的非参数方法，它经常被应用在图像识别中的目标跟踪，数据聚类，分类等场景。其核心思想是：首先随便选择一个中心点，然后计算该中心点一定范围之内所有点到中心点的距离向量的平均值，计算该平均值得到一个偏移均值，然后将中心点移动到偏移均值位置</w:t>
      </w:r>
      <w:r>
        <w:rPr>
          <w:rFonts w:hint="eastAsia" w:cs="Arial"/>
          <w:color w:val="000000" w:themeColor="text1"/>
          <w:shd w:val="clear" w:color="auto" w:fill="FFFFFF"/>
          <w14:textFill>
            <w14:solidFill>
              <w14:schemeClr w14:val="tx1"/>
            </w14:solidFill>
          </w14:textFill>
        </w:rPr>
        <w:t>，</w:t>
      </w:r>
      <w:r>
        <w:rPr>
          <w:rFonts w:cs="Arial"/>
          <w:color w:val="000000" w:themeColor="text1"/>
          <w:shd w:val="clear" w:color="auto" w:fill="FFFFFF"/>
          <w14:textFill>
            <w14:solidFill>
              <w14:schemeClr w14:val="tx1"/>
            </w14:solidFill>
          </w14:textFill>
        </w:rPr>
        <w:t>通过这种不断重复的移动，可以使中心点逐步逼近到最佳位置。这种思想类似于梯度下降方法，通过不断的往梯度下降的方向移动，可以到达梯度上的局部最优解或全局最优解。</w:t>
      </w:r>
    </w:p>
    <w:p>
      <w:pPr>
        <w:ind w:firstLine="0" w:firstLineChars="0"/>
        <w:rPr>
          <w:rFonts w:cs="Arial"/>
          <w:color w:val="000000" w:themeColor="text1"/>
          <w:shd w:val="clear" w:color="auto" w:fill="FFFFFF"/>
          <w14:textFill>
            <w14:solidFill>
              <w14:schemeClr w14:val="tx1"/>
            </w14:solidFill>
          </w14:textFill>
        </w:rPr>
      </w:pPr>
      <w:r>
        <w:rPr>
          <w:rFonts w:cs="Arial"/>
          <w:color w:val="000000" w:themeColor="text1"/>
          <w:shd w:val="clear" w:color="auto" w:fill="FFFFFF"/>
          <w14:textFill>
            <w14:solidFill>
              <w14:schemeClr w14:val="tx1"/>
            </w14:solidFill>
          </w14:textFill>
        </w:rPr>
        <w:t>2.1</w:t>
      </w:r>
      <w:r>
        <w:rPr>
          <w:rFonts w:hint="eastAsia" w:cs="Arial"/>
          <w:color w:val="000000" w:themeColor="text1"/>
          <w:shd w:val="clear" w:color="auto" w:fill="FFFFFF"/>
          <w14:textFill>
            <w14:solidFill>
              <w14:schemeClr w14:val="tx1"/>
            </w14:solidFill>
          </w14:textFill>
        </w:rPr>
        <w:t>.4</w:t>
      </w:r>
      <w:r>
        <w:rPr>
          <w:rFonts w:cs="Arial"/>
          <w:color w:val="000000" w:themeColor="text1"/>
          <w:shd w:val="clear" w:color="auto" w:fill="FFFFFF"/>
          <w14:textFill>
            <w14:solidFill>
              <w14:schemeClr w14:val="tx1"/>
            </w14:solidFill>
          </w14:textFill>
        </w:rPr>
        <w:t>基于NLP的</w:t>
      </w:r>
      <w:r>
        <w:rPr>
          <w:rFonts w:hint="eastAsia" w:cs="Arial"/>
          <w:color w:val="000000" w:themeColor="text1"/>
          <w:shd w:val="clear" w:color="auto" w:fill="FFFFFF"/>
          <w14:textFill>
            <w14:solidFill>
              <w14:schemeClr w14:val="tx1"/>
            </w14:solidFill>
          </w14:textFill>
        </w:rPr>
        <w:t>情感分析算法</w:t>
      </w:r>
    </w:p>
    <w:p>
      <w:pPr>
        <w:ind w:firstLine="48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为了更精确的得出地震的危急程度并在三维地图上进行展示，本系统主要运用基于语义的情感词典的倾向性计算进行地震应急信息的情感分析。此算法不同于所需大量训练数据集的机器学习算法，主要是利用情感词典及句式词库分析文本语句的特殊结构及情感倾向词，采用权值算法代替传统人工判别或仅利用简单统计的方法进行情感分类。给情感强度不同的情感词赋予不同权值，然后进行加权求和。通过加权平均算法式计算，可有效提高通用领域情感分类的效率和准确率</w:t>
      </w:r>
    </w:p>
    <w:p>
      <w:pPr>
        <w:ind w:firstLine="480"/>
        <w:rPr>
          <w:rFonts w:cs="Arial"/>
          <w:color w:val="000000" w:themeColor="text1"/>
          <w:shd w:val="clear" w:color="auto" w:fill="FFFFFF"/>
          <w14:textFill>
            <w14:solidFill>
              <w14:schemeClr w14:val="tx1"/>
            </w14:solidFill>
          </w14:textFill>
        </w:rPr>
      </w:pPr>
      <w:r>
        <w:rPr>
          <w:rFonts w:cs="Arial"/>
          <w:color w:val="000000" w:themeColor="text1"/>
          <w:shd w:val="clear" w:color="auto" w:fill="FFFFFF"/>
          <w14:textFill>
            <w14:solidFill>
              <w14:schemeClr w14:val="tx1"/>
            </w14:solidFill>
          </w14:textFill>
        </w:rPr>
        <w:drawing>
          <wp:inline distT="0" distB="0" distL="0" distR="0">
            <wp:extent cx="3657600" cy="82296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657600" cy="822960"/>
                    </a:xfrm>
                    <a:prstGeom prst="rect">
                      <a:avLst/>
                    </a:prstGeom>
                    <a:noFill/>
                    <a:ln>
                      <a:noFill/>
                    </a:ln>
                  </pic:spPr>
                </pic:pic>
              </a:graphicData>
            </a:graphic>
          </wp:inline>
        </w:drawing>
      </w:r>
    </w:p>
    <w:p>
      <w:pPr>
        <w:ind w:firstLine="48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其中，</w:t>
      </w:r>
      <m:oMath>
        <m:sSub>
          <m:sSubPr>
            <m:ctrlPr>
              <w:rPr>
                <w:rFonts w:ascii="Cambria Math" w:hAnsi="Cambria Math" w:cs="Arial"/>
                <w:color w:val="000000" w:themeColor="text1"/>
                <w:shd w:val="clear" w:color="auto" w:fill="FFFFFF"/>
                <w14:textFill>
                  <w14:solidFill>
                    <w14:schemeClr w14:val="tx1"/>
                  </w14:solidFill>
                </w14:textFill>
              </w:rPr>
            </m:ctrlPr>
          </m:sSubPr>
          <m:e>
            <m:r>
              <m:rPr/>
              <w:rPr>
                <w:rFonts w:ascii="Cambria Math" w:hAnsi="Cambria Math" w:cs="Arial"/>
                <w:color w:val="000000" w:themeColor="text1"/>
                <w:shd w:val="clear" w:color="auto" w:fill="FFFFFF"/>
                <w14:textFill>
                  <w14:solidFill>
                    <w14:schemeClr w14:val="tx1"/>
                  </w14:solidFill>
                </w14:textFill>
              </w:rPr>
              <m:t>N</m:t>
            </m:r>
            <m:ctrlPr>
              <w:rPr>
                <w:rFonts w:ascii="Cambria Math" w:hAnsi="Cambria Math" w:cs="Arial"/>
                <w:color w:val="000000" w:themeColor="text1"/>
                <w:shd w:val="clear" w:color="auto" w:fill="FFFFFF"/>
                <w14:textFill>
                  <w14:solidFill>
                    <w14:schemeClr w14:val="tx1"/>
                  </w14:solidFill>
                </w14:textFill>
              </w:rPr>
            </m:ctrlPr>
          </m:e>
          <m:sub>
            <m:r>
              <m:rPr>
                <m:sty m:val="p"/>
              </m:rPr>
              <w:rPr>
                <w:rFonts w:ascii="Cambria Math" w:hAnsi="Cambria Math" w:cs="Arial"/>
                <w:color w:val="000000" w:themeColor="text1"/>
                <w:shd w:val="clear" w:color="auto" w:fill="FFFFFF"/>
                <w14:textFill>
                  <w14:solidFill>
                    <w14:schemeClr w14:val="tx1"/>
                  </w14:solidFill>
                </w14:textFill>
              </w:rPr>
              <m:t>p</m:t>
            </m:r>
            <m:ctrlPr>
              <w:rPr>
                <w:rFonts w:ascii="Cambria Math" w:hAnsi="Cambria Math" w:cs="Arial"/>
                <w:color w:val="000000" w:themeColor="text1"/>
                <w:shd w:val="clear" w:color="auto" w:fill="FFFFFF"/>
                <w14:textFill>
                  <w14:solidFill>
                    <w14:schemeClr w14:val="tx1"/>
                  </w14:solidFill>
                </w14:textFill>
              </w:rPr>
            </m:ctrlPr>
          </m:sub>
        </m:sSub>
        <m:r>
          <m:rPr>
            <m:sty m:val="p"/>
          </m:rPr>
          <w:rPr>
            <w:rFonts w:hint="eastAsia" w:ascii="Cambria Math" w:hAnsi="Cambria Math" w:cs="Arial"/>
            <w:color w:val="000000" w:themeColor="text1"/>
            <w:shd w:val="clear" w:color="auto" w:fill="FFFFFF"/>
            <w14:textFill>
              <w14:solidFill>
                <w14:schemeClr w14:val="tx1"/>
              </w14:solidFill>
            </w14:textFill>
          </w:rPr>
          <m:t>、</m:t>
        </m:r>
        <m:sSub>
          <m:sSubPr>
            <m:ctrlPr>
              <w:rPr>
                <w:rFonts w:ascii="Cambria Math" w:hAnsi="Cambria Math" w:cs="Arial"/>
                <w:color w:val="000000" w:themeColor="text1"/>
                <w:shd w:val="clear" w:color="auto" w:fill="FFFFFF"/>
                <w14:textFill>
                  <w14:solidFill>
                    <w14:schemeClr w14:val="tx1"/>
                  </w14:solidFill>
                </w14:textFill>
              </w:rPr>
            </m:ctrlPr>
          </m:sSubPr>
          <m:e>
            <m:r>
              <m:rPr/>
              <w:rPr>
                <w:rFonts w:ascii="Cambria Math" w:hAnsi="Cambria Math" w:cs="Arial"/>
                <w:color w:val="000000" w:themeColor="text1"/>
                <w:shd w:val="clear" w:color="auto" w:fill="FFFFFF"/>
                <w14:textFill>
                  <w14:solidFill>
                    <w14:schemeClr w14:val="tx1"/>
                  </w14:solidFill>
                </w14:textFill>
              </w:rPr>
              <m:t>N</m:t>
            </m:r>
            <m:ctrlPr>
              <w:rPr>
                <w:rFonts w:ascii="Cambria Math" w:hAnsi="Cambria Math" w:cs="Arial"/>
                <w:color w:val="000000" w:themeColor="text1"/>
                <w:shd w:val="clear" w:color="auto" w:fill="FFFFFF"/>
                <w14:textFill>
                  <w14:solidFill>
                    <w14:schemeClr w14:val="tx1"/>
                  </w14:solidFill>
                </w14:textFill>
              </w:rPr>
            </m:ctrlPr>
          </m:e>
          <m:sub>
            <m:r>
              <m:rPr>
                <m:sty m:val="p"/>
              </m:rPr>
              <w:rPr>
                <w:rFonts w:ascii="Cambria Math" w:hAnsi="Cambria Math" w:cs="Arial"/>
                <w:color w:val="000000" w:themeColor="text1"/>
                <w:shd w:val="clear" w:color="auto" w:fill="FFFFFF"/>
                <w14:textFill>
                  <w14:solidFill>
                    <w14:schemeClr w14:val="tx1"/>
                  </w14:solidFill>
                </w14:textFill>
              </w:rPr>
              <m:t>n</m:t>
            </m:r>
            <m:ctrlPr>
              <w:rPr>
                <w:rFonts w:ascii="Cambria Math" w:hAnsi="Cambria Math" w:cs="Arial"/>
                <w:color w:val="000000" w:themeColor="text1"/>
                <w:shd w:val="clear" w:color="auto" w:fill="FFFFFF"/>
                <w14:textFill>
                  <w14:solidFill>
                    <w14:schemeClr w14:val="tx1"/>
                  </w14:solidFill>
                </w14:textFill>
              </w:rPr>
            </m:ctrlPr>
          </m:sub>
        </m:sSub>
      </m:oMath>
      <w:r>
        <w:rPr>
          <w:rFonts w:hint="eastAsia" w:cs="Arial"/>
          <w:color w:val="000000" w:themeColor="text1"/>
          <w:shd w:val="clear" w:color="auto" w:fill="FFFFFF"/>
          <w14:textFill>
            <w14:solidFill>
              <w14:schemeClr w14:val="tx1"/>
            </w14:solidFill>
          </w14:textFill>
        </w:rPr>
        <w:t>分别代表表达正面情感和负面情感的词汇数目；</w:t>
      </w:r>
      <m:oMath>
        <m:sSub>
          <m:sSubPr>
            <m:ctrlPr>
              <w:rPr>
                <w:rFonts w:ascii="Cambria Math" w:hAnsi="Cambria Math" w:cs="Arial"/>
                <w:color w:val="000000" w:themeColor="text1"/>
                <w:shd w:val="clear" w:color="auto" w:fill="FFFFFF"/>
                <w14:textFill>
                  <w14:solidFill>
                    <w14:schemeClr w14:val="tx1"/>
                  </w14:solidFill>
                </w14:textFill>
              </w:rPr>
            </m:ctrlPr>
          </m:sSubPr>
          <m:e>
            <m:r>
              <m:rPr/>
              <w:rPr>
                <w:rFonts w:ascii="Cambria Math" w:hAnsi="Cambria Math" w:cs="Arial"/>
                <w:color w:val="000000" w:themeColor="text1"/>
                <w:shd w:val="clear" w:color="auto" w:fill="FFFFFF"/>
                <w14:textFill>
                  <w14:solidFill>
                    <w14:schemeClr w14:val="tx1"/>
                  </w14:solidFill>
                </w14:textFill>
              </w:rPr>
              <m:t>wp</m:t>
            </m:r>
            <m:ctrlPr>
              <w:rPr>
                <w:rFonts w:ascii="Cambria Math" w:hAnsi="Cambria Math" w:cs="Arial"/>
                <w:color w:val="000000" w:themeColor="text1"/>
                <w:shd w:val="clear" w:color="auto" w:fill="FFFFFF"/>
                <w14:textFill>
                  <w14:solidFill>
                    <w14:schemeClr w14:val="tx1"/>
                  </w14:solidFill>
                </w14:textFill>
              </w:rPr>
            </m:ctrlPr>
          </m:e>
          <m:sub>
            <m:r>
              <m:rPr/>
              <w:rPr>
                <w:rFonts w:ascii="Cambria Math" w:hAnsi="Cambria Math" w:cs="Arial"/>
                <w:color w:val="000000" w:themeColor="text1"/>
                <w:shd w:val="clear" w:color="auto" w:fill="FFFFFF"/>
                <w14:textFill>
                  <w14:solidFill>
                    <w14:schemeClr w14:val="tx1"/>
                  </w14:solidFill>
                </w14:textFill>
              </w:rPr>
              <m:t>i</m:t>
            </m:r>
            <m:ctrlPr>
              <w:rPr>
                <w:rFonts w:ascii="Cambria Math" w:hAnsi="Cambria Math" w:cs="Arial"/>
                <w:color w:val="000000" w:themeColor="text1"/>
                <w:shd w:val="clear" w:color="auto" w:fill="FFFFFF"/>
                <w14:textFill>
                  <w14:solidFill>
                    <w14:schemeClr w14:val="tx1"/>
                  </w14:solidFill>
                </w14:textFill>
              </w:rPr>
            </m:ctrlPr>
          </m:sub>
        </m:sSub>
        <m:r>
          <m:rPr>
            <m:sty m:val="p"/>
          </m:rPr>
          <w:rPr>
            <w:rFonts w:hint="eastAsia" w:ascii="Cambria Math" w:hAnsi="Cambria Math" w:cs="Arial"/>
            <w:color w:val="000000" w:themeColor="text1"/>
            <w:shd w:val="clear" w:color="auto" w:fill="FFFFFF"/>
            <w14:textFill>
              <w14:solidFill>
                <w14:schemeClr w14:val="tx1"/>
              </w14:solidFill>
            </w14:textFill>
          </w:rPr>
          <m:t>、</m:t>
        </m:r>
        <m:sSub>
          <m:sSubPr>
            <m:ctrlPr>
              <w:rPr>
                <w:rFonts w:ascii="Cambria Math" w:hAnsi="Cambria Math" w:cs="Arial"/>
                <w:color w:val="000000" w:themeColor="text1"/>
                <w:shd w:val="clear" w:color="auto" w:fill="FFFFFF"/>
                <w14:textFill>
                  <w14:solidFill>
                    <w14:schemeClr w14:val="tx1"/>
                  </w14:solidFill>
                </w14:textFill>
              </w:rPr>
            </m:ctrlPr>
          </m:sSubPr>
          <m:e>
            <m:r>
              <m:rPr/>
              <w:rPr>
                <w:rFonts w:ascii="Cambria Math" w:hAnsi="Cambria Math" w:cs="Arial"/>
                <w:color w:val="000000" w:themeColor="text1"/>
                <w:shd w:val="clear" w:color="auto" w:fill="FFFFFF"/>
                <w14:textFill>
                  <w14:solidFill>
                    <w14:schemeClr w14:val="tx1"/>
                  </w14:solidFill>
                </w14:textFill>
              </w:rPr>
              <m:t>wp</m:t>
            </m:r>
            <m:ctrlPr>
              <w:rPr>
                <w:rFonts w:ascii="Cambria Math" w:hAnsi="Cambria Math" w:cs="Arial"/>
                <w:color w:val="000000" w:themeColor="text1"/>
                <w:shd w:val="clear" w:color="auto" w:fill="FFFFFF"/>
                <w14:textFill>
                  <w14:solidFill>
                    <w14:schemeClr w14:val="tx1"/>
                  </w14:solidFill>
                </w14:textFill>
              </w:rPr>
            </m:ctrlPr>
          </m:e>
          <m:sub>
            <m:r>
              <m:rPr>
                <m:sty m:val="p"/>
              </m:rPr>
              <w:rPr>
                <w:rFonts w:ascii="Cambria Math" w:hAnsi="Cambria Math" w:cs="Arial"/>
                <w:color w:val="000000" w:themeColor="text1"/>
                <w:shd w:val="clear" w:color="auto" w:fill="FFFFFF"/>
                <w14:textFill>
                  <w14:solidFill>
                    <w14:schemeClr w14:val="tx1"/>
                  </w14:solidFill>
                </w14:textFill>
              </w:rPr>
              <m:t>j</m:t>
            </m:r>
            <m:ctrlPr>
              <w:rPr>
                <w:rFonts w:ascii="Cambria Math" w:hAnsi="Cambria Math" w:cs="Arial"/>
                <w:color w:val="000000" w:themeColor="text1"/>
                <w:shd w:val="clear" w:color="auto" w:fill="FFFFFF"/>
                <w14:textFill>
                  <w14:solidFill>
                    <w14:schemeClr w14:val="tx1"/>
                  </w14:solidFill>
                </w14:textFill>
              </w:rPr>
            </m:ctrlPr>
          </m:sub>
        </m:sSub>
      </m:oMath>
      <w:r>
        <w:rPr>
          <w:rFonts w:hint="eastAsia" w:cs="Arial"/>
          <w:color w:val="000000" w:themeColor="text1"/>
          <w:shd w:val="clear" w:color="auto" w:fill="FFFFFF"/>
          <w14:textFill>
            <w14:solidFill>
              <w14:schemeClr w14:val="tx1"/>
            </w14:solidFill>
          </w14:textFill>
        </w:rPr>
        <w:t>分别代表正面情感词汇和负面情感词汇的权值。</w:t>
      </w:r>
    </w:p>
    <w:p>
      <w:pPr>
        <w:pStyle w:val="40"/>
        <w:rPr>
          <w:b w:val="0"/>
        </w:rPr>
      </w:pPr>
      <w:r>
        <w:rPr>
          <w:rFonts w:hint="eastAsia"/>
          <w:b w:val="0"/>
        </w:rPr>
        <w:t>2.1.5 大数据可视化</w:t>
      </w:r>
    </w:p>
    <w:p>
      <w:pPr>
        <w:pStyle w:val="40"/>
        <w:ind w:firstLine="420"/>
        <w:rPr>
          <w:b w:val="0"/>
        </w:rPr>
      </w:pPr>
      <w:r>
        <w:rPr>
          <w:rFonts w:hint="eastAsia"/>
          <w:b w:val="0"/>
        </w:rPr>
        <w:t>大数据可视化方面项目组采用echarts图标技术进行实现，它</w:t>
      </w:r>
      <w:r>
        <w:rPr>
          <w:b w:val="0"/>
        </w:rPr>
        <w:t>是百度的一个开源的数据可视化工具</w:t>
      </w:r>
      <w:r>
        <w:rPr>
          <w:rFonts w:hint="eastAsia"/>
          <w:b w:val="0"/>
        </w:rPr>
        <w:t>。</w:t>
      </w:r>
      <w:r>
        <w:rPr>
          <w:b w:val="0"/>
        </w:rPr>
        <w:t>ECharts，缩写来自Enterprise Charts，商业级数据图表，一个纯Javascript的图表库，可以流畅的运行在PC和移动设备上，兼容当前绝大部分浏览器（IE6/7/8/9/10/11，chrome，firefox，Safari等），底层依赖轻量级的Canvas类库ZRender，MVC封装，数据驱动，提供类Dom事件模型</w:t>
      </w:r>
      <w:r>
        <w:rPr>
          <w:rFonts w:hint="eastAsia"/>
          <w:b w:val="0"/>
        </w:rPr>
        <w:t>，</w:t>
      </w:r>
      <w:r>
        <w:rPr>
          <w:b w:val="0"/>
        </w:rPr>
        <w:t>提供直观，生动，可交互，可高度个性化定制的数据可视化图表。创新的拖拽重计算、数据视图、值域漫游等特性大大增强了用户体验，赋予了用户对数据进行挖掘、整合的能力。支持折线图（区域图）、柱状图（条状图）、散点图（气泡图）、K线图、饼图（环形图）、雷达图（填充雷达图）、和弦图、力导向布局图、地图、仪表盘、漏斗图、事件河流图等12类图表，同时提供标题，详情气泡、图例、值域、数据区域、时间轴、工具箱等7个可交互组件，支持多图表、组件的联动和混搭展现。这也是它的效果这么绚丽的原因。</w:t>
      </w:r>
    </w:p>
    <w:p>
      <w:pPr>
        <w:pStyle w:val="40"/>
        <w:rPr>
          <w:rFonts w:cs="Times New Roman"/>
          <w:b w:val="0"/>
          <w:shd w:val="clear" w:color="auto" w:fill="auto"/>
        </w:rPr>
      </w:pPr>
      <w:r>
        <w:rPr>
          <w:rFonts w:hint="eastAsia" w:cs="Times New Roman"/>
          <w:b w:val="0"/>
          <w:shd w:val="clear" w:color="auto" w:fill="auto"/>
        </w:rPr>
        <w:t>2.1.6 ArcGIS API</w:t>
      </w:r>
      <w:r>
        <w:rPr>
          <w:rFonts w:cs="Times New Roman"/>
          <w:b w:val="0"/>
          <w:shd w:val="clear" w:color="auto" w:fill="auto"/>
        </w:rPr>
        <w:t xml:space="preserve"> </w:t>
      </w:r>
      <w:r>
        <w:rPr>
          <w:rFonts w:hint="eastAsia" w:cs="Times New Roman"/>
          <w:b w:val="0"/>
          <w:shd w:val="clear" w:color="auto" w:fill="auto"/>
        </w:rPr>
        <w:t>for JavaScript</w:t>
      </w:r>
    </w:p>
    <w:p>
      <w:pPr>
        <w:pStyle w:val="40"/>
      </w:pPr>
      <w:r>
        <w:rPr>
          <w:rFonts w:hint="eastAsia" w:cs="Times New Roman"/>
          <w:b w:val="0"/>
          <w:shd w:val="clear" w:color="auto" w:fill="auto"/>
        </w:rPr>
        <w:tab/>
      </w:r>
      <w:r>
        <w:rPr>
          <w:rFonts w:hint="eastAsia" w:cs="Times New Roman"/>
          <w:b w:val="0"/>
          <w:shd w:val="clear" w:color="auto" w:fill="auto"/>
        </w:rPr>
        <w:t>ArcGIS API</w:t>
      </w:r>
      <w:r>
        <w:rPr>
          <w:rFonts w:cs="Times New Roman"/>
          <w:b w:val="0"/>
          <w:shd w:val="clear" w:color="auto" w:fill="auto"/>
        </w:rPr>
        <w:t xml:space="preserve"> </w:t>
      </w:r>
      <w:r>
        <w:rPr>
          <w:rFonts w:hint="eastAsia" w:cs="Times New Roman"/>
          <w:b w:val="0"/>
          <w:shd w:val="clear" w:color="auto" w:fill="auto"/>
        </w:rPr>
        <w:t>for JS是基于WebGL的JavaScript框架，结合ArcGIS发布的海拔信息，将二维地图做底图载入三维场景中，使用高程信息来描述地形的高低起伏，并以此来实现三维地图可视化，极大限度的保留了场景的真实性。</w:t>
      </w:r>
    </w:p>
    <w:p>
      <w:pPr>
        <w:pStyle w:val="42"/>
        <w:spacing w:before="156" w:after="156"/>
        <w:rPr>
          <w:color w:val="000000" w:themeColor="text1"/>
          <w14:textFill>
            <w14:solidFill>
              <w14:schemeClr w14:val="tx1"/>
            </w14:solidFill>
          </w14:textFill>
        </w:rPr>
      </w:pPr>
      <w:bookmarkStart w:id="11" w:name="_Toc513815966"/>
      <w:bookmarkStart w:id="12" w:name="_Toc72088828"/>
      <w:r>
        <w:rPr>
          <w:color w:val="000000" w:themeColor="text1"/>
          <w14:textFill>
            <w14:solidFill>
              <w14:schemeClr w14:val="tx1"/>
            </w14:solidFill>
          </w14:textFill>
        </w:rPr>
        <w:t xml:space="preserve">2.2 </w:t>
      </w:r>
      <w:r>
        <w:rPr>
          <w:rFonts w:hint="eastAsia"/>
          <w:color w:val="000000" w:themeColor="text1"/>
          <w14:textFill>
            <w14:solidFill>
              <w14:schemeClr w14:val="tx1"/>
            </w14:solidFill>
          </w14:textFill>
        </w:rPr>
        <w:t>系统开发环境</w:t>
      </w:r>
      <w:bookmarkEnd w:id="11"/>
      <w:bookmarkEnd w:id="12"/>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(1) 开发语言：JavaScript、HTML、CSS、Java、V</w:t>
      </w:r>
      <w:r>
        <w:rPr>
          <w:color w:val="000000" w:themeColor="text1"/>
          <w14:textFill>
            <w14:solidFill>
              <w14:schemeClr w14:val="tx1"/>
            </w14:solidFill>
          </w14:textFill>
        </w:rPr>
        <w:t>UE</w:t>
      </w:r>
      <w:r>
        <w:rPr>
          <w:rFonts w:hint="eastAsia"/>
          <w:color w:val="000000" w:themeColor="text1"/>
          <w14:textFill>
            <w14:solidFill>
              <w14:schemeClr w14:val="tx1"/>
            </w14:solidFill>
          </w14:textFill>
        </w:rPr>
        <w:t>、P</w:t>
      </w:r>
      <w:r>
        <w:rPr>
          <w:color w:val="000000" w:themeColor="text1"/>
          <w14:textFill>
            <w14:solidFill>
              <w14:schemeClr w14:val="tx1"/>
            </w14:solidFill>
          </w14:textFill>
        </w:rPr>
        <w:t>ython</w:t>
      </w:r>
      <w:r>
        <w:rPr>
          <w:rFonts w:hint="eastAsia"/>
          <w:color w:val="000000" w:themeColor="text1"/>
          <w14:textFill>
            <w14:solidFill>
              <w14:schemeClr w14:val="tx1"/>
            </w14:solidFill>
          </w14:textFill>
        </w:rPr>
        <w:t>、 PHP。</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(2) 数据库：MySQL。</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(3) 开发工具：Visual Studio Code、Sublime Text、</w:t>
      </w:r>
      <w:r>
        <w:rPr>
          <w:rFonts w:hint="eastAsia"/>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"http://www.baidu.com/link?url=U_T6comY7PbXg8O4omH8FnB5u3TSB9Q7zlucdNwjExRCAQpmpP4zLcoOvO_j3ZnP" \t "https://www.baidu.com/_blank"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Navicat</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w:t>
      </w:r>
    </w:p>
    <w:p>
      <w:pPr>
        <w:pStyle w:val="43"/>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(4) 操作系统：Windows 7、Windows 10。</w:t>
      </w:r>
    </w:p>
    <w:p>
      <w:pPr>
        <w:pStyle w:val="43"/>
        <w:ind w:firstLine="480"/>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13" w:name="_Toc72088829"/>
      <w:r>
        <w:rPr>
          <w:rFonts w:hint="eastAsia"/>
          <w:color w:val="000000" w:themeColor="text1"/>
          <w14:textFill>
            <w14:solidFill>
              <w14:schemeClr w14:val="tx1"/>
            </w14:solidFill>
          </w14:textFill>
        </w:rPr>
        <w:t>3系统总体设计</w:t>
      </w:r>
      <w:bookmarkEnd w:id="13"/>
    </w:p>
    <w:p>
      <w:pPr>
        <w:pStyle w:val="42"/>
        <w:spacing w:before="156" w:after="156"/>
        <w:rPr>
          <w:color w:val="000000" w:themeColor="text1"/>
          <w14:textFill>
            <w14:solidFill>
              <w14:schemeClr w14:val="tx1"/>
            </w14:solidFill>
          </w14:textFill>
        </w:rPr>
      </w:pPr>
      <w:bookmarkStart w:id="14" w:name="_Toc72088830"/>
      <w:r>
        <w:rPr>
          <w:rFonts w:hint="eastAsia"/>
          <w:color w:val="000000" w:themeColor="text1"/>
          <w14:textFill>
            <w14:solidFill>
              <w14:schemeClr w14:val="tx1"/>
            </w14:solidFill>
          </w14:textFill>
        </w:rPr>
        <w:t>3.1系统功能结构</w:t>
      </w:r>
      <w:bookmarkEnd w:id="14"/>
    </w:p>
    <w:p>
      <w:pPr>
        <w:ind w:firstLine="480"/>
        <w:rPr>
          <w:rFonts w:ascii="宋体" w:hAnsi="宋体" w:cs="宋体"/>
          <w:bCs/>
          <w:color w:val="000000" w:themeColor="text1"/>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本系统包括六个大的模块，包括</w:t>
      </w:r>
      <w:r>
        <w:rPr>
          <w:rFonts w:hint="eastAsia" w:ascii="宋体" w:hAnsi="宋体" w:cs="宋体"/>
          <w:bCs/>
          <w:color w:val="000000" w:themeColor="text1"/>
          <w14:textFill>
            <w14:solidFill>
              <w14:schemeClr w14:val="tx1"/>
            </w14:solidFill>
          </w14:textFill>
        </w:rPr>
        <w:t>地震灾害快速评估专报信息模块</w:t>
      </w:r>
      <w:r>
        <w:rPr>
          <w:rFonts w:hint="eastAsia" w:ascii="宋体" w:hAnsi="宋体" w:cs="宋体"/>
          <w:bCs/>
          <w:color w:val="000000" w:themeColor="text1"/>
          <w:lang w:val="zh-CN"/>
          <w14:textFill>
            <w14:solidFill>
              <w14:schemeClr w14:val="tx1"/>
            </w14:solidFill>
          </w14:textFill>
        </w:rPr>
        <w:t>、现场灾情信息模块、三维可视化平台模块、</w:t>
      </w:r>
      <w:r>
        <w:rPr>
          <w:rFonts w:hint="eastAsia" w:ascii="宋体" w:hAnsi="宋体" w:cs="宋体"/>
          <w:bCs/>
          <w:color w:val="000000" w:themeColor="text1"/>
          <w14:textFill>
            <w14:solidFill>
              <w14:schemeClr w14:val="tx1"/>
            </w14:solidFill>
          </w14:textFill>
        </w:rPr>
        <w:t>地震灾害快速评估专报填报</w:t>
      </w:r>
      <w:r>
        <w:rPr>
          <w:rFonts w:hint="eastAsia" w:ascii="宋体" w:hAnsi="宋体" w:cs="宋体"/>
          <w:bCs/>
          <w:color w:val="000000" w:themeColor="text1"/>
          <w:lang w:val="zh-CN"/>
          <w14:textFill>
            <w14:solidFill>
              <w14:schemeClr w14:val="tx1"/>
            </w14:solidFill>
          </w14:textFill>
        </w:rPr>
        <w:t>模块、现场灾情填报模块、PPT产出模块，其中三维可视化平台模块包括1</w:t>
      </w:r>
      <w:r>
        <w:rPr>
          <w:rFonts w:ascii="宋体" w:hAnsi="宋体" w:cs="宋体"/>
          <w:bCs/>
          <w:color w:val="000000" w:themeColor="text1"/>
          <w:lang w:val="zh-CN"/>
          <w14:textFill>
            <w14:solidFill>
              <w14:schemeClr w14:val="tx1"/>
            </w14:solidFill>
          </w14:textFill>
        </w:rPr>
        <w:t>2</w:t>
      </w:r>
      <w:r>
        <w:rPr>
          <w:rFonts w:hint="eastAsia" w:ascii="宋体" w:hAnsi="宋体" w:cs="宋体"/>
          <w:bCs/>
          <w:color w:val="000000" w:themeColor="text1"/>
          <w:lang w:val="zh-CN"/>
          <w14:textFill>
            <w14:solidFill>
              <w14:schemeClr w14:val="tx1"/>
            </w14:solidFill>
          </w14:textFill>
        </w:rPr>
        <w:t>个子模块</w:t>
      </w:r>
      <w:r>
        <w:rPr>
          <w:rFonts w:hint="eastAsia" w:ascii="宋体" w:hAnsi="宋体" w:cs="宋体"/>
          <w:bCs/>
          <w:color w:val="000000" w:themeColor="text1"/>
          <w14:textFill>
            <w14:solidFill>
              <w14:schemeClr w14:val="tx1"/>
            </w14:solidFill>
          </w14:textFill>
        </w:rPr>
        <w:t>。</w:t>
      </w:r>
    </w:p>
    <w:p>
      <w:pPr>
        <w:ind w:firstLine="480"/>
        <w:jc w:val="center"/>
        <w:rPr>
          <w:rFonts w:ascii="宋体" w:hAnsi="宋体" w:cs="宋体"/>
          <w:bCs/>
          <w:color w:val="000000" w:themeColor="text1"/>
          <w14:textFill>
            <w14:solidFill>
              <w14:schemeClr w14:val="tx1"/>
            </w14:solidFill>
          </w14:textFill>
        </w:rPr>
      </w:pPr>
      <w:r>
        <w:rPr>
          <w:rFonts w:ascii="宋体" w:hAnsi="宋体" w:cs="宋体"/>
          <w:bCs/>
          <w:color w:val="000000" w:themeColor="text1"/>
          <w14:textFill>
            <w14:solidFill>
              <w14:schemeClr w14:val="tx1"/>
            </w14:solidFill>
          </w14:textFill>
        </w:rPr>
        <w:drawing>
          <wp:inline distT="0" distB="0" distL="0" distR="0">
            <wp:extent cx="5132070" cy="4328795"/>
            <wp:effectExtent l="0" t="0" r="0" b="19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5143251" cy="4338263"/>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图3</w:t>
      </w:r>
      <w:r>
        <w:rPr>
          <w:rFonts w:ascii="黑体" w:hAnsi="黑体" w:eastAsia="黑体"/>
          <w:b/>
          <w:color w:val="000000" w:themeColor="text1"/>
          <w:sz w:val="21"/>
          <w:szCs w:val="21"/>
          <w14:textFill>
            <w14:solidFill>
              <w14:schemeClr w14:val="tx1"/>
            </w14:solidFill>
          </w14:textFill>
        </w:rPr>
        <w:t>-</w:t>
      </w:r>
      <w:r>
        <w:rPr>
          <w:rFonts w:hint="eastAsia" w:ascii="黑体" w:hAnsi="黑体" w:eastAsia="黑体"/>
          <w:b/>
          <w:color w:val="000000" w:themeColor="text1"/>
          <w:sz w:val="21"/>
          <w:szCs w:val="21"/>
          <w14:textFill>
            <w14:solidFill>
              <w14:schemeClr w14:val="tx1"/>
            </w14:solidFill>
          </w14:textFill>
        </w:rPr>
        <w:t>1系统</w:t>
      </w:r>
      <w:r>
        <w:rPr>
          <w:rFonts w:ascii="黑体" w:hAnsi="黑体" w:eastAsia="黑体"/>
          <w:b/>
          <w:color w:val="000000" w:themeColor="text1"/>
          <w:sz w:val="21"/>
          <w:szCs w:val="21"/>
          <w14:textFill>
            <w14:solidFill>
              <w14:schemeClr w14:val="tx1"/>
            </w14:solidFill>
          </w14:textFill>
        </w:rPr>
        <w:t>功能结构图</w:t>
      </w:r>
    </w:p>
    <w:p>
      <w:pPr>
        <w:pStyle w:val="42"/>
        <w:spacing w:before="156" w:after="156"/>
        <w:rPr>
          <w:color w:val="000000" w:themeColor="text1"/>
          <w14:textFill>
            <w14:solidFill>
              <w14:schemeClr w14:val="tx1"/>
            </w14:solidFill>
          </w14:textFill>
        </w:rPr>
      </w:pPr>
      <w:bookmarkStart w:id="15" w:name="_Toc72088831"/>
      <w:r>
        <w:rPr>
          <w:rFonts w:hint="eastAsia"/>
          <w:color w:val="000000" w:themeColor="text1"/>
          <w14:textFill>
            <w14:solidFill>
              <w14:schemeClr w14:val="tx1"/>
            </w14:solidFill>
          </w14:textFill>
        </w:rPr>
        <w:t>3.2系统</w:t>
      </w:r>
      <w:r>
        <w:rPr>
          <w:color w:val="000000" w:themeColor="text1"/>
          <w14:textFill>
            <w14:solidFill>
              <w14:schemeClr w14:val="tx1"/>
            </w14:solidFill>
          </w14:textFill>
        </w:rPr>
        <w:t>数据库设计</w:t>
      </w:r>
      <w:bookmarkEnd w:id="15"/>
    </w:p>
    <w:p>
      <w:pPr>
        <w:ind w:firstLine="0" w:firstLineChars="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3.2.1构建基于5W1H的多源信息特征表体系</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5W1H分析法也叫六何分析法，可以简单的理解为一种在自然语言处理过程中会广泛应用到的思考、思维方式。可以指导我们更加全面的考虑地震问题并高效的解决问题，是一种简单、易于理解的考虑问题方式；它为自然语言处理提供了科学的工作分析方法，极大的提高了我们对于地震信息数据清洗和提取问题的解决效率。</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对本次标注使用地震专业词汇（地震应急事件的发生通常通常会涉及六大特征要素，即时间（When）、地点（Where）、震级和深度（What）、涉及的人员（Who）、发生的原因（Why）、人员伤亡和财产损失（How）等，简称5W1H）（如图</w:t>
      </w:r>
      <w:r>
        <w:rPr>
          <w:rFonts w:ascii="宋体" w:hAnsi="宋体" w:cs="宋体"/>
          <w:bCs/>
          <w:color w:val="000000" w:themeColor="text1"/>
          <w:lang w:val="zh-CN"/>
          <w14:textFill>
            <w14:solidFill>
              <w14:schemeClr w14:val="tx1"/>
            </w14:solidFill>
          </w14:textFill>
        </w:rPr>
        <w:t>3-2</w:t>
      </w:r>
      <w:r>
        <w:rPr>
          <w:rFonts w:hint="eastAsia" w:ascii="宋体" w:hAnsi="宋体" w:cs="宋体"/>
          <w:bCs/>
          <w:color w:val="000000" w:themeColor="text1"/>
          <w:lang w:val="zh-CN"/>
          <w14:textFill>
            <w14:solidFill>
              <w14:schemeClr w14:val="tx1"/>
            </w14:solidFill>
          </w14:textFill>
        </w:rPr>
        <w:t>）。基于上述地震应急事件的特征分析（5W1H），我们可以得到地震应急事件的自身信息，例如，可以获得地震救援人员之间的关系、地震救援相关的事件，通过对文本主题、关键词的分析和时间序列分析，获得时间片内的事件态势指数，利用层次化模型构建地震应急事件的态势表示体系，设计态势评估标准，构建安全态势的定量评估模型，对地震应急事件的危险等级进行定量化的表示与评估。</w:t>
      </w:r>
    </w:p>
    <w:p>
      <w:pPr>
        <w:ind w:firstLine="48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最终我们将以上六大特征作为多源数据形成的文本信息中最具代表性的局部特征词汇，进行词性标注，建立较为完整、明晰的树状结构特征关系。</w:t>
      </w:r>
    </w:p>
    <w:p>
      <w:pPr>
        <w:ind w:firstLine="0" w:firstLineChars="0"/>
        <w:rPr>
          <w:color w:val="000000" w:themeColor="text1"/>
          <w14:textFill>
            <w14:solidFill>
              <w14:schemeClr w14:val="tx1"/>
            </w14:solidFill>
          </w14:textFill>
        </w:rPr>
      </w:pPr>
      <w:r>
        <w:drawing>
          <wp:inline distT="0" distB="0" distL="0" distR="0">
            <wp:extent cx="5274310" cy="4073525"/>
            <wp:effectExtent l="0" t="0" r="0" b="317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4073525"/>
                    </a:xfrm>
                    <a:prstGeom prst="rect">
                      <a:avLst/>
                    </a:prstGeom>
                    <a:noFill/>
                    <a:ln>
                      <a:noFill/>
                    </a:ln>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3-2 </w:t>
      </w:r>
      <w:r>
        <w:rPr>
          <w:rFonts w:hint="eastAsia" w:ascii="黑体" w:hAnsi="黑体" w:eastAsia="黑体"/>
          <w:b/>
          <w:color w:val="000000" w:themeColor="text1"/>
          <w:sz w:val="21"/>
          <w:szCs w:val="21"/>
          <w14:textFill>
            <w14:solidFill>
              <w14:schemeClr w14:val="tx1"/>
            </w14:solidFill>
          </w14:textFill>
        </w:rPr>
        <w:t xml:space="preserve"> 5W1H相关信息</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根据地震信息特点和5W1H规则将地震应急信息分为地震时间、地震地点、震源和深度、涉及的人员、发生的原因、人员伤亡和财产损6个一级分类，二级分类则是根据地震应急数据的专业涵义、时间维度和效用等属性要素对经过一级分类的数据使用Keras的LSTM文本分类预处理技术并结合Text-CNN模型进行文本分类再次分类，对完善地震应急信息分类（如图</w:t>
      </w:r>
      <w:r>
        <w:rPr>
          <w:rFonts w:ascii="宋体" w:hAnsi="宋体" w:cs="宋体"/>
          <w:bCs/>
          <w:color w:val="000000" w:themeColor="text1"/>
          <w:lang w:val="zh-CN"/>
          <w14:textFill>
            <w14:solidFill>
              <w14:schemeClr w14:val="tx1"/>
            </w14:solidFill>
          </w14:textFill>
        </w:rPr>
        <w:t>3-3</w:t>
      </w:r>
      <w:r>
        <w:rPr>
          <w:rFonts w:hint="eastAsia" w:ascii="宋体" w:hAnsi="宋体" w:cs="宋体"/>
          <w:bCs/>
          <w:color w:val="000000" w:themeColor="text1"/>
          <w:lang w:val="zh-CN"/>
          <w14:textFill>
            <w14:solidFill>
              <w14:schemeClr w14:val="tx1"/>
            </w14:solidFill>
          </w14:textFill>
        </w:rPr>
        <w:t>）。</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共6个一级分类、16个二级分类：</w:t>
      </w:r>
    </w:p>
    <w:p>
      <w:pPr>
        <w:ind w:firstLine="0" w:firstLineChars="0"/>
        <w:rPr>
          <w:color w:val="000000" w:themeColor="text1"/>
          <w14:textFill>
            <w14:solidFill>
              <w14:schemeClr w14:val="tx1"/>
            </w14:solidFill>
          </w14:textFill>
        </w:rPr>
      </w:pPr>
      <w:r>
        <w:drawing>
          <wp:inline distT="0" distB="0" distL="0" distR="0">
            <wp:extent cx="5274310" cy="3988435"/>
            <wp:effectExtent l="0" t="0" r="0" b="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23"/>
                    <a:stretch>
                      <a:fillRect/>
                    </a:stretch>
                  </pic:blipFill>
                  <pic:spPr>
                    <a:xfrm>
                      <a:off x="0" y="0"/>
                      <a:ext cx="5274310" cy="398843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3-3 </w:t>
      </w:r>
      <w:r>
        <w:rPr>
          <w:rFonts w:hint="eastAsia" w:ascii="黑体" w:hAnsi="黑体" w:eastAsia="黑体"/>
          <w:b/>
          <w:color w:val="000000" w:themeColor="text1"/>
          <w:sz w:val="21"/>
          <w:szCs w:val="21"/>
          <w14:textFill>
            <w14:solidFill>
              <w14:schemeClr w14:val="tx1"/>
            </w14:solidFill>
          </w14:textFill>
        </w:rPr>
        <w:t>各分类下相关词汇与属性</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根据地震应急数据的专业涵义、时间维度和效用等属性要素建立如上位-下位、整体-部分、因果、反义、包含关系并建立字符数据关联规则，在地震应急事件信息初始特征语义规则的基础上完善地震应急信息分类。</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我们通过对分词后的语句进行句法分析，根据语句中的不同关系制定相应规则（如图</w:t>
      </w:r>
      <w:r>
        <w:rPr>
          <w:rFonts w:ascii="宋体" w:hAnsi="宋体" w:cs="宋体"/>
          <w:bCs/>
          <w:color w:val="000000" w:themeColor="text1"/>
          <w:lang w:val="zh-CN"/>
          <w14:textFill>
            <w14:solidFill>
              <w14:schemeClr w14:val="tx1"/>
            </w14:solidFill>
          </w14:textFill>
        </w:rPr>
        <w:t>3-4</w:t>
      </w:r>
      <w:r>
        <w:rPr>
          <w:rFonts w:hint="eastAsia" w:ascii="宋体" w:hAnsi="宋体" w:cs="宋体"/>
          <w:bCs/>
          <w:color w:val="000000" w:themeColor="text1"/>
          <w:lang w:val="zh-CN"/>
          <w14:textFill>
            <w14:solidFill>
              <w14:schemeClr w14:val="tx1"/>
            </w14:solidFill>
          </w14:textFill>
        </w:rPr>
        <w:t>），进而对语句中的信息进行分类与提取：</w:t>
      </w:r>
    </w:p>
    <w:p>
      <w:pPr>
        <w:ind w:firstLine="0" w:firstLineChars="0"/>
        <w:rPr>
          <w:rFonts w:ascii="黑体" w:hAnsi="黑体" w:eastAsia="黑体"/>
          <w:b/>
          <w:color w:val="000000" w:themeColor="text1"/>
          <w:sz w:val="21"/>
          <w:szCs w:val="21"/>
          <w14:textFill>
            <w14:solidFill>
              <w14:schemeClr w14:val="tx1"/>
            </w14:solidFill>
          </w14:textFill>
        </w:rPr>
      </w:pPr>
      <w:r>
        <w:drawing>
          <wp:inline distT="0" distB="0" distL="0" distR="0">
            <wp:extent cx="5274310" cy="1687195"/>
            <wp:effectExtent l="0" t="0" r="0" b="190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68719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3-4 </w:t>
      </w:r>
      <w:r>
        <w:rPr>
          <w:rFonts w:hint="eastAsia" w:ascii="黑体" w:hAnsi="黑体" w:eastAsia="黑体"/>
          <w:b/>
          <w:color w:val="000000" w:themeColor="text1"/>
          <w:sz w:val="21"/>
          <w:szCs w:val="21"/>
          <w14:textFill>
            <w14:solidFill>
              <w14:schemeClr w14:val="tx1"/>
            </w14:solidFill>
          </w14:textFill>
        </w:rPr>
        <w:t>句法分析说明</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最终形成的分类表为：</w:t>
      </w:r>
    </w:p>
    <w:p>
      <w:pPr>
        <w:ind w:firstLine="0" w:firstLineChars="0"/>
        <w:rPr>
          <w:rFonts w:ascii="黑体" w:hAnsi="黑体" w:eastAsia="黑体"/>
          <w:b/>
          <w:color w:val="000000" w:themeColor="text1"/>
          <w:sz w:val="21"/>
          <w:szCs w:val="21"/>
          <w14:textFill>
            <w14:solidFill>
              <w14:schemeClr w14:val="tx1"/>
            </w14:solidFill>
          </w14:textFill>
        </w:rPr>
      </w:pPr>
      <w:r>
        <w:drawing>
          <wp:inline distT="0" distB="0" distL="0" distR="0">
            <wp:extent cx="5274310" cy="2296795"/>
            <wp:effectExtent l="0" t="0" r="0" b="1905"/>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2296795"/>
                    </a:xfrm>
                    <a:prstGeom prst="rect">
                      <a:avLst/>
                    </a:prstGeom>
                  </pic:spPr>
                </pic:pic>
              </a:graphicData>
            </a:graphic>
          </wp:inline>
        </w:drawing>
      </w:r>
    </w:p>
    <w:p>
      <w:pPr>
        <w:ind w:firstLine="0" w:firstLineChars="0"/>
        <w:jc w:val="cente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3-5 </w:t>
      </w:r>
      <w:r>
        <w:rPr>
          <w:rFonts w:hint="eastAsia" w:ascii="黑体" w:hAnsi="黑体" w:eastAsia="黑体"/>
          <w:b/>
          <w:color w:val="000000" w:themeColor="text1"/>
          <w:sz w:val="21"/>
          <w:szCs w:val="21"/>
          <w14:textFill>
            <w14:solidFill>
              <w14:schemeClr w14:val="tx1"/>
            </w14:solidFill>
          </w14:textFill>
        </w:rPr>
        <w:t>分类表</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接下来我们对</w:t>
      </w:r>
      <w:r>
        <w:rPr>
          <w:rFonts w:ascii="宋体" w:hAnsi="宋体" w:cs="宋体"/>
          <w:bCs/>
          <w:color w:val="000000" w:themeColor="text1"/>
          <w:lang w:val="zh-CN"/>
          <w14:textFill>
            <w14:solidFill>
              <w14:schemeClr w14:val="tx1"/>
            </w14:solidFill>
          </w14:textFill>
        </w:rPr>
        <w:t>5W1H</w:t>
      </w:r>
      <w:r>
        <w:rPr>
          <w:rFonts w:hint="eastAsia" w:ascii="宋体" w:hAnsi="宋体" w:cs="宋体"/>
          <w:bCs/>
          <w:color w:val="000000" w:themeColor="text1"/>
          <w:lang w:val="zh-CN"/>
          <w14:textFill>
            <w14:solidFill>
              <w14:schemeClr w14:val="tx1"/>
            </w14:solidFill>
          </w14:textFill>
        </w:rPr>
        <w:t>提炼出来的地震信息按照正向最大匹配法的分词规则（如图</w:t>
      </w:r>
      <w:r>
        <w:rPr>
          <w:rFonts w:ascii="宋体" w:hAnsi="宋体" w:cs="宋体"/>
          <w:bCs/>
          <w:color w:val="000000" w:themeColor="text1"/>
          <w:lang w:val="zh-CN"/>
          <w14:textFill>
            <w14:solidFill>
              <w14:schemeClr w14:val="tx1"/>
            </w14:solidFill>
          </w14:textFill>
        </w:rPr>
        <w:t>3-6</w:t>
      </w:r>
      <w:r>
        <w:rPr>
          <w:rFonts w:hint="eastAsia" w:ascii="宋体" w:hAnsi="宋体" w:cs="宋体"/>
          <w:bCs/>
          <w:color w:val="000000" w:themeColor="text1"/>
          <w:lang w:val="zh-CN"/>
          <w14:textFill>
            <w14:solidFill>
              <w14:schemeClr w14:val="tx1"/>
            </w14:solidFill>
          </w14:textFill>
        </w:rPr>
        <w:t>）以及地震词典（如图</w:t>
      </w:r>
      <w:r>
        <w:rPr>
          <w:rFonts w:ascii="宋体" w:hAnsi="宋体" w:cs="宋体"/>
          <w:bCs/>
          <w:color w:val="000000" w:themeColor="text1"/>
          <w:lang w:val="zh-CN"/>
          <w14:textFill>
            <w14:solidFill>
              <w14:schemeClr w14:val="tx1"/>
            </w14:solidFill>
          </w14:textFill>
        </w:rPr>
        <w:t>3-7</w:t>
      </w:r>
      <w:r>
        <w:rPr>
          <w:rFonts w:hint="eastAsia" w:ascii="宋体" w:hAnsi="宋体" w:cs="宋体"/>
          <w:bCs/>
          <w:color w:val="000000" w:themeColor="text1"/>
          <w:lang w:val="zh-CN"/>
          <w14:textFill>
            <w14:solidFill>
              <w14:schemeClr w14:val="tx1"/>
            </w14:solidFill>
          </w14:textFill>
        </w:rPr>
        <w:t>）进行分词</w:t>
      </w:r>
    </w:p>
    <w:p>
      <w:pPr>
        <w:ind w:firstLine="0" w:firstLineChars="0"/>
      </w:pPr>
      <w:r>
        <w:drawing>
          <wp:inline distT="0" distB="0" distL="0" distR="0">
            <wp:extent cx="5274310" cy="2686685"/>
            <wp:effectExtent l="0" t="0" r="0" b="5715"/>
            <wp:docPr id="40" name="Picture 2" descr="https://img2018.cnblogs.com/blog/1441504/201902/1441504-20190211183649996-10408664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descr="https://img2018.cnblogs.com/blog/1441504/201902/1441504-20190211183649996-1040866412.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686685"/>
                    </a:xfrm>
                    <a:prstGeom prst="rect">
                      <a:avLst/>
                    </a:prstGeom>
                    <a:noFill/>
                  </pic:spPr>
                </pic:pic>
              </a:graphicData>
            </a:graphic>
          </wp:inline>
        </w:drawing>
      </w:r>
    </w:p>
    <w:p>
      <w:pPr>
        <w:ind w:firstLine="0" w:firstLineChars="0"/>
        <w:jc w:val="center"/>
        <w:rPr>
          <w:sz w:val="21"/>
          <w:szCs w:val="21"/>
          <w:lang w:eastAsia="zh-Hans"/>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3-6 </w:t>
      </w:r>
      <w:r>
        <w:rPr>
          <w:rFonts w:hint="eastAsia" w:ascii="黑体" w:hAnsi="黑体" w:eastAsia="黑体"/>
          <w:b/>
          <w:color w:val="000000" w:themeColor="text1"/>
          <w:sz w:val="21"/>
          <w:szCs w:val="21"/>
          <w14:textFill>
            <w14:solidFill>
              <w14:schemeClr w14:val="tx1"/>
            </w14:solidFill>
          </w14:textFill>
        </w:rPr>
        <w:t>正向最大匹配法</w:t>
      </w:r>
    </w:p>
    <w:p>
      <w:pPr>
        <w:ind w:firstLine="0" w:firstLineChars="0"/>
      </w:pPr>
      <w:r>
        <w:drawing>
          <wp:inline distT="0" distB="0" distL="0" distR="0">
            <wp:extent cx="5268595" cy="3888105"/>
            <wp:effectExtent l="0" t="0" r="8255" b="0"/>
            <wp:docPr id="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5269094" cy="388810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3-7 </w:t>
      </w:r>
      <w:r>
        <w:rPr>
          <w:rFonts w:hint="eastAsia" w:ascii="黑体" w:hAnsi="黑体" w:eastAsia="黑体"/>
          <w:b/>
          <w:color w:val="000000" w:themeColor="text1"/>
          <w:sz w:val="21"/>
          <w:szCs w:val="21"/>
          <w14:textFill>
            <w14:solidFill>
              <w14:schemeClr w14:val="tx1"/>
            </w14:solidFill>
          </w14:textFill>
        </w:rPr>
        <w:t>地震词典</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我们通过使用停用词过滤形成某地震的地震特点（以九寨沟为例），首先将其他地震的分词词表根据词频取前</w:t>
      </w:r>
      <w:r>
        <w:rPr>
          <w:rFonts w:ascii="宋体" w:hAnsi="宋体" w:cs="宋体"/>
          <w:bCs/>
          <w:color w:val="000000" w:themeColor="text1"/>
          <w:lang w:val="zh-CN"/>
          <w14:textFill>
            <w14:solidFill>
              <w14:schemeClr w14:val="tx1"/>
            </w14:solidFill>
          </w14:textFill>
        </w:rPr>
        <w:t>5000</w:t>
      </w:r>
      <w:r>
        <w:rPr>
          <w:rFonts w:hint="eastAsia" w:ascii="宋体" w:hAnsi="宋体" w:cs="宋体"/>
          <w:bCs/>
          <w:color w:val="000000" w:themeColor="text1"/>
          <w:lang w:val="zh-CN"/>
          <w14:textFill>
            <w14:solidFill>
              <w14:schemeClr w14:val="tx1"/>
            </w14:solidFill>
          </w14:textFill>
        </w:rPr>
        <w:t>个作为停用词表，对九寨沟的分词词表进行停词处理。得到该次地震的特征词汇如下：</w:t>
      </w:r>
    </w:p>
    <w:p>
      <w:pPr>
        <w:ind w:firstLine="0" w:firstLineChars="0"/>
        <w:jc w:val="center"/>
      </w:pPr>
      <w:r>
        <w:drawing>
          <wp:inline distT="0" distB="0" distL="0" distR="0">
            <wp:extent cx="4231005" cy="2875915"/>
            <wp:effectExtent l="0" t="0" r="0" b="635"/>
            <wp:docPr id="4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4"/>
                    <pic:cNvPicPr>
                      <a:picLocks noChangeAspect="1"/>
                    </pic:cNvPicPr>
                  </pic:nvPicPr>
                  <pic:blipFill>
                    <a:blip r:embed="rId28"/>
                    <a:stretch>
                      <a:fillRect/>
                    </a:stretch>
                  </pic:blipFill>
                  <pic:spPr>
                    <a:xfrm>
                      <a:off x="0" y="0"/>
                      <a:ext cx="4231213" cy="2876118"/>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 xml:space="preserve">3-8 </w:t>
      </w:r>
      <w:r>
        <w:rPr>
          <w:rFonts w:hint="eastAsia" w:ascii="黑体" w:hAnsi="黑体" w:eastAsia="黑体"/>
          <w:b/>
          <w:color w:val="000000" w:themeColor="text1"/>
          <w:sz w:val="21"/>
          <w:szCs w:val="21"/>
          <w14:textFill>
            <w14:solidFill>
              <w14:schemeClr w14:val="tx1"/>
            </w14:solidFill>
          </w14:textFill>
        </w:rPr>
        <w:t>地震特征词汇</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将九寨沟地震分词表对照下列规则，进行频度计算，得出危急程度，并显示在三维地图上。</w:t>
      </w:r>
    </w:p>
    <w:p>
      <w:pPr>
        <w:ind w:firstLine="0" w:firstLineChars="0"/>
        <w:jc w:val="center"/>
      </w:pPr>
      <w:r>
        <w:drawing>
          <wp:inline distT="0" distB="0" distL="0" distR="0">
            <wp:extent cx="5274310" cy="2531110"/>
            <wp:effectExtent l="0" t="0" r="2540" b="2540"/>
            <wp:docPr id="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2"/>
                    <pic:cNvPicPr>
                      <a:picLocks noChangeAspect="1"/>
                    </pic:cNvPicPr>
                  </pic:nvPicPr>
                  <pic:blipFill>
                    <a:blip r:embed="rId29"/>
                    <a:srcRect t="4246" b="4613"/>
                    <a:stretch>
                      <a:fillRect/>
                    </a:stretch>
                  </pic:blipFill>
                  <pic:spPr>
                    <a:xfrm>
                      <a:off x="0" y="0"/>
                      <a:ext cx="5274310" cy="253111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3-9</w:t>
      </w:r>
      <w:r>
        <w:rPr>
          <w:rFonts w:hint="eastAsia" w:ascii="黑体" w:hAnsi="黑体" w:eastAsia="黑体"/>
          <w:b/>
          <w:color w:val="000000" w:themeColor="text1"/>
          <w:sz w:val="21"/>
          <w:szCs w:val="21"/>
          <w14:textFill>
            <w14:solidFill>
              <w14:schemeClr w14:val="tx1"/>
            </w14:solidFill>
          </w14:textFill>
        </w:rPr>
        <w:t xml:space="preserve"> 危机程度规则</w:t>
      </w:r>
    </w:p>
    <w:p>
      <w:pPr>
        <w:ind w:firstLine="0" w:firstLineChars="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3.2.2 构建多源地震应急信息基础资源数据库</w:t>
      </w:r>
    </w:p>
    <w:p>
      <w:pPr>
        <w:ind w:firstLine="420" w:firstLineChars="0"/>
        <w:rPr>
          <w:rFonts w:ascii="宋体" w:hAnsi="宋体" w:cs="宋体"/>
          <w:bCs/>
          <w:color w:val="000000" w:themeColor="text1"/>
          <w:lang w:val="zh-CN"/>
          <w14:textFill>
            <w14:solidFill>
              <w14:schemeClr w14:val="tx1"/>
            </w14:solidFill>
          </w14:textFill>
        </w:rPr>
      </w:pPr>
      <w:r>
        <w:rPr>
          <w:rFonts w:hint="eastAsia" w:ascii="宋体" w:hAnsi="宋体" w:cs="宋体"/>
          <w:bCs/>
          <w:color w:val="000000" w:themeColor="text1"/>
          <w:lang w:val="zh-CN"/>
          <w14:textFill>
            <w14:solidFill>
              <w14:schemeClr w14:val="tx1"/>
            </w14:solidFill>
          </w14:textFill>
        </w:rPr>
        <w:t>基于多源震后信息的分类文本数据集，结合地震应急信息自身空间分布、时间尺度和数据形式上的多样性分布格局的特点，采用时空同一化的集成策略，并设计了基于REST的地震数据服务接口，以确保系统的横向拓展能力、松耦合能力和健壮性，基于以上操作建立多源地震应急信息基础资源数据库（如图</w:t>
      </w:r>
      <w:r>
        <w:rPr>
          <w:rFonts w:ascii="宋体" w:hAnsi="宋体" w:cs="宋体"/>
          <w:bCs/>
          <w:color w:val="000000" w:themeColor="text1"/>
          <w:lang w:val="zh-CN"/>
          <w14:textFill>
            <w14:solidFill>
              <w14:schemeClr w14:val="tx1"/>
            </w14:solidFill>
          </w14:textFill>
        </w:rPr>
        <w:t>3-10</w:t>
      </w:r>
      <w:r>
        <w:rPr>
          <w:rFonts w:hint="eastAsia" w:ascii="宋体" w:hAnsi="宋体" w:cs="宋体"/>
          <w:bCs/>
          <w:color w:val="000000" w:themeColor="text1"/>
          <w:lang w:val="zh-CN"/>
          <w14:textFill>
            <w14:solidFill>
              <w14:schemeClr w14:val="tx1"/>
            </w14:solidFill>
          </w14:textFill>
        </w:rPr>
        <w:t>）及地震词汇分词库（如图</w:t>
      </w:r>
      <w:r>
        <w:rPr>
          <w:rFonts w:ascii="宋体" w:hAnsi="宋体" w:cs="宋体"/>
          <w:bCs/>
          <w:color w:val="000000" w:themeColor="text1"/>
          <w:lang w:val="zh-CN"/>
          <w14:textFill>
            <w14:solidFill>
              <w14:schemeClr w14:val="tx1"/>
            </w14:solidFill>
          </w14:textFill>
        </w:rPr>
        <w:t>3-11</w:t>
      </w:r>
      <w:r>
        <w:rPr>
          <w:rFonts w:hint="eastAsia" w:ascii="宋体" w:hAnsi="宋体" w:cs="宋体"/>
          <w:bCs/>
          <w:color w:val="000000" w:themeColor="text1"/>
          <w:lang w:val="zh-CN"/>
          <w14:textFill>
            <w14:solidFill>
              <w14:schemeClr w14:val="tx1"/>
            </w14:solidFill>
          </w14:textFill>
        </w:rPr>
        <w:t>），完成地震数据自动识别系统。</w:t>
      </w:r>
    </w:p>
    <w:p>
      <w:pPr>
        <w:ind w:firstLine="0" w:firstLineChars="0"/>
        <w:rPr>
          <w:color w:val="000000" w:themeColor="text1"/>
          <w14:textFill>
            <w14:solidFill>
              <w14:schemeClr w14:val="tx1"/>
            </w14:solidFill>
          </w14:textFill>
        </w:rPr>
      </w:pPr>
      <w:r>
        <w:drawing>
          <wp:inline distT="0" distB="0" distL="0" distR="0">
            <wp:extent cx="5274310" cy="2335530"/>
            <wp:effectExtent l="0" t="0" r="0" b="1270"/>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33553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3-</w:t>
      </w:r>
      <w:r>
        <w:rPr>
          <w:rFonts w:hint="eastAsia" w:ascii="黑体" w:hAnsi="黑体" w:eastAsia="黑体"/>
          <w:b/>
          <w:color w:val="000000" w:themeColor="text1"/>
          <w:sz w:val="21"/>
          <w:szCs w:val="21"/>
          <w14:textFill>
            <w14:solidFill>
              <w14:schemeClr w14:val="tx1"/>
            </w14:solidFill>
          </w14:textFill>
        </w:rPr>
        <w:t>1</w:t>
      </w:r>
      <w:r>
        <w:rPr>
          <w:rFonts w:ascii="黑体" w:hAnsi="黑体" w:eastAsia="黑体"/>
          <w:b/>
          <w:color w:val="000000" w:themeColor="text1"/>
          <w:sz w:val="21"/>
          <w:szCs w:val="21"/>
          <w14:textFill>
            <w14:solidFill>
              <w14:schemeClr w14:val="tx1"/>
            </w14:solidFill>
          </w14:textFill>
        </w:rPr>
        <w:t>0</w:t>
      </w:r>
      <w:r>
        <w:rPr>
          <w:rFonts w:hint="eastAsia" w:ascii="黑体" w:hAnsi="黑体" w:eastAsia="黑体"/>
          <w:b/>
          <w:color w:val="000000" w:themeColor="text1"/>
          <w:sz w:val="21"/>
          <w:szCs w:val="21"/>
          <w14:textFill>
            <w14:solidFill>
              <w14:schemeClr w14:val="tx1"/>
            </w14:solidFill>
          </w14:textFill>
        </w:rPr>
        <w:t xml:space="preserve"> 多源地震应急信息基础资源数据库</w:t>
      </w:r>
    </w:p>
    <w:p>
      <w:pPr>
        <w:ind w:firstLine="0" w:firstLineChars="0"/>
        <w:rPr>
          <w:color w:val="000000" w:themeColor="text1"/>
          <w14:textFill>
            <w14:solidFill>
              <w14:schemeClr w14:val="tx1"/>
            </w14:solidFill>
          </w14:textFill>
        </w:rPr>
      </w:pPr>
      <w:r>
        <w:drawing>
          <wp:inline distT="0" distB="0" distL="0" distR="0">
            <wp:extent cx="5274310" cy="4636135"/>
            <wp:effectExtent l="0" t="0" r="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74310" cy="463613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w:t>
      </w:r>
      <w:r>
        <w:rPr>
          <w:rFonts w:ascii="黑体" w:hAnsi="黑体" w:eastAsia="黑体"/>
          <w:b/>
          <w:color w:val="000000" w:themeColor="text1"/>
          <w:sz w:val="21"/>
          <w:szCs w:val="21"/>
          <w14:textFill>
            <w14:solidFill>
              <w14:schemeClr w14:val="tx1"/>
            </w14:solidFill>
          </w14:textFill>
        </w:rPr>
        <w:t>3-</w:t>
      </w:r>
      <w:r>
        <w:rPr>
          <w:rFonts w:hint="eastAsia" w:ascii="黑体" w:hAnsi="黑体" w:eastAsia="黑体"/>
          <w:b/>
          <w:color w:val="000000" w:themeColor="text1"/>
          <w:sz w:val="21"/>
          <w:szCs w:val="21"/>
          <w14:textFill>
            <w14:solidFill>
              <w14:schemeClr w14:val="tx1"/>
            </w14:solidFill>
          </w14:textFill>
        </w:rPr>
        <w:t>1</w:t>
      </w:r>
      <w:r>
        <w:rPr>
          <w:rFonts w:ascii="黑体" w:hAnsi="黑体" w:eastAsia="黑体"/>
          <w:b/>
          <w:color w:val="000000" w:themeColor="text1"/>
          <w:sz w:val="21"/>
          <w:szCs w:val="21"/>
          <w14:textFill>
            <w14:solidFill>
              <w14:schemeClr w14:val="tx1"/>
            </w14:solidFill>
          </w14:textFill>
        </w:rPr>
        <w:t>1</w:t>
      </w:r>
      <w:r>
        <w:rPr>
          <w:rFonts w:hint="eastAsia" w:ascii="黑体" w:hAnsi="黑体" w:eastAsia="黑体"/>
          <w:b/>
          <w:color w:val="000000" w:themeColor="text1"/>
          <w:sz w:val="21"/>
          <w:szCs w:val="21"/>
          <w14:textFill>
            <w14:solidFill>
              <w14:schemeClr w14:val="tx1"/>
            </w14:solidFill>
          </w14:textFill>
        </w:rPr>
        <w:t xml:space="preserve"> 地震词汇分词库</w:t>
      </w:r>
    </w:p>
    <w:p>
      <w:pPr>
        <w:widowControl/>
        <w:spacing w:line="240" w:lineRule="auto"/>
        <w:ind w:firstLine="0" w:firstLineChars="0"/>
        <w:jc w:val="left"/>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16" w:name="_Toc72088832"/>
      <w:r>
        <w:rPr>
          <w:rFonts w:hint="eastAsia"/>
          <w:color w:val="000000" w:themeColor="text1"/>
          <w14:textFill>
            <w14:solidFill>
              <w14:schemeClr w14:val="tx1"/>
            </w14:solidFill>
          </w14:textFill>
        </w:rPr>
        <w:t>4系统实现</w:t>
      </w:r>
      <w:bookmarkEnd w:id="16"/>
    </w:p>
    <w:p>
      <w:pPr>
        <w:pStyle w:val="42"/>
        <w:spacing w:before="156" w:after="156"/>
        <w:rPr>
          <w:color w:val="000000" w:themeColor="text1"/>
          <w14:textFill>
            <w14:solidFill>
              <w14:schemeClr w14:val="tx1"/>
            </w14:solidFill>
          </w14:textFill>
        </w:rPr>
      </w:pPr>
      <w:bookmarkStart w:id="17" w:name="_Toc72088833"/>
      <w:r>
        <w:rPr>
          <w:color w:val="000000" w:themeColor="text1"/>
          <w14:textFill>
            <w14:solidFill>
              <w14:schemeClr w14:val="tx1"/>
            </w14:solidFill>
          </w14:textFill>
        </w:rPr>
        <w:t>4.1</w:t>
      </w:r>
      <w:r>
        <w:rPr>
          <w:rFonts w:hint="eastAsia"/>
          <w:color w:val="000000" w:themeColor="text1"/>
          <w14:textFill>
            <w14:solidFill>
              <w14:schemeClr w14:val="tx1"/>
            </w14:solidFill>
          </w14:textFill>
        </w:rPr>
        <w:t>多源数据的采集</w:t>
      </w:r>
      <w:bookmarkEnd w:id="17"/>
    </w:p>
    <w:p>
      <w:pPr>
        <w:ind w:firstLine="360" w:firstLineChars="0"/>
      </w:pPr>
      <w:r>
        <w:rPr>
          <w:rFonts w:hint="eastAsia"/>
        </w:rPr>
        <w:t>本系统应用Python爬虫技术获取历史灾害地震网址数据，采用模拟浏览器自动化框架Selenium，解析震后信息所在页面元素的id、class、tag标签，对震后信息数据爬取，根据近年来历史地震事件获取到的震后信息爬取数据</w:t>
      </w:r>
      <w:r>
        <w:t>（</w:t>
      </w:r>
      <w:r>
        <w:rPr>
          <w:rFonts w:hint="eastAsia"/>
        </w:rPr>
        <w:t>如图</w:t>
      </w:r>
      <w:r>
        <w:t>4-1）</w:t>
      </w:r>
      <w:r>
        <w:rPr>
          <w:rFonts w:hint="eastAsia"/>
        </w:rPr>
        <w:t>，生成短文本数据集、长文本数据集，对微博等社交媒体短文本数据，采用短文本语义分析方法，对文本进行语义挖掘，提取出灾情等深层信息，形成地震灾害短文本数据集；对互联网来源、新闻媒体报道来源等长文本信息，依据地震应急信息抽取规则，形成地震灾害长文本数据集。</w:t>
      </w:r>
    </w:p>
    <w:p>
      <w:pPr>
        <w:ind w:firstLine="360" w:firstLineChars="0"/>
        <w:rPr>
          <w:color w:val="000000" w:themeColor="text1"/>
          <w14:textFill>
            <w14:solidFill>
              <w14:schemeClr w14:val="tx1"/>
            </w14:solidFill>
          </w14:textFill>
        </w:rPr>
      </w:pPr>
      <w:r>
        <w:drawing>
          <wp:inline distT="0" distB="0" distL="0" distR="0">
            <wp:extent cx="5274310" cy="20453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2"/>
                    <a:stretch>
                      <a:fillRect/>
                    </a:stretch>
                  </pic:blipFill>
                  <pic:spPr>
                    <a:xfrm>
                      <a:off x="0" y="0"/>
                      <a:ext cx="5274310" cy="2045335"/>
                    </a:xfrm>
                    <a:prstGeom prst="rect">
                      <a:avLst/>
                    </a:prstGeom>
                  </pic:spPr>
                </pic:pic>
              </a:graphicData>
            </a:graphic>
          </wp:inline>
        </w:drawing>
      </w:r>
    </w:p>
    <w:p>
      <w:pPr>
        <w:ind w:firstLine="422"/>
        <w:jc w:val="center"/>
        <w:rPr>
          <w:rFonts w:asciiTheme="minorEastAsia" w:hAnsiTheme="minorEastAsia" w:eastAsiaTheme="minorEastAsia" w:cstheme="minorEastAsia"/>
          <w:b/>
          <w:bCs/>
          <w:sz w:val="21"/>
          <w:szCs w:val="21"/>
          <w:lang w:eastAsia="zh-Hans"/>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w:t>
      </w:r>
      <w:r>
        <w:rPr>
          <w:rFonts w:hint="eastAsia" w:ascii="黑体" w:hAnsi="黑体" w:eastAsia="黑体"/>
          <w:b/>
          <w:color w:val="000000" w:themeColor="text1"/>
          <w:sz w:val="21"/>
          <w:szCs w:val="21"/>
          <w14:textFill>
            <w14:solidFill>
              <w14:schemeClr w14:val="tx1"/>
            </w14:solidFill>
          </w14:textFill>
        </w:rPr>
        <w:t xml:space="preserve">1 </w:t>
      </w:r>
      <w:r>
        <w:rPr>
          <w:rFonts w:hint="eastAsia" w:asciiTheme="minorEastAsia" w:hAnsiTheme="minorEastAsia" w:eastAsiaTheme="minorEastAsia" w:cstheme="minorEastAsia"/>
          <w:b/>
          <w:bCs/>
          <w:sz w:val="21"/>
          <w:szCs w:val="21"/>
          <w:lang w:eastAsia="zh-Hans"/>
        </w:rPr>
        <w:t>不同地震数据采集情况</w:t>
      </w:r>
    </w:p>
    <w:p>
      <w:pPr>
        <w:pStyle w:val="42"/>
        <w:spacing w:before="156" w:after="156"/>
        <w:rPr>
          <w:color w:val="000000" w:themeColor="text1"/>
          <w14:textFill>
            <w14:solidFill>
              <w14:schemeClr w14:val="tx1"/>
            </w14:solidFill>
          </w14:textFill>
        </w:rPr>
      </w:pPr>
      <w:bookmarkStart w:id="18" w:name="_Toc72088834"/>
      <w:r>
        <w:rPr>
          <w:rFonts w:hint="eastAsia"/>
          <w:color w:val="000000" w:themeColor="text1"/>
          <w14:textFill>
            <w14:solidFill>
              <w14:schemeClr w14:val="tx1"/>
            </w14:solidFill>
          </w14:textFill>
        </w:rPr>
        <w:t>4.2构建数据清洗框架</w:t>
      </w:r>
      <w:bookmarkEnd w:id="18"/>
    </w:p>
    <w:p>
      <w:pPr>
        <w:ind w:firstLine="0" w:firstLineChars="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4</w:t>
      </w:r>
      <w:r>
        <w:rPr>
          <w:rFonts w:cs="Arial"/>
          <w:color w:val="000000" w:themeColor="text1"/>
          <w:shd w:val="clear" w:color="auto" w:fill="FFFFFF"/>
          <w14:textFill>
            <w14:solidFill>
              <w14:schemeClr w14:val="tx1"/>
            </w14:solidFill>
          </w14:textFill>
        </w:rPr>
        <w:t>.2.1</w:t>
      </w:r>
      <w:r>
        <w:rPr>
          <w:rFonts w:hint="eastAsia" w:cs="Arial"/>
          <w:color w:val="000000" w:themeColor="text1"/>
          <w:shd w:val="clear" w:color="auto" w:fill="FFFFFF"/>
          <w14:textFill>
            <w14:solidFill>
              <w14:schemeClr w14:val="tx1"/>
            </w14:solidFill>
          </w14:textFill>
        </w:rPr>
        <w:t>第一次清洗-标注分类</w:t>
      </w:r>
    </w:p>
    <w:p>
      <w:pPr>
        <w:ind w:firstLine="480"/>
      </w:pPr>
      <w:r>
        <w:rPr>
          <w:rFonts w:hint="eastAsia"/>
        </w:rPr>
        <w:t>标注分类是通过对样本数据进行标注（1、地震信息；2.无用信息；3噪音），并将其作为训练数据</w:t>
      </w:r>
      <w:r>
        <w:t>（</w:t>
      </w:r>
      <w:r>
        <w:rPr>
          <w:rFonts w:hint="eastAsia"/>
        </w:rPr>
        <w:t>如图</w:t>
      </w:r>
      <w:r>
        <w:t>4-2）</w:t>
      </w:r>
      <w:r>
        <w:rPr>
          <w:rFonts w:hint="eastAsia"/>
        </w:rPr>
        <w:t>，然后对原文数据进行分词、去停用词等操作。取文本中前N个词，即表示这N个词是比较重要的，然后保存并对标签和文本的前N个词分别建立词典。接下来将所有句子进行等长处理，不够的在句子最后补0；将标签转换为one-hot编码。之后建立LSTM，针对动态RNN的情形，为了迁就CNN模型，须将所有句子padding到等长，计算batch中句子的真实长度，是动态RNN部分需要的，告诉动态RNN真实句子的长度，这样可以将填充的部分输出为0，不会将额外的信息带到CNN层中。扩展维度从而符合conv2d的CNN操作需要四维数据的要求，对一个句子进行卷积操作。每一种filter卷积后，结果输出为[1,seq_length - filter_size +1,1,num_filter]的tensor。再用ksize=[1,seq_length - filter_size + 1,1,1]进行max_pooling,得到[1,1,1,num_filter]这样的tensor.将得到的三种结果进行组合,得到[1,1,1,num_filter*3]的tensor.最后将结果变形一下[-1,num_filter*3]。在全连接层中进行dropout,通常保持率为0.5，选择使用softmax交叉熵求损失函数，使用梯度裁剪。首先计算梯度，这个计算是类似L2正则化计算w的值，也就是求平方再平方根。然后与设定的clip裁剪值进行比较，如果小于等于clip,梯度不变；如果大于clip,则梯度*（clip/梯度L2值）之后计算模型的准确度和训练模型，最后验证模型。</w:t>
      </w:r>
    </w:p>
    <w:p>
      <w:pPr>
        <w:ind w:firstLine="0" w:firstLineChars="0"/>
        <w:jc w:val="center"/>
        <w:rPr>
          <w:color w:val="000000" w:themeColor="text1"/>
          <w14:textFill>
            <w14:solidFill>
              <w14:schemeClr w14:val="tx1"/>
            </w14:solidFill>
          </w14:textFill>
        </w:rPr>
      </w:pPr>
      <w:r>
        <w:drawing>
          <wp:inline distT="0" distB="0" distL="0" distR="0">
            <wp:extent cx="5274310" cy="2300605"/>
            <wp:effectExtent l="0" t="0" r="0" b="0"/>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33">
                      <a:extLst>
                        <a:ext uri="{28A0092B-C50C-407E-A947-70E740481C1C}">
                          <a14:useLocalDpi xmlns:a14="http://schemas.microsoft.com/office/drawing/2010/main" val="0"/>
                        </a:ext>
                      </a:extLst>
                    </a:blip>
                    <a:srcRect r="46747" b="41774"/>
                    <a:stretch>
                      <a:fillRect/>
                    </a:stretch>
                  </pic:blipFill>
                  <pic:spPr>
                    <a:xfrm>
                      <a:off x="0" y="0"/>
                      <a:ext cx="5274310" cy="2300605"/>
                    </a:xfrm>
                    <a:prstGeom prst="rect">
                      <a:avLst/>
                    </a:prstGeom>
                  </pic:spPr>
                </pic:pic>
              </a:graphicData>
            </a:graphic>
          </wp:inline>
        </w:drawing>
      </w:r>
      <w:r>
        <w:rPr>
          <w:color w:val="000000" w:themeColor="text1"/>
          <w14:textFill>
            <w14:solidFill>
              <w14:schemeClr w14:val="tx1"/>
            </w14:solidFill>
          </w14:textFill>
        </w:rPr>
        <w:t xml:space="preserve"> </w:t>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-2</w:t>
      </w:r>
      <w:r>
        <w:rPr>
          <w:rFonts w:hint="eastAsia" w:ascii="黑体" w:hAnsi="黑体" w:eastAsia="黑体"/>
          <w:b/>
          <w:color w:val="000000" w:themeColor="text1"/>
          <w:sz w:val="21"/>
          <w:szCs w:val="21"/>
          <w14:textFill>
            <w14:solidFill>
              <w14:schemeClr w14:val="tx1"/>
            </w14:solidFill>
          </w14:textFill>
        </w:rPr>
        <w:t xml:space="preserve"> 信息标注</w:t>
      </w:r>
    </w:p>
    <w:p>
      <w:pPr>
        <w:ind w:firstLine="0" w:firstLineChars="0"/>
        <w:rPr>
          <w:rFonts w:cs="Arial"/>
          <w:color w:val="000000" w:themeColor="text1"/>
          <w:shd w:val="clear" w:color="auto" w:fill="FFFFFF"/>
          <w14:textFill>
            <w14:solidFill>
              <w14:schemeClr w14:val="tx1"/>
            </w14:solidFill>
          </w14:textFill>
        </w:rPr>
      </w:pPr>
      <w:r>
        <w:rPr>
          <w:rFonts w:hint="eastAsia" w:cs="Arial"/>
          <w:color w:val="000000" w:themeColor="text1"/>
          <w:shd w:val="clear" w:color="auto" w:fill="FFFFFF"/>
          <w14:textFill>
            <w14:solidFill>
              <w14:schemeClr w14:val="tx1"/>
            </w14:solidFill>
          </w14:textFill>
        </w:rPr>
        <w:t>4</w:t>
      </w:r>
      <w:r>
        <w:rPr>
          <w:rFonts w:cs="Arial"/>
          <w:color w:val="000000" w:themeColor="text1"/>
          <w:shd w:val="clear" w:color="auto" w:fill="FFFFFF"/>
          <w14:textFill>
            <w14:solidFill>
              <w14:schemeClr w14:val="tx1"/>
            </w14:solidFill>
          </w14:textFill>
        </w:rPr>
        <w:t>.2.2</w:t>
      </w:r>
      <w:r>
        <w:rPr>
          <w:rFonts w:hint="eastAsia" w:cs="Arial"/>
          <w:color w:val="000000" w:themeColor="text1"/>
          <w:shd w:val="clear" w:color="auto" w:fill="FFFFFF"/>
          <w14:textFill>
            <w14:solidFill>
              <w14:schemeClr w14:val="tx1"/>
            </w14:solidFill>
          </w14:textFill>
        </w:rPr>
        <w:t>第二次清洗-数据自动识别</w:t>
      </w:r>
    </w:p>
    <w:p>
      <w:pPr>
        <w:ind w:firstLine="420" w:firstLineChars="0"/>
      </w:pPr>
      <w:r>
        <w:rPr>
          <w:rFonts w:hint="eastAsia"/>
        </w:rPr>
        <w:t>地震应急信息的数据格式和表示形式是多种多样的，既有结构化的也有非结构化的、既有短文本也有长文本、既有社交媒体文本也有新闻文本；同时数据中还包含大量的重复值、异常值以及错误值等“脏数据”，为了保证后续数据分析的有效性和准确性，本团队构建了面向多源、异构地震应急信息的数据清洗框架，实现对多源、异构地震应急数据的清洗。</w:t>
      </w:r>
    </w:p>
    <w:p>
      <w:pPr>
        <w:ind w:firstLine="420" w:firstLineChars="0"/>
      </w:pPr>
      <w:r>
        <w:rPr>
          <w:rFonts w:hint="eastAsia"/>
        </w:rPr>
        <w:t>根据地震应急事件信息初始特征语义规则进行层次分解，把分类的数据从上而下地把小的类型进行合并聚集，所谓从下而上地合并类型，具体而言，就是每次找到距离最短的两个类型，然后进行合并成一个大的类型，直到全部合并为一个类型。</w:t>
      </w:r>
    </w:p>
    <w:p>
      <w:pPr>
        <w:ind w:firstLine="420" w:firstLineChars="0"/>
      </w:pPr>
      <w:r>
        <w:rPr>
          <w:rFonts w:hint="eastAsia"/>
        </w:rPr>
        <w:t>通过Average Linkage的计算方法计算两个组合数据点中的每个数据点与其他所有数据点的距离。将所有距离的均值作为两个组合数据点间的距离。之后通过生成的聚类树将不同文本信息进行分类。</w:t>
      </w:r>
    </w:p>
    <w:p>
      <w:pPr>
        <w:ind w:firstLine="420" w:firstLineChars="0"/>
      </w:pPr>
      <w:r>
        <w:rPr>
          <w:rFonts w:hint="eastAsia"/>
        </w:rPr>
        <w:t>面向多源、异构地震应急信息的数据清洗框架的构建，针对地震应急网络文本的数据清洗技术研究：构建基于文本聚类算法相结合的地震网络长文本的数据清洗算法，针对网络文本信息进行基于TF-IDF 、相似度计算、聚类群组算法等技术的信息清洗方法研究。</w:t>
      </w:r>
    </w:p>
    <w:p>
      <w:pPr>
        <w:ind w:firstLine="420" w:firstLineChars="0"/>
      </w:pPr>
      <w:r>
        <w:t>针对</w:t>
      </w:r>
      <w:r>
        <w:rPr>
          <w:rFonts w:hint="eastAsia"/>
        </w:rPr>
        <w:t>现场调查的数据清洗技术研究：针对现场调查数据中的数据缺失、数据冗余、数据冲突和数据错误等“脏数据”噪声问题，研究基于均值漂移算法的数据噪声消除技术，实现现场调查数据的清洗。</w:t>
      </w:r>
    </w:p>
    <w:p>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 xml:space="preserve">4.2.3 </w:t>
      </w:r>
      <w:r>
        <w:rPr>
          <w:rFonts w:hint="eastAsia"/>
          <w:color w:val="000000" w:themeColor="text1"/>
          <w14:textFill>
            <w14:solidFill>
              <w14:schemeClr w14:val="tx1"/>
            </w14:solidFill>
          </w14:textFill>
        </w:rPr>
        <w:t xml:space="preserve">清除重复数据 </w:t>
      </w:r>
    </w:p>
    <w:p>
      <w:pPr>
        <w:ind w:firstLine="600" w:firstLineChars="250"/>
        <w:rPr>
          <w:color w:val="000000" w:themeColor="text1"/>
          <w14:textFill>
            <w14:solidFill>
              <w14:schemeClr w14:val="tx1"/>
            </w14:solidFill>
          </w14:textFill>
        </w:rPr>
      </w:pPr>
      <w:r>
        <w:rPr>
          <w:rFonts w:hint="eastAsia"/>
          <w:color w:val="000000" w:themeColor="text1"/>
          <w14:textFill>
            <w14:solidFill>
              <w14:schemeClr w14:val="tx1"/>
            </w14:solidFill>
          </w14:textFill>
        </w:rPr>
        <w:t>对获取到的杂乱的文本信息使用</w:t>
      </w:r>
      <w:r>
        <w:rPr>
          <w:color w:val="000000" w:themeColor="text1"/>
          <w14:textFill>
            <w14:solidFill>
              <w14:schemeClr w14:val="tx1"/>
            </w14:solidFill>
          </w14:textFill>
        </w:rPr>
        <w:t>TF-IDF</w:t>
      </w:r>
      <w:r>
        <w:rPr>
          <w:rFonts w:hint="eastAsia"/>
          <w:color w:val="000000" w:themeColor="text1"/>
          <w14:textFill>
            <w14:solidFill>
              <w14:schemeClr w14:val="tx1"/>
            </w14:solidFill>
          </w14:textFill>
        </w:rPr>
        <w:t>算法对文本进行向量化并计算两个文本向量的闵可夫斯基距离，然后根据闵可夫斯基距离判断文本是否为相似文本，并对其进行初步去重。</w:t>
      </w:r>
    </w:p>
    <w:p>
      <w:pPr>
        <w:ind w:firstLine="0" w:firstLineChars="0"/>
        <w:rPr>
          <w:color w:val="000000" w:themeColor="text1"/>
          <w14:textFill>
            <w14:solidFill>
              <w14:schemeClr w14:val="tx1"/>
            </w14:solidFill>
          </w14:textFill>
        </w:rPr>
      </w:pPr>
      <w:r>
        <w:drawing>
          <wp:inline distT="0" distB="0" distL="0" distR="0">
            <wp:extent cx="5274310" cy="1939290"/>
            <wp:effectExtent l="0" t="0" r="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4"/>
                    <a:stretch>
                      <a:fillRect/>
                    </a:stretch>
                  </pic:blipFill>
                  <pic:spPr>
                    <a:xfrm>
                      <a:off x="0" y="0"/>
                      <a:ext cx="5274310" cy="1939290"/>
                    </a:xfrm>
                    <a:prstGeom prst="rect">
                      <a:avLst/>
                    </a:prstGeom>
                  </pic:spPr>
                </pic:pic>
              </a:graphicData>
            </a:graphic>
          </wp:inline>
        </w:drawing>
      </w:r>
    </w:p>
    <w:p>
      <w:pPr>
        <w:ind w:firstLine="0" w:firstLineChars="0"/>
        <w:jc w:val="center"/>
        <w:rPr>
          <w:color w:val="000000" w:themeColor="text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-3</w:t>
      </w:r>
      <w:r>
        <w:rPr>
          <w:rFonts w:hint="eastAsia" w:ascii="黑体" w:hAnsi="黑体" w:eastAsia="黑体"/>
          <w:b/>
          <w:color w:val="000000" w:themeColor="text1"/>
          <w:sz w:val="21"/>
          <w:szCs w:val="21"/>
          <w14:textFill>
            <w14:solidFill>
              <w14:schemeClr w14:val="tx1"/>
            </w14:solidFill>
          </w14:textFill>
        </w:rPr>
        <w:t xml:space="preserve"> 重复信息说明</w:t>
      </w:r>
    </w:p>
    <w:p>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 xml:space="preserve">4.2.4 </w:t>
      </w:r>
      <w:r>
        <w:rPr>
          <w:rFonts w:hint="eastAsia"/>
          <w:color w:val="000000" w:themeColor="text1"/>
          <w14:textFill>
            <w14:solidFill>
              <w14:schemeClr w14:val="tx1"/>
            </w14:solidFill>
          </w14:textFill>
        </w:rPr>
        <w:t>清除脏数据</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因为一些网页信息同时存在地震相关数据和无用数据，对此在爬取过程中并不能对此做出筛选，需要对数据进行二次噪音数据。</w:t>
      </w:r>
    </w:p>
    <w:p>
      <w:pPr>
        <w:ind w:firstLine="0" w:firstLineChars="0"/>
        <w:rPr>
          <w:color w:val="000000" w:themeColor="text1"/>
          <w14:textFill>
            <w14:solidFill>
              <w14:schemeClr w14:val="tx1"/>
            </w14:solidFill>
          </w14:textFill>
        </w:rPr>
      </w:pPr>
      <w:r>
        <w:rPr>
          <w:lang w:eastAsia="zh-Hans"/>
        </w:rPr>
        <w:drawing>
          <wp:inline distT="0" distB="0" distL="0" distR="0">
            <wp:extent cx="5274310" cy="2050415"/>
            <wp:effectExtent l="0" t="0" r="0" b="0"/>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74310" cy="205041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-4</w:t>
      </w:r>
      <w:r>
        <w:rPr>
          <w:rFonts w:hint="eastAsia" w:ascii="黑体" w:hAnsi="黑体" w:eastAsia="黑体"/>
          <w:b/>
          <w:color w:val="000000" w:themeColor="text1"/>
          <w:sz w:val="21"/>
          <w:szCs w:val="21"/>
          <w14:textFill>
            <w14:solidFill>
              <w14:schemeClr w14:val="tx1"/>
            </w14:solidFill>
          </w14:textFill>
        </w:rPr>
        <w:t xml:space="preserve"> 噪音数据说明</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对目标特征进行提取，包括发震时间、经度、纬度、震级及震源深度；接着采用均值漂移算法对目标归一化的经度、纬度、震源深度等特征进行聚类，得到初步的群组发现结果，称为粗聚类结果。在聚类时设置了类内最少目标门限值，起到了排除单个噪声数据的作用；最后利用目标的震级和发震时间特征对每个类分别进行多层次均值漂移聚类，进一步发现尚未被识别的群组，排除类内（地震信息）的噪声，最后得到更为准确的初步清洗结果。</w:t>
      </w:r>
    </w:p>
    <w:p>
      <w:pPr>
        <w:ind w:firstLine="0" w:firstLineChars="0"/>
        <w:rPr>
          <w:color w:val="000000" w:themeColor="text1"/>
          <w14:textFill>
            <w14:solidFill>
              <w14:schemeClr w14:val="tx1"/>
            </w14:solidFill>
          </w14:textFill>
        </w:rPr>
      </w:pPr>
      <w:r>
        <w:rPr>
          <w:lang w:eastAsia="zh-Hans"/>
        </w:rPr>
        <w:drawing>
          <wp:inline distT="0" distB="0" distL="0" distR="0">
            <wp:extent cx="5274310" cy="2118995"/>
            <wp:effectExtent l="0" t="0" r="0" b="1905"/>
            <wp:docPr id="2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74310" cy="211899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 xml:space="preserve">-5 </w:t>
      </w:r>
      <w:r>
        <w:rPr>
          <w:rFonts w:hint="eastAsia" w:ascii="黑体" w:hAnsi="黑体" w:eastAsia="黑体"/>
          <w:b/>
          <w:color w:val="000000" w:themeColor="text1"/>
          <w:sz w:val="21"/>
          <w:szCs w:val="21"/>
          <w14:textFill>
            <w14:solidFill>
              <w14:schemeClr w14:val="tx1"/>
            </w14:solidFill>
          </w14:textFill>
        </w:rPr>
        <w:t>去除噪音数据后</w:t>
      </w:r>
    </w:p>
    <w:p>
      <w:pPr>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.2.5 </w:t>
      </w:r>
      <w:r>
        <w:rPr>
          <w:rFonts w:hint="eastAsia"/>
          <w:color w:val="000000" w:themeColor="text1"/>
          <w14:textFill>
            <w14:solidFill>
              <w14:schemeClr w14:val="tx1"/>
            </w14:solidFill>
          </w14:textFill>
        </w:rPr>
        <w:t>数据抽取</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我们采用信息抽取（</w:t>
      </w:r>
      <w:r>
        <w:rPr>
          <w:color w:val="000000" w:themeColor="text1"/>
          <w14:textFill>
            <w14:solidFill>
              <w14:schemeClr w14:val="tx1"/>
            </w14:solidFill>
          </w14:textFill>
        </w:rPr>
        <w:t>Information Extration)</w:t>
      </w:r>
      <w:r>
        <w:rPr>
          <w:rFonts w:hint="eastAsia"/>
          <w:color w:val="000000" w:themeColor="text1"/>
          <w14:textFill>
            <w14:solidFill>
              <w14:schemeClr w14:val="tx1"/>
            </w14:solidFill>
          </w14:textFill>
        </w:rPr>
        <w:t>技术通过下列步骤对噪音处理后的数据进行处理：</w:t>
      </w:r>
    </w:p>
    <w:p>
      <w:pPr>
        <w:ind w:firstLine="0" w:firstLineChars="0"/>
        <w:rPr>
          <w:color w:val="000000" w:themeColor="text1"/>
          <w14:textFill>
            <w14:solidFill>
              <w14:schemeClr w14:val="tx1"/>
            </w14:solidFill>
          </w14:textFill>
        </w:rPr>
      </w:pPr>
      <w:r>
        <w:drawing>
          <wp:inline distT="0" distB="0" distL="0" distR="0">
            <wp:extent cx="5274310" cy="204025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7"/>
                    <a:stretch>
                      <a:fillRect/>
                    </a:stretch>
                  </pic:blipFill>
                  <pic:spPr>
                    <a:xfrm>
                      <a:off x="0" y="0"/>
                      <a:ext cx="5274310" cy="204025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 xml:space="preserve">-6 </w:t>
      </w:r>
      <w:r>
        <w:rPr>
          <w:rFonts w:hint="eastAsia" w:ascii="黑体" w:hAnsi="黑体" w:eastAsia="黑体"/>
          <w:b/>
          <w:color w:val="000000" w:themeColor="text1"/>
          <w:sz w:val="21"/>
          <w:szCs w:val="21"/>
          <w14:textFill>
            <w14:solidFill>
              <w14:schemeClr w14:val="tx1"/>
            </w14:solidFill>
          </w14:textFill>
        </w:rPr>
        <w:t>去除噪音数据后进行数据抽取</w:t>
      </w:r>
    </w:p>
    <w:p>
      <w:pPr>
        <w:pStyle w:val="42"/>
        <w:spacing w:before="156" w:after="156"/>
        <w:rPr>
          <w:color w:val="000000" w:themeColor="text1"/>
          <w14:textFill>
            <w14:solidFill>
              <w14:schemeClr w14:val="tx1"/>
            </w14:solidFill>
          </w14:textFill>
        </w:rPr>
      </w:pPr>
      <w:bookmarkStart w:id="19" w:name="_Toc72088835"/>
      <w:r>
        <w:rPr>
          <w:rFonts w:hint="eastAsia"/>
          <w:color w:val="000000" w:themeColor="text1"/>
          <w14:textFill>
            <w14:solidFill>
              <w14:schemeClr w14:val="tx1"/>
            </w14:solidFill>
          </w14:textFill>
        </w:rPr>
        <w:t>4.</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震区信息填报模块</w:t>
      </w:r>
      <w:bookmarkEnd w:id="19"/>
    </w:p>
    <w:p>
      <w:pPr>
        <w:ind w:firstLine="480"/>
      </w:pPr>
      <w:r>
        <w:rPr>
          <w:rFonts w:hint="eastAsia"/>
        </w:rPr>
        <w:t>系统提供震区信息填报，当发生地震后，可通过本模块录入震区位置，震区中心经纬度位置，发震日期，发震时间，基本设防裂度，震级，震源深度，地表烈度，显示内容，此次地震受害总人数，受害原因，又把受害总人数根据不同的受害原因进行再次划分，以便获取更精准的信息，此次地震受伤总人数，受伤原因，一样把受伤总人数根据不同的受伤原因进行再次划分，获取更精准的信息，最后选择发布地震，即可发布该条地震相关信息。</w:t>
      </w:r>
    </w:p>
    <w:p>
      <w:pPr>
        <w:ind w:firstLine="480"/>
      </w:pPr>
      <w:r>
        <w:drawing>
          <wp:inline distT="0" distB="0" distL="0" distR="0">
            <wp:extent cx="5274310" cy="3028950"/>
            <wp:effectExtent l="0" t="0" r="0" b="6350"/>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8"/>
                    <a:stretch>
                      <a:fillRect/>
                    </a:stretch>
                  </pic:blipFill>
                  <pic:spPr>
                    <a:xfrm>
                      <a:off x="0" y="0"/>
                      <a:ext cx="5274310" cy="302895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 xml:space="preserve">-7 </w:t>
      </w:r>
      <w:r>
        <w:rPr>
          <w:rFonts w:hint="eastAsia" w:ascii="黑体" w:hAnsi="黑体" w:eastAsia="黑体"/>
          <w:b/>
          <w:color w:val="000000" w:themeColor="text1"/>
          <w:sz w:val="21"/>
          <w:szCs w:val="21"/>
          <w14:textFill>
            <w14:solidFill>
              <w14:schemeClr w14:val="tx1"/>
            </w14:solidFill>
          </w14:textFill>
        </w:rPr>
        <w:t>震区信息填报</w:t>
      </w:r>
    </w:p>
    <w:p>
      <w:pPr>
        <w:ind w:firstLine="0" w:firstLineChars="0"/>
        <w:jc w:val="center"/>
      </w:pPr>
      <w:r>
        <w:drawing>
          <wp:inline distT="0" distB="0" distL="0" distR="0">
            <wp:extent cx="5274310" cy="527431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9"/>
                    <a:stretch>
                      <a:fillRect/>
                    </a:stretch>
                  </pic:blipFill>
                  <pic:spPr>
                    <a:xfrm>
                      <a:off x="0" y="0"/>
                      <a:ext cx="5274310" cy="527431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 xml:space="preserve">-8 </w:t>
      </w:r>
      <w:r>
        <w:rPr>
          <w:rFonts w:hint="eastAsia" w:ascii="黑体" w:hAnsi="黑体" w:eastAsia="黑体"/>
          <w:b/>
          <w:color w:val="000000" w:themeColor="text1"/>
          <w:sz w:val="21"/>
          <w:szCs w:val="21"/>
          <w14:textFill>
            <w14:solidFill>
              <w14:schemeClr w14:val="tx1"/>
            </w14:solidFill>
          </w14:textFill>
        </w:rPr>
        <w:t>震区信息填报核心代码</w:t>
      </w:r>
    </w:p>
    <w:p>
      <w:pPr>
        <w:ind w:firstLine="0" w:firstLineChars="0"/>
        <w:jc w:val="center"/>
      </w:pPr>
      <w:r>
        <w:drawing>
          <wp:inline distT="0" distB="0" distL="0" distR="0">
            <wp:extent cx="5274310" cy="5304790"/>
            <wp:effectExtent l="0" t="0" r="5080" b="317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0"/>
                    <a:stretch>
                      <a:fillRect/>
                    </a:stretch>
                  </pic:blipFill>
                  <pic:spPr>
                    <a:xfrm>
                      <a:off x="0" y="0"/>
                      <a:ext cx="5274310" cy="5304790"/>
                    </a:xfrm>
                    <a:prstGeom prst="rect">
                      <a:avLst/>
                    </a:prstGeom>
                  </pic:spPr>
                </pic:pic>
              </a:graphicData>
            </a:graphic>
          </wp:inline>
        </w:drawing>
      </w:r>
    </w:p>
    <w:p>
      <w:pPr>
        <w:ind w:firstLine="0" w:firstLineChars="0"/>
        <w:jc w:val="cente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 xml:space="preserve">-9 </w:t>
      </w:r>
      <w:r>
        <w:rPr>
          <w:rFonts w:hint="eastAsia" w:ascii="黑体" w:hAnsi="黑体" w:eastAsia="黑体"/>
          <w:b/>
          <w:color w:val="000000" w:themeColor="text1"/>
          <w:sz w:val="21"/>
          <w:szCs w:val="21"/>
          <w14:textFill>
            <w14:solidFill>
              <w14:schemeClr w14:val="tx1"/>
            </w14:solidFill>
          </w14:textFill>
        </w:rPr>
        <w:t>震区信息填报核心代码</w:t>
      </w:r>
    </w:p>
    <w:p>
      <w:pPr>
        <w:pStyle w:val="42"/>
        <w:spacing w:before="156" w:after="156"/>
        <w:rPr>
          <w:color w:val="000000" w:themeColor="text1"/>
          <w14:textFill>
            <w14:solidFill>
              <w14:schemeClr w14:val="tx1"/>
            </w14:solidFill>
          </w14:textFill>
        </w:rPr>
      </w:pPr>
      <w:bookmarkStart w:id="20" w:name="_Toc72088836"/>
      <w:r>
        <w:rPr>
          <w:rFonts w:hint="eastAsia"/>
          <w:color w:val="000000" w:themeColor="text1"/>
          <w14:textFill>
            <w14:solidFill>
              <w14:schemeClr w14:val="tx1"/>
            </w14:solidFill>
          </w14:textFill>
        </w:rPr>
        <w:t>4.</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三维可视化</w:t>
      </w:r>
      <w:bookmarkEnd w:id="20"/>
      <w:r>
        <w:rPr>
          <w:rFonts w:hint="eastAsia"/>
          <w:color w:val="000000" w:themeColor="text1"/>
          <w14:textFill>
            <w14:solidFill>
              <w14:schemeClr w14:val="tx1"/>
            </w14:solidFill>
          </w14:textFill>
        </w:rPr>
        <w:t>模块</w:t>
      </w:r>
    </w:p>
    <w:p>
      <w:pPr>
        <w:ind w:firstLine="0" w:firstLineChars="0"/>
      </w:pPr>
      <w:r>
        <w:rPr>
          <w:rFonts w:hint="eastAsia"/>
        </w:rPr>
        <w:t>4</w:t>
      </w:r>
      <w:r>
        <w:t xml:space="preserve">.4.1 </w:t>
      </w:r>
      <w:r>
        <w:rPr>
          <w:rFonts w:hint="eastAsia"/>
        </w:rPr>
        <w:t>三维地形图</w:t>
      </w:r>
    </w:p>
    <w:p>
      <w:pPr>
        <w:ind w:firstLine="480"/>
      </w:pPr>
      <w:r>
        <w:rPr>
          <w:rFonts w:hint="eastAsia"/>
        </w:rPr>
        <w:t>三维地形图结合之前通过5w</w:t>
      </w:r>
      <w:r>
        <w:t>1h</w:t>
      </w:r>
      <w:r>
        <w:rPr>
          <w:rFonts w:hint="eastAsia"/>
        </w:rPr>
        <w:t>构建的多源地震应急信息基础数据库，不仅可以结合高程信息与卫星影像数据，更真实的呈现出一种三维立体的灾区地形场景，还可以在三维地形图中标注5w</w:t>
      </w:r>
      <w:r>
        <w:t>1</w:t>
      </w:r>
      <w:r>
        <w:rPr>
          <w:rFonts w:hint="eastAsia"/>
        </w:rPr>
        <w:t>h的相关信息，包括历史地震、次生灾害、救援队信息；并结合地震分词表对照危急程度规则，进行词频计算，得出危急程度，将其显示在三维地形图中。系统还为用户提供了在三维场景下添加与修改标注信息以及量算等功能。</w:t>
      </w:r>
    </w:p>
    <w:p>
      <w:pPr>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3296285"/>
            <wp:effectExtent l="0" t="0" r="0" b="571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41"/>
                    <a:stretch>
                      <a:fillRect/>
                    </a:stretch>
                  </pic:blipFill>
                  <pic:spPr>
                    <a:xfrm>
                      <a:off x="0" y="0"/>
                      <a:ext cx="5274310" cy="329628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-10</w:t>
      </w:r>
      <w:r>
        <w:rPr>
          <w:rFonts w:hint="eastAsia" w:ascii="黑体" w:hAnsi="黑体" w:eastAsia="黑体"/>
          <w:b/>
          <w:color w:val="000000" w:themeColor="text1"/>
          <w:sz w:val="21"/>
          <w:szCs w:val="21"/>
          <w14:textFill>
            <w14:solidFill>
              <w14:schemeClr w14:val="tx1"/>
            </w14:solidFill>
          </w14:textFill>
        </w:rPr>
        <w:t xml:space="preserve"> 三维地形图</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392938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42"/>
                    <a:stretch>
                      <a:fillRect/>
                    </a:stretch>
                  </pic:blipFill>
                  <pic:spPr>
                    <a:xfrm>
                      <a:off x="0" y="0"/>
                      <a:ext cx="5274310" cy="392938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-11</w:t>
      </w:r>
      <w:r>
        <w:rPr>
          <w:rFonts w:hint="eastAsia" w:ascii="黑体" w:hAnsi="黑体" w:eastAsia="黑体"/>
          <w:b/>
          <w:color w:val="000000" w:themeColor="text1"/>
          <w:sz w:val="21"/>
          <w:szCs w:val="21"/>
          <w14:textFill>
            <w14:solidFill>
              <w14:schemeClr w14:val="tx1"/>
            </w14:solidFill>
          </w14:textFill>
        </w:rPr>
        <w:t xml:space="preserve"> 三维地形图核心代码</w:t>
      </w: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2298700"/>
            <wp:effectExtent l="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3"/>
                    <a:stretch>
                      <a:fillRect/>
                    </a:stretch>
                  </pic:blipFill>
                  <pic:spPr>
                    <a:xfrm>
                      <a:off x="0" y="0"/>
                      <a:ext cx="5274310" cy="2298700"/>
                    </a:xfrm>
                    <a:prstGeom prst="rect">
                      <a:avLst/>
                    </a:prstGeom>
                  </pic:spPr>
                </pic:pic>
              </a:graphicData>
            </a:graphic>
          </wp:inline>
        </w:drawing>
      </w:r>
    </w:p>
    <w:p>
      <w:pPr>
        <w:ind w:firstLine="0" w:firstLineChars="0"/>
        <w:jc w:val="center"/>
        <w:rPr>
          <w:color w:val="000000" w:themeColor="text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-12</w:t>
      </w:r>
      <w:r>
        <w:rPr>
          <w:rFonts w:hint="eastAsia" w:ascii="黑体" w:hAnsi="黑体" w:eastAsia="黑体"/>
          <w:b/>
          <w:color w:val="000000" w:themeColor="text1"/>
          <w:sz w:val="21"/>
          <w:szCs w:val="21"/>
          <w14:textFill>
            <w14:solidFill>
              <w14:schemeClr w14:val="tx1"/>
            </w14:solidFill>
          </w14:textFill>
        </w:rPr>
        <w:t xml:space="preserve"> 三维地形图核心代码</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0" distR="0">
            <wp:extent cx="5274310" cy="3920490"/>
            <wp:effectExtent l="0" t="0" r="0" b="381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4"/>
                    <a:stretch>
                      <a:fillRect/>
                    </a:stretch>
                  </pic:blipFill>
                  <pic:spPr>
                    <a:xfrm>
                      <a:off x="0" y="0"/>
                      <a:ext cx="5274310" cy="392049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-13</w:t>
      </w:r>
      <w:r>
        <w:rPr>
          <w:rFonts w:hint="eastAsia" w:ascii="黑体" w:hAnsi="黑体" w:eastAsia="黑体"/>
          <w:b/>
          <w:color w:val="000000" w:themeColor="text1"/>
          <w:sz w:val="21"/>
          <w:szCs w:val="21"/>
          <w14:textFill>
            <w14:solidFill>
              <w14:schemeClr w14:val="tx1"/>
            </w14:solidFill>
          </w14:textFill>
        </w:rPr>
        <w:t xml:space="preserve"> 三维地形图核心代码</w:t>
      </w:r>
    </w:p>
    <w:p>
      <w:pPr>
        <w:ind w:firstLine="0" w:firstLineChars="0"/>
        <w:jc w:val="center"/>
        <w:rPr>
          <w:rFonts w:ascii="黑体" w:hAnsi="黑体" w:eastAsia="黑体"/>
          <w:b/>
          <w:color w:val="000000" w:themeColor="text1"/>
          <w:sz w:val="21"/>
          <w:szCs w:val="21"/>
          <w14:textFill>
            <w14:solidFill>
              <w14:schemeClr w14:val="tx1"/>
            </w14:solidFill>
          </w14:textFill>
        </w:rPr>
      </w:pPr>
    </w:p>
    <w:p>
      <w:pPr>
        <w:ind w:firstLine="0" w:firstLineChars="0"/>
      </w:pPr>
      <w:r>
        <w:rPr>
          <w:rFonts w:hint="eastAsia"/>
        </w:rPr>
        <w:t>4</w:t>
      </w:r>
      <w:r>
        <w:t>.4.2</w:t>
      </w:r>
      <w:r>
        <w:rPr>
          <w:rFonts w:hint="eastAsia"/>
        </w:rPr>
        <w:t>地震震例词云图与地震词频图</w:t>
      </w:r>
    </w:p>
    <w:p>
      <w:pPr>
        <w:ind w:firstLine="480"/>
      </w:pPr>
      <w:r>
        <w:rPr>
          <w:rFonts w:hint="eastAsia"/>
        </w:rPr>
        <w:t>地震震例词云图是将地震分词库结合可视化工具Echarts，将数据分词结果直观的显示在页面上，方便地震工作人员总结地震特点。</w:t>
      </w:r>
    </w:p>
    <w:p>
      <w:pPr>
        <w:ind w:firstLine="0" w:firstLineChars="0"/>
        <w:jc w:val="center"/>
      </w:pPr>
      <w:r>
        <w:drawing>
          <wp:inline distT="0" distB="0" distL="0" distR="0">
            <wp:extent cx="5274310" cy="4159250"/>
            <wp:effectExtent l="0" t="0" r="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45"/>
                    <a:stretch>
                      <a:fillRect/>
                    </a:stretch>
                  </pic:blipFill>
                  <pic:spPr>
                    <a:xfrm>
                      <a:off x="0" y="0"/>
                      <a:ext cx="5274310" cy="415925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-14</w:t>
      </w:r>
      <w:r>
        <w:rPr>
          <w:rFonts w:hint="eastAsia" w:ascii="黑体" w:hAnsi="黑体" w:eastAsia="黑体"/>
          <w:b/>
          <w:color w:val="000000" w:themeColor="text1"/>
          <w:sz w:val="21"/>
          <w:szCs w:val="21"/>
          <w14:textFill>
            <w14:solidFill>
              <w14:schemeClr w14:val="tx1"/>
            </w14:solidFill>
          </w14:textFill>
        </w:rPr>
        <w:t xml:space="preserve"> </w:t>
      </w:r>
      <w:r>
        <w:rPr>
          <w:rFonts w:ascii="黑体" w:hAnsi="黑体" w:eastAsia="黑体"/>
          <w:b/>
          <w:color w:val="000000" w:themeColor="text1"/>
          <w:sz w:val="21"/>
          <w:szCs w:val="21"/>
          <w14:textFill>
            <w14:solidFill>
              <w14:schemeClr w14:val="tx1"/>
            </w14:solidFill>
          </w14:textFill>
        </w:rPr>
        <w:t>地震震例词云图</w:t>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drawing>
          <wp:inline distT="0" distB="0" distL="0" distR="0">
            <wp:extent cx="5274310" cy="3604260"/>
            <wp:effectExtent l="0" t="0" r="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pic:cNvPicPr>
                  </pic:nvPicPr>
                  <pic:blipFill>
                    <a:blip r:embed="rId46"/>
                    <a:stretch>
                      <a:fillRect/>
                    </a:stretch>
                  </pic:blipFill>
                  <pic:spPr>
                    <a:xfrm>
                      <a:off x="0" y="0"/>
                      <a:ext cx="5274310" cy="360426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-15</w:t>
      </w:r>
      <w:r>
        <w:rPr>
          <w:rFonts w:hint="eastAsia" w:ascii="黑体" w:hAnsi="黑体" w:eastAsia="黑体"/>
          <w:b/>
          <w:color w:val="000000" w:themeColor="text1"/>
          <w:sz w:val="21"/>
          <w:szCs w:val="21"/>
          <w14:textFill>
            <w14:solidFill>
              <w14:schemeClr w14:val="tx1"/>
            </w14:solidFill>
          </w14:textFill>
        </w:rPr>
        <w:t xml:space="preserve"> </w:t>
      </w:r>
      <w:r>
        <w:rPr>
          <w:rFonts w:ascii="黑体" w:hAnsi="黑体" w:eastAsia="黑体"/>
          <w:b/>
          <w:color w:val="000000" w:themeColor="text1"/>
          <w:sz w:val="21"/>
          <w:szCs w:val="21"/>
          <w14:textFill>
            <w14:solidFill>
              <w14:schemeClr w14:val="tx1"/>
            </w14:solidFill>
          </w14:textFill>
        </w:rPr>
        <w:t>地震震例词云</w:t>
      </w:r>
      <w:r>
        <w:rPr>
          <w:rFonts w:hint="eastAsia" w:ascii="黑体" w:hAnsi="黑体" w:eastAsia="黑体"/>
          <w:b/>
          <w:color w:val="000000" w:themeColor="text1"/>
          <w:sz w:val="21"/>
          <w:szCs w:val="21"/>
          <w14:textFill>
            <w14:solidFill>
              <w14:schemeClr w14:val="tx1"/>
            </w14:solidFill>
          </w14:textFill>
        </w:rPr>
        <w:t>核心代码</w:t>
      </w:r>
    </w:p>
    <w:p>
      <w:pPr>
        <w:ind w:firstLine="480"/>
      </w:pPr>
      <w:r>
        <w:rPr>
          <w:rFonts w:hint="eastAsia"/>
        </w:rPr>
        <w:t>地震词频图分为地震动态词频图与地震词频图，地震动态词频图每3</w:t>
      </w:r>
      <w:r>
        <w:t>0</w:t>
      </w:r>
      <w:r>
        <w:rPr>
          <w:rFonts w:hint="eastAsia"/>
        </w:rPr>
        <w:t>秒更新一次，方便地震工作人员实时获取词频动态。地震词频图则不会变化，反应地震长期稳定的特点。</w:t>
      </w:r>
    </w:p>
    <w:p>
      <w:pPr>
        <w:ind w:firstLine="0" w:firstLineChars="0"/>
      </w:pPr>
      <w:r>
        <w:drawing>
          <wp:inline distT="0" distB="0" distL="0" distR="0">
            <wp:extent cx="5274310" cy="4159250"/>
            <wp:effectExtent l="0" t="0" r="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7"/>
                    <a:stretch>
                      <a:fillRect/>
                    </a:stretch>
                  </pic:blipFill>
                  <pic:spPr>
                    <a:xfrm>
                      <a:off x="0" y="0"/>
                      <a:ext cx="5274310" cy="415925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-16</w:t>
      </w:r>
      <w:r>
        <w:rPr>
          <w:rFonts w:hint="eastAsia" w:ascii="黑体" w:hAnsi="黑体" w:eastAsia="黑体"/>
          <w:b/>
          <w:color w:val="000000" w:themeColor="text1"/>
          <w:sz w:val="21"/>
          <w:szCs w:val="21"/>
          <w14:textFill>
            <w14:solidFill>
              <w14:schemeClr w14:val="tx1"/>
            </w14:solidFill>
          </w14:textFill>
        </w:rPr>
        <w:t xml:space="preserve"> </w:t>
      </w:r>
      <w:r>
        <w:rPr>
          <w:rFonts w:ascii="黑体" w:hAnsi="黑体" w:eastAsia="黑体"/>
          <w:b/>
          <w:color w:val="000000" w:themeColor="text1"/>
          <w:sz w:val="21"/>
          <w:szCs w:val="21"/>
          <w14:textFill>
            <w14:solidFill>
              <w14:schemeClr w14:val="tx1"/>
            </w14:solidFill>
          </w14:textFill>
        </w:rPr>
        <w:t>地</w:t>
      </w:r>
      <w:r>
        <w:rPr>
          <w:rFonts w:hint="eastAsia" w:ascii="黑体" w:hAnsi="黑体" w:eastAsia="黑体"/>
          <w:b/>
          <w:color w:val="000000" w:themeColor="text1"/>
          <w:sz w:val="21"/>
          <w:szCs w:val="21"/>
          <w14:textFill>
            <w14:solidFill>
              <w14:schemeClr w14:val="tx1"/>
            </w14:solidFill>
          </w14:textFill>
        </w:rPr>
        <w:t>震动态词频图</w:t>
      </w:r>
      <w:bookmarkStart w:id="21" w:name="_Toc60077639"/>
    </w:p>
    <w:p>
      <w:pPr>
        <w:ind w:firstLine="0" w:firstLineChars="0"/>
      </w:pPr>
      <w:r>
        <w:t>4</w:t>
      </w:r>
      <w:r>
        <w:rPr>
          <w:rFonts w:hint="eastAsia"/>
        </w:rPr>
        <w:t>.</w:t>
      </w:r>
      <w:r>
        <w:t>4.3</w:t>
      </w:r>
      <w:r>
        <w:rPr>
          <w:rFonts w:hint="eastAsia"/>
        </w:rPr>
        <w:t>地震情感分析图</w:t>
      </w:r>
      <w:bookmarkEnd w:id="21"/>
    </w:p>
    <w:p>
      <w:pPr>
        <w:ind w:firstLine="358" w:firstLineChars="0"/>
      </w:pPr>
      <w:r>
        <w:rPr>
          <w:rFonts w:hint="eastAsia"/>
          <w:color w:val="000000" w:themeColor="text1"/>
          <w14:textFill>
            <w14:solidFill>
              <w14:schemeClr w14:val="tx1"/>
            </w14:solidFill>
          </w14:textFill>
        </w:rPr>
        <w:t>以四川省九寨沟的爬取数据为例</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通过本文上述的基于NLP的情感分析算法</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结合分析结果中的喜</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好</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哀</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怒</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惧</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恶</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惊七种情绪</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对地震的紧急程度进行研判。</w:t>
      </w:r>
      <w:r>
        <w:rPr>
          <w:rFonts w:hint="eastAsia"/>
        </w:rPr>
        <w:t>地震情感分析图是将此次地震的情感分析结果直观的显示在页面上，地震工作人员可以通过情感分析图判断地震危急程度与网络舆情风向。</w:t>
      </w:r>
    </w:p>
    <w:p>
      <w:pPr>
        <w:ind w:firstLine="0" w:firstLineChars="0"/>
        <w:rPr>
          <w:rFonts w:ascii="黑体" w:hAnsi="黑体" w:eastAsia="黑体"/>
          <w:b/>
          <w:color w:val="000000" w:themeColor="text1"/>
          <w:sz w:val="21"/>
          <w:szCs w:val="21"/>
          <w14:textFill>
            <w14:solidFill>
              <w14:schemeClr w14:val="tx1"/>
            </w14:solidFill>
          </w14:textFill>
        </w:rPr>
      </w:pPr>
      <w:r>
        <w:drawing>
          <wp:inline distT="0" distB="0" distL="0" distR="0">
            <wp:extent cx="5274310" cy="4175760"/>
            <wp:effectExtent l="0" t="0" r="0" b="25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48"/>
                    <a:stretch>
                      <a:fillRect/>
                    </a:stretch>
                  </pic:blipFill>
                  <pic:spPr>
                    <a:xfrm>
                      <a:off x="0" y="0"/>
                      <a:ext cx="5274310" cy="4175760"/>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-17</w:t>
      </w:r>
      <w:r>
        <w:rPr>
          <w:rFonts w:hint="eastAsia" w:ascii="黑体" w:hAnsi="黑体" w:eastAsia="黑体"/>
          <w:b/>
          <w:color w:val="000000" w:themeColor="text1"/>
          <w:sz w:val="21"/>
          <w:szCs w:val="21"/>
          <w14:textFill>
            <w14:solidFill>
              <w14:schemeClr w14:val="tx1"/>
            </w14:solidFill>
          </w14:textFill>
        </w:rPr>
        <w:t xml:space="preserve"> 地震情感分析图</w:t>
      </w:r>
    </w:p>
    <w:p>
      <w:pPr>
        <w:pStyle w:val="42"/>
        <w:spacing w:before="156" w:after="156"/>
        <w:rPr>
          <w:color w:val="000000" w:themeColor="text1"/>
          <w14:textFill>
            <w14:solidFill>
              <w14:schemeClr w14:val="tx1"/>
            </w14:solidFill>
          </w14:textFill>
        </w:rPr>
      </w:pPr>
      <w:bookmarkStart w:id="22" w:name="_Toc72088837"/>
      <w:r>
        <w:rPr>
          <w:rFonts w:hint="eastAsia"/>
          <w:color w:val="000000" w:themeColor="text1"/>
          <w14:textFill>
            <w14:solidFill>
              <w14:schemeClr w14:val="tx1"/>
            </w14:solidFill>
          </w14:textFill>
        </w:rPr>
        <w:t>4</w:t>
      </w:r>
      <w:r>
        <w:rPr>
          <w:color w:val="000000" w:themeColor="text1"/>
          <w14:textFill>
            <w14:solidFill>
              <w14:schemeClr w14:val="tx1"/>
            </w14:solidFill>
          </w14:textFill>
        </w:rPr>
        <w:t xml:space="preserve">.5 </w:t>
      </w:r>
      <w:r>
        <w:rPr>
          <w:rFonts w:hint="eastAsia"/>
          <w:color w:val="000000" w:themeColor="text1"/>
          <w14:textFill>
            <w14:solidFill>
              <w14:schemeClr w14:val="tx1"/>
            </w14:solidFill>
          </w14:textFill>
        </w:rPr>
        <w:t>PPT导出模块</w:t>
      </w:r>
      <w:bookmarkEnd w:id="22"/>
    </w:p>
    <w:p>
      <w:pPr>
        <w:ind w:firstLine="0" w:firstLineChars="0"/>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tab/>
      </w:r>
      <w:r>
        <w:rPr>
          <w:rFonts w:hint="eastAsia"/>
        </w:rPr>
        <w:t>本系统提供PPT自动导出功能，根据模板数据自动生成PPT，地震工作人员可以通过PPT直观的观察地震的一些相关数据。</w:t>
      </w:r>
    </w:p>
    <w:p>
      <w:pPr>
        <w:ind w:firstLine="0" w:firstLineChars="0"/>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drawing>
          <wp:inline distT="0" distB="0" distL="0" distR="0">
            <wp:extent cx="5274310" cy="2576195"/>
            <wp:effectExtent l="0" t="0" r="0" b="190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9"/>
                    <a:stretch>
                      <a:fillRect/>
                    </a:stretch>
                  </pic:blipFill>
                  <pic:spPr>
                    <a:xfrm>
                      <a:off x="0" y="0"/>
                      <a:ext cx="5274310" cy="257619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-18</w:t>
      </w:r>
      <w:r>
        <w:rPr>
          <w:rFonts w:hint="eastAsia" w:ascii="黑体" w:hAnsi="黑体" w:eastAsia="黑体"/>
          <w:b/>
          <w:color w:val="000000" w:themeColor="text1"/>
          <w:sz w:val="21"/>
          <w:szCs w:val="21"/>
          <w14:textFill>
            <w14:solidFill>
              <w14:schemeClr w14:val="tx1"/>
            </w14:solidFill>
          </w14:textFill>
        </w:rPr>
        <w:t xml:space="preserve"> PPT导出功能核心代码</w:t>
      </w:r>
    </w:p>
    <w:p>
      <w:pPr>
        <w:ind w:firstLine="0" w:firstLineChars="0"/>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drawing>
          <wp:inline distT="0" distB="0" distL="0" distR="0">
            <wp:extent cx="5273675" cy="427164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50"/>
                    <a:stretch>
                      <a:fillRect/>
                    </a:stretch>
                  </pic:blipFill>
                  <pic:spPr>
                    <a:xfrm>
                      <a:off x="0" y="0"/>
                      <a:ext cx="5307539" cy="4299474"/>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-19</w:t>
      </w:r>
      <w:r>
        <w:rPr>
          <w:rFonts w:hint="eastAsia" w:ascii="黑体" w:hAnsi="黑体" w:eastAsia="黑体"/>
          <w:b/>
          <w:color w:val="000000" w:themeColor="text1"/>
          <w:sz w:val="21"/>
          <w:szCs w:val="21"/>
          <w14:textFill>
            <w14:solidFill>
              <w14:schemeClr w14:val="tx1"/>
            </w14:solidFill>
          </w14:textFill>
        </w:rPr>
        <w:t xml:space="preserve"> PPT导出功能核心代码</w:t>
      </w:r>
    </w:p>
    <w:p>
      <w:pPr>
        <w:widowControl/>
        <w:spacing w:line="240" w:lineRule="auto"/>
        <w:ind w:firstLine="0" w:firstLineChars="0"/>
        <w:jc w:val="left"/>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drawing>
          <wp:inline distT="0" distB="0" distL="0" distR="0">
            <wp:extent cx="5274310" cy="345630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51"/>
                    <a:stretch>
                      <a:fillRect/>
                    </a:stretch>
                  </pic:blipFill>
                  <pic:spPr>
                    <a:xfrm>
                      <a:off x="0" y="0"/>
                      <a:ext cx="5274310" cy="3456305"/>
                    </a:xfrm>
                    <a:prstGeom prst="rect">
                      <a:avLst/>
                    </a:prstGeom>
                  </pic:spPr>
                </pic:pic>
              </a:graphicData>
            </a:graphic>
          </wp:inline>
        </w:drawing>
      </w:r>
    </w:p>
    <w:p>
      <w:pPr>
        <w:ind w:firstLine="0" w:firstLineChars="0"/>
        <w:jc w:val="center"/>
        <w:rPr>
          <w:rFonts w:ascii="黑体" w:hAnsi="黑体" w:eastAsia="黑体"/>
          <w:b/>
          <w:color w:val="000000" w:themeColor="text1"/>
          <w:sz w:val="21"/>
          <w:szCs w:val="21"/>
          <w14:textFill>
            <w14:solidFill>
              <w14:schemeClr w14:val="tx1"/>
            </w14:solidFill>
          </w14:textFill>
        </w:rPr>
      </w:pPr>
      <w:r>
        <w:rPr>
          <w:rFonts w:hint="eastAsia" w:ascii="黑体" w:hAnsi="黑体" w:eastAsia="黑体"/>
          <w:b/>
          <w:color w:val="000000" w:themeColor="text1"/>
          <w:sz w:val="21"/>
          <w:szCs w:val="21"/>
          <w14:textFill>
            <w14:solidFill>
              <w14:schemeClr w14:val="tx1"/>
            </w14:solidFill>
          </w14:textFill>
        </w:rPr>
        <w:t>图4</w:t>
      </w:r>
      <w:r>
        <w:rPr>
          <w:rFonts w:ascii="黑体" w:hAnsi="黑体" w:eastAsia="黑体"/>
          <w:b/>
          <w:color w:val="000000" w:themeColor="text1"/>
          <w:sz w:val="21"/>
          <w:szCs w:val="21"/>
          <w14:textFill>
            <w14:solidFill>
              <w14:schemeClr w14:val="tx1"/>
            </w14:solidFill>
          </w14:textFill>
        </w:rPr>
        <w:t>-20</w:t>
      </w:r>
      <w:r>
        <w:rPr>
          <w:rFonts w:hint="eastAsia" w:ascii="黑体" w:hAnsi="黑体" w:eastAsia="黑体"/>
          <w:b/>
          <w:color w:val="000000" w:themeColor="text1"/>
          <w:sz w:val="21"/>
          <w:szCs w:val="21"/>
          <w14:textFill>
            <w14:solidFill>
              <w14:schemeClr w14:val="tx1"/>
            </w14:solidFill>
          </w14:textFill>
        </w:rPr>
        <w:t xml:space="preserve"> PPT导出功能核心代码</w:t>
      </w:r>
    </w:p>
    <w:p>
      <w:pPr>
        <w:widowControl/>
        <w:spacing w:line="240" w:lineRule="auto"/>
        <w:ind w:firstLine="0" w:firstLineChars="0"/>
        <w:jc w:val="left"/>
        <w:rPr>
          <w:rFonts w:ascii="黑体" w:hAnsi="黑体" w:eastAsia="黑体"/>
          <w:b/>
          <w:color w:val="000000" w:themeColor="text1"/>
          <w:sz w:val="21"/>
          <w:szCs w:val="2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br w:type="page"/>
      </w:r>
    </w:p>
    <w:p>
      <w:pPr>
        <w:pStyle w:val="2"/>
        <w:numPr>
          <w:ilvl w:val="0"/>
          <w:numId w:val="0"/>
        </w:numPr>
        <w:tabs>
          <w:tab w:val="center" w:pos="4153"/>
          <w:tab w:val="left" w:pos="5863"/>
        </w:tabs>
        <w:spacing w:before="156" w:after="156"/>
        <w:jc w:val="left"/>
        <w:rPr>
          <w:color w:val="000000" w:themeColor="text1"/>
          <w14:textFill>
            <w14:solidFill>
              <w14:schemeClr w14:val="tx1"/>
            </w14:solidFill>
          </w14:textFill>
        </w:rPr>
      </w:pPr>
      <w:r>
        <w:rPr>
          <w:color w:val="000000" w:themeColor="text1"/>
          <w14:textFill>
            <w14:solidFill>
              <w14:schemeClr w14:val="tx1"/>
            </w14:solidFill>
          </w14:textFill>
        </w:rPr>
        <w:tab/>
      </w:r>
      <w:bookmarkStart w:id="23" w:name="_Toc72088838"/>
      <w:r>
        <w:rPr>
          <w:rFonts w:hint="eastAsia"/>
          <w:color w:val="000000" w:themeColor="text1"/>
          <w14:textFill>
            <w14:solidFill>
              <w14:schemeClr w14:val="tx1"/>
            </w14:solidFill>
          </w14:textFill>
        </w:rPr>
        <w:t>5系统测试</w:t>
      </w:r>
      <w:bookmarkEnd w:id="23"/>
    </w:p>
    <w:p>
      <w:pPr>
        <w:pStyle w:val="42"/>
        <w:spacing w:before="156" w:after="156"/>
        <w:rPr>
          <w:color w:val="000000" w:themeColor="text1"/>
          <w14:textFill>
            <w14:solidFill>
              <w14:schemeClr w14:val="tx1"/>
            </w14:solidFill>
          </w14:textFill>
        </w:rPr>
      </w:pPr>
      <w:bookmarkStart w:id="24" w:name="_Toc72088839"/>
      <w:r>
        <w:rPr>
          <w:rFonts w:hint="eastAsia"/>
          <w:color w:val="000000" w:themeColor="text1"/>
          <w14:textFill>
            <w14:solidFill>
              <w14:schemeClr w14:val="tx1"/>
            </w14:solidFill>
          </w14:textFill>
        </w:rPr>
        <w:t>5.1测试原理</w:t>
      </w:r>
      <w:bookmarkEnd w:id="24"/>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本系统的测试方法有两种:第一种是从源代码入手的白盒测试;第二种 是从项目功能入手的黑盒测试，其中黑盒测试主要是从下面几个角度展开检测的: </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数据准确性:</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检测输入框对写入不合法的数据的处理是否合理。</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系统兼容性测试:</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检测当前流行的浏览器是否支持该系统正常运行。 </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主要的功能测试:</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地震灾害快速评估专报信息、现场灾情信息、三维可视化平台、地震灾害快速评估专报填报、现场灾情填报、PPT产出。</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本系统需运行和加载三维视图，故需一台高性能图形工作站来测试三维视图的运行效果。配置要求为：</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（1）CPU要求：P4．3</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（2）内存要求：</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GB 或以上</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（3）显存要求：1GB或以上</w:t>
      </w:r>
    </w:p>
    <w:p>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（4）硬盘容量：320G 或以上</w:t>
      </w:r>
    </w:p>
    <w:p>
      <w:pPr>
        <w:pStyle w:val="42"/>
        <w:spacing w:before="156" w:after="156"/>
        <w:rPr>
          <w:color w:val="000000" w:themeColor="text1"/>
          <w14:textFill>
            <w14:solidFill>
              <w14:schemeClr w14:val="tx1"/>
            </w14:solidFill>
          </w14:textFill>
        </w:rPr>
      </w:pPr>
      <w:bookmarkStart w:id="25" w:name="_Toc72088840"/>
      <w:r>
        <w:rPr>
          <w:rFonts w:hint="eastAsia"/>
          <w:color w:val="000000" w:themeColor="text1"/>
          <w14:textFill>
            <w14:solidFill>
              <w14:schemeClr w14:val="tx1"/>
            </w14:solidFill>
          </w14:textFill>
        </w:rPr>
        <w:t>5.3测试结果</w:t>
      </w:r>
      <w:bookmarkEnd w:id="25"/>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通过本次测试，本系统在各种情况下均可正常使用，运行、显示结构良好，测试详细结果如表5-1所示。</w:t>
      </w:r>
    </w:p>
    <w:p>
      <w:pPr>
        <w:ind w:firstLine="0" w:firstLineChars="0"/>
        <w:jc w:val="center"/>
        <w:rPr>
          <w:color w:val="000000" w:themeColor="text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t>表</w:t>
      </w:r>
      <w:r>
        <w:rPr>
          <w:rFonts w:hint="eastAsia" w:ascii="黑体" w:hAnsi="黑体" w:eastAsia="黑体"/>
          <w:b/>
          <w:color w:val="000000" w:themeColor="text1"/>
          <w:sz w:val="21"/>
          <w:szCs w:val="21"/>
          <w14:textFill>
            <w14:solidFill>
              <w14:schemeClr w14:val="tx1"/>
            </w14:solidFill>
          </w14:textFill>
        </w:rPr>
        <w:t>5</w:t>
      </w:r>
      <w:r>
        <w:rPr>
          <w:rFonts w:ascii="黑体" w:hAnsi="黑体" w:eastAsia="黑体"/>
          <w:b/>
          <w:color w:val="000000" w:themeColor="text1"/>
          <w:sz w:val="21"/>
          <w:szCs w:val="21"/>
          <w14:textFill>
            <w14:solidFill>
              <w14:schemeClr w14:val="tx1"/>
            </w14:solidFill>
          </w14:textFill>
        </w:rPr>
        <w:t>-</w:t>
      </w:r>
      <w:r>
        <w:rPr>
          <w:rFonts w:hint="eastAsia" w:ascii="黑体" w:hAnsi="黑体" w:eastAsia="黑体"/>
          <w:b/>
          <w:color w:val="000000" w:themeColor="text1"/>
          <w:sz w:val="21"/>
          <w:szCs w:val="21"/>
          <w14:textFill>
            <w14:solidFill>
              <w14:schemeClr w14:val="tx1"/>
            </w14:solidFill>
          </w14:textFill>
        </w:rPr>
        <w:t>1 测试结果</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8"/>
        <w:gridCol w:w="42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818" w:type="dxa"/>
            <w:shd w:val="clear" w:color="auto" w:fill="auto"/>
            <w:vAlign w:val="center"/>
          </w:tcPr>
          <w:p>
            <w:pPr>
              <w:ind w:firstLine="422"/>
              <w:rPr>
                <w:rStyle w:val="62"/>
                <w:rFonts w:ascii="宋体" w:hAnsi="宋体" w:eastAsia="宋体"/>
                <w:color w:val="000000" w:themeColor="text1"/>
                <w:sz w:val="21"/>
                <w14:textFill>
                  <w14:solidFill>
                    <w14:schemeClr w14:val="tx1"/>
                  </w14:solidFill>
                </w14:textFill>
              </w:rPr>
            </w:pPr>
            <w:r>
              <w:rPr>
                <w:rStyle w:val="62"/>
                <w:rFonts w:hint="eastAsia" w:ascii="宋体" w:hAnsi="宋体" w:eastAsia="宋体"/>
                <w:color w:val="000000" w:themeColor="text1"/>
                <w:sz w:val="21"/>
                <w:shd w:val="clear" w:color="auto" w:fill="auto"/>
                <w14:textFill>
                  <w14:solidFill>
                    <w14:schemeClr w14:val="tx1"/>
                  </w14:solidFill>
                </w14:textFill>
              </w:rPr>
              <w:t>测试模块</w:t>
            </w:r>
          </w:p>
        </w:tc>
        <w:tc>
          <w:tcPr>
            <w:tcW w:w="4221" w:type="dxa"/>
            <w:shd w:val="clear" w:color="auto" w:fill="auto"/>
            <w:vAlign w:val="center"/>
          </w:tcPr>
          <w:p>
            <w:pPr>
              <w:ind w:firstLine="422"/>
              <w:rPr>
                <w:rStyle w:val="62"/>
                <w:rFonts w:ascii="宋体" w:hAnsi="宋体" w:eastAsia="宋体"/>
                <w:color w:val="000000" w:themeColor="text1"/>
                <w:sz w:val="21"/>
                <w14:textFill>
                  <w14:solidFill>
                    <w14:schemeClr w14:val="tx1"/>
                  </w14:solidFill>
                </w14:textFill>
              </w:rPr>
            </w:pPr>
            <w:r>
              <w:rPr>
                <w:rStyle w:val="62"/>
                <w:rFonts w:hint="eastAsia" w:ascii="宋体" w:hAnsi="宋体" w:eastAsia="宋体"/>
                <w:color w:val="000000" w:themeColor="text1"/>
                <w:sz w:val="21"/>
                <w:shd w:val="clear" w:color="auto" w:fill="auto"/>
                <w14:textFill>
                  <w14:solidFill>
                    <w14:schemeClr w14:val="tx1"/>
                  </w14:solidFill>
                </w14:textFill>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地震灾害快速评估专报信息</w:t>
            </w:r>
          </w:p>
        </w:tc>
        <w:tc>
          <w:tcPr>
            <w:tcW w:w="4221" w:type="dxa"/>
            <w:shd w:val="clear" w:color="auto" w:fill="auto"/>
            <w:vAlign w:val="center"/>
          </w:tcPr>
          <w:p>
            <w:pPr>
              <w:ind w:firstLine="630" w:firstLineChars="300"/>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现场灾情信息模块</w:t>
            </w:r>
          </w:p>
        </w:tc>
        <w:tc>
          <w:tcPr>
            <w:tcW w:w="4221" w:type="dxa"/>
            <w:shd w:val="clear" w:color="auto" w:fill="auto"/>
            <w:vAlign w:val="center"/>
          </w:tcPr>
          <w:p>
            <w:pPr>
              <w:ind w:firstLine="630" w:firstLineChars="300"/>
              <w:rPr>
                <w:rStyle w:val="62"/>
                <w:rFonts w:ascii="宋体" w:hAnsi="宋体" w:eastAsia="宋体"/>
                <w:color w:val="000000" w:themeColor="text1"/>
                <w:sz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b/>
              </w:rPr>
            </w:pPr>
            <w:r>
              <w:rPr>
                <w:rFonts w:hint="eastAsia" w:ascii="宋体" w:hAnsi="宋体"/>
                <w:color w:val="000000" w:themeColor="text1"/>
                <w:sz w:val="21"/>
                <w:szCs w:val="21"/>
                <w14:textFill>
                  <w14:solidFill>
                    <w14:schemeClr w14:val="tx1"/>
                  </w14:solidFill>
                </w14:textFill>
              </w:rPr>
              <w:t>三维可视化平台模块</w:t>
            </w:r>
          </w:p>
        </w:tc>
        <w:tc>
          <w:tcPr>
            <w:tcW w:w="4221" w:type="dxa"/>
            <w:shd w:val="clear" w:color="auto" w:fill="auto"/>
            <w:vAlign w:val="center"/>
          </w:tcPr>
          <w:p>
            <w:pPr>
              <w:ind w:firstLine="630" w:firstLineChars="300"/>
              <w:rPr>
                <w:rFonts w:ascii="宋体" w:hAnsi="宋体"/>
                <w:b/>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地震灾害快速评估专报填报模块</w:t>
            </w:r>
          </w:p>
        </w:tc>
        <w:tc>
          <w:tcPr>
            <w:tcW w:w="4221" w:type="dxa"/>
            <w:shd w:val="clear" w:color="auto" w:fill="auto"/>
            <w:vAlign w:val="center"/>
          </w:tcPr>
          <w:p>
            <w:pPr>
              <w:ind w:firstLine="630" w:firstLineChars="300"/>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现场灾情填报模块</w:t>
            </w:r>
          </w:p>
        </w:tc>
        <w:tc>
          <w:tcPr>
            <w:tcW w:w="4221" w:type="dxa"/>
            <w:shd w:val="clear" w:color="auto" w:fill="auto"/>
            <w:vAlign w:val="center"/>
          </w:tcPr>
          <w:p>
            <w:pPr>
              <w:ind w:firstLine="630" w:firstLineChars="300"/>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818" w:type="dxa"/>
            <w:shd w:val="clear" w:color="auto" w:fill="auto"/>
            <w:vAlign w:val="center"/>
          </w:tcPr>
          <w:p>
            <w:pPr>
              <w:ind w:firstLine="384" w:firstLineChars="183"/>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PPT产出模块</w:t>
            </w:r>
          </w:p>
        </w:tc>
        <w:tc>
          <w:tcPr>
            <w:tcW w:w="4221" w:type="dxa"/>
            <w:shd w:val="clear" w:color="auto" w:fill="auto"/>
            <w:vAlign w:val="center"/>
          </w:tcPr>
          <w:p>
            <w:pPr>
              <w:ind w:firstLine="630" w:firstLineChars="300"/>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可以正常运行</w:t>
            </w:r>
          </w:p>
        </w:tc>
      </w:tr>
    </w:tbl>
    <w:p>
      <w:pPr>
        <w:ind w:firstLine="0" w:firstLineChars="0"/>
        <w:jc w:val="center"/>
        <w:rPr>
          <w:color w:val="000000" w:themeColor="text1"/>
          <w14:textFill>
            <w14:solidFill>
              <w14:schemeClr w14:val="tx1"/>
            </w14:solidFill>
          </w14:textFill>
        </w:rPr>
      </w:pPr>
      <w:r>
        <w:rPr>
          <w:rFonts w:ascii="黑体" w:hAnsi="黑体" w:eastAsia="黑体"/>
          <w:b/>
          <w:color w:val="000000" w:themeColor="text1"/>
          <w:sz w:val="21"/>
          <w:szCs w:val="21"/>
          <w14:textFill>
            <w14:solidFill>
              <w14:schemeClr w14:val="tx1"/>
            </w14:solidFill>
          </w14:textFill>
        </w:rPr>
        <w:t>表</w:t>
      </w:r>
      <w:r>
        <w:rPr>
          <w:rFonts w:hint="eastAsia" w:ascii="黑体" w:hAnsi="黑体" w:eastAsia="黑体"/>
          <w:b/>
          <w:color w:val="000000" w:themeColor="text1"/>
          <w:sz w:val="21"/>
          <w:szCs w:val="21"/>
          <w14:textFill>
            <w14:solidFill>
              <w14:schemeClr w14:val="tx1"/>
            </w14:solidFill>
          </w14:textFill>
        </w:rPr>
        <w:t>5</w:t>
      </w:r>
      <w:r>
        <w:rPr>
          <w:rFonts w:ascii="黑体" w:hAnsi="黑体" w:eastAsia="黑体"/>
          <w:b/>
          <w:color w:val="000000" w:themeColor="text1"/>
          <w:sz w:val="21"/>
          <w:szCs w:val="21"/>
          <w14:textFill>
            <w14:solidFill>
              <w14:schemeClr w14:val="tx1"/>
            </w14:solidFill>
          </w14:textFill>
        </w:rPr>
        <w:t>-2</w:t>
      </w:r>
      <w:r>
        <w:rPr>
          <w:rFonts w:hint="eastAsia" w:ascii="黑体" w:hAnsi="黑体" w:eastAsia="黑体"/>
          <w:b/>
          <w:color w:val="000000" w:themeColor="text1"/>
          <w:sz w:val="21"/>
          <w:szCs w:val="21"/>
          <w14:textFill>
            <w14:solidFill>
              <w14:schemeClr w14:val="tx1"/>
            </w14:solidFill>
          </w14:textFill>
        </w:rPr>
        <w:t xml:space="preserve"> 浏览器效果表</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10"/>
        <w:gridCol w:w="4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422"/>
              <w:rPr>
                <w:rStyle w:val="62"/>
                <w:rFonts w:ascii="宋体" w:hAnsi="宋体" w:eastAsia="宋体"/>
                <w:color w:val="000000" w:themeColor="text1"/>
                <w:sz w:val="21"/>
                <w14:textFill>
                  <w14:solidFill>
                    <w14:schemeClr w14:val="tx1"/>
                  </w14:solidFill>
                </w14:textFill>
              </w:rPr>
            </w:pPr>
            <w:r>
              <w:rPr>
                <w:rStyle w:val="62"/>
                <w:rFonts w:hint="eastAsia" w:ascii="宋体" w:hAnsi="宋体" w:eastAsia="宋体"/>
                <w:color w:val="000000" w:themeColor="text1"/>
                <w:sz w:val="21"/>
                <w14:textFill>
                  <w14:solidFill>
                    <w14:schemeClr w14:val="tx1"/>
                  </w14:solidFill>
                </w14:textFill>
              </w:rPr>
              <w:t>浏览器名称</w:t>
            </w:r>
          </w:p>
        </w:tc>
        <w:tc>
          <w:tcPr>
            <w:tcW w:w="4033" w:type="dxa"/>
            <w:shd w:val="clear" w:color="auto" w:fill="auto"/>
            <w:vAlign w:val="center"/>
          </w:tcPr>
          <w:p>
            <w:pPr>
              <w:ind w:firstLine="422"/>
              <w:rPr>
                <w:rStyle w:val="62"/>
                <w:rFonts w:ascii="宋体" w:hAnsi="宋体" w:eastAsia="宋体"/>
                <w:color w:val="000000" w:themeColor="text1"/>
                <w:sz w:val="21"/>
                <w14:textFill>
                  <w14:solidFill>
                    <w14:schemeClr w14:val="tx1"/>
                  </w14:solidFill>
                </w14:textFill>
              </w:rPr>
            </w:pPr>
            <w:r>
              <w:rPr>
                <w:rStyle w:val="62"/>
                <w:rFonts w:hint="eastAsia" w:ascii="宋体" w:hAnsi="宋体" w:eastAsia="宋体"/>
                <w:color w:val="000000" w:themeColor="text1"/>
                <w:sz w:val="21"/>
                <w:shd w:val="clear" w:color="auto" w:fill="auto"/>
                <w14:textFill>
                  <w14:solidFill>
                    <w14:schemeClr w14:val="tx1"/>
                  </w14:solidFill>
                </w14:textFill>
              </w:rPr>
              <w:t>测试结果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384" w:firstLineChars="183"/>
              <w:jc w:val="left"/>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Google浏览器</w:t>
            </w:r>
          </w:p>
        </w:tc>
        <w:tc>
          <w:tcPr>
            <w:tcW w:w="4033" w:type="dxa"/>
            <w:shd w:val="clear" w:color="auto" w:fill="auto"/>
            <w:vAlign w:val="center"/>
          </w:tcPr>
          <w:p>
            <w:pPr>
              <w:ind w:firstLine="630" w:firstLineChars="300"/>
              <w:jc w:val="center"/>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384" w:firstLineChars="183"/>
              <w:jc w:val="left"/>
              <w:rPr>
                <w:rFonts w:ascii="宋体" w:hAnsi="宋体"/>
                <w:b/>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3</w:t>
            </w:r>
            <w:r>
              <w:rPr>
                <w:rFonts w:ascii="宋体" w:hAnsi="宋体"/>
                <w:color w:val="000000" w:themeColor="text1"/>
                <w:sz w:val="21"/>
                <w:szCs w:val="21"/>
                <w14:textFill>
                  <w14:solidFill>
                    <w14:schemeClr w14:val="tx1"/>
                  </w14:solidFill>
                </w14:textFill>
              </w:rPr>
              <w:t>60</w:t>
            </w:r>
            <w:r>
              <w:rPr>
                <w:rFonts w:hint="eastAsia" w:ascii="宋体" w:hAnsi="宋体"/>
                <w:color w:val="000000" w:themeColor="text1"/>
                <w:sz w:val="21"/>
                <w:szCs w:val="21"/>
                <w14:textFill>
                  <w14:solidFill>
                    <w14:schemeClr w14:val="tx1"/>
                  </w14:solidFill>
                </w14:textFill>
              </w:rPr>
              <w:t>浏览器</w:t>
            </w:r>
          </w:p>
        </w:tc>
        <w:tc>
          <w:tcPr>
            <w:tcW w:w="4033" w:type="dxa"/>
            <w:shd w:val="clear" w:color="auto" w:fill="auto"/>
            <w:vAlign w:val="center"/>
          </w:tcPr>
          <w:p>
            <w:pPr>
              <w:ind w:firstLine="630" w:firstLineChars="300"/>
              <w:jc w:val="center"/>
              <w:rPr>
                <w:rStyle w:val="62"/>
                <w:rFonts w:ascii="宋体" w:hAnsi="宋体" w:eastAsia="宋体"/>
                <w:color w:val="000000" w:themeColor="text1"/>
                <w:sz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384" w:firstLineChars="183"/>
              <w:jc w:val="left"/>
              <w:rPr>
                <w:rStyle w:val="62"/>
                <w:rFonts w:ascii="宋体" w:hAnsi="宋体" w:eastAsia="宋体"/>
                <w:color w:val="000000" w:themeColor="text1"/>
                <w:sz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FireFox浏览器</w:t>
            </w:r>
          </w:p>
        </w:tc>
        <w:tc>
          <w:tcPr>
            <w:tcW w:w="4033" w:type="dxa"/>
            <w:shd w:val="clear" w:color="auto" w:fill="auto"/>
            <w:vAlign w:val="center"/>
          </w:tcPr>
          <w:p>
            <w:pPr>
              <w:ind w:firstLine="630" w:firstLineChars="300"/>
              <w:jc w:val="center"/>
              <w:rPr>
                <w:rFonts w:ascii="宋体" w:hAnsi="宋体"/>
                <w:b/>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较好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420"/>
              <w:jc w:val="left"/>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IE浏览器</w:t>
            </w:r>
          </w:p>
        </w:tc>
        <w:tc>
          <w:tcPr>
            <w:tcW w:w="4033" w:type="dxa"/>
            <w:shd w:val="clear" w:color="auto" w:fill="auto"/>
            <w:vAlign w:val="center"/>
          </w:tcPr>
          <w:p>
            <w:pPr>
              <w:ind w:firstLine="384" w:firstLineChars="183"/>
              <w:jc w:val="center"/>
              <w:rPr>
                <w:rFonts w:ascii="宋体" w:hAnsi="宋体"/>
              </w:rPr>
            </w:pPr>
            <w:r>
              <w:rPr>
                <w:rFonts w:hint="eastAsia" w:ascii="宋体" w:hAnsi="宋体"/>
                <w:color w:val="000000" w:themeColor="text1"/>
                <w:sz w:val="21"/>
                <w:szCs w:val="21"/>
                <w14:textFill>
                  <w14:solidFill>
                    <w14:schemeClr w14:val="tx1"/>
                  </w14:solidFill>
                </w14:textFill>
              </w:rPr>
              <w:t>IE8 以上较好，其他版本不兼容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10" w:type="dxa"/>
            <w:shd w:val="clear" w:color="auto" w:fill="auto"/>
            <w:vAlign w:val="center"/>
          </w:tcPr>
          <w:p>
            <w:pPr>
              <w:ind w:firstLine="420"/>
              <w:jc w:val="left"/>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QQ浏览器</w:t>
            </w:r>
          </w:p>
        </w:tc>
        <w:tc>
          <w:tcPr>
            <w:tcW w:w="4033" w:type="dxa"/>
            <w:shd w:val="clear" w:color="auto" w:fill="auto"/>
            <w:vAlign w:val="center"/>
          </w:tcPr>
          <w:p>
            <w:pPr>
              <w:ind w:firstLine="630" w:firstLineChars="300"/>
              <w:jc w:val="center"/>
              <w:rPr>
                <w:rFonts w:ascii="宋体" w:hAnsi="宋体"/>
                <w:color w:val="000000" w:themeColor="text1"/>
                <w:sz w:val="21"/>
                <w:szCs w:val="21"/>
                <w14:textFill>
                  <w14:solidFill>
                    <w14:schemeClr w14:val="tx1"/>
                  </w14:solidFill>
                </w14:textFill>
              </w:rPr>
            </w:pPr>
            <w:r>
              <w:rPr>
                <w:rFonts w:hint="eastAsia" w:ascii="宋体" w:hAnsi="宋体"/>
                <w:color w:val="000000" w:themeColor="text1"/>
                <w:sz w:val="21"/>
                <w:szCs w:val="21"/>
                <w14:textFill>
                  <w14:solidFill>
                    <w14:schemeClr w14:val="tx1"/>
                  </w14:solidFill>
                </w14:textFill>
              </w:rPr>
              <w:t>较好</w:t>
            </w:r>
          </w:p>
        </w:tc>
      </w:tr>
    </w:tbl>
    <w:p>
      <w:pPr>
        <w:ind w:firstLine="0" w:firstLineChars="0"/>
        <w:rPr>
          <w:color w:val="000000" w:themeColor="text1"/>
          <w14:textFill>
            <w14:solidFill>
              <w14:schemeClr w14:val="tx1"/>
            </w14:solidFill>
          </w14:textFill>
        </w:rPr>
      </w:pPr>
    </w:p>
    <w:p>
      <w:pPr>
        <w:widowControl/>
        <w:spacing w:line="24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26" w:name="_Toc72088841"/>
      <w:r>
        <w:rPr>
          <w:rFonts w:hint="eastAsia"/>
          <w:color w:val="000000" w:themeColor="text1"/>
          <w14:textFill>
            <w14:solidFill>
              <w14:schemeClr w14:val="tx1"/>
            </w14:solidFill>
          </w14:textFill>
        </w:rPr>
        <w:t>总结</w:t>
      </w:r>
      <w:bookmarkEnd w:id="26"/>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本平台使用了近年国内大热的自然语言处理技术，基于TF-IDF 、相似度计算、聚类群组算法等技术形成本项目的清洗数据规则，补充缺失数据、删除冗余数据、纠正冲突数据和错误数据。并且运用在自然语言处理中会广泛应用到的思考、思维方式5W1H分析法应用于地震应急中，将用5W1H分析法凝练出的六种特征作为多源数据形成的文本信息中最具代表性的局部特征词汇，对地震应急信息进行词性标注，建立较为完整、明晰的树状结构特征关系。</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针对地震应急信息的内容和特征特点，在地震应急信息的采集、清洗和抽取基础上，构建了地震词汇分词库和地震应急信息基础资料数据库；通过情感词典及句式词库对信息中情感类信息进行分析，得出地震危急程度。但在利用算法处理数据上仍然存有诸多问题，需要进一步完善修改，所以需要做更深层次的处理。</w:t>
      </w:r>
    </w:p>
    <w:p>
      <w:pPr>
        <w:widowControl/>
        <w:spacing w:line="240" w:lineRule="auto"/>
        <w:ind w:firstLine="0" w:firstLineChars="0"/>
        <w:jc w:val="left"/>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2"/>
        <w:numPr>
          <w:ilvl w:val="0"/>
          <w:numId w:val="0"/>
        </w:numPr>
        <w:spacing w:before="156" w:after="156"/>
        <w:rPr>
          <w:color w:val="000000" w:themeColor="text1"/>
          <w14:textFill>
            <w14:solidFill>
              <w14:schemeClr w14:val="tx1"/>
            </w14:solidFill>
          </w14:textFill>
        </w:rPr>
      </w:pPr>
      <w:bookmarkStart w:id="27" w:name="_Toc72088842"/>
      <w:r>
        <w:rPr>
          <w:rFonts w:hint="eastAsia"/>
          <w:color w:val="000000" w:themeColor="text1"/>
          <w14:textFill>
            <w14:solidFill>
              <w14:schemeClr w14:val="tx1"/>
            </w14:solidFill>
          </w14:textFill>
        </w:rPr>
        <w:t>致谢</w:t>
      </w:r>
      <w:bookmarkEnd w:id="27"/>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时光飞逝，即将大学毕业，现在回忆起大学四年里的点点滴滴，最留恋、最难以割舍的时光还是在实验室里的的每个日夜。从大一十月加入实验室开始，我和实验室的小伙伴们一起度过了充实、紧张、快乐的大学四年时光。</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首先最感谢的是实验室的老师们，黄猛教授严谨的科研态度、永远认真，永远全力以赴的工作态度对我影响深远，受益一生，刘帅老师对我专业技术上的指导让我受益匪浅，并且时常关心我们日常生活。</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同时也很感谢实验室的1</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6</w:t>
      </w:r>
      <w:r>
        <w:rPr>
          <w:rFonts w:hint="eastAsia"/>
          <w:color w:val="000000" w:themeColor="text1"/>
          <w14:textFill>
            <w14:solidFill>
              <w14:schemeClr w14:val="tx1"/>
            </w14:solidFill>
          </w14:textFill>
        </w:rPr>
        <w:t>级学长们，传授我们专业技术，分享他们的开发经历以及工作经验，大家一起努力学习新技术、一起熬夜开发系统、一起讨论系统功能设计，日子过得充实而丰满。也感谢1</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学弟陪我们度过在实验室的最后时光。</w:t>
      </w:r>
    </w:p>
    <w:p>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最后感谢大学遇到的每一位老师和同学，和你们一起相处的四年是我非常快乐的四年。在此，我向你们表示最衷心的感谢。</w:t>
      </w:r>
    </w:p>
    <w:p>
      <w:pPr>
        <w:widowControl/>
        <w:spacing w:line="240" w:lineRule="auto"/>
        <w:ind w:firstLine="0" w:firstLineChars="0"/>
        <w:jc w:val="left"/>
        <w:rPr>
          <w:color w:val="000000" w:themeColor="text1"/>
          <w14:textFill>
            <w14:solidFill>
              <w14:schemeClr w14:val="tx1"/>
            </w14:solidFill>
          </w14:textFill>
        </w:rPr>
      </w:pPr>
      <w:r>
        <w:rPr>
          <w:b/>
          <w:bCs/>
          <w:color w:val="000000" w:themeColor="text1"/>
          <w14:textFill>
            <w14:solidFill>
              <w14:schemeClr w14:val="tx1"/>
            </w14:solidFill>
          </w14:textFill>
        </w:rPr>
        <w:br w:type="page"/>
      </w:r>
    </w:p>
    <w:p>
      <w:pPr>
        <w:pStyle w:val="2"/>
        <w:numPr>
          <w:ilvl w:val="0"/>
          <w:numId w:val="0"/>
        </w:numPr>
        <w:tabs>
          <w:tab w:val="center" w:pos="4153"/>
          <w:tab w:val="right" w:pos="8306"/>
        </w:tabs>
        <w:spacing w:before="156" w:after="156"/>
        <w:rPr>
          <w:color w:val="000000" w:themeColor="text1"/>
          <w14:textFill>
            <w14:solidFill>
              <w14:schemeClr w14:val="tx1"/>
            </w14:solidFill>
          </w14:textFill>
        </w:rPr>
      </w:pPr>
      <w:bookmarkStart w:id="28" w:name="_Toc72088843"/>
      <w:r>
        <w:rPr>
          <w:rFonts w:hint="eastAsia"/>
          <w:color w:val="000000" w:themeColor="text1"/>
          <w14:textFill>
            <w14:solidFill>
              <w14:schemeClr w14:val="tx1"/>
            </w14:solidFill>
          </w14:textFill>
        </w:rPr>
        <w:t>参考</w:t>
      </w:r>
      <w:r>
        <w:rPr>
          <w:color w:val="000000" w:themeColor="text1"/>
          <w14:textFill>
            <w14:solidFill>
              <w14:schemeClr w14:val="tx1"/>
            </w14:solidFill>
          </w14:textFill>
        </w:rPr>
        <w:t>文献</w:t>
      </w:r>
      <w:bookmarkEnd w:id="28"/>
    </w:p>
    <w:bookmarkEnd w:id="0"/>
    <w:bookmarkEnd w:id="1"/>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[1]吴桂玲.基于NLP和机器学习的短文本作者识别算法[J].西南师范大学学报(自然科学版),2021,46(01):32-37.</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]林田,李铁.自然语言处理算法的范式转换：统计真理与人类偏好[J/OL].系统科学学报,2021(03):58-61+68[2021-03-02].</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]高天飞. 基于NLP的高校财务咨询问答原型系统设计与实现[D].北京交通大学,2020.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[4]张天翔. 基于NLP和爬虫的在线文章阅读系统设计与实现[D].南昌大学,2020.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[5]王鹏. 基于深度学习的文本情感分析的研究[D].哈尔滨师范大学,2020.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[6]郭红梅,郭建荣.NLP视阙下大学英语写作教学模式探究[J].长春师范大学学报,2021,40(01):181-185.</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[7]蒋萍.基于深度学习方面自然语言处理技术(NLP)的研究[J].数字通信世界,2021(01):31-33.</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[8]钟丁媛,高峥洲,金皓辰,陶昉昀.基于NLP文字处理的评论有用性探究[J].科技风,2020(31):150-153.</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[9]张彦超,王杰,陈生,王彦博.NLP在银行网络金融业务中的应用[J].银行家,2020(11):22-24.</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[10]杨小峰.基于NLP技术的“标题党”识别方法研究[J].现代信息科技,2020,4(20):124-127.</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]王宝楠.基于NLP的商品在线评论研究[J].中国新通信,2020,22(17):23-24.</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]王子敏,周杰,梁佳雯,何加豪.基于NLP和深度森林的金融舆情抓取与分析[J].电子商务,2020(08):53-54.</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3</w:t>
      </w:r>
      <w:r>
        <w:rPr>
          <w:rFonts w:hint="eastAsia"/>
          <w:color w:val="000000" w:themeColor="text1"/>
          <w14:textFill>
            <w14:solidFill>
              <w14:schemeClr w14:val="tx1"/>
            </w14:solidFill>
          </w14:textFill>
        </w:rPr>
        <w:t>]谢易宏.运用NLP算法和BP神经网络系统分析商品评论数据[J].无线互联科技,2020,17(12):119-120.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4</w:t>
      </w:r>
      <w:r>
        <w:rPr>
          <w:rFonts w:hint="eastAsia"/>
          <w:color w:val="000000" w:themeColor="text1"/>
          <w14:textFill>
            <w14:solidFill>
              <w14:schemeClr w14:val="tx1"/>
            </w14:solidFill>
          </w14:textFill>
        </w:rPr>
        <w:t>]亓凤娇,苏鹤军,陈文凯,王紫荆,苏浩然.基于地震参数的人员死亡评估模型对比研究[J].地震工程学报,2021,43(01):123-130.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5</w:t>
      </w:r>
      <w:r>
        <w:rPr>
          <w:rFonts w:hint="eastAsia"/>
          <w:color w:val="000000" w:themeColor="text1"/>
          <w14:textFill>
            <w14:solidFill>
              <w14:schemeClr w14:val="tx1"/>
            </w14:solidFill>
          </w14:textFill>
        </w:rPr>
        <w:t>]洪旭瑜,林苗禄,关玉梅,李强.地震应急自动触发计算产出历史地震活动性资料及前兆观测信息的研究[J].华南地震,2020,40(04):42-48.</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6]刘昱君.深度学习样例数据集快速生产与清洗方法——以水体为例[J].江苏科技信息,2021,38(03):42-45.</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7]王新民,张超超.基于深度学习的旧金山湾水质预测[J].吉林大学学报(地球科学版),2021,51(01):222-230.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8]刘昱君.深度学习样例数据集快速生产与清洗方法——以水体为例[J].江苏科技信息,2021,38(03):42-45.</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[1</w:t>
      </w:r>
      <w:r>
        <w:rPr>
          <w:color w:val="000000" w:themeColor="text1"/>
          <w14:textFill>
            <w14:solidFill>
              <w14:schemeClr w14:val="tx1"/>
            </w14:solidFill>
          </w14:textFill>
        </w:rPr>
        <w:t>9</w:t>
      </w:r>
      <w:r>
        <w:rPr>
          <w:rFonts w:hint="eastAsia"/>
          <w:color w:val="000000" w:themeColor="text1"/>
          <w14:textFill>
            <w14:solidFill>
              <w14:schemeClr w14:val="tx1"/>
            </w14:solidFill>
          </w14:textFill>
        </w:rPr>
        <w:t>]曹惠茹,成海秀,刘永鑫,陈凤宜,詹锡隆.基于云计算的城市轨道交通数据可视化方法及案例研究[J].计算机应用与软件,2021,38(02):33-36+49.</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[20]付燕,韩泽,叶鸥.针对近重复视频的FD-Means聚类清洗算法[J/OL].计算机工程与应用:1-9[2021-03-02].</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1]李国良,周煊赫.面向AI的数据管理技术综述[J].软件学报,2021,32(01):21-40.</w:t>
      </w:r>
    </w:p>
    <w:p>
      <w:pPr>
        <w:pStyle w:val="65"/>
        <w:wordWrap w:val="0"/>
        <w:rPr>
          <w:color w:val="000000" w:themeColor="text1"/>
          <w14:textFill>
            <w14:solidFill>
              <w14:schemeClr w14:val="tx1"/>
            </w14:solidFill>
          </w14:textFill>
        </w:rPr>
      </w:pPr>
      <w:r>
        <w:rPr>
          <w:rFonts w:hint="eastAsia"/>
          <w:color w:val="000000" w:themeColor="text1"/>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t>1]代成,袁跃峰,沈健,邓江盛.大数据水产养殖监测系统研究[J].农村经济与科技,2021,32(01):44-47.</w:t>
      </w:r>
    </w:p>
    <w:p>
      <w:pPr>
        <w:pStyle w:val="65"/>
        <w:wordWrap w:val="0"/>
        <w:rPr>
          <w:color w:val="000000" w:themeColor="text1"/>
          <w14:textFill>
            <w14:solidFill>
              <w14:schemeClr w14:val="tx1"/>
            </w14:solidFill>
          </w14:textFill>
        </w:rPr>
      </w:pPr>
    </w:p>
    <w:sectPr>
      <w:headerReference r:id="rId11" w:type="default"/>
      <w:footerReference r:id="rId12"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20B0604020202020204"/>
    <w:charset w:val="86"/>
    <w:family w:val="modern"/>
    <w:pitch w:val="default"/>
    <w:sig w:usb0="00000000" w:usb1="00000000" w:usb2="00000010" w:usb3="00000000" w:csb0="000401FF"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line="240" w:lineRule="auto"/>
      <w:ind w:firstLine="0" w:firstLineChars="0"/>
      <w:jc w:val="center"/>
      <w:rPr>
        <w:rFonts w:ascii="宋体" w:hAnsi="宋体"/>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spacing w:line="240" w:lineRule="auto"/>
      <w:ind w:firstLine="0" w:firstLineChars="0"/>
      <w:jc w:val="center"/>
      <w:rPr>
        <w:rFonts w:ascii="宋体" w:hAnsi="宋体"/>
        <w:sz w:val="24"/>
        <w:szCs w:val="24"/>
      </w:rPr>
    </w:pPr>
    <w:sdt>
      <w:sdtPr>
        <w:id w:val="-359363413"/>
        <w:docPartObj>
          <w:docPartGallery w:val="autotext"/>
        </w:docPartObj>
      </w:sdtPr>
      <w:sdtEndPr>
        <w:rPr>
          <w:rFonts w:ascii="宋体" w:hAnsi="宋体"/>
          <w:sz w:val="24"/>
          <w:szCs w:val="24"/>
        </w:rPr>
      </w:sdtEndPr>
      <w:sdtContent>
        <w:r>
          <w:rPr>
            <w:rFonts w:ascii="宋体" w:hAnsi="宋体"/>
            <w:sz w:val="24"/>
            <w:szCs w:val="24"/>
          </w:rPr>
          <w:fldChar w:fldCharType="begin"/>
        </w:r>
        <w:r>
          <w:rPr>
            <w:rFonts w:ascii="宋体" w:hAnsi="宋体"/>
            <w:sz w:val="24"/>
            <w:szCs w:val="24"/>
          </w:rPr>
          <w:instrText xml:space="preserve">PAGE   \* MERGEFORMAT</w:instrText>
        </w:r>
        <w:r>
          <w:rPr>
            <w:rFonts w:ascii="宋体" w:hAnsi="宋体"/>
            <w:sz w:val="24"/>
            <w:szCs w:val="24"/>
          </w:rPr>
          <w:fldChar w:fldCharType="separate"/>
        </w:r>
        <w:r>
          <w:rPr>
            <w:rFonts w:ascii="宋体" w:hAnsi="宋体"/>
            <w:sz w:val="24"/>
            <w:szCs w:val="24"/>
            <w:lang w:val="zh-CN"/>
          </w:rPr>
          <w:t>13</w:t>
        </w:r>
        <w:r>
          <w:rPr>
            <w:rFonts w:ascii="宋体" w:hAnsi="宋体"/>
            <w:sz w:val="24"/>
            <w:szCs w:val="24"/>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2"/>
      <w:spacing w:before="120" w:after="120"/>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6"/>
      <w:ind w:left="0" w:leftChars="0" w:right="0" w:rightChars="0" w:firstLine="0" w:firstLineChars="0"/>
    </w:pPr>
    <w:r>
      <w:rPr>
        <w:rFonts w:hint="eastAsia"/>
      </w:rPr>
      <w:t>防灾</w:t>
    </w:r>
    <w:r>
      <w:t>科技学院毕业设计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4A680C"/>
    <w:multiLevelType w:val="multilevel"/>
    <w:tmpl w:val="5B4A680C"/>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E42"/>
    <w:rsid w:val="0000107E"/>
    <w:rsid w:val="000015FE"/>
    <w:rsid w:val="00002144"/>
    <w:rsid w:val="00002378"/>
    <w:rsid w:val="00002752"/>
    <w:rsid w:val="00005290"/>
    <w:rsid w:val="00005725"/>
    <w:rsid w:val="00005A29"/>
    <w:rsid w:val="0000623C"/>
    <w:rsid w:val="00006859"/>
    <w:rsid w:val="00006EE5"/>
    <w:rsid w:val="000078AB"/>
    <w:rsid w:val="000122B4"/>
    <w:rsid w:val="000128BA"/>
    <w:rsid w:val="00012BA5"/>
    <w:rsid w:val="00013A42"/>
    <w:rsid w:val="00014E86"/>
    <w:rsid w:val="00015287"/>
    <w:rsid w:val="00020890"/>
    <w:rsid w:val="00021645"/>
    <w:rsid w:val="00021BC1"/>
    <w:rsid w:val="0002209D"/>
    <w:rsid w:val="000220DF"/>
    <w:rsid w:val="0002301D"/>
    <w:rsid w:val="00026461"/>
    <w:rsid w:val="00026A54"/>
    <w:rsid w:val="000311EA"/>
    <w:rsid w:val="000372C8"/>
    <w:rsid w:val="00040437"/>
    <w:rsid w:val="0004162A"/>
    <w:rsid w:val="00041AFD"/>
    <w:rsid w:val="00043A1B"/>
    <w:rsid w:val="00044012"/>
    <w:rsid w:val="000440EB"/>
    <w:rsid w:val="00044B45"/>
    <w:rsid w:val="0004560B"/>
    <w:rsid w:val="000463C9"/>
    <w:rsid w:val="00046F36"/>
    <w:rsid w:val="00050FEB"/>
    <w:rsid w:val="00054CA7"/>
    <w:rsid w:val="00056669"/>
    <w:rsid w:val="000570FB"/>
    <w:rsid w:val="000601E2"/>
    <w:rsid w:val="00060FF9"/>
    <w:rsid w:val="000611A4"/>
    <w:rsid w:val="00061504"/>
    <w:rsid w:val="000630C8"/>
    <w:rsid w:val="0006627F"/>
    <w:rsid w:val="00066EB4"/>
    <w:rsid w:val="00066F96"/>
    <w:rsid w:val="00067E0D"/>
    <w:rsid w:val="00070841"/>
    <w:rsid w:val="00071753"/>
    <w:rsid w:val="00071887"/>
    <w:rsid w:val="00071E39"/>
    <w:rsid w:val="00072586"/>
    <w:rsid w:val="00072917"/>
    <w:rsid w:val="000733BF"/>
    <w:rsid w:val="0007684E"/>
    <w:rsid w:val="000806A1"/>
    <w:rsid w:val="00080B9B"/>
    <w:rsid w:val="0008110C"/>
    <w:rsid w:val="00082A97"/>
    <w:rsid w:val="00082CC6"/>
    <w:rsid w:val="000831A3"/>
    <w:rsid w:val="0008511E"/>
    <w:rsid w:val="00085AB4"/>
    <w:rsid w:val="0008644B"/>
    <w:rsid w:val="00090153"/>
    <w:rsid w:val="0009137B"/>
    <w:rsid w:val="000921E9"/>
    <w:rsid w:val="00093002"/>
    <w:rsid w:val="000933E9"/>
    <w:rsid w:val="00095ACE"/>
    <w:rsid w:val="00096059"/>
    <w:rsid w:val="000960B7"/>
    <w:rsid w:val="00097186"/>
    <w:rsid w:val="00097C82"/>
    <w:rsid w:val="000A03A5"/>
    <w:rsid w:val="000A0444"/>
    <w:rsid w:val="000A066A"/>
    <w:rsid w:val="000A1300"/>
    <w:rsid w:val="000A171C"/>
    <w:rsid w:val="000A18BF"/>
    <w:rsid w:val="000A1B03"/>
    <w:rsid w:val="000A2346"/>
    <w:rsid w:val="000A2EA2"/>
    <w:rsid w:val="000A7669"/>
    <w:rsid w:val="000B02AF"/>
    <w:rsid w:val="000B038D"/>
    <w:rsid w:val="000B1713"/>
    <w:rsid w:val="000B1E70"/>
    <w:rsid w:val="000B2687"/>
    <w:rsid w:val="000B2F2E"/>
    <w:rsid w:val="000B5D18"/>
    <w:rsid w:val="000B6BEA"/>
    <w:rsid w:val="000B6DCE"/>
    <w:rsid w:val="000C05F1"/>
    <w:rsid w:val="000C0D72"/>
    <w:rsid w:val="000C11B1"/>
    <w:rsid w:val="000C24A9"/>
    <w:rsid w:val="000C3D02"/>
    <w:rsid w:val="000C44BA"/>
    <w:rsid w:val="000C5E9B"/>
    <w:rsid w:val="000C5ED1"/>
    <w:rsid w:val="000C6513"/>
    <w:rsid w:val="000C6A8F"/>
    <w:rsid w:val="000C6B8D"/>
    <w:rsid w:val="000C6C6F"/>
    <w:rsid w:val="000C773C"/>
    <w:rsid w:val="000D023F"/>
    <w:rsid w:val="000D0939"/>
    <w:rsid w:val="000D0ED9"/>
    <w:rsid w:val="000D1355"/>
    <w:rsid w:val="000D2491"/>
    <w:rsid w:val="000D3174"/>
    <w:rsid w:val="000D685C"/>
    <w:rsid w:val="000D770B"/>
    <w:rsid w:val="000E061F"/>
    <w:rsid w:val="000E3AB8"/>
    <w:rsid w:val="000E5661"/>
    <w:rsid w:val="000E7318"/>
    <w:rsid w:val="000E774C"/>
    <w:rsid w:val="000E7E64"/>
    <w:rsid w:val="000F055E"/>
    <w:rsid w:val="000F0E29"/>
    <w:rsid w:val="000F1C04"/>
    <w:rsid w:val="000F37FF"/>
    <w:rsid w:val="000F443D"/>
    <w:rsid w:val="000F52B1"/>
    <w:rsid w:val="000F5388"/>
    <w:rsid w:val="000F5B9B"/>
    <w:rsid w:val="000F67F1"/>
    <w:rsid w:val="001009FD"/>
    <w:rsid w:val="00103C59"/>
    <w:rsid w:val="00104140"/>
    <w:rsid w:val="0011083A"/>
    <w:rsid w:val="00110F70"/>
    <w:rsid w:val="00112253"/>
    <w:rsid w:val="001127CB"/>
    <w:rsid w:val="001128F9"/>
    <w:rsid w:val="00113619"/>
    <w:rsid w:val="00113CD2"/>
    <w:rsid w:val="00114A9B"/>
    <w:rsid w:val="00114DB8"/>
    <w:rsid w:val="0011706C"/>
    <w:rsid w:val="0011756B"/>
    <w:rsid w:val="00120515"/>
    <w:rsid w:val="00120A3B"/>
    <w:rsid w:val="00121098"/>
    <w:rsid w:val="001229C6"/>
    <w:rsid w:val="00122C3E"/>
    <w:rsid w:val="00126C6A"/>
    <w:rsid w:val="00127638"/>
    <w:rsid w:val="00127CFA"/>
    <w:rsid w:val="0013281C"/>
    <w:rsid w:val="00132AA8"/>
    <w:rsid w:val="0013536E"/>
    <w:rsid w:val="001360BD"/>
    <w:rsid w:val="001379F2"/>
    <w:rsid w:val="001413FC"/>
    <w:rsid w:val="00141778"/>
    <w:rsid w:val="0014234A"/>
    <w:rsid w:val="0014295C"/>
    <w:rsid w:val="00143771"/>
    <w:rsid w:val="00143E45"/>
    <w:rsid w:val="00144529"/>
    <w:rsid w:val="00144B98"/>
    <w:rsid w:val="001450BE"/>
    <w:rsid w:val="00146186"/>
    <w:rsid w:val="001465BB"/>
    <w:rsid w:val="0015120F"/>
    <w:rsid w:val="0015188E"/>
    <w:rsid w:val="00151A52"/>
    <w:rsid w:val="00154F68"/>
    <w:rsid w:val="00155BAC"/>
    <w:rsid w:val="00155F3C"/>
    <w:rsid w:val="00155FE7"/>
    <w:rsid w:val="00157262"/>
    <w:rsid w:val="001576D8"/>
    <w:rsid w:val="001603B0"/>
    <w:rsid w:val="001606AE"/>
    <w:rsid w:val="001611DE"/>
    <w:rsid w:val="00161C45"/>
    <w:rsid w:val="001624A5"/>
    <w:rsid w:val="00162FA0"/>
    <w:rsid w:val="00163696"/>
    <w:rsid w:val="00165238"/>
    <w:rsid w:val="00166DC4"/>
    <w:rsid w:val="00167706"/>
    <w:rsid w:val="001727C5"/>
    <w:rsid w:val="00174C43"/>
    <w:rsid w:val="00176295"/>
    <w:rsid w:val="001772B8"/>
    <w:rsid w:val="001802FC"/>
    <w:rsid w:val="0018077A"/>
    <w:rsid w:val="00181D63"/>
    <w:rsid w:val="00182EAA"/>
    <w:rsid w:val="00183058"/>
    <w:rsid w:val="00184E23"/>
    <w:rsid w:val="001866AE"/>
    <w:rsid w:val="001871A1"/>
    <w:rsid w:val="00187327"/>
    <w:rsid w:val="001901F4"/>
    <w:rsid w:val="0019109E"/>
    <w:rsid w:val="0019344F"/>
    <w:rsid w:val="00193947"/>
    <w:rsid w:val="00193B2A"/>
    <w:rsid w:val="00194412"/>
    <w:rsid w:val="001958A0"/>
    <w:rsid w:val="00196453"/>
    <w:rsid w:val="001A046A"/>
    <w:rsid w:val="001A0480"/>
    <w:rsid w:val="001A2301"/>
    <w:rsid w:val="001A30E5"/>
    <w:rsid w:val="001A34A3"/>
    <w:rsid w:val="001A3855"/>
    <w:rsid w:val="001A60E4"/>
    <w:rsid w:val="001B23A1"/>
    <w:rsid w:val="001B2C8A"/>
    <w:rsid w:val="001B38BF"/>
    <w:rsid w:val="001B4EF0"/>
    <w:rsid w:val="001B6E31"/>
    <w:rsid w:val="001C2992"/>
    <w:rsid w:val="001C348A"/>
    <w:rsid w:val="001C4E31"/>
    <w:rsid w:val="001C5F17"/>
    <w:rsid w:val="001C640F"/>
    <w:rsid w:val="001C645C"/>
    <w:rsid w:val="001C6A59"/>
    <w:rsid w:val="001C6D8C"/>
    <w:rsid w:val="001C7219"/>
    <w:rsid w:val="001C73F3"/>
    <w:rsid w:val="001D2ED7"/>
    <w:rsid w:val="001D4B28"/>
    <w:rsid w:val="001D6D18"/>
    <w:rsid w:val="001D6ED5"/>
    <w:rsid w:val="001D728F"/>
    <w:rsid w:val="001E0BD9"/>
    <w:rsid w:val="001E362F"/>
    <w:rsid w:val="001E46AB"/>
    <w:rsid w:val="001E6297"/>
    <w:rsid w:val="001F13CE"/>
    <w:rsid w:val="001F31FA"/>
    <w:rsid w:val="001F369B"/>
    <w:rsid w:val="001F74A8"/>
    <w:rsid w:val="001F7758"/>
    <w:rsid w:val="00201E55"/>
    <w:rsid w:val="0020351C"/>
    <w:rsid w:val="00205492"/>
    <w:rsid w:val="0020563F"/>
    <w:rsid w:val="002067BD"/>
    <w:rsid w:val="00206CCB"/>
    <w:rsid w:val="00206D52"/>
    <w:rsid w:val="0020775A"/>
    <w:rsid w:val="00207F38"/>
    <w:rsid w:val="002104C6"/>
    <w:rsid w:val="00211547"/>
    <w:rsid w:val="00211E9C"/>
    <w:rsid w:val="0021215C"/>
    <w:rsid w:val="002133FE"/>
    <w:rsid w:val="00213574"/>
    <w:rsid w:val="00214569"/>
    <w:rsid w:val="002145A0"/>
    <w:rsid w:val="0021528A"/>
    <w:rsid w:val="00222452"/>
    <w:rsid w:val="00223109"/>
    <w:rsid w:val="002232EF"/>
    <w:rsid w:val="00223350"/>
    <w:rsid w:val="002235C3"/>
    <w:rsid w:val="00223DC3"/>
    <w:rsid w:val="002333EF"/>
    <w:rsid w:val="00233E88"/>
    <w:rsid w:val="002344B8"/>
    <w:rsid w:val="002357E9"/>
    <w:rsid w:val="00235EE9"/>
    <w:rsid w:val="00235FAC"/>
    <w:rsid w:val="002363BC"/>
    <w:rsid w:val="0023670B"/>
    <w:rsid w:val="0023728D"/>
    <w:rsid w:val="00237A2A"/>
    <w:rsid w:val="0024133C"/>
    <w:rsid w:val="002413F0"/>
    <w:rsid w:val="002423A0"/>
    <w:rsid w:val="00242636"/>
    <w:rsid w:val="00242AAB"/>
    <w:rsid w:val="00242B8F"/>
    <w:rsid w:val="0024399B"/>
    <w:rsid w:val="00243A90"/>
    <w:rsid w:val="00244E95"/>
    <w:rsid w:val="00246E70"/>
    <w:rsid w:val="00250522"/>
    <w:rsid w:val="002511D8"/>
    <w:rsid w:val="00251CA2"/>
    <w:rsid w:val="0025253B"/>
    <w:rsid w:val="00253538"/>
    <w:rsid w:val="00253B8A"/>
    <w:rsid w:val="00253F08"/>
    <w:rsid w:val="002550DC"/>
    <w:rsid w:val="002551D9"/>
    <w:rsid w:val="00255893"/>
    <w:rsid w:val="0025652E"/>
    <w:rsid w:val="002566B3"/>
    <w:rsid w:val="00256710"/>
    <w:rsid w:val="00257464"/>
    <w:rsid w:val="002575D5"/>
    <w:rsid w:val="00257DE6"/>
    <w:rsid w:val="0026125A"/>
    <w:rsid w:val="00262263"/>
    <w:rsid w:val="00263CD4"/>
    <w:rsid w:val="00263D43"/>
    <w:rsid w:val="00266F83"/>
    <w:rsid w:val="00267C71"/>
    <w:rsid w:val="00270058"/>
    <w:rsid w:val="00270628"/>
    <w:rsid w:val="00270C34"/>
    <w:rsid w:val="00272577"/>
    <w:rsid w:val="00272B48"/>
    <w:rsid w:val="002730D3"/>
    <w:rsid w:val="00276C07"/>
    <w:rsid w:val="00280632"/>
    <w:rsid w:val="00280796"/>
    <w:rsid w:val="00283AA4"/>
    <w:rsid w:val="0028400B"/>
    <w:rsid w:val="00284DE2"/>
    <w:rsid w:val="00285158"/>
    <w:rsid w:val="00285537"/>
    <w:rsid w:val="00290BAF"/>
    <w:rsid w:val="0029151E"/>
    <w:rsid w:val="00292D4D"/>
    <w:rsid w:val="00296FAA"/>
    <w:rsid w:val="00297B07"/>
    <w:rsid w:val="002A1226"/>
    <w:rsid w:val="002A2780"/>
    <w:rsid w:val="002A37D8"/>
    <w:rsid w:val="002A49D7"/>
    <w:rsid w:val="002A51EE"/>
    <w:rsid w:val="002A5E79"/>
    <w:rsid w:val="002A69CC"/>
    <w:rsid w:val="002B0457"/>
    <w:rsid w:val="002B1147"/>
    <w:rsid w:val="002B1CF9"/>
    <w:rsid w:val="002B5068"/>
    <w:rsid w:val="002B5899"/>
    <w:rsid w:val="002B5BB4"/>
    <w:rsid w:val="002C0415"/>
    <w:rsid w:val="002C084C"/>
    <w:rsid w:val="002C0944"/>
    <w:rsid w:val="002C0DD7"/>
    <w:rsid w:val="002C2476"/>
    <w:rsid w:val="002C650B"/>
    <w:rsid w:val="002C6D39"/>
    <w:rsid w:val="002D0952"/>
    <w:rsid w:val="002D0C6B"/>
    <w:rsid w:val="002D137F"/>
    <w:rsid w:val="002D1B61"/>
    <w:rsid w:val="002D274D"/>
    <w:rsid w:val="002D3F4D"/>
    <w:rsid w:val="002D7150"/>
    <w:rsid w:val="002E02D8"/>
    <w:rsid w:val="002E075B"/>
    <w:rsid w:val="002E1D54"/>
    <w:rsid w:val="002E498D"/>
    <w:rsid w:val="002E541C"/>
    <w:rsid w:val="002E71AD"/>
    <w:rsid w:val="002F00A6"/>
    <w:rsid w:val="002F2AC3"/>
    <w:rsid w:val="002F2F82"/>
    <w:rsid w:val="002F3377"/>
    <w:rsid w:val="002F3B86"/>
    <w:rsid w:val="002F4300"/>
    <w:rsid w:val="002F4B6D"/>
    <w:rsid w:val="002F4CD6"/>
    <w:rsid w:val="002F597C"/>
    <w:rsid w:val="002F787E"/>
    <w:rsid w:val="003029F2"/>
    <w:rsid w:val="00305AA7"/>
    <w:rsid w:val="00305BEF"/>
    <w:rsid w:val="003062F9"/>
    <w:rsid w:val="00310955"/>
    <w:rsid w:val="00310BD5"/>
    <w:rsid w:val="00310E4E"/>
    <w:rsid w:val="00311727"/>
    <w:rsid w:val="00311ABB"/>
    <w:rsid w:val="00315D67"/>
    <w:rsid w:val="00315E42"/>
    <w:rsid w:val="003165AD"/>
    <w:rsid w:val="00316F12"/>
    <w:rsid w:val="00317B24"/>
    <w:rsid w:val="003201C3"/>
    <w:rsid w:val="00320401"/>
    <w:rsid w:val="003223E3"/>
    <w:rsid w:val="00322C6C"/>
    <w:rsid w:val="00324136"/>
    <w:rsid w:val="003301DF"/>
    <w:rsid w:val="00332B7B"/>
    <w:rsid w:val="00332D68"/>
    <w:rsid w:val="003338E8"/>
    <w:rsid w:val="00334F97"/>
    <w:rsid w:val="003377E7"/>
    <w:rsid w:val="00337DE7"/>
    <w:rsid w:val="00337EEC"/>
    <w:rsid w:val="00340952"/>
    <w:rsid w:val="00340AB0"/>
    <w:rsid w:val="00340B63"/>
    <w:rsid w:val="00341B89"/>
    <w:rsid w:val="00342D3A"/>
    <w:rsid w:val="00345809"/>
    <w:rsid w:val="00345982"/>
    <w:rsid w:val="00345C0A"/>
    <w:rsid w:val="00346C2C"/>
    <w:rsid w:val="003511C2"/>
    <w:rsid w:val="00352417"/>
    <w:rsid w:val="00352827"/>
    <w:rsid w:val="00353014"/>
    <w:rsid w:val="00356EFA"/>
    <w:rsid w:val="003572DA"/>
    <w:rsid w:val="00360D85"/>
    <w:rsid w:val="003620EA"/>
    <w:rsid w:val="00363DD5"/>
    <w:rsid w:val="00364903"/>
    <w:rsid w:val="003652FF"/>
    <w:rsid w:val="003660C2"/>
    <w:rsid w:val="003669DC"/>
    <w:rsid w:val="00367097"/>
    <w:rsid w:val="00370CD4"/>
    <w:rsid w:val="00370D4E"/>
    <w:rsid w:val="0037131E"/>
    <w:rsid w:val="0037349B"/>
    <w:rsid w:val="00374240"/>
    <w:rsid w:val="003752A3"/>
    <w:rsid w:val="003755E9"/>
    <w:rsid w:val="00376CB6"/>
    <w:rsid w:val="00376EFB"/>
    <w:rsid w:val="003773EC"/>
    <w:rsid w:val="00377514"/>
    <w:rsid w:val="00377ABE"/>
    <w:rsid w:val="00380251"/>
    <w:rsid w:val="0038025F"/>
    <w:rsid w:val="003802EA"/>
    <w:rsid w:val="00380392"/>
    <w:rsid w:val="00380EDB"/>
    <w:rsid w:val="003855B7"/>
    <w:rsid w:val="00386237"/>
    <w:rsid w:val="00392A8A"/>
    <w:rsid w:val="00393D05"/>
    <w:rsid w:val="00395BDA"/>
    <w:rsid w:val="00396037"/>
    <w:rsid w:val="00396B1C"/>
    <w:rsid w:val="003977A7"/>
    <w:rsid w:val="003A082C"/>
    <w:rsid w:val="003A1384"/>
    <w:rsid w:val="003A222E"/>
    <w:rsid w:val="003A26AE"/>
    <w:rsid w:val="003A35E5"/>
    <w:rsid w:val="003A404A"/>
    <w:rsid w:val="003A4545"/>
    <w:rsid w:val="003A7190"/>
    <w:rsid w:val="003A74A2"/>
    <w:rsid w:val="003B2511"/>
    <w:rsid w:val="003B2DCB"/>
    <w:rsid w:val="003B4C02"/>
    <w:rsid w:val="003B4F6F"/>
    <w:rsid w:val="003B59EE"/>
    <w:rsid w:val="003B5B62"/>
    <w:rsid w:val="003B6D2F"/>
    <w:rsid w:val="003C08BC"/>
    <w:rsid w:val="003C1C6A"/>
    <w:rsid w:val="003C1DA8"/>
    <w:rsid w:val="003C1FBF"/>
    <w:rsid w:val="003C2447"/>
    <w:rsid w:val="003C2D21"/>
    <w:rsid w:val="003C4BFC"/>
    <w:rsid w:val="003C5403"/>
    <w:rsid w:val="003C7A81"/>
    <w:rsid w:val="003D11F3"/>
    <w:rsid w:val="003D1C2D"/>
    <w:rsid w:val="003D1F6D"/>
    <w:rsid w:val="003D231E"/>
    <w:rsid w:val="003D2564"/>
    <w:rsid w:val="003D2765"/>
    <w:rsid w:val="003D3925"/>
    <w:rsid w:val="003D4DC6"/>
    <w:rsid w:val="003D5C15"/>
    <w:rsid w:val="003E0CB7"/>
    <w:rsid w:val="003E1BF1"/>
    <w:rsid w:val="003E3E7F"/>
    <w:rsid w:val="003E66BB"/>
    <w:rsid w:val="003E76A3"/>
    <w:rsid w:val="003E7C77"/>
    <w:rsid w:val="003F022A"/>
    <w:rsid w:val="003F050E"/>
    <w:rsid w:val="003F0C32"/>
    <w:rsid w:val="003F1539"/>
    <w:rsid w:val="003F1BDF"/>
    <w:rsid w:val="003F3557"/>
    <w:rsid w:val="003F3FEF"/>
    <w:rsid w:val="003F43F0"/>
    <w:rsid w:val="003F46F2"/>
    <w:rsid w:val="003F5789"/>
    <w:rsid w:val="003F76A3"/>
    <w:rsid w:val="003F7B76"/>
    <w:rsid w:val="003F7D0F"/>
    <w:rsid w:val="00400D0F"/>
    <w:rsid w:val="00400F1C"/>
    <w:rsid w:val="004030AE"/>
    <w:rsid w:val="004030F3"/>
    <w:rsid w:val="0040415F"/>
    <w:rsid w:val="00404F01"/>
    <w:rsid w:val="00405E2C"/>
    <w:rsid w:val="00406E43"/>
    <w:rsid w:val="004070B5"/>
    <w:rsid w:val="004102F4"/>
    <w:rsid w:val="00411603"/>
    <w:rsid w:val="00413DD4"/>
    <w:rsid w:val="00414229"/>
    <w:rsid w:val="004147A1"/>
    <w:rsid w:val="004149DA"/>
    <w:rsid w:val="004153DD"/>
    <w:rsid w:val="00415F63"/>
    <w:rsid w:val="00416B0D"/>
    <w:rsid w:val="00417B13"/>
    <w:rsid w:val="00417C72"/>
    <w:rsid w:val="00420139"/>
    <w:rsid w:val="004206D6"/>
    <w:rsid w:val="00420740"/>
    <w:rsid w:val="004208BA"/>
    <w:rsid w:val="00420C98"/>
    <w:rsid w:val="00420F75"/>
    <w:rsid w:val="00424F10"/>
    <w:rsid w:val="0042588A"/>
    <w:rsid w:val="00425AFB"/>
    <w:rsid w:val="004262D7"/>
    <w:rsid w:val="00426450"/>
    <w:rsid w:val="00426715"/>
    <w:rsid w:val="00427757"/>
    <w:rsid w:val="00430659"/>
    <w:rsid w:val="00431295"/>
    <w:rsid w:val="00431904"/>
    <w:rsid w:val="00433397"/>
    <w:rsid w:val="00433ED1"/>
    <w:rsid w:val="00434935"/>
    <w:rsid w:val="00435374"/>
    <w:rsid w:val="00435405"/>
    <w:rsid w:val="004359C4"/>
    <w:rsid w:val="00436086"/>
    <w:rsid w:val="00436297"/>
    <w:rsid w:val="00440281"/>
    <w:rsid w:val="00442253"/>
    <w:rsid w:val="0044226C"/>
    <w:rsid w:val="0044332B"/>
    <w:rsid w:val="004438E6"/>
    <w:rsid w:val="004441B7"/>
    <w:rsid w:val="00444F2A"/>
    <w:rsid w:val="00445342"/>
    <w:rsid w:val="0044718C"/>
    <w:rsid w:val="00447469"/>
    <w:rsid w:val="00447A5B"/>
    <w:rsid w:val="00450812"/>
    <w:rsid w:val="00450C57"/>
    <w:rsid w:val="00450CB3"/>
    <w:rsid w:val="00451997"/>
    <w:rsid w:val="00452CEA"/>
    <w:rsid w:val="00452F9D"/>
    <w:rsid w:val="00453393"/>
    <w:rsid w:val="004533AC"/>
    <w:rsid w:val="004536F8"/>
    <w:rsid w:val="00453A35"/>
    <w:rsid w:val="00454943"/>
    <w:rsid w:val="00454B61"/>
    <w:rsid w:val="0045603D"/>
    <w:rsid w:val="0045633B"/>
    <w:rsid w:val="004564CC"/>
    <w:rsid w:val="00457E83"/>
    <w:rsid w:val="00460460"/>
    <w:rsid w:val="0046114C"/>
    <w:rsid w:val="0046168B"/>
    <w:rsid w:val="00461CE0"/>
    <w:rsid w:val="00462030"/>
    <w:rsid w:val="00463804"/>
    <w:rsid w:val="0046542D"/>
    <w:rsid w:val="00472E6C"/>
    <w:rsid w:val="004738BE"/>
    <w:rsid w:val="00473FE2"/>
    <w:rsid w:val="004742CB"/>
    <w:rsid w:val="004743E7"/>
    <w:rsid w:val="0047569A"/>
    <w:rsid w:val="004757C9"/>
    <w:rsid w:val="004757E2"/>
    <w:rsid w:val="00477E6F"/>
    <w:rsid w:val="00480724"/>
    <w:rsid w:val="00481144"/>
    <w:rsid w:val="004857EE"/>
    <w:rsid w:val="00485F88"/>
    <w:rsid w:val="004863D5"/>
    <w:rsid w:val="00486593"/>
    <w:rsid w:val="0049091C"/>
    <w:rsid w:val="00490A97"/>
    <w:rsid w:val="00490C10"/>
    <w:rsid w:val="004927EE"/>
    <w:rsid w:val="00492E04"/>
    <w:rsid w:val="00493FEC"/>
    <w:rsid w:val="00495B35"/>
    <w:rsid w:val="00496405"/>
    <w:rsid w:val="00496BA6"/>
    <w:rsid w:val="004971E3"/>
    <w:rsid w:val="00497B69"/>
    <w:rsid w:val="004A0BBC"/>
    <w:rsid w:val="004A0F7B"/>
    <w:rsid w:val="004A1E35"/>
    <w:rsid w:val="004A20A9"/>
    <w:rsid w:val="004A2D6B"/>
    <w:rsid w:val="004A3FC5"/>
    <w:rsid w:val="004A512D"/>
    <w:rsid w:val="004A5C0A"/>
    <w:rsid w:val="004B01AA"/>
    <w:rsid w:val="004B085F"/>
    <w:rsid w:val="004B199F"/>
    <w:rsid w:val="004B33FB"/>
    <w:rsid w:val="004B3EB1"/>
    <w:rsid w:val="004B4143"/>
    <w:rsid w:val="004B61B0"/>
    <w:rsid w:val="004B64B6"/>
    <w:rsid w:val="004B6931"/>
    <w:rsid w:val="004B6D8C"/>
    <w:rsid w:val="004B7A0A"/>
    <w:rsid w:val="004B7ED7"/>
    <w:rsid w:val="004C0956"/>
    <w:rsid w:val="004C211B"/>
    <w:rsid w:val="004C3939"/>
    <w:rsid w:val="004C5114"/>
    <w:rsid w:val="004C5EDE"/>
    <w:rsid w:val="004C66C0"/>
    <w:rsid w:val="004C6A6E"/>
    <w:rsid w:val="004C6E48"/>
    <w:rsid w:val="004C72E1"/>
    <w:rsid w:val="004C7899"/>
    <w:rsid w:val="004C7D41"/>
    <w:rsid w:val="004D0D22"/>
    <w:rsid w:val="004D0D5A"/>
    <w:rsid w:val="004D2F91"/>
    <w:rsid w:val="004D3272"/>
    <w:rsid w:val="004D3776"/>
    <w:rsid w:val="004D41FC"/>
    <w:rsid w:val="004D46AF"/>
    <w:rsid w:val="004D5B60"/>
    <w:rsid w:val="004D5BA2"/>
    <w:rsid w:val="004D5D59"/>
    <w:rsid w:val="004D5E5C"/>
    <w:rsid w:val="004D6B88"/>
    <w:rsid w:val="004D7852"/>
    <w:rsid w:val="004E26AF"/>
    <w:rsid w:val="004E2F79"/>
    <w:rsid w:val="004E39E1"/>
    <w:rsid w:val="004E4B1D"/>
    <w:rsid w:val="004E4EF3"/>
    <w:rsid w:val="004E5149"/>
    <w:rsid w:val="004E5AD9"/>
    <w:rsid w:val="004E5C90"/>
    <w:rsid w:val="004E7746"/>
    <w:rsid w:val="004F0D8E"/>
    <w:rsid w:val="004F166F"/>
    <w:rsid w:val="004F20DC"/>
    <w:rsid w:val="004F2411"/>
    <w:rsid w:val="004F2521"/>
    <w:rsid w:val="004F2CE1"/>
    <w:rsid w:val="004F2F81"/>
    <w:rsid w:val="004F3B06"/>
    <w:rsid w:val="004F3BFB"/>
    <w:rsid w:val="004F3E45"/>
    <w:rsid w:val="004F52A2"/>
    <w:rsid w:val="004F6994"/>
    <w:rsid w:val="004F73AD"/>
    <w:rsid w:val="004F795A"/>
    <w:rsid w:val="005005F9"/>
    <w:rsid w:val="0050087F"/>
    <w:rsid w:val="0050201C"/>
    <w:rsid w:val="005021C9"/>
    <w:rsid w:val="00502C33"/>
    <w:rsid w:val="005036F7"/>
    <w:rsid w:val="00503D7C"/>
    <w:rsid w:val="005054B7"/>
    <w:rsid w:val="00505CC3"/>
    <w:rsid w:val="00505E99"/>
    <w:rsid w:val="005072B9"/>
    <w:rsid w:val="00507978"/>
    <w:rsid w:val="00510291"/>
    <w:rsid w:val="0051062C"/>
    <w:rsid w:val="00511D7D"/>
    <w:rsid w:val="005132AC"/>
    <w:rsid w:val="005143FC"/>
    <w:rsid w:val="00514E4D"/>
    <w:rsid w:val="005152BA"/>
    <w:rsid w:val="005162EA"/>
    <w:rsid w:val="00516607"/>
    <w:rsid w:val="00516BEE"/>
    <w:rsid w:val="00516DD4"/>
    <w:rsid w:val="00517598"/>
    <w:rsid w:val="00520631"/>
    <w:rsid w:val="00521F2E"/>
    <w:rsid w:val="00522765"/>
    <w:rsid w:val="00522CA1"/>
    <w:rsid w:val="00523468"/>
    <w:rsid w:val="00523FC5"/>
    <w:rsid w:val="005259BA"/>
    <w:rsid w:val="00527828"/>
    <w:rsid w:val="00527F12"/>
    <w:rsid w:val="00530345"/>
    <w:rsid w:val="00530414"/>
    <w:rsid w:val="005317CB"/>
    <w:rsid w:val="0053327E"/>
    <w:rsid w:val="00534660"/>
    <w:rsid w:val="00536DF6"/>
    <w:rsid w:val="00541043"/>
    <w:rsid w:val="00541175"/>
    <w:rsid w:val="0054192A"/>
    <w:rsid w:val="00541B98"/>
    <w:rsid w:val="00542159"/>
    <w:rsid w:val="005422B1"/>
    <w:rsid w:val="00542BFC"/>
    <w:rsid w:val="005438B5"/>
    <w:rsid w:val="00546637"/>
    <w:rsid w:val="00546B8B"/>
    <w:rsid w:val="00547E4B"/>
    <w:rsid w:val="005514E2"/>
    <w:rsid w:val="005537F7"/>
    <w:rsid w:val="005538BF"/>
    <w:rsid w:val="00554D3E"/>
    <w:rsid w:val="00554D50"/>
    <w:rsid w:val="0055587C"/>
    <w:rsid w:val="005567DD"/>
    <w:rsid w:val="00560BDD"/>
    <w:rsid w:val="00561BA1"/>
    <w:rsid w:val="0056465D"/>
    <w:rsid w:val="00564ABF"/>
    <w:rsid w:val="00564F97"/>
    <w:rsid w:val="00565204"/>
    <w:rsid w:val="0057026A"/>
    <w:rsid w:val="00570829"/>
    <w:rsid w:val="00570866"/>
    <w:rsid w:val="00571016"/>
    <w:rsid w:val="00571351"/>
    <w:rsid w:val="005716FB"/>
    <w:rsid w:val="00571877"/>
    <w:rsid w:val="005726AB"/>
    <w:rsid w:val="00572F3C"/>
    <w:rsid w:val="005746AB"/>
    <w:rsid w:val="005757C8"/>
    <w:rsid w:val="0057688E"/>
    <w:rsid w:val="00577204"/>
    <w:rsid w:val="00577AFE"/>
    <w:rsid w:val="00585276"/>
    <w:rsid w:val="0058535A"/>
    <w:rsid w:val="00585E73"/>
    <w:rsid w:val="00586009"/>
    <w:rsid w:val="00587490"/>
    <w:rsid w:val="00587DC8"/>
    <w:rsid w:val="00590AE3"/>
    <w:rsid w:val="0059132B"/>
    <w:rsid w:val="005913C7"/>
    <w:rsid w:val="00591B65"/>
    <w:rsid w:val="00592222"/>
    <w:rsid w:val="005922BC"/>
    <w:rsid w:val="0059272F"/>
    <w:rsid w:val="005929A1"/>
    <w:rsid w:val="00593B98"/>
    <w:rsid w:val="00594DFD"/>
    <w:rsid w:val="00595B14"/>
    <w:rsid w:val="0059634E"/>
    <w:rsid w:val="00596793"/>
    <w:rsid w:val="005A01D1"/>
    <w:rsid w:val="005A1355"/>
    <w:rsid w:val="005A2AC4"/>
    <w:rsid w:val="005A2DD7"/>
    <w:rsid w:val="005A3337"/>
    <w:rsid w:val="005A5ED4"/>
    <w:rsid w:val="005A6B52"/>
    <w:rsid w:val="005A6E31"/>
    <w:rsid w:val="005A7388"/>
    <w:rsid w:val="005B00BA"/>
    <w:rsid w:val="005B0353"/>
    <w:rsid w:val="005B0E05"/>
    <w:rsid w:val="005B0EB2"/>
    <w:rsid w:val="005B120D"/>
    <w:rsid w:val="005B12E9"/>
    <w:rsid w:val="005B17F2"/>
    <w:rsid w:val="005B34D2"/>
    <w:rsid w:val="005B35F7"/>
    <w:rsid w:val="005B45C9"/>
    <w:rsid w:val="005B46D0"/>
    <w:rsid w:val="005B47D3"/>
    <w:rsid w:val="005B4D6B"/>
    <w:rsid w:val="005B50C0"/>
    <w:rsid w:val="005B58D6"/>
    <w:rsid w:val="005B628F"/>
    <w:rsid w:val="005B688D"/>
    <w:rsid w:val="005B6ED4"/>
    <w:rsid w:val="005C0F3B"/>
    <w:rsid w:val="005C20EC"/>
    <w:rsid w:val="005C2263"/>
    <w:rsid w:val="005C30DE"/>
    <w:rsid w:val="005C3487"/>
    <w:rsid w:val="005C368C"/>
    <w:rsid w:val="005C38A4"/>
    <w:rsid w:val="005C4AE3"/>
    <w:rsid w:val="005C4C17"/>
    <w:rsid w:val="005C5AD1"/>
    <w:rsid w:val="005C76AE"/>
    <w:rsid w:val="005D273A"/>
    <w:rsid w:val="005D2CF8"/>
    <w:rsid w:val="005D37DF"/>
    <w:rsid w:val="005D4160"/>
    <w:rsid w:val="005D4AB4"/>
    <w:rsid w:val="005D4D22"/>
    <w:rsid w:val="005D5574"/>
    <w:rsid w:val="005D6F28"/>
    <w:rsid w:val="005D7978"/>
    <w:rsid w:val="005D7C24"/>
    <w:rsid w:val="005D7D16"/>
    <w:rsid w:val="005E1E13"/>
    <w:rsid w:val="005E331A"/>
    <w:rsid w:val="005E6693"/>
    <w:rsid w:val="005E71DA"/>
    <w:rsid w:val="005E7696"/>
    <w:rsid w:val="005E7A7B"/>
    <w:rsid w:val="005F00BA"/>
    <w:rsid w:val="005F0C8A"/>
    <w:rsid w:val="005F0F3F"/>
    <w:rsid w:val="005F1039"/>
    <w:rsid w:val="005F27D6"/>
    <w:rsid w:val="005F345B"/>
    <w:rsid w:val="005F3F1D"/>
    <w:rsid w:val="005F47DE"/>
    <w:rsid w:val="005F5330"/>
    <w:rsid w:val="005F6E44"/>
    <w:rsid w:val="005F7B79"/>
    <w:rsid w:val="006001B1"/>
    <w:rsid w:val="00600872"/>
    <w:rsid w:val="00601616"/>
    <w:rsid w:val="0060164E"/>
    <w:rsid w:val="00601EC8"/>
    <w:rsid w:val="00601F9A"/>
    <w:rsid w:val="00602733"/>
    <w:rsid w:val="0060350D"/>
    <w:rsid w:val="00604EBB"/>
    <w:rsid w:val="0060563A"/>
    <w:rsid w:val="00606150"/>
    <w:rsid w:val="006106EA"/>
    <w:rsid w:val="00611294"/>
    <w:rsid w:val="00611497"/>
    <w:rsid w:val="00611D1E"/>
    <w:rsid w:val="00612361"/>
    <w:rsid w:val="00612C50"/>
    <w:rsid w:val="0061463C"/>
    <w:rsid w:val="00614907"/>
    <w:rsid w:val="006166FF"/>
    <w:rsid w:val="0061680B"/>
    <w:rsid w:val="00616AD6"/>
    <w:rsid w:val="0062290D"/>
    <w:rsid w:val="0062301D"/>
    <w:rsid w:val="00627466"/>
    <w:rsid w:val="00627A26"/>
    <w:rsid w:val="00630557"/>
    <w:rsid w:val="006326E0"/>
    <w:rsid w:val="00633D83"/>
    <w:rsid w:val="00634757"/>
    <w:rsid w:val="00636CB0"/>
    <w:rsid w:val="00636D73"/>
    <w:rsid w:val="00637D1D"/>
    <w:rsid w:val="00637EBD"/>
    <w:rsid w:val="00640F88"/>
    <w:rsid w:val="00641FE1"/>
    <w:rsid w:val="006421C4"/>
    <w:rsid w:val="0064226F"/>
    <w:rsid w:val="00645DF9"/>
    <w:rsid w:val="006512D4"/>
    <w:rsid w:val="00652451"/>
    <w:rsid w:val="00652FBC"/>
    <w:rsid w:val="00653E2F"/>
    <w:rsid w:val="0065460A"/>
    <w:rsid w:val="00654A0B"/>
    <w:rsid w:val="00655933"/>
    <w:rsid w:val="006568A3"/>
    <w:rsid w:val="00656D69"/>
    <w:rsid w:val="006600BD"/>
    <w:rsid w:val="00662072"/>
    <w:rsid w:val="00662477"/>
    <w:rsid w:val="006640EC"/>
    <w:rsid w:val="00665390"/>
    <w:rsid w:val="006658A4"/>
    <w:rsid w:val="0066623C"/>
    <w:rsid w:val="0067022B"/>
    <w:rsid w:val="00672EC9"/>
    <w:rsid w:val="00673327"/>
    <w:rsid w:val="0067439C"/>
    <w:rsid w:val="00674437"/>
    <w:rsid w:val="006749C7"/>
    <w:rsid w:val="0067575D"/>
    <w:rsid w:val="00675D99"/>
    <w:rsid w:val="006761D8"/>
    <w:rsid w:val="006762F7"/>
    <w:rsid w:val="00676B18"/>
    <w:rsid w:val="00676DF8"/>
    <w:rsid w:val="0067723D"/>
    <w:rsid w:val="006810A7"/>
    <w:rsid w:val="00682266"/>
    <w:rsid w:val="006825D1"/>
    <w:rsid w:val="00684A47"/>
    <w:rsid w:val="00686171"/>
    <w:rsid w:val="00686633"/>
    <w:rsid w:val="00686DBF"/>
    <w:rsid w:val="00686E22"/>
    <w:rsid w:val="006870B6"/>
    <w:rsid w:val="0068777A"/>
    <w:rsid w:val="00687B48"/>
    <w:rsid w:val="00690CD9"/>
    <w:rsid w:val="00692BBE"/>
    <w:rsid w:val="006935EA"/>
    <w:rsid w:val="006937F6"/>
    <w:rsid w:val="0069476E"/>
    <w:rsid w:val="00694876"/>
    <w:rsid w:val="00694FC1"/>
    <w:rsid w:val="00695EAB"/>
    <w:rsid w:val="00696ADC"/>
    <w:rsid w:val="00697B98"/>
    <w:rsid w:val="006A0703"/>
    <w:rsid w:val="006A1517"/>
    <w:rsid w:val="006A1681"/>
    <w:rsid w:val="006A1943"/>
    <w:rsid w:val="006A1F7F"/>
    <w:rsid w:val="006A22CA"/>
    <w:rsid w:val="006A24E8"/>
    <w:rsid w:val="006A3A47"/>
    <w:rsid w:val="006A3C29"/>
    <w:rsid w:val="006A42D3"/>
    <w:rsid w:val="006A53AB"/>
    <w:rsid w:val="006A597C"/>
    <w:rsid w:val="006A5D55"/>
    <w:rsid w:val="006A6BA5"/>
    <w:rsid w:val="006A6BDE"/>
    <w:rsid w:val="006A7C39"/>
    <w:rsid w:val="006B0104"/>
    <w:rsid w:val="006B6381"/>
    <w:rsid w:val="006B7B16"/>
    <w:rsid w:val="006B7EC4"/>
    <w:rsid w:val="006C286C"/>
    <w:rsid w:val="006C3D6B"/>
    <w:rsid w:val="006C49C5"/>
    <w:rsid w:val="006C595F"/>
    <w:rsid w:val="006C7730"/>
    <w:rsid w:val="006C79FE"/>
    <w:rsid w:val="006D075A"/>
    <w:rsid w:val="006D1EB7"/>
    <w:rsid w:val="006D2583"/>
    <w:rsid w:val="006D52AA"/>
    <w:rsid w:val="006D541D"/>
    <w:rsid w:val="006D5D12"/>
    <w:rsid w:val="006D6BA6"/>
    <w:rsid w:val="006D6C5F"/>
    <w:rsid w:val="006E029A"/>
    <w:rsid w:val="006E064F"/>
    <w:rsid w:val="006E0B74"/>
    <w:rsid w:val="006E173C"/>
    <w:rsid w:val="006E17E4"/>
    <w:rsid w:val="006E18F4"/>
    <w:rsid w:val="006E238E"/>
    <w:rsid w:val="006E29EF"/>
    <w:rsid w:val="006E3CA9"/>
    <w:rsid w:val="006E4615"/>
    <w:rsid w:val="006E6C59"/>
    <w:rsid w:val="006E7578"/>
    <w:rsid w:val="006E7A04"/>
    <w:rsid w:val="006F18BE"/>
    <w:rsid w:val="006F2A06"/>
    <w:rsid w:val="006F2CCD"/>
    <w:rsid w:val="006F342C"/>
    <w:rsid w:val="006F3A66"/>
    <w:rsid w:val="006F489F"/>
    <w:rsid w:val="006F4BE7"/>
    <w:rsid w:val="006F553D"/>
    <w:rsid w:val="006F6039"/>
    <w:rsid w:val="006F6589"/>
    <w:rsid w:val="006F6D78"/>
    <w:rsid w:val="006F729D"/>
    <w:rsid w:val="00700187"/>
    <w:rsid w:val="0070232F"/>
    <w:rsid w:val="00704373"/>
    <w:rsid w:val="007046CD"/>
    <w:rsid w:val="00704DE6"/>
    <w:rsid w:val="0070500D"/>
    <w:rsid w:val="007052B0"/>
    <w:rsid w:val="00705363"/>
    <w:rsid w:val="0070716D"/>
    <w:rsid w:val="0071049D"/>
    <w:rsid w:val="00710FB0"/>
    <w:rsid w:val="00710FDB"/>
    <w:rsid w:val="00712716"/>
    <w:rsid w:val="00713171"/>
    <w:rsid w:val="00713B7A"/>
    <w:rsid w:val="0071409E"/>
    <w:rsid w:val="00714DB6"/>
    <w:rsid w:val="00714DFC"/>
    <w:rsid w:val="007168CC"/>
    <w:rsid w:val="007176A1"/>
    <w:rsid w:val="00717D84"/>
    <w:rsid w:val="007211AF"/>
    <w:rsid w:val="007218D0"/>
    <w:rsid w:val="00721E15"/>
    <w:rsid w:val="00722080"/>
    <w:rsid w:val="00722A29"/>
    <w:rsid w:val="00722BDF"/>
    <w:rsid w:val="00722D9D"/>
    <w:rsid w:val="00723101"/>
    <w:rsid w:val="00723709"/>
    <w:rsid w:val="007237C5"/>
    <w:rsid w:val="00723B4D"/>
    <w:rsid w:val="0072414C"/>
    <w:rsid w:val="00724C4A"/>
    <w:rsid w:val="00725606"/>
    <w:rsid w:val="00725E58"/>
    <w:rsid w:val="007278BF"/>
    <w:rsid w:val="00730C1E"/>
    <w:rsid w:val="007311A6"/>
    <w:rsid w:val="00732056"/>
    <w:rsid w:val="00732B3B"/>
    <w:rsid w:val="00733231"/>
    <w:rsid w:val="00733DC8"/>
    <w:rsid w:val="00733ED9"/>
    <w:rsid w:val="00734511"/>
    <w:rsid w:val="00734A02"/>
    <w:rsid w:val="00734D5E"/>
    <w:rsid w:val="00735F55"/>
    <w:rsid w:val="00736781"/>
    <w:rsid w:val="00736D2B"/>
    <w:rsid w:val="00740202"/>
    <w:rsid w:val="00740618"/>
    <w:rsid w:val="0074177A"/>
    <w:rsid w:val="00741946"/>
    <w:rsid w:val="00742C68"/>
    <w:rsid w:val="007446F9"/>
    <w:rsid w:val="00744892"/>
    <w:rsid w:val="00745C21"/>
    <w:rsid w:val="0074771D"/>
    <w:rsid w:val="00747DDB"/>
    <w:rsid w:val="007504D7"/>
    <w:rsid w:val="00750FDF"/>
    <w:rsid w:val="00751AD0"/>
    <w:rsid w:val="0075242B"/>
    <w:rsid w:val="00753A36"/>
    <w:rsid w:val="0075434F"/>
    <w:rsid w:val="00756ACA"/>
    <w:rsid w:val="0076221C"/>
    <w:rsid w:val="00762C91"/>
    <w:rsid w:val="0076393F"/>
    <w:rsid w:val="00765684"/>
    <w:rsid w:val="0076572F"/>
    <w:rsid w:val="00765876"/>
    <w:rsid w:val="007668B1"/>
    <w:rsid w:val="00767D4D"/>
    <w:rsid w:val="0077074A"/>
    <w:rsid w:val="00771148"/>
    <w:rsid w:val="00772008"/>
    <w:rsid w:val="00773596"/>
    <w:rsid w:val="00773B5D"/>
    <w:rsid w:val="00774593"/>
    <w:rsid w:val="00774F1B"/>
    <w:rsid w:val="00774F82"/>
    <w:rsid w:val="00775E53"/>
    <w:rsid w:val="0077606B"/>
    <w:rsid w:val="00776A6C"/>
    <w:rsid w:val="0077711A"/>
    <w:rsid w:val="00777244"/>
    <w:rsid w:val="00780DBD"/>
    <w:rsid w:val="007818FC"/>
    <w:rsid w:val="00781917"/>
    <w:rsid w:val="0078338A"/>
    <w:rsid w:val="007845AD"/>
    <w:rsid w:val="0078657F"/>
    <w:rsid w:val="00787468"/>
    <w:rsid w:val="0079049C"/>
    <w:rsid w:val="00790D4C"/>
    <w:rsid w:val="007928F4"/>
    <w:rsid w:val="00792AB6"/>
    <w:rsid w:val="0079304C"/>
    <w:rsid w:val="00793429"/>
    <w:rsid w:val="00793587"/>
    <w:rsid w:val="00794CEA"/>
    <w:rsid w:val="007972A9"/>
    <w:rsid w:val="007977D0"/>
    <w:rsid w:val="007A01BB"/>
    <w:rsid w:val="007A0A7E"/>
    <w:rsid w:val="007A4643"/>
    <w:rsid w:val="007A4AE1"/>
    <w:rsid w:val="007A53F7"/>
    <w:rsid w:val="007A6289"/>
    <w:rsid w:val="007A73E9"/>
    <w:rsid w:val="007A73FD"/>
    <w:rsid w:val="007B46B7"/>
    <w:rsid w:val="007B4895"/>
    <w:rsid w:val="007B4941"/>
    <w:rsid w:val="007B601C"/>
    <w:rsid w:val="007B6723"/>
    <w:rsid w:val="007B71FA"/>
    <w:rsid w:val="007B740B"/>
    <w:rsid w:val="007B7553"/>
    <w:rsid w:val="007C0450"/>
    <w:rsid w:val="007C42BA"/>
    <w:rsid w:val="007D274B"/>
    <w:rsid w:val="007D289F"/>
    <w:rsid w:val="007D425C"/>
    <w:rsid w:val="007D76B5"/>
    <w:rsid w:val="007D7C18"/>
    <w:rsid w:val="007E0C75"/>
    <w:rsid w:val="007E28DE"/>
    <w:rsid w:val="007E68F0"/>
    <w:rsid w:val="007F09F8"/>
    <w:rsid w:val="007F0A27"/>
    <w:rsid w:val="007F118E"/>
    <w:rsid w:val="007F3459"/>
    <w:rsid w:val="007F3D0C"/>
    <w:rsid w:val="007F41DD"/>
    <w:rsid w:val="007F433F"/>
    <w:rsid w:val="007F79E8"/>
    <w:rsid w:val="007F7C66"/>
    <w:rsid w:val="007F7F11"/>
    <w:rsid w:val="008005F7"/>
    <w:rsid w:val="00801047"/>
    <w:rsid w:val="008011BD"/>
    <w:rsid w:val="008012C3"/>
    <w:rsid w:val="00802F0D"/>
    <w:rsid w:val="00803A38"/>
    <w:rsid w:val="0080558C"/>
    <w:rsid w:val="00810999"/>
    <w:rsid w:val="00810B18"/>
    <w:rsid w:val="00810FCB"/>
    <w:rsid w:val="00811494"/>
    <w:rsid w:val="00811660"/>
    <w:rsid w:val="008161A4"/>
    <w:rsid w:val="00820BEB"/>
    <w:rsid w:val="00821412"/>
    <w:rsid w:val="00821ED2"/>
    <w:rsid w:val="008220B2"/>
    <w:rsid w:val="00823EB6"/>
    <w:rsid w:val="0082411F"/>
    <w:rsid w:val="00824D22"/>
    <w:rsid w:val="00825228"/>
    <w:rsid w:val="0082526E"/>
    <w:rsid w:val="00825E03"/>
    <w:rsid w:val="00825FA9"/>
    <w:rsid w:val="008264EA"/>
    <w:rsid w:val="00831213"/>
    <w:rsid w:val="00831B31"/>
    <w:rsid w:val="00832342"/>
    <w:rsid w:val="00833A54"/>
    <w:rsid w:val="00834086"/>
    <w:rsid w:val="00835CDC"/>
    <w:rsid w:val="00837469"/>
    <w:rsid w:val="00837993"/>
    <w:rsid w:val="0084161F"/>
    <w:rsid w:val="00842FE5"/>
    <w:rsid w:val="008448BA"/>
    <w:rsid w:val="00844BA7"/>
    <w:rsid w:val="00844EE4"/>
    <w:rsid w:val="00846CA5"/>
    <w:rsid w:val="00846DBE"/>
    <w:rsid w:val="00851382"/>
    <w:rsid w:val="0085153F"/>
    <w:rsid w:val="00851A35"/>
    <w:rsid w:val="00851B07"/>
    <w:rsid w:val="00852759"/>
    <w:rsid w:val="00852E6C"/>
    <w:rsid w:val="008530E3"/>
    <w:rsid w:val="00853638"/>
    <w:rsid w:val="008548B2"/>
    <w:rsid w:val="00854CD3"/>
    <w:rsid w:val="00856497"/>
    <w:rsid w:val="00857B75"/>
    <w:rsid w:val="00860EF8"/>
    <w:rsid w:val="008638C4"/>
    <w:rsid w:val="008645BC"/>
    <w:rsid w:val="00865A65"/>
    <w:rsid w:val="0087247C"/>
    <w:rsid w:val="00872D9B"/>
    <w:rsid w:val="0087342A"/>
    <w:rsid w:val="00873C65"/>
    <w:rsid w:val="00874387"/>
    <w:rsid w:val="00874E98"/>
    <w:rsid w:val="00875CDE"/>
    <w:rsid w:val="0087694A"/>
    <w:rsid w:val="00877017"/>
    <w:rsid w:val="00877194"/>
    <w:rsid w:val="0087749A"/>
    <w:rsid w:val="00877B46"/>
    <w:rsid w:val="008809D4"/>
    <w:rsid w:val="008809E0"/>
    <w:rsid w:val="008842D2"/>
    <w:rsid w:val="00885853"/>
    <w:rsid w:val="00886110"/>
    <w:rsid w:val="0088645C"/>
    <w:rsid w:val="008865E3"/>
    <w:rsid w:val="00887A3F"/>
    <w:rsid w:val="00887B76"/>
    <w:rsid w:val="00890B5F"/>
    <w:rsid w:val="00890D06"/>
    <w:rsid w:val="00891A74"/>
    <w:rsid w:val="008921C8"/>
    <w:rsid w:val="0089270E"/>
    <w:rsid w:val="00894A11"/>
    <w:rsid w:val="00896D63"/>
    <w:rsid w:val="00897325"/>
    <w:rsid w:val="008A1390"/>
    <w:rsid w:val="008A3290"/>
    <w:rsid w:val="008A34D2"/>
    <w:rsid w:val="008A4149"/>
    <w:rsid w:val="008A4609"/>
    <w:rsid w:val="008A4BFE"/>
    <w:rsid w:val="008A6BFE"/>
    <w:rsid w:val="008A7718"/>
    <w:rsid w:val="008B15CB"/>
    <w:rsid w:val="008B1F8B"/>
    <w:rsid w:val="008B21E4"/>
    <w:rsid w:val="008B3DCA"/>
    <w:rsid w:val="008B512E"/>
    <w:rsid w:val="008B532E"/>
    <w:rsid w:val="008B66F7"/>
    <w:rsid w:val="008B6D37"/>
    <w:rsid w:val="008B6FB9"/>
    <w:rsid w:val="008B7DB4"/>
    <w:rsid w:val="008C0AE4"/>
    <w:rsid w:val="008C1172"/>
    <w:rsid w:val="008C250F"/>
    <w:rsid w:val="008C27ED"/>
    <w:rsid w:val="008C4A11"/>
    <w:rsid w:val="008C6F46"/>
    <w:rsid w:val="008C7D19"/>
    <w:rsid w:val="008D054F"/>
    <w:rsid w:val="008D057A"/>
    <w:rsid w:val="008D1E4E"/>
    <w:rsid w:val="008D2401"/>
    <w:rsid w:val="008D252F"/>
    <w:rsid w:val="008D2AC9"/>
    <w:rsid w:val="008D305D"/>
    <w:rsid w:val="008D46AD"/>
    <w:rsid w:val="008D4883"/>
    <w:rsid w:val="008D4F43"/>
    <w:rsid w:val="008D6252"/>
    <w:rsid w:val="008D7604"/>
    <w:rsid w:val="008E09DE"/>
    <w:rsid w:val="008E0D75"/>
    <w:rsid w:val="008E0ED5"/>
    <w:rsid w:val="008E1875"/>
    <w:rsid w:val="008E3516"/>
    <w:rsid w:val="008E3EBB"/>
    <w:rsid w:val="008E3FEF"/>
    <w:rsid w:val="008E4178"/>
    <w:rsid w:val="008E440E"/>
    <w:rsid w:val="008E531B"/>
    <w:rsid w:val="008E71F3"/>
    <w:rsid w:val="008E7A0B"/>
    <w:rsid w:val="008F0642"/>
    <w:rsid w:val="008F0FA7"/>
    <w:rsid w:val="008F123F"/>
    <w:rsid w:val="008F2A76"/>
    <w:rsid w:val="008F365A"/>
    <w:rsid w:val="008F3C7E"/>
    <w:rsid w:val="008F3D89"/>
    <w:rsid w:val="008F4414"/>
    <w:rsid w:val="008F47F5"/>
    <w:rsid w:val="008F4CF4"/>
    <w:rsid w:val="008F5808"/>
    <w:rsid w:val="008F5B17"/>
    <w:rsid w:val="008F6B7B"/>
    <w:rsid w:val="008F7DBE"/>
    <w:rsid w:val="008F7E95"/>
    <w:rsid w:val="00900773"/>
    <w:rsid w:val="00902334"/>
    <w:rsid w:val="009026F4"/>
    <w:rsid w:val="00902D78"/>
    <w:rsid w:val="009034A6"/>
    <w:rsid w:val="009042F4"/>
    <w:rsid w:val="009054B9"/>
    <w:rsid w:val="00905A73"/>
    <w:rsid w:val="0090740B"/>
    <w:rsid w:val="00910479"/>
    <w:rsid w:val="009108D0"/>
    <w:rsid w:val="009114F7"/>
    <w:rsid w:val="009118F1"/>
    <w:rsid w:val="00911AD7"/>
    <w:rsid w:val="00911E2D"/>
    <w:rsid w:val="0091695C"/>
    <w:rsid w:val="009175F4"/>
    <w:rsid w:val="0091785C"/>
    <w:rsid w:val="0092112E"/>
    <w:rsid w:val="009275C2"/>
    <w:rsid w:val="00927C86"/>
    <w:rsid w:val="00927D88"/>
    <w:rsid w:val="00927ED0"/>
    <w:rsid w:val="009310B0"/>
    <w:rsid w:val="00931D6E"/>
    <w:rsid w:val="00933113"/>
    <w:rsid w:val="009343B0"/>
    <w:rsid w:val="00935E0A"/>
    <w:rsid w:val="00936128"/>
    <w:rsid w:val="009372C5"/>
    <w:rsid w:val="00940F02"/>
    <w:rsid w:val="009411A9"/>
    <w:rsid w:val="0094197D"/>
    <w:rsid w:val="00941ACD"/>
    <w:rsid w:val="0094507D"/>
    <w:rsid w:val="0094513E"/>
    <w:rsid w:val="00945235"/>
    <w:rsid w:val="009452F2"/>
    <w:rsid w:val="00945E57"/>
    <w:rsid w:val="00946129"/>
    <w:rsid w:val="00947A9D"/>
    <w:rsid w:val="0095012C"/>
    <w:rsid w:val="00950917"/>
    <w:rsid w:val="00950C53"/>
    <w:rsid w:val="00951BB3"/>
    <w:rsid w:val="0095301F"/>
    <w:rsid w:val="0095360F"/>
    <w:rsid w:val="00953A65"/>
    <w:rsid w:val="00954D1A"/>
    <w:rsid w:val="009551FD"/>
    <w:rsid w:val="0095793B"/>
    <w:rsid w:val="00962392"/>
    <w:rsid w:val="009635BF"/>
    <w:rsid w:val="00964885"/>
    <w:rsid w:val="00964F70"/>
    <w:rsid w:val="009661FB"/>
    <w:rsid w:val="00966AC2"/>
    <w:rsid w:val="00966B2C"/>
    <w:rsid w:val="00967C91"/>
    <w:rsid w:val="00972EF8"/>
    <w:rsid w:val="00973D39"/>
    <w:rsid w:val="00974682"/>
    <w:rsid w:val="0097487C"/>
    <w:rsid w:val="009773B4"/>
    <w:rsid w:val="00981098"/>
    <w:rsid w:val="009817D4"/>
    <w:rsid w:val="00981B0D"/>
    <w:rsid w:val="00982187"/>
    <w:rsid w:val="009827D1"/>
    <w:rsid w:val="00982BC2"/>
    <w:rsid w:val="00982D3C"/>
    <w:rsid w:val="00983214"/>
    <w:rsid w:val="00983266"/>
    <w:rsid w:val="009838D8"/>
    <w:rsid w:val="009854A3"/>
    <w:rsid w:val="0098566A"/>
    <w:rsid w:val="0098586D"/>
    <w:rsid w:val="009862C5"/>
    <w:rsid w:val="00987D59"/>
    <w:rsid w:val="00990F2D"/>
    <w:rsid w:val="00991B0B"/>
    <w:rsid w:val="00992A07"/>
    <w:rsid w:val="0099355D"/>
    <w:rsid w:val="00996119"/>
    <w:rsid w:val="00996530"/>
    <w:rsid w:val="009975D4"/>
    <w:rsid w:val="00997F64"/>
    <w:rsid w:val="009A0B65"/>
    <w:rsid w:val="009A1E2F"/>
    <w:rsid w:val="009A2150"/>
    <w:rsid w:val="009A246A"/>
    <w:rsid w:val="009A28D8"/>
    <w:rsid w:val="009A3DFD"/>
    <w:rsid w:val="009A6DE1"/>
    <w:rsid w:val="009B2C3D"/>
    <w:rsid w:val="009B3109"/>
    <w:rsid w:val="009B38C2"/>
    <w:rsid w:val="009B456D"/>
    <w:rsid w:val="009B735F"/>
    <w:rsid w:val="009C005C"/>
    <w:rsid w:val="009C050A"/>
    <w:rsid w:val="009C0E1E"/>
    <w:rsid w:val="009C1664"/>
    <w:rsid w:val="009C21BA"/>
    <w:rsid w:val="009C2CFE"/>
    <w:rsid w:val="009C31D9"/>
    <w:rsid w:val="009C4C83"/>
    <w:rsid w:val="009C5535"/>
    <w:rsid w:val="009C657F"/>
    <w:rsid w:val="009C68F5"/>
    <w:rsid w:val="009C6AFA"/>
    <w:rsid w:val="009C75EC"/>
    <w:rsid w:val="009C78B5"/>
    <w:rsid w:val="009D19DA"/>
    <w:rsid w:val="009D1C95"/>
    <w:rsid w:val="009D2C24"/>
    <w:rsid w:val="009D3236"/>
    <w:rsid w:val="009D455E"/>
    <w:rsid w:val="009D5573"/>
    <w:rsid w:val="009D7586"/>
    <w:rsid w:val="009E1770"/>
    <w:rsid w:val="009E26DE"/>
    <w:rsid w:val="009E2D19"/>
    <w:rsid w:val="009E2E57"/>
    <w:rsid w:val="009E3855"/>
    <w:rsid w:val="009E3BF4"/>
    <w:rsid w:val="009E77F4"/>
    <w:rsid w:val="009F0FAC"/>
    <w:rsid w:val="009F1820"/>
    <w:rsid w:val="009F3ABA"/>
    <w:rsid w:val="009F3F80"/>
    <w:rsid w:val="009F47C4"/>
    <w:rsid w:val="009F55BF"/>
    <w:rsid w:val="009F55D3"/>
    <w:rsid w:val="009F6393"/>
    <w:rsid w:val="009F6E37"/>
    <w:rsid w:val="009F6ED6"/>
    <w:rsid w:val="009F7741"/>
    <w:rsid w:val="009F7784"/>
    <w:rsid w:val="009F7F36"/>
    <w:rsid w:val="00A005AB"/>
    <w:rsid w:val="00A02598"/>
    <w:rsid w:val="00A0267B"/>
    <w:rsid w:val="00A03462"/>
    <w:rsid w:val="00A03C52"/>
    <w:rsid w:val="00A051C0"/>
    <w:rsid w:val="00A0782B"/>
    <w:rsid w:val="00A11157"/>
    <w:rsid w:val="00A137C2"/>
    <w:rsid w:val="00A13E78"/>
    <w:rsid w:val="00A14DA5"/>
    <w:rsid w:val="00A15453"/>
    <w:rsid w:val="00A172F5"/>
    <w:rsid w:val="00A179FC"/>
    <w:rsid w:val="00A20915"/>
    <w:rsid w:val="00A2225C"/>
    <w:rsid w:val="00A2380C"/>
    <w:rsid w:val="00A23C3A"/>
    <w:rsid w:val="00A24386"/>
    <w:rsid w:val="00A24406"/>
    <w:rsid w:val="00A25E9D"/>
    <w:rsid w:val="00A26BC9"/>
    <w:rsid w:val="00A26DEA"/>
    <w:rsid w:val="00A30050"/>
    <w:rsid w:val="00A34510"/>
    <w:rsid w:val="00A34BBF"/>
    <w:rsid w:val="00A34ECE"/>
    <w:rsid w:val="00A4007B"/>
    <w:rsid w:val="00A40756"/>
    <w:rsid w:val="00A43C80"/>
    <w:rsid w:val="00A440F5"/>
    <w:rsid w:val="00A44C55"/>
    <w:rsid w:val="00A45DCC"/>
    <w:rsid w:val="00A45EFC"/>
    <w:rsid w:val="00A474EB"/>
    <w:rsid w:val="00A52F4B"/>
    <w:rsid w:val="00A53DF4"/>
    <w:rsid w:val="00A54771"/>
    <w:rsid w:val="00A55520"/>
    <w:rsid w:val="00A55D4F"/>
    <w:rsid w:val="00A56A68"/>
    <w:rsid w:val="00A57415"/>
    <w:rsid w:val="00A57FFA"/>
    <w:rsid w:val="00A603A3"/>
    <w:rsid w:val="00A6093E"/>
    <w:rsid w:val="00A627D1"/>
    <w:rsid w:val="00A628ED"/>
    <w:rsid w:val="00A65057"/>
    <w:rsid w:val="00A6510B"/>
    <w:rsid w:val="00A67978"/>
    <w:rsid w:val="00A70610"/>
    <w:rsid w:val="00A71640"/>
    <w:rsid w:val="00A72E4F"/>
    <w:rsid w:val="00A73057"/>
    <w:rsid w:val="00A73B0D"/>
    <w:rsid w:val="00A7406E"/>
    <w:rsid w:val="00A800F1"/>
    <w:rsid w:val="00A802C4"/>
    <w:rsid w:val="00A81722"/>
    <w:rsid w:val="00A81B32"/>
    <w:rsid w:val="00A8211E"/>
    <w:rsid w:val="00A83B42"/>
    <w:rsid w:val="00A84161"/>
    <w:rsid w:val="00A8498E"/>
    <w:rsid w:val="00A874FE"/>
    <w:rsid w:val="00A8765F"/>
    <w:rsid w:val="00A9014F"/>
    <w:rsid w:val="00A90A18"/>
    <w:rsid w:val="00A91B20"/>
    <w:rsid w:val="00A92A73"/>
    <w:rsid w:val="00A94530"/>
    <w:rsid w:val="00A94734"/>
    <w:rsid w:val="00A94780"/>
    <w:rsid w:val="00A96FCF"/>
    <w:rsid w:val="00A9781E"/>
    <w:rsid w:val="00A97869"/>
    <w:rsid w:val="00A97CFB"/>
    <w:rsid w:val="00AA0437"/>
    <w:rsid w:val="00AA0483"/>
    <w:rsid w:val="00AA19D5"/>
    <w:rsid w:val="00AA3259"/>
    <w:rsid w:val="00AA3CC8"/>
    <w:rsid w:val="00AA44E0"/>
    <w:rsid w:val="00AA7110"/>
    <w:rsid w:val="00AA7544"/>
    <w:rsid w:val="00AA77FF"/>
    <w:rsid w:val="00AB147B"/>
    <w:rsid w:val="00AB1AAE"/>
    <w:rsid w:val="00AB1EBD"/>
    <w:rsid w:val="00AB28DD"/>
    <w:rsid w:val="00AB31A3"/>
    <w:rsid w:val="00AB3B0A"/>
    <w:rsid w:val="00AB3B67"/>
    <w:rsid w:val="00AB3E37"/>
    <w:rsid w:val="00AB3F52"/>
    <w:rsid w:val="00AB6266"/>
    <w:rsid w:val="00AB65CF"/>
    <w:rsid w:val="00AC01B5"/>
    <w:rsid w:val="00AC0748"/>
    <w:rsid w:val="00AC0A8A"/>
    <w:rsid w:val="00AC113D"/>
    <w:rsid w:val="00AC1191"/>
    <w:rsid w:val="00AC227F"/>
    <w:rsid w:val="00AC2F77"/>
    <w:rsid w:val="00AC310B"/>
    <w:rsid w:val="00AC5728"/>
    <w:rsid w:val="00AC7027"/>
    <w:rsid w:val="00AC7F90"/>
    <w:rsid w:val="00AD0EE9"/>
    <w:rsid w:val="00AD128E"/>
    <w:rsid w:val="00AD2BAE"/>
    <w:rsid w:val="00AD43BD"/>
    <w:rsid w:val="00AD467C"/>
    <w:rsid w:val="00AD55E0"/>
    <w:rsid w:val="00AD5B74"/>
    <w:rsid w:val="00AD6176"/>
    <w:rsid w:val="00AD6A9A"/>
    <w:rsid w:val="00AD7FFB"/>
    <w:rsid w:val="00AE0095"/>
    <w:rsid w:val="00AE0DB5"/>
    <w:rsid w:val="00AE1672"/>
    <w:rsid w:val="00AE2088"/>
    <w:rsid w:val="00AE2AB8"/>
    <w:rsid w:val="00AE4208"/>
    <w:rsid w:val="00AE4B5F"/>
    <w:rsid w:val="00AE7152"/>
    <w:rsid w:val="00AE75AA"/>
    <w:rsid w:val="00AF085A"/>
    <w:rsid w:val="00AF0946"/>
    <w:rsid w:val="00AF126A"/>
    <w:rsid w:val="00AF17B2"/>
    <w:rsid w:val="00AF4E75"/>
    <w:rsid w:val="00AF4F01"/>
    <w:rsid w:val="00AF6B67"/>
    <w:rsid w:val="00AF738E"/>
    <w:rsid w:val="00AF7E54"/>
    <w:rsid w:val="00B002FC"/>
    <w:rsid w:val="00B008E7"/>
    <w:rsid w:val="00B02FA5"/>
    <w:rsid w:val="00B0336D"/>
    <w:rsid w:val="00B03794"/>
    <w:rsid w:val="00B043AE"/>
    <w:rsid w:val="00B04F5A"/>
    <w:rsid w:val="00B052ED"/>
    <w:rsid w:val="00B07497"/>
    <w:rsid w:val="00B07B10"/>
    <w:rsid w:val="00B10575"/>
    <w:rsid w:val="00B10FC2"/>
    <w:rsid w:val="00B116C6"/>
    <w:rsid w:val="00B13AC1"/>
    <w:rsid w:val="00B13C02"/>
    <w:rsid w:val="00B1400A"/>
    <w:rsid w:val="00B1422B"/>
    <w:rsid w:val="00B149A9"/>
    <w:rsid w:val="00B1525D"/>
    <w:rsid w:val="00B15CE5"/>
    <w:rsid w:val="00B165B6"/>
    <w:rsid w:val="00B169BD"/>
    <w:rsid w:val="00B17721"/>
    <w:rsid w:val="00B17ACC"/>
    <w:rsid w:val="00B17C80"/>
    <w:rsid w:val="00B17E90"/>
    <w:rsid w:val="00B20A38"/>
    <w:rsid w:val="00B22240"/>
    <w:rsid w:val="00B230EB"/>
    <w:rsid w:val="00B231D7"/>
    <w:rsid w:val="00B2394E"/>
    <w:rsid w:val="00B244C4"/>
    <w:rsid w:val="00B263DC"/>
    <w:rsid w:val="00B26EA9"/>
    <w:rsid w:val="00B306C6"/>
    <w:rsid w:val="00B314E4"/>
    <w:rsid w:val="00B31B25"/>
    <w:rsid w:val="00B337F0"/>
    <w:rsid w:val="00B34356"/>
    <w:rsid w:val="00B3564F"/>
    <w:rsid w:val="00B3590D"/>
    <w:rsid w:val="00B36794"/>
    <w:rsid w:val="00B368A9"/>
    <w:rsid w:val="00B3720D"/>
    <w:rsid w:val="00B40906"/>
    <w:rsid w:val="00B41C73"/>
    <w:rsid w:val="00B41FCE"/>
    <w:rsid w:val="00B43F7D"/>
    <w:rsid w:val="00B44626"/>
    <w:rsid w:val="00B463B6"/>
    <w:rsid w:val="00B46615"/>
    <w:rsid w:val="00B46968"/>
    <w:rsid w:val="00B525CE"/>
    <w:rsid w:val="00B52760"/>
    <w:rsid w:val="00B53EA8"/>
    <w:rsid w:val="00B55182"/>
    <w:rsid w:val="00B55886"/>
    <w:rsid w:val="00B57FD5"/>
    <w:rsid w:val="00B600E8"/>
    <w:rsid w:val="00B610A6"/>
    <w:rsid w:val="00B616A9"/>
    <w:rsid w:val="00B61B06"/>
    <w:rsid w:val="00B62A88"/>
    <w:rsid w:val="00B7018C"/>
    <w:rsid w:val="00B7121A"/>
    <w:rsid w:val="00B72CA6"/>
    <w:rsid w:val="00B72F33"/>
    <w:rsid w:val="00B73802"/>
    <w:rsid w:val="00B74DD4"/>
    <w:rsid w:val="00B76179"/>
    <w:rsid w:val="00B80581"/>
    <w:rsid w:val="00B812C4"/>
    <w:rsid w:val="00B81897"/>
    <w:rsid w:val="00B822C1"/>
    <w:rsid w:val="00B83650"/>
    <w:rsid w:val="00B86EFE"/>
    <w:rsid w:val="00B87283"/>
    <w:rsid w:val="00B9040D"/>
    <w:rsid w:val="00B91A40"/>
    <w:rsid w:val="00B9397A"/>
    <w:rsid w:val="00B93B4C"/>
    <w:rsid w:val="00B94A9E"/>
    <w:rsid w:val="00B95D40"/>
    <w:rsid w:val="00B960FB"/>
    <w:rsid w:val="00B963EB"/>
    <w:rsid w:val="00BA0BBC"/>
    <w:rsid w:val="00BA0C64"/>
    <w:rsid w:val="00BA21A1"/>
    <w:rsid w:val="00BA4A7C"/>
    <w:rsid w:val="00BA5B42"/>
    <w:rsid w:val="00BA63DC"/>
    <w:rsid w:val="00BA640C"/>
    <w:rsid w:val="00BA6C4A"/>
    <w:rsid w:val="00BA7680"/>
    <w:rsid w:val="00BB22C8"/>
    <w:rsid w:val="00BB2778"/>
    <w:rsid w:val="00BB2B40"/>
    <w:rsid w:val="00BB2ECA"/>
    <w:rsid w:val="00BB36F4"/>
    <w:rsid w:val="00BB3AE3"/>
    <w:rsid w:val="00BB4871"/>
    <w:rsid w:val="00BB542C"/>
    <w:rsid w:val="00BB5A00"/>
    <w:rsid w:val="00BB70A6"/>
    <w:rsid w:val="00BB74A3"/>
    <w:rsid w:val="00BC0341"/>
    <w:rsid w:val="00BC484A"/>
    <w:rsid w:val="00BC4905"/>
    <w:rsid w:val="00BC5DFD"/>
    <w:rsid w:val="00BC7135"/>
    <w:rsid w:val="00BC774B"/>
    <w:rsid w:val="00BD02D8"/>
    <w:rsid w:val="00BD048B"/>
    <w:rsid w:val="00BD2637"/>
    <w:rsid w:val="00BD312A"/>
    <w:rsid w:val="00BD4056"/>
    <w:rsid w:val="00BD6578"/>
    <w:rsid w:val="00BD67C4"/>
    <w:rsid w:val="00BD6CB3"/>
    <w:rsid w:val="00BD7138"/>
    <w:rsid w:val="00BE032B"/>
    <w:rsid w:val="00BE249B"/>
    <w:rsid w:val="00BE3E44"/>
    <w:rsid w:val="00BE5FD7"/>
    <w:rsid w:val="00BE7C6B"/>
    <w:rsid w:val="00BE7F50"/>
    <w:rsid w:val="00BF0BB1"/>
    <w:rsid w:val="00BF1471"/>
    <w:rsid w:val="00BF241C"/>
    <w:rsid w:val="00BF29D1"/>
    <w:rsid w:val="00BF2E23"/>
    <w:rsid w:val="00BF2E7A"/>
    <w:rsid w:val="00BF3546"/>
    <w:rsid w:val="00BF5B20"/>
    <w:rsid w:val="00BF6BD4"/>
    <w:rsid w:val="00BF75E3"/>
    <w:rsid w:val="00BF76C1"/>
    <w:rsid w:val="00C00DF0"/>
    <w:rsid w:val="00C00FAC"/>
    <w:rsid w:val="00C0174A"/>
    <w:rsid w:val="00C0462E"/>
    <w:rsid w:val="00C065F8"/>
    <w:rsid w:val="00C07762"/>
    <w:rsid w:val="00C07A40"/>
    <w:rsid w:val="00C10315"/>
    <w:rsid w:val="00C10463"/>
    <w:rsid w:val="00C10FCF"/>
    <w:rsid w:val="00C110DD"/>
    <w:rsid w:val="00C117C5"/>
    <w:rsid w:val="00C1298B"/>
    <w:rsid w:val="00C1438E"/>
    <w:rsid w:val="00C166FB"/>
    <w:rsid w:val="00C20068"/>
    <w:rsid w:val="00C204E0"/>
    <w:rsid w:val="00C20547"/>
    <w:rsid w:val="00C207C7"/>
    <w:rsid w:val="00C23FAD"/>
    <w:rsid w:val="00C24069"/>
    <w:rsid w:val="00C243D6"/>
    <w:rsid w:val="00C26449"/>
    <w:rsid w:val="00C268FA"/>
    <w:rsid w:val="00C27492"/>
    <w:rsid w:val="00C30289"/>
    <w:rsid w:val="00C303CB"/>
    <w:rsid w:val="00C331B3"/>
    <w:rsid w:val="00C347C7"/>
    <w:rsid w:val="00C3653B"/>
    <w:rsid w:val="00C36ABA"/>
    <w:rsid w:val="00C40738"/>
    <w:rsid w:val="00C41367"/>
    <w:rsid w:val="00C4174A"/>
    <w:rsid w:val="00C41F46"/>
    <w:rsid w:val="00C4361C"/>
    <w:rsid w:val="00C450B9"/>
    <w:rsid w:val="00C514A4"/>
    <w:rsid w:val="00C51671"/>
    <w:rsid w:val="00C52030"/>
    <w:rsid w:val="00C52CE6"/>
    <w:rsid w:val="00C53635"/>
    <w:rsid w:val="00C539EC"/>
    <w:rsid w:val="00C548E7"/>
    <w:rsid w:val="00C55215"/>
    <w:rsid w:val="00C555FD"/>
    <w:rsid w:val="00C56AFB"/>
    <w:rsid w:val="00C56FBB"/>
    <w:rsid w:val="00C61A6E"/>
    <w:rsid w:val="00C65FD0"/>
    <w:rsid w:val="00C66DC4"/>
    <w:rsid w:val="00C67033"/>
    <w:rsid w:val="00C677AC"/>
    <w:rsid w:val="00C710FE"/>
    <w:rsid w:val="00C71217"/>
    <w:rsid w:val="00C715DE"/>
    <w:rsid w:val="00C7215B"/>
    <w:rsid w:val="00C72E9C"/>
    <w:rsid w:val="00C73DFA"/>
    <w:rsid w:val="00C742CD"/>
    <w:rsid w:val="00C7538C"/>
    <w:rsid w:val="00C75A62"/>
    <w:rsid w:val="00C76553"/>
    <w:rsid w:val="00C7752B"/>
    <w:rsid w:val="00C8079F"/>
    <w:rsid w:val="00C80814"/>
    <w:rsid w:val="00C80A9C"/>
    <w:rsid w:val="00C81436"/>
    <w:rsid w:val="00C82320"/>
    <w:rsid w:val="00C82B77"/>
    <w:rsid w:val="00C82C70"/>
    <w:rsid w:val="00C82DE9"/>
    <w:rsid w:val="00C83C5D"/>
    <w:rsid w:val="00C83FFE"/>
    <w:rsid w:val="00C85A27"/>
    <w:rsid w:val="00C860CF"/>
    <w:rsid w:val="00C8692D"/>
    <w:rsid w:val="00C875AB"/>
    <w:rsid w:val="00C87BE9"/>
    <w:rsid w:val="00C9147F"/>
    <w:rsid w:val="00C92A1F"/>
    <w:rsid w:val="00C9350D"/>
    <w:rsid w:val="00C955EE"/>
    <w:rsid w:val="00C9687D"/>
    <w:rsid w:val="00C97026"/>
    <w:rsid w:val="00C97D5C"/>
    <w:rsid w:val="00C97E23"/>
    <w:rsid w:val="00CA1F69"/>
    <w:rsid w:val="00CA28D1"/>
    <w:rsid w:val="00CA2D27"/>
    <w:rsid w:val="00CA33A0"/>
    <w:rsid w:val="00CA34ED"/>
    <w:rsid w:val="00CA3B8F"/>
    <w:rsid w:val="00CA430E"/>
    <w:rsid w:val="00CA44DE"/>
    <w:rsid w:val="00CA44ED"/>
    <w:rsid w:val="00CA4C8F"/>
    <w:rsid w:val="00CA4F96"/>
    <w:rsid w:val="00CA5E98"/>
    <w:rsid w:val="00CA6B54"/>
    <w:rsid w:val="00CB061C"/>
    <w:rsid w:val="00CB1D53"/>
    <w:rsid w:val="00CB2D9E"/>
    <w:rsid w:val="00CB44AD"/>
    <w:rsid w:val="00CB4E47"/>
    <w:rsid w:val="00CB6250"/>
    <w:rsid w:val="00CB7694"/>
    <w:rsid w:val="00CB791E"/>
    <w:rsid w:val="00CB7B47"/>
    <w:rsid w:val="00CC0AEB"/>
    <w:rsid w:val="00CC170E"/>
    <w:rsid w:val="00CC23F9"/>
    <w:rsid w:val="00CC4AAD"/>
    <w:rsid w:val="00CC5753"/>
    <w:rsid w:val="00CC5930"/>
    <w:rsid w:val="00CD12CE"/>
    <w:rsid w:val="00CD1333"/>
    <w:rsid w:val="00CD1A4F"/>
    <w:rsid w:val="00CD2B16"/>
    <w:rsid w:val="00CD3DCB"/>
    <w:rsid w:val="00CD40EA"/>
    <w:rsid w:val="00CD472E"/>
    <w:rsid w:val="00CD4885"/>
    <w:rsid w:val="00CD5008"/>
    <w:rsid w:val="00CD526C"/>
    <w:rsid w:val="00CD5DFA"/>
    <w:rsid w:val="00CD5EAC"/>
    <w:rsid w:val="00CD654B"/>
    <w:rsid w:val="00CD6BF0"/>
    <w:rsid w:val="00CE0E48"/>
    <w:rsid w:val="00CE0F75"/>
    <w:rsid w:val="00CE16E9"/>
    <w:rsid w:val="00CE289A"/>
    <w:rsid w:val="00CE4300"/>
    <w:rsid w:val="00CE45C7"/>
    <w:rsid w:val="00CE4E18"/>
    <w:rsid w:val="00CE4E69"/>
    <w:rsid w:val="00CE6927"/>
    <w:rsid w:val="00CE75A2"/>
    <w:rsid w:val="00CE7955"/>
    <w:rsid w:val="00CE7E2E"/>
    <w:rsid w:val="00CF0589"/>
    <w:rsid w:val="00CF3943"/>
    <w:rsid w:val="00CF4B19"/>
    <w:rsid w:val="00CF4E47"/>
    <w:rsid w:val="00CF4E6A"/>
    <w:rsid w:val="00CF660B"/>
    <w:rsid w:val="00CF7555"/>
    <w:rsid w:val="00CF7738"/>
    <w:rsid w:val="00CF7F49"/>
    <w:rsid w:val="00D0076F"/>
    <w:rsid w:val="00D03F71"/>
    <w:rsid w:val="00D04EDA"/>
    <w:rsid w:val="00D056E6"/>
    <w:rsid w:val="00D05C98"/>
    <w:rsid w:val="00D06504"/>
    <w:rsid w:val="00D071A5"/>
    <w:rsid w:val="00D07372"/>
    <w:rsid w:val="00D101CC"/>
    <w:rsid w:val="00D14103"/>
    <w:rsid w:val="00D15BA8"/>
    <w:rsid w:val="00D15BB7"/>
    <w:rsid w:val="00D16332"/>
    <w:rsid w:val="00D16DC3"/>
    <w:rsid w:val="00D1723D"/>
    <w:rsid w:val="00D176BB"/>
    <w:rsid w:val="00D17794"/>
    <w:rsid w:val="00D20290"/>
    <w:rsid w:val="00D208EC"/>
    <w:rsid w:val="00D20AC6"/>
    <w:rsid w:val="00D23470"/>
    <w:rsid w:val="00D23FEB"/>
    <w:rsid w:val="00D24018"/>
    <w:rsid w:val="00D258F1"/>
    <w:rsid w:val="00D25FD9"/>
    <w:rsid w:val="00D2691B"/>
    <w:rsid w:val="00D27664"/>
    <w:rsid w:val="00D2767F"/>
    <w:rsid w:val="00D27BCB"/>
    <w:rsid w:val="00D30195"/>
    <w:rsid w:val="00D31213"/>
    <w:rsid w:val="00D34BF9"/>
    <w:rsid w:val="00D359F3"/>
    <w:rsid w:val="00D35CCB"/>
    <w:rsid w:val="00D36A17"/>
    <w:rsid w:val="00D37B0B"/>
    <w:rsid w:val="00D37EFD"/>
    <w:rsid w:val="00D40170"/>
    <w:rsid w:val="00D40863"/>
    <w:rsid w:val="00D409DF"/>
    <w:rsid w:val="00D40A22"/>
    <w:rsid w:val="00D4117B"/>
    <w:rsid w:val="00D42123"/>
    <w:rsid w:val="00D42404"/>
    <w:rsid w:val="00D4462F"/>
    <w:rsid w:val="00D447BB"/>
    <w:rsid w:val="00D46EAB"/>
    <w:rsid w:val="00D47408"/>
    <w:rsid w:val="00D47815"/>
    <w:rsid w:val="00D47B8D"/>
    <w:rsid w:val="00D47C58"/>
    <w:rsid w:val="00D47DF7"/>
    <w:rsid w:val="00D5079C"/>
    <w:rsid w:val="00D50FAD"/>
    <w:rsid w:val="00D52A2F"/>
    <w:rsid w:val="00D532E0"/>
    <w:rsid w:val="00D54B53"/>
    <w:rsid w:val="00D55867"/>
    <w:rsid w:val="00D55B84"/>
    <w:rsid w:val="00D55E2D"/>
    <w:rsid w:val="00D566D8"/>
    <w:rsid w:val="00D56A55"/>
    <w:rsid w:val="00D5753E"/>
    <w:rsid w:val="00D600C5"/>
    <w:rsid w:val="00D61194"/>
    <w:rsid w:val="00D625D4"/>
    <w:rsid w:val="00D62814"/>
    <w:rsid w:val="00D62872"/>
    <w:rsid w:val="00D62ACD"/>
    <w:rsid w:val="00D636CF"/>
    <w:rsid w:val="00D63BE4"/>
    <w:rsid w:val="00D63C85"/>
    <w:rsid w:val="00D64A48"/>
    <w:rsid w:val="00D6542F"/>
    <w:rsid w:val="00D65535"/>
    <w:rsid w:val="00D67390"/>
    <w:rsid w:val="00D67781"/>
    <w:rsid w:val="00D67C9B"/>
    <w:rsid w:val="00D67F08"/>
    <w:rsid w:val="00D707E7"/>
    <w:rsid w:val="00D70A3D"/>
    <w:rsid w:val="00D715D6"/>
    <w:rsid w:val="00D71A04"/>
    <w:rsid w:val="00D71F0E"/>
    <w:rsid w:val="00D72F47"/>
    <w:rsid w:val="00D73101"/>
    <w:rsid w:val="00D736AE"/>
    <w:rsid w:val="00D7418B"/>
    <w:rsid w:val="00D74A64"/>
    <w:rsid w:val="00D755E4"/>
    <w:rsid w:val="00D7758D"/>
    <w:rsid w:val="00D8074D"/>
    <w:rsid w:val="00D8359A"/>
    <w:rsid w:val="00D837D9"/>
    <w:rsid w:val="00D84FBB"/>
    <w:rsid w:val="00D8561D"/>
    <w:rsid w:val="00D8588A"/>
    <w:rsid w:val="00D87AA8"/>
    <w:rsid w:val="00D9092B"/>
    <w:rsid w:val="00D91BE0"/>
    <w:rsid w:val="00D91E38"/>
    <w:rsid w:val="00D91FFA"/>
    <w:rsid w:val="00D9221E"/>
    <w:rsid w:val="00D92BCB"/>
    <w:rsid w:val="00D9355F"/>
    <w:rsid w:val="00D93915"/>
    <w:rsid w:val="00D94759"/>
    <w:rsid w:val="00D949FA"/>
    <w:rsid w:val="00D94D91"/>
    <w:rsid w:val="00D95B2A"/>
    <w:rsid w:val="00D95C2D"/>
    <w:rsid w:val="00D973AD"/>
    <w:rsid w:val="00D974CC"/>
    <w:rsid w:val="00DA0EB3"/>
    <w:rsid w:val="00DA1510"/>
    <w:rsid w:val="00DA1DAC"/>
    <w:rsid w:val="00DA1E7D"/>
    <w:rsid w:val="00DA4404"/>
    <w:rsid w:val="00DA4B03"/>
    <w:rsid w:val="00DA4D75"/>
    <w:rsid w:val="00DA77C1"/>
    <w:rsid w:val="00DA79D5"/>
    <w:rsid w:val="00DA7C24"/>
    <w:rsid w:val="00DB04C8"/>
    <w:rsid w:val="00DB0A67"/>
    <w:rsid w:val="00DB22E6"/>
    <w:rsid w:val="00DB2CDF"/>
    <w:rsid w:val="00DB2ECC"/>
    <w:rsid w:val="00DB4377"/>
    <w:rsid w:val="00DB579F"/>
    <w:rsid w:val="00DC4EC5"/>
    <w:rsid w:val="00DD0045"/>
    <w:rsid w:val="00DD079F"/>
    <w:rsid w:val="00DD0FA9"/>
    <w:rsid w:val="00DD111E"/>
    <w:rsid w:val="00DD2216"/>
    <w:rsid w:val="00DD29CE"/>
    <w:rsid w:val="00DD2DA9"/>
    <w:rsid w:val="00DD320C"/>
    <w:rsid w:val="00DD3433"/>
    <w:rsid w:val="00DD43C3"/>
    <w:rsid w:val="00DD7292"/>
    <w:rsid w:val="00DE0A28"/>
    <w:rsid w:val="00DE2CDC"/>
    <w:rsid w:val="00DE314D"/>
    <w:rsid w:val="00DE379D"/>
    <w:rsid w:val="00DE3B38"/>
    <w:rsid w:val="00DE45F3"/>
    <w:rsid w:val="00DE5FF9"/>
    <w:rsid w:val="00DE607B"/>
    <w:rsid w:val="00DE74A6"/>
    <w:rsid w:val="00DE7CB1"/>
    <w:rsid w:val="00DF0938"/>
    <w:rsid w:val="00DF0E67"/>
    <w:rsid w:val="00DF0FE5"/>
    <w:rsid w:val="00DF2559"/>
    <w:rsid w:val="00DF288B"/>
    <w:rsid w:val="00DF4B97"/>
    <w:rsid w:val="00DF5D7E"/>
    <w:rsid w:val="00DF64A8"/>
    <w:rsid w:val="00DF74B8"/>
    <w:rsid w:val="00E001FA"/>
    <w:rsid w:val="00E008E9"/>
    <w:rsid w:val="00E01279"/>
    <w:rsid w:val="00E017FC"/>
    <w:rsid w:val="00E03479"/>
    <w:rsid w:val="00E05141"/>
    <w:rsid w:val="00E0712C"/>
    <w:rsid w:val="00E077FF"/>
    <w:rsid w:val="00E07DEC"/>
    <w:rsid w:val="00E10276"/>
    <w:rsid w:val="00E1080E"/>
    <w:rsid w:val="00E10B1B"/>
    <w:rsid w:val="00E115B4"/>
    <w:rsid w:val="00E1205E"/>
    <w:rsid w:val="00E124AF"/>
    <w:rsid w:val="00E12DFD"/>
    <w:rsid w:val="00E1568C"/>
    <w:rsid w:val="00E175FF"/>
    <w:rsid w:val="00E178EF"/>
    <w:rsid w:val="00E17CD1"/>
    <w:rsid w:val="00E21203"/>
    <w:rsid w:val="00E22557"/>
    <w:rsid w:val="00E24D4A"/>
    <w:rsid w:val="00E24FFD"/>
    <w:rsid w:val="00E27C6F"/>
    <w:rsid w:val="00E310C2"/>
    <w:rsid w:val="00E31387"/>
    <w:rsid w:val="00E34272"/>
    <w:rsid w:val="00E37801"/>
    <w:rsid w:val="00E40BB2"/>
    <w:rsid w:val="00E41090"/>
    <w:rsid w:val="00E4160F"/>
    <w:rsid w:val="00E41FD8"/>
    <w:rsid w:val="00E422F6"/>
    <w:rsid w:val="00E42E39"/>
    <w:rsid w:val="00E44A67"/>
    <w:rsid w:val="00E5076A"/>
    <w:rsid w:val="00E51314"/>
    <w:rsid w:val="00E5163D"/>
    <w:rsid w:val="00E523C6"/>
    <w:rsid w:val="00E52AD6"/>
    <w:rsid w:val="00E56E2B"/>
    <w:rsid w:val="00E56EBC"/>
    <w:rsid w:val="00E60C64"/>
    <w:rsid w:val="00E616B4"/>
    <w:rsid w:val="00E62974"/>
    <w:rsid w:val="00E6316F"/>
    <w:rsid w:val="00E6392A"/>
    <w:rsid w:val="00E645B0"/>
    <w:rsid w:val="00E646E2"/>
    <w:rsid w:val="00E65082"/>
    <w:rsid w:val="00E66657"/>
    <w:rsid w:val="00E708EB"/>
    <w:rsid w:val="00E71401"/>
    <w:rsid w:val="00E72172"/>
    <w:rsid w:val="00E74053"/>
    <w:rsid w:val="00E80079"/>
    <w:rsid w:val="00E810C4"/>
    <w:rsid w:val="00E81AAA"/>
    <w:rsid w:val="00E81E8E"/>
    <w:rsid w:val="00E83DC2"/>
    <w:rsid w:val="00E843AF"/>
    <w:rsid w:val="00E8498F"/>
    <w:rsid w:val="00E8631F"/>
    <w:rsid w:val="00E87D43"/>
    <w:rsid w:val="00E91E4D"/>
    <w:rsid w:val="00E925C7"/>
    <w:rsid w:val="00E92D49"/>
    <w:rsid w:val="00E9349E"/>
    <w:rsid w:val="00E93CCB"/>
    <w:rsid w:val="00E94CF8"/>
    <w:rsid w:val="00E95D7D"/>
    <w:rsid w:val="00E96F40"/>
    <w:rsid w:val="00EA01CC"/>
    <w:rsid w:val="00EA1B20"/>
    <w:rsid w:val="00EA1D84"/>
    <w:rsid w:val="00EA3D61"/>
    <w:rsid w:val="00EA4536"/>
    <w:rsid w:val="00EA46AA"/>
    <w:rsid w:val="00EA48BE"/>
    <w:rsid w:val="00EA4929"/>
    <w:rsid w:val="00EA51C9"/>
    <w:rsid w:val="00EA62AD"/>
    <w:rsid w:val="00EB3501"/>
    <w:rsid w:val="00EB367B"/>
    <w:rsid w:val="00EB3C5A"/>
    <w:rsid w:val="00EB49CA"/>
    <w:rsid w:val="00EB4A7D"/>
    <w:rsid w:val="00EB5EE5"/>
    <w:rsid w:val="00EC03F7"/>
    <w:rsid w:val="00EC0C1B"/>
    <w:rsid w:val="00EC1676"/>
    <w:rsid w:val="00EC1949"/>
    <w:rsid w:val="00EC1E44"/>
    <w:rsid w:val="00EC3E00"/>
    <w:rsid w:val="00EC4C33"/>
    <w:rsid w:val="00EC6C85"/>
    <w:rsid w:val="00EC7676"/>
    <w:rsid w:val="00EC7CA2"/>
    <w:rsid w:val="00EC7EB6"/>
    <w:rsid w:val="00ED0BD9"/>
    <w:rsid w:val="00ED1847"/>
    <w:rsid w:val="00ED18AF"/>
    <w:rsid w:val="00ED3D8A"/>
    <w:rsid w:val="00ED3FA8"/>
    <w:rsid w:val="00ED4382"/>
    <w:rsid w:val="00ED457F"/>
    <w:rsid w:val="00ED5E28"/>
    <w:rsid w:val="00ED6732"/>
    <w:rsid w:val="00ED6858"/>
    <w:rsid w:val="00EE368B"/>
    <w:rsid w:val="00EE53C3"/>
    <w:rsid w:val="00EE6335"/>
    <w:rsid w:val="00EE7C41"/>
    <w:rsid w:val="00EF05CE"/>
    <w:rsid w:val="00EF1202"/>
    <w:rsid w:val="00EF3CCF"/>
    <w:rsid w:val="00EF703E"/>
    <w:rsid w:val="00EF7F3F"/>
    <w:rsid w:val="00F028CF"/>
    <w:rsid w:val="00F02E67"/>
    <w:rsid w:val="00F05F91"/>
    <w:rsid w:val="00F062A6"/>
    <w:rsid w:val="00F07A69"/>
    <w:rsid w:val="00F10301"/>
    <w:rsid w:val="00F12E5C"/>
    <w:rsid w:val="00F130EE"/>
    <w:rsid w:val="00F1739E"/>
    <w:rsid w:val="00F174C6"/>
    <w:rsid w:val="00F21838"/>
    <w:rsid w:val="00F22EE7"/>
    <w:rsid w:val="00F232B3"/>
    <w:rsid w:val="00F23601"/>
    <w:rsid w:val="00F23A4D"/>
    <w:rsid w:val="00F24854"/>
    <w:rsid w:val="00F24E9C"/>
    <w:rsid w:val="00F25504"/>
    <w:rsid w:val="00F255C5"/>
    <w:rsid w:val="00F2640D"/>
    <w:rsid w:val="00F27738"/>
    <w:rsid w:val="00F2776B"/>
    <w:rsid w:val="00F30166"/>
    <w:rsid w:val="00F30F83"/>
    <w:rsid w:val="00F31DC3"/>
    <w:rsid w:val="00F32E02"/>
    <w:rsid w:val="00F330FF"/>
    <w:rsid w:val="00F3394D"/>
    <w:rsid w:val="00F342F5"/>
    <w:rsid w:val="00F34DFF"/>
    <w:rsid w:val="00F359B0"/>
    <w:rsid w:val="00F35C88"/>
    <w:rsid w:val="00F363BB"/>
    <w:rsid w:val="00F36D40"/>
    <w:rsid w:val="00F40590"/>
    <w:rsid w:val="00F40C50"/>
    <w:rsid w:val="00F41E70"/>
    <w:rsid w:val="00F43244"/>
    <w:rsid w:val="00F437B8"/>
    <w:rsid w:val="00F442B6"/>
    <w:rsid w:val="00F445BB"/>
    <w:rsid w:val="00F4606E"/>
    <w:rsid w:val="00F473BF"/>
    <w:rsid w:val="00F500C3"/>
    <w:rsid w:val="00F50762"/>
    <w:rsid w:val="00F50EA5"/>
    <w:rsid w:val="00F51063"/>
    <w:rsid w:val="00F519CF"/>
    <w:rsid w:val="00F520D7"/>
    <w:rsid w:val="00F54BEF"/>
    <w:rsid w:val="00F551A9"/>
    <w:rsid w:val="00F55707"/>
    <w:rsid w:val="00F55A62"/>
    <w:rsid w:val="00F56834"/>
    <w:rsid w:val="00F576BA"/>
    <w:rsid w:val="00F60B03"/>
    <w:rsid w:val="00F618C4"/>
    <w:rsid w:val="00F6217F"/>
    <w:rsid w:val="00F63385"/>
    <w:rsid w:val="00F64E9C"/>
    <w:rsid w:val="00F64F68"/>
    <w:rsid w:val="00F67BC7"/>
    <w:rsid w:val="00F70233"/>
    <w:rsid w:val="00F710C0"/>
    <w:rsid w:val="00F7204D"/>
    <w:rsid w:val="00F73173"/>
    <w:rsid w:val="00F734FB"/>
    <w:rsid w:val="00F73840"/>
    <w:rsid w:val="00F74D41"/>
    <w:rsid w:val="00F750BC"/>
    <w:rsid w:val="00F75670"/>
    <w:rsid w:val="00F7567E"/>
    <w:rsid w:val="00F820AB"/>
    <w:rsid w:val="00F83439"/>
    <w:rsid w:val="00F83DFD"/>
    <w:rsid w:val="00F8465A"/>
    <w:rsid w:val="00F847D9"/>
    <w:rsid w:val="00F852AA"/>
    <w:rsid w:val="00F85E9C"/>
    <w:rsid w:val="00F86212"/>
    <w:rsid w:val="00F86C66"/>
    <w:rsid w:val="00F86DF5"/>
    <w:rsid w:val="00F87613"/>
    <w:rsid w:val="00F87B81"/>
    <w:rsid w:val="00F87D86"/>
    <w:rsid w:val="00F901B3"/>
    <w:rsid w:val="00F90309"/>
    <w:rsid w:val="00F90860"/>
    <w:rsid w:val="00F91682"/>
    <w:rsid w:val="00F916A9"/>
    <w:rsid w:val="00F922C3"/>
    <w:rsid w:val="00F93829"/>
    <w:rsid w:val="00F9603A"/>
    <w:rsid w:val="00F9679E"/>
    <w:rsid w:val="00F9769D"/>
    <w:rsid w:val="00FA0A33"/>
    <w:rsid w:val="00FA3904"/>
    <w:rsid w:val="00FA416B"/>
    <w:rsid w:val="00FA47E1"/>
    <w:rsid w:val="00FA4FB3"/>
    <w:rsid w:val="00FA5F21"/>
    <w:rsid w:val="00FA698E"/>
    <w:rsid w:val="00FA70DF"/>
    <w:rsid w:val="00FA776E"/>
    <w:rsid w:val="00FA78F4"/>
    <w:rsid w:val="00FA7A55"/>
    <w:rsid w:val="00FB273C"/>
    <w:rsid w:val="00FB35DB"/>
    <w:rsid w:val="00FB46EB"/>
    <w:rsid w:val="00FB5355"/>
    <w:rsid w:val="00FB5C73"/>
    <w:rsid w:val="00FB6AF2"/>
    <w:rsid w:val="00FB71EF"/>
    <w:rsid w:val="00FB7594"/>
    <w:rsid w:val="00FC10B6"/>
    <w:rsid w:val="00FC1212"/>
    <w:rsid w:val="00FC12A3"/>
    <w:rsid w:val="00FC1DAA"/>
    <w:rsid w:val="00FC313C"/>
    <w:rsid w:val="00FC50D1"/>
    <w:rsid w:val="00FC59CF"/>
    <w:rsid w:val="00FD09CC"/>
    <w:rsid w:val="00FD0F11"/>
    <w:rsid w:val="00FD1847"/>
    <w:rsid w:val="00FD1EF2"/>
    <w:rsid w:val="00FD2292"/>
    <w:rsid w:val="00FD22F6"/>
    <w:rsid w:val="00FD2C2A"/>
    <w:rsid w:val="00FD32E2"/>
    <w:rsid w:val="00FD35EC"/>
    <w:rsid w:val="00FD3978"/>
    <w:rsid w:val="00FD4A7F"/>
    <w:rsid w:val="00FD5181"/>
    <w:rsid w:val="00FD530A"/>
    <w:rsid w:val="00FD5761"/>
    <w:rsid w:val="00FD5B35"/>
    <w:rsid w:val="00FD72C4"/>
    <w:rsid w:val="00FE092C"/>
    <w:rsid w:val="00FE27D4"/>
    <w:rsid w:val="00FE2833"/>
    <w:rsid w:val="00FE2995"/>
    <w:rsid w:val="00FE394D"/>
    <w:rsid w:val="00FE3FC8"/>
    <w:rsid w:val="00FE439B"/>
    <w:rsid w:val="00FE5626"/>
    <w:rsid w:val="00FF2E0A"/>
    <w:rsid w:val="00FF33E9"/>
    <w:rsid w:val="00FF3401"/>
    <w:rsid w:val="00FF6505"/>
    <w:rsid w:val="00FF672C"/>
    <w:rsid w:val="0CD05D7B"/>
    <w:rsid w:val="10556D3E"/>
    <w:rsid w:val="56EC4EA9"/>
    <w:rsid w:val="5BEA1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8"/>
    <w:qFormat/>
    <w:uiPriority w:val="9"/>
    <w:pPr>
      <w:keepNext/>
      <w:keepLines/>
      <w:numPr>
        <w:ilvl w:val="0"/>
        <w:numId w:val="1"/>
      </w:numPr>
      <w:spacing w:before="50" w:beforeLines="50" w:after="50" w:afterLines="50"/>
      <w:ind w:left="0" w:firstLine="0" w:firstLineChars="0"/>
      <w:jc w:val="center"/>
      <w:outlineLvl w:val="0"/>
    </w:pPr>
    <w:rPr>
      <w:b/>
      <w:bCs/>
      <w:kern w:val="44"/>
      <w:sz w:val="28"/>
      <w:szCs w:val="44"/>
    </w:rPr>
  </w:style>
  <w:style w:type="paragraph" w:styleId="3">
    <w:name w:val="heading 2"/>
    <w:basedOn w:val="1"/>
    <w:next w:val="1"/>
    <w:link w:val="41"/>
    <w:unhideWhenUsed/>
    <w:qFormat/>
    <w:uiPriority w:val="9"/>
    <w:pPr>
      <w:keepNext/>
      <w:keepLines/>
      <w:numPr>
        <w:ilvl w:val="1"/>
        <w:numId w:val="1"/>
      </w:numPr>
      <w:spacing w:before="50" w:beforeLines="50" w:after="50" w:afterLines="50"/>
      <w:ind w:left="0" w:firstLine="0" w:firstLineChars="0"/>
      <w:jc w:val="left"/>
      <w:outlineLvl w:val="1"/>
    </w:pPr>
    <w:rPr>
      <w:rFonts w:cstheme="majorBidi"/>
      <w:b/>
      <w:bCs/>
      <w:szCs w:val="32"/>
    </w:rPr>
  </w:style>
  <w:style w:type="paragraph" w:styleId="4">
    <w:name w:val="heading 3"/>
    <w:basedOn w:val="1"/>
    <w:next w:val="1"/>
    <w:link w:val="46"/>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47"/>
    <w:semiHidden/>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8"/>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49"/>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50"/>
    <w:semiHidden/>
    <w:unhideWhenUsed/>
    <w:qFormat/>
    <w:uiPriority w:val="9"/>
    <w:pPr>
      <w:keepNext/>
      <w:keepLines/>
      <w:numPr>
        <w:ilvl w:val="6"/>
        <w:numId w:val="1"/>
      </w:numPr>
      <w:spacing w:before="240" w:after="64" w:line="320" w:lineRule="auto"/>
      <w:outlineLvl w:val="6"/>
    </w:pPr>
    <w:rPr>
      <w:b/>
      <w:bCs/>
    </w:rPr>
  </w:style>
  <w:style w:type="paragraph" w:styleId="9">
    <w:name w:val="heading 8"/>
    <w:basedOn w:val="1"/>
    <w:next w:val="1"/>
    <w:link w:val="51"/>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52"/>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45"/>
    <w:semiHidden/>
    <w:unhideWhenUsed/>
    <w:qFormat/>
    <w:uiPriority w:val="99"/>
    <w:pPr>
      <w:spacing w:after="120"/>
    </w:pPr>
  </w:style>
  <w:style w:type="paragraph" w:styleId="12">
    <w:name w:val="toc 3"/>
    <w:basedOn w:val="1"/>
    <w:next w:val="1"/>
    <w:unhideWhenUsed/>
    <w:qFormat/>
    <w:uiPriority w:val="39"/>
    <w:pPr>
      <w:widowControl/>
      <w:spacing w:after="100" w:line="259" w:lineRule="auto"/>
      <w:ind w:left="440" w:firstLine="0" w:firstLineChars="0"/>
      <w:jc w:val="left"/>
    </w:pPr>
    <w:rPr>
      <w:rFonts w:asciiTheme="minorHAnsi" w:hAnsiTheme="minorHAnsi" w:eastAsiaTheme="minorEastAsia"/>
      <w:kern w:val="0"/>
      <w:sz w:val="22"/>
      <w:szCs w:val="22"/>
    </w:rPr>
  </w:style>
  <w:style w:type="paragraph" w:styleId="13">
    <w:name w:val="Date"/>
    <w:basedOn w:val="1"/>
    <w:next w:val="1"/>
    <w:link w:val="66"/>
    <w:semiHidden/>
    <w:unhideWhenUsed/>
    <w:uiPriority w:val="99"/>
    <w:pPr>
      <w:ind w:left="100" w:leftChars="2500"/>
    </w:pPr>
  </w:style>
  <w:style w:type="paragraph" w:styleId="14">
    <w:name w:val="endnote text"/>
    <w:basedOn w:val="1"/>
    <w:link w:val="64"/>
    <w:semiHidden/>
    <w:unhideWhenUsed/>
    <w:qFormat/>
    <w:uiPriority w:val="99"/>
    <w:pPr>
      <w:snapToGrid w:val="0"/>
      <w:jc w:val="left"/>
    </w:pPr>
  </w:style>
  <w:style w:type="paragraph" w:styleId="15">
    <w:name w:val="Balloon Text"/>
    <w:basedOn w:val="1"/>
    <w:link w:val="61"/>
    <w:semiHidden/>
    <w:unhideWhenUsed/>
    <w:uiPriority w:val="99"/>
    <w:pPr>
      <w:spacing w:line="240" w:lineRule="auto"/>
    </w:pPr>
    <w:rPr>
      <w:sz w:val="18"/>
      <w:szCs w:val="18"/>
    </w:rPr>
  </w:style>
  <w:style w:type="paragraph" w:styleId="16">
    <w:name w:val="footer"/>
    <w:basedOn w:val="1"/>
    <w:link w:val="30"/>
    <w:unhideWhenUsed/>
    <w:qFormat/>
    <w:uiPriority w:val="99"/>
    <w:pPr>
      <w:tabs>
        <w:tab w:val="center" w:pos="4153"/>
        <w:tab w:val="right" w:pos="8306"/>
      </w:tabs>
      <w:snapToGrid w:val="0"/>
      <w:jc w:val="left"/>
    </w:pPr>
    <w:rPr>
      <w:sz w:val="18"/>
      <w:szCs w:val="18"/>
    </w:rPr>
  </w:style>
  <w:style w:type="paragraph" w:styleId="17">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widowControl/>
      <w:tabs>
        <w:tab w:val="right" w:leader="dot" w:pos="9339"/>
      </w:tabs>
      <w:ind w:firstLine="0" w:firstLineChars="0"/>
      <w:jc w:val="left"/>
    </w:pPr>
    <w:rPr>
      <w:b/>
      <w:kern w:val="0"/>
      <w:sz w:val="28"/>
      <w:szCs w:val="28"/>
    </w:rPr>
  </w:style>
  <w:style w:type="paragraph" w:styleId="19">
    <w:name w:val="toc 2"/>
    <w:basedOn w:val="1"/>
    <w:next w:val="1"/>
    <w:unhideWhenUsed/>
    <w:qFormat/>
    <w:uiPriority w:val="39"/>
    <w:pPr>
      <w:widowControl/>
      <w:tabs>
        <w:tab w:val="right" w:leader="dot" w:pos="9339"/>
      </w:tabs>
      <w:ind w:firstLine="440"/>
      <w:jc w:val="left"/>
    </w:pPr>
    <w:rPr>
      <w:rFonts w:ascii="宋体" w:hAnsi="宋体" w:eastAsiaTheme="minorEastAsia"/>
      <w:kern w:val="0"/>
      <w:sz w:val="22"/>
      <w:szCs w:val="22"/>
    </w:rPr>
  </w:style>
  <w:style w:type="paragraph" w:styleId="20">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kern w:val="0"/>
    </w:rPr>
  </w:style>
  <w:style w:type="table" w:styleId="22">
    <w:name w:val="Table Grid"/>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qFormat/>
    <w:uiPriority w:val="22"/>
    <w:rPr>
      <w:b/>
      <w:bCs/>
    </w:rPr>
  </w:style>
  <w:style w:type="character" w:styleId="25">
    <w:name w:val="endnote reference"/>
    <w:basedOn w:val="23"/>
    <w:semiHidden/>
    <w:unhideWhenUsed/>
    <w:qFormat/>
    <w:uiPriority w:val="99"/>
    <w:rPr>
      <w:vertAlign w:val="superscript"/>
    </w:rPr>
  </w:style>
  <w:style w:type="character" w:styleId="26">
    <w:name w:val="page number"/>
    <w:unhideWhenUsed/>
    <w:qFormat/>
    <w:uiPriority w:val="0"/>
  </w:style>
  <w:style w:type="character" w:styleId="27">
    <w:name w:val="Emphasis"/>
    <w:basedOn w:val="23"/>
    <w:qFormat/>
    <w:uiPriority w:val="20"/>
    <w:rPr>
      <w:i/>
      <w:iCs/>
    </w:rPr>
  </w:style>
  <w:style w:type="character" w:styleId="28">
    <w:name w:val="Hyperlink"/>
    <w:basedOn w:val="23"/>
    <w:unhideWhenUsed/>
    <w:qFormat/>
    <w:uiPriority w:val="99"/>
    <w:rPr>
      <w:color w:val="0563C1" w:themeColor="hyperlink"/>
      <w:u w:val="single"/>
      <w14:textFill>
        <w14:solidFill>
          <w14:schemeClr w14:val="hlink"/>
        </w14:solidFill>
      </w14:textFill>
    </w:rPr>
  </w:style>
  <w:style w:type="character" w:customStyle="1" w:styleId="29">
    <w:name w:val="页眉 字符"/>
    <w:basedOn w:val="23"/>
    <w:link w:val="17"/>
    <w:qFormat/>
    <w:uiPriority w:val="99"/>
    <w:rPr>
      <w:sz w:val="18"/>
      <w:szCs w:val="18"/>
    </w:rPr>
  </w:style>
  <w:style w:type="character" w:customStyle="1" w:styleId="30">
    <w:name w:val="页脚 字符"/>
    <w:basedOn w:val="23"/>
    <w:link w:val="16"/>
    <w:qFormat/>
    <w:uiPriority w:val="99"/>
    <w:rPr>
      <w:sz w:val="18"/>
      <w:szCs w:val="18"/>
    </w:rPr>
  </w:style>
  <w:style w:type="character" w:customStyle="1" w:styleId="31">
    <w:name w:val="中文摘要"/>
    <w:qFormat/>
    <w:uiPriority w:val="0"/>
    <w:rPr>
      <w:rFonts w:ascii="Times New Roman" w:hAnsi="Times New Roman" w:eastAsia="楷体_GB2312"/>
      <w:color w:val="000000"/>
      <w:sz w:val="21"/>
      <w:szCs w:val="21"/>
    </w:rPr>
  </w:style>
  <w:style w:type="paragraph" w:customStyle="1" w:styleId="32">
    <w:name w:val="论文标题"/>
    <w:basedOn w:val="1"/>
    <w:qFormat/>
    <w:uiPriority w:val="0"/>
    <w:pPr>
      <w:spacing w:before="50" w:beforeLines="50" w:after="50" w:afterLines="50"/>
      <w:ind w:firstLine="0" w:firstLineChars="0"/>
      <w:jc w:val="center"/>
    </w:pPr>
    <w:rPr>
      <w:rFonts w:eastAsia="黑体"/>
      <w:bCs/>
      <w:color w:val="000000"/>
      <w:sz w:val="32"/>
      <w:szCs w:val="32"/>
    </w:rPr>
  </w:style>
  <w:style w:type="character" w:customStyle="1" w:styleId="33">
    <w:name w:val="中英文关键词"/>
    <w:qFormat/>
    <w:uiPriority w:val="0"/>
    <w:rPr>
      <w:rFonts w:ascii="Times New Roman" w:hAnsi="Times New Roman" w:eastAsia="宋体"/>
      <w:b/>
      <w:color w:val="000000"/>
      <w:sz w:val="28"/>
      <w:szCs w:val="28"/>
    </w:rPr>
  </w:style>
  <w:style w:type="character" w:customStyle="1" w:styleId="34">
    <w:name w:val="英文摘要"/>
    <w:qFormat/>
    <w:uiPriority w:val="0"/>
    <w:rPr>
      <w:rFonts w:ascii="Times New Roman" w:hAnsi="Times New Roman" w:eastAsia="楷体_GB2312"/>
      <w:color w:val="000000"/>
      <w:sz w:val="21"/>
      <w:szCs w:val="21"/>
    </w:rPr>
  </w:style>
  <w:style w:type="paragraph" w:customStyle="1" w:styleId="35">
    <w:name w:val="摘要"/>
    <w:basedOn w:val="1"/>
    <w:link w:val="36"/>
    <w:qFormat/>
    <w:uiPriority w:val="0"/>
    <w:pPr>
      <w:jc w:val="left"/>
    </w:pPr>
    <w:rPr>
      <w:color w:val="000000"/>
      <w:szCs w:val="28"/>
    </w:rPr>
  </w:style>
  <w:style w:type="character" w:customStyle="1" w:styleId="36">
    <w:name w:val="摘要 Char"/>
    <w:link w:val="35"/>
    <w:qFormat/>
    <w:uiPriority w:val="0"/>
    <w:rPr>
      <w:rFonts w:ascii="Times New Roman" w:hAnsi="Times New Roman" w:eastAsia="宋体" w:cs="Times New Roman"/>
      <w:color w:val="000000"/>
      <w:sz w:val="24"/>
      <w:szCs w:val="28"/>
    </w:rPr>
  </w:style>
  <w:style w:type="paragraph" w:customStyle="1" w:styleId="37">
    <w:name w:val="英文论文标题"/>
    <w:basedOn w:val="32"/>
    <w:qFormat/>
    <w:uiPriority w:val="0"/>
    <w:pPr>
      <w:spacing w:before="156" w:after="156"/>
    </w:pPr>
    <w:rPr>
      <w:rFonts w:eastAsia="Times New Roman"/>
      <w:b/>
    </w:rPr>
  </w:style>
  <w:style w:type="character" w:customStyle="1" w:styleId="38">
    <w:name w:val="标题 1 字符"/>
    <w:basedOn w:val="23"/>
    <w:link w:val="2"/>
    <w:qFormat/>
    <w:uiPriority w:val="9"/>
    <w:rPr>
      <w:rFonts w:ascii="Times New Roman" w:hAnsi="Times New Roman" w:eastAsia="宋体" w:cs="Times New Roman"/>
      <w:b/>
      <w:bCs/>
      <w:kern w:val="44"/>
      <w:sz w:val="28"/>
      <w:szCs w:val="44"/>
    </w:rPr>
  </w:style>
  <w:style w:type="paragraph" w:customStyle="1" w:styleId="3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40">
    <w:name w:val="样式 条标题"/>
    <w:basedOn w:val="1"/>
    <w:qFormat/>
    <w:uiPriority w:val="0"/>
    <w:pPr>
      <w:ind w:firstLine="0" w:firstLineChars="0"/>
      <w:jc w:val="left"/>
    </w:pPr>
    <w:rPr>
      <w:rFonts w:cs="Arial"/>
      <w:b/>
      <w:color w:val="000000" w:themeColor="text1"/>
      <w:shd w:val="clear" w:color="auto" w:fill="FFFFFF"/>
      <w14:textFill>
        <w14:solidFill>
          <w14:schemeClr w14:val="tx1"/>
        </w14:solidFill>
      </w14:textFill>
    </w:rPr>
  </w:style>
  <w:style w:type="character" w:customStyle="1" w:styleId="41">
    <w:name w:val="标题 2 字符"/>
    <w:basedOn w:val="23"/>
    <w:link w:val="3"/>
    <w:qFormat/>
    <w:uiPriority w:val="9"/>
    <w:rPr>
      <w:rFonts w:ascii="Times New Roman" w:hAnsi="Times New Roman" w:eastAsia="宋体" w:cstheme="majorBidi"/>
      <w:b/>
      <w:bCs/>
      <w:sz w:val="24"/>
      <w:szCs w:val="32"/>
    </w:rPr>
  </w:style>
  <w:style w:type="paragraph" w:customStyle="1" w:styleId="42">
    <w:name w:val="节标题"/>
    <w:basedOn w:val="1"/>
    <w:next w:val="1"/>
    <w:link w:val="44"/>
    <w:qFormat/>
    <w:uiPriority w:val="0"/>
    <w:pPr>
      <w:spacing w:before="50" w:beforeLines="50" w:after="50" w:afterLines="50"/>
      <w:ind w:firstLine="0" w:firstLineChars="0"/>
      <w:jc w:val="left"/>
      <w:outlineLvl w:val="1"/>
    </w:pPr>
    <w:rPr>
      <w:b/>
      <w:szCs w:val="28"/>
    </w:rPr>
  </w:style>
  <w:style w:type="paragraph" w:customStyle="1" w:styleId="43">
    <w:name w:val="项标题"/>
    <w:basedOn w:val="11"/>
    <w:qFormat/>
    <w:uiPriority w:val="0"/>
    <w:pPr>
      <w:spacing w:after="0"/>
    </w:pPr>
    <w:rPr>
      <w:color w:val="000000"/>
    </w:rPr>
  </w:style>
  <w:style w:type="character" w:customStyle="1" w:styleId="44">
    <w:name w:val="节标题 Char"/>
    <w:link w:val="42"/>
    <w:qFormat/>
    <w:uiPriority w:val="0"/>
    <w:rPr>
      <w:rFonts w:ascii="Times New Roman" w:hAnsi="Times New Roman" w:eastAsia="宋体" w:cs="Times New Roman"/>
      <w:b/>
      <w:sz w:val="24"/>
      <w:szCs w:val="28"/>
    </w:rPr>
  </w:style>
  <w:style w:type="character" w:customStyle="1" w:styleId="45">
    <w:name w:val="正文文本 字符"/>
    <w:basedOn w:val="23"/>
    <w:link w:val="11"/>
    <w:semiHidden/>
    <w:qFormat/>
    <w:uiPriority w:val="99"/>
    <w:rPr>
      <w:rFonts w:ascii="Times New Roman" w:hAnsi="Times New Roman" w:eastAsia="宋体" w:cs="Times New Roman"/>
      <w:sz w:val="24"/>
      <w:szCs w:val="24"/>
    </w:rPr>
  </w:style>
  <w:style w:type="character" w:customStyle="1" w:styleId="46">
    <w:name w:val="标题 3 字符"/>
    <w:basedOn w:val="23"/>
    <w:link w:val="4"/>
    <w:qFormat/>
    <w:uiPriority w:val="9"/>
    <w:rPr>
      <w:rFonts w:ascii="Times New Roman" w:hAnsi="Times New Roman" w:eastAsia="宋体" w:cs="Times New Roman"/>
      <w:b/>
      <w:bCs/>
      <w:sz w:val="32"/>
      <w:szCs w:val="32"/>
    </w:rPr>
  </w:style>
  <w:style w:type="character" w:customStyle="1" w:styleId="47">
    <w:name w:val="标题 4 字符"/>
    <w:basedOn w:val="23"/>
    <w:link w:val="5"/>
    <w:semiHidden/>
    <w:qFormat/>
    <w:uiPriority w:val="9"/>
    <w:rPr>
      <w:rFonts w:asciiTheme="majorHAnsi" w:hAnsiTheme="majorHAnsi" w:eastAsiaTheme="majorEastAsia" w:cstheme="majorBidi"/>
      <w:b/>
      <w:bCs/>
      <w:sz w:val="28"/>
      <w:szCs w:val="28"/>
    </w:rPr>
  </w:style>
  <w:style w:type="character" w:customStyle="1" w:styleId="48">
    <w:name w:val="标题 5 字符"/>
    <w:basedOn w:val="23"/>
    <w:link w:val="6"/>
    <w:semiHidden/>
    <w:qFormat/>
    <w:uiPriority w:val="9"/>
    <w:rPr>
      <w:rFonts w:ascii="Times New Roman" w:hAnsi="Times New Roman" w:eastAsia="宋体" w:cs="Times New Roman"/>
      <w:b/>
      <w:bCs/>
      <w:sz w:val="28"/>
      <w:szCs w:val="28"/>
    </w:rPr>
  </w:style>
  <w:style w:type="character" w:customStyle="1" w:styleId="49">
    <w:name w:val="标题 6 字符"/>
    <w:basedOn w:val="23"/>
    <w:link w:val="7"/>
    <w:semiHidden/>
    <w:qFormat/>
    <w:uiPriority w:val="9"/>
    <w:rPr>
      <w:rFonts w:asciiTheme="majorHAnsi" w:hAnsiTheme="majorHAnsi" w:eastAsiaTheme="majorEastAsia" w:cstheme="majorBidi"/>
      <w:b/>
      <w:bCs/>
      <w:sz w:val="24"/>
      <w:szCs w:val="24"/>
    </w:rPr>
  </w:style>
  <w:style w:type="character" w:customStyle="1" w:styleId="50">
    <w:name w:val="标题 7 字符"/>
    <w:basedOn w:val="23"/>
    <w:link w:val="8"/>
    <w:semiHidden/>
    <w:qFormat/>
    <w:uiPriority w:val="9"/>
    <w:rPr>
      <w:rFonts w:ascii="Times New Roman" w:hAnsi="Times New Roman" w:eastAsia="宋体" w:cs="Times New Roman"/>
      <w:b/>
      <w:bCs/>
      <w:sz w:val="24"/>
      <w:szCs w:val="24"/>
    </w:rPr>
  </w:style>
  <w:style w:type="character" w:customStyle="1" w:styleId="51">
    <w:name w:val="标题 8 字符"/>
    <w:basedOn w:val="23"/>
    <w:link w:val="9"/>
    <w:semiHidden/>
    <w:qFormat/>
    <w:uiPriority w:val="9"/>
    <w:rPr>
      <w:rFonts w:asciiTheme="majorHAnsi" w:hAnsiTheme="majorHAnsi" w:eastAsiaTheme="majorEastAsia" w:cstheme="majorBidi"/>
      <w:sz w:val="24"/>
      <w:szCs w:val="24"/>
    </w:rPr>
  </w:style>
  <w:style w:type="character" w:customStyle="1" w:styleId="52">
    <w:name w:val="标题 9 字符"/>
    <w:basedOn w:val="23"/>
    <w:link w:val="10"/>
    <w:semiHidden/>
    <w:qFormat/>
    <w:uiPriority w:val="9"/>
    <w:rPr>
      <w:rFonts w:asciiTheme="majorHAnsi" w:hAnsiTheme="majorHAnsi" w:eastAsiaTheme="majorEastAsia" w:cstheme="majorBidi"/>
      <w:szCs w:val="21"/>
    </w:rPr>
  </w:style>
  <w:style w:type="paragraph" w:styleId="53">
    <w:name w:val="List Paragraph"/>
    <w:basedOn w:val="1"/>
    <w:qFormat/>
    <w:uiPriority w:val="34"/>
    <w:pPr>
      <w:ind w:firstLine="420"/>
    </w:pPr>
  </w:style>
  <w:style w:type="paragraph" w:customStyle="1" w:styleId="54">
    <w:name w:val="p0"/>
    <w:basedOn w:val="1"/>
    <w:qFormat/>
    <w:uiPriority w:val="99"/>
    <w:pPr>
      <w:widowControl/>
      <w:spacing w:before="50" w:beforeLines="50" w:after="50" w:afterLines="50"/>
      <w:ind w:left="200" w:leftChars="200" w:firstLine="0" w:firstLineChars="0"/>
      <w:jc w:val="left"/>
    </w:pPr>
    <w:rPr>
      <w:rFonts w:ascii="Calibri" w:hAnsi="Calibri" w:cs="Calibri"/>
      <w:kern w:val="0"/>
      <w:szCs w:val="21"/>
    </w:rPr>
  </w:style>
  <w:style w:type="paragraph" w:customStyle="1" w:styleId="55">
    <w:name w:val="样式1"/>
    <w:basedOn w:val="1"/>
    <w:link w:val="57"/>
    <w:qFormat/>
    <w:uiPriority w:val="0"/>
    <w:pPr>
      <w:ind w:firstLine="480"/>
      <w:jc w:val="center"/>
    </w:pPr>
  </w:style>
  <w:style w:type="paragraph" w:customStyle="1" w:styleId="56">
    <w:name w:val="样式2"/>
    <w:basedOn w:val="55"/>
    <w:link w:val="58"/>
    <w:qFormat/>
    <w:uiPriority w:val="0"/>
    <w:pPr>
      <w:pBdr>
        <w:bottom w:val="double" w:color="auto" w:sz="4" w:space="1"/>
      </w:pBdr>
      <w:ind w:left="100" w:leftChars="100" w:right="100" w:rightChars="100"/>
    </w:pPr>
  </w:style>
  <w:style w:type="character" w:customStyle="1" w:styleId="57">
    <w:name w:val="样式1 Char"/>
    <w:basedOn w:val="23"/>
    <w:link w:val="55"/>
    <w:qFormat/>
    <w:uiPriority w:val="0"/>
    <w:rPr>
      <w:rFonts w:ascii="Times New Roman" w:hAnsi="Times New Roman" w:eastAsia="宋体" w:cs="Times New Roman"/>
      <w:sz w:val="24"/>
      <w:szCs w:val="24"/>
    </w:rPr>
  </w:style>
  <w:style w:type="character" w:customStyle="1" w:styleId="58">
    <w:name w:val="样式2 Char"/>
    <w:basedOn w:val="57"/>
    <w:link w:val="56"/>
    <w:qFormat/>
    <w:uiPriority w:val="0"/>
    <w:rPr>
      <w:rFonts w:ascii="Times New Roman" w:hAnsi="Times New Roman" w:eastAsia="宋体" w:cs="Times New Roman"/>
      <w:sz w:val="24"/>
      <w:szCs w:val="24"/>
    </w:rPr>
  </w:style>
  <w:style w:type="character" w:customStyle="1" w:styleId="59">
    <w:name w:val="正文k Char Char"/>
    <w:link w:val="60"/>
    <w:qFormat/>
    <w:uiPriority w:val="0"/>
    <w:rPr>
      <w:rFonts w:eastAsia="宋体"/>
      <w:sz w:val="24"/>
    </w:rPr>
  </w:style>
  <w:style w:type="paragraph" w:customStyle="1" w:styleId="60">
    <w:name w:val="正文k"/>
    <w:basedOn w:val="1"/>
    <w:link w:val="59"/>
    <w:qFormat/>
    <w:uiPriority w:val="0"/>
    <w:pPr>
      <w:widowControl/>
      <w:adjustRightInd w:val="0"/>
      <w:snapToGrid w:val="0"/>
      <w:textAlignment w:val="baseline"/>
    </w:pPr>
    <w:rPr>
      <w:rFonts w:asciiTheme="minorHAnsi" w:hAnsiTheme="minorHAnsi" w:cstheme="minorBidi"/>
      <w:kern w:val="0"/>
      <w:szCs w:val="20"/>
    </w:rPr>
  </w:style>
  <w:style w:type="character" w:customStyle="1" w:styleId="61">
    <w:name w:val="批注框文本 字符"/>
    <w:basedOn w:val="23"/>
    <w:link w:val="15"/>
    <w:semiHidden/>
    <w:uiPriority w:val="99"/>
    <w:rPr>
      <w:rFonts w:ascii="Times New Roman" w:hAnsi="Times New Roman" w:eastAsia="宋体" w:cs="Times New Roman"/>
      <w:kern w:val="2"/>
      <w:sz w:val="18"/>
      <w:szCs w:val="18"/>
    </w:rPr>
  </w:style>
  <w:style w:type="character" w:customStyle="1" w:styleId="62">
    <w:name w:val="_表格标题[858D7CFB-ED40-4347-BF05-701D383B685F]"/>
    <w:link w:val="63"/>
    <w:qFormat/>
    <w:uiPriority w:val="0"/>
    <w:rPr>
      <w:rFonts w:eastAsia="黑体"/>
      <w:b/>
      <w:szCs w:val="21"/>
      <w:shd w:val="pct5" w:color="auto" w:fill="auto"/>
    </w:rPr>
  </w:style>
  <w:style w:type="paragraph" w:customStyle="1" w:styleId="63">
    <w:name w:val="_表格标题"/>
    <w:basedOn w:val="1"/>
    <w:next w:val="1"/>
    <w:link w:val="62"/>
    <w:uiPriority w:val="0"/>
    <w:pPr>
      <w:shd w:val="pct5" w:color="auto" w:fill="auto"/>
      <w:spacing w:line="240" w:lineRule="auto"/>
      <w:ind w:firstLine="0" w:firstLineChars="0"/>
    </w:pPr>
    <w:rPr>
      <w:rFonts w:eastAsia="黑体" w:asciiTheme="minorHAnsi" w:hAnsiTheme="minorHAnsi" w:cstheme="minorBidi"/>
      <w:b/>
      <w:kern w:val="0"/>
      <w:sz w:val="20"/>
      <w:szCs w:val="21"/>
    </w:rPr>
  </w:style>
  <w:style w:type="character" w:customStyle="1" w:styleId="64">
    <w:name w:val="尾注文本 字符"/>
    <w:basedOn w:val="23"/>
    <w:link w:val="14"/>
    <w:semiHidden/>
    <w:qFormat/>
    <w:uiPriority w:val="99"/>
    <w:rPr>
      <w:rFonts w:ascii="Times New Roman" w:hAnsi="Times New Roman" w:eastAsia="宋体" w:cs="Times New Roman"/>
      <w:kern w:val="2"/>
      <w:sz w:val="24"/>
      <w:szCs w:val="24"/>
    </w:rPr>
  </w:style>
  <w:style w:type="paragraph" w:customStyle="1" w:styleId="65">
    <w:name w:val="参考文献"/>
    <w:basedOn w:val="1"/>
    <w:uiPriority w:val="0"/>
    <w:pPr>
      <w:ind w:firstLine="0" w:firstLineChars="0"/>
      <w:jc w:val="left"/>
    </w:pPr>
    <w:rPr>
      <w:sz w:val="21"/>
    </w:rPr>
  </w:style>
  <w:style w:type="character" w:customStyle="1" w:styleId="66">
    <w:name w:val="日期 字符"/>
    <w:basedOn w:val="23"/>
    <w:link w:val="13"/>
    <w:semiHidden/>
    <w:uiPriority w:val="99"/>
    <w:rPr>
      <w:rFonts w:ascii="Times New Roman" w:hAnsi="Times New Roman" w:eastAsia="宋体" w:cs="Times New Roman"/>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38.png"/><Relationship Id="rId50" Type="http://schemas.openxmlformats.org/officeDocument/2006/relationships/image" Target="media/image37.png"/><Relationship Id="rId5" Type="http://schemas.openxmlformats.org/officeDocument/2006/relationships/header" Target="header1.xml"/><Relationship Id="rId49" Type="http://schemas.openxmlformats.org/officeDocument/2006/relationships/image" Target="media/image36.pn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endnotes" Target="endnotes.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jpe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7348B-5B9F-4D51-86AD-2B48A5268EE7}">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39</Pages>
  <Words>11037</Words>
  <Characters>13912</Characters>
  <Lines>116</Lines>
  <Paragraphs>32</Paragraphs>
  <TotalTime>3</TotalTime>
  <ScaleCrop>false</ScaleCrop>
  <LinksUpToDate>false</LinksUpToDate>
  <CharactersWithSpaces>14385</CharactersWithSpaces>
  <Application>WPS Office_11.1.0.11636_F1E327BC-269C-435d-A152-05C5408002CA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2020-04-24T07:50:00Z</dcterms:created>
  <dc:creator>AutoBVT</dc:creator>
  <cp:lastModifiedBy>Mystic</cp:lastModifiedBy>
  <cp:lastPrinted>2018-05-31T03:55:00Z</cp:lastPrinted>
  <dcterms:modified xsi:type="dcterms:W3CDTF">2022-04-23T15:27:29Z</dcterms:modified>
  <cp:revision>194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2052-11.1.0.11636</vt:lpwstr>
  </property>
  <property fmtid="{D5CDD505-2E9C-101B-9397-08002B2CF9AE}" pid="4" name="ICV">
    <vt:lpwstr>98E2F58A34514969AE2B96A4787AB1F6</vt:lpwstr>
  </property>
  <property fmtid="{D5CDD505-2E9C-101B-9397-08002B2CF9AE}" pid="5" name="commondata">
    <vt:lpwstr>eyJoZGlkIjoiNjZhZTg2MjE3MjI5N2RlN2YzOGUxYmUzNGEzYTVjNTIifQ==</vt:lpwstr>
  </property>
</Properties>
</file>