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notes-2026-04-27-week"/>
    <w:p>
      <w:pPr>
        <w:pStyle w:val="Heading1"/>
      </w:pPr>
      <w:r>
        <w:t xml:space="preserve">Notes 2026-04-27 Week</w:t>
      </w:r>
    </w:p>
    <w:bookmarkStart w:id="9" w:name="before-the-meeting"/>
    <w:p>
      <w:pPr>
        <w:pStyle w:val="Heading2"/>
      </w:pPr>
      <w:r>
        <w:t xml:space="preserve">Before the meeting</w:t>
      </w:r>
    </w:p>
    <w:p>
      <w:pPr>
        <w:pStyle w:val="FirstParagraph"/>
      </w:pPr>
      <w:r>
        <w:rPr>
          <w:b/>
          <w:bCs/>
        </w:rPr>
        <w:t xml:space="preserve">Context from last week:</w:t>
      </w:r>
    </w:p>
    <w:p>
      <w:pPr>
        <w:pStyle w:val="BodyText"/>
      </w:pPr>
      <w:r>
        <w:t xml:space="preserve">We discussed several candidate task families and some first pros/cons: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Sudoku / IQ-test style tasks</w:t>
      </w:r>
      <w:r>
        <w:t xml:space="preserve"> </w:t>
      </w:r>
      <w:r>
        <w:t xml:space="preserve">- interesting, but may be hard to standardize and may bring large individual differences.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Lights Out</w:t>
      </w:r>
      <w:r>
        <w:t xml:space="preserve"> </w:t>
      </w:r>
      <w:r>
        <w:t xml:space="preserve">- easy to track progress, but hard to write hints that are more than disguised solutions.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Constraint-satisfaction / Mastermind / ARC / constrained crossword</w:t>
      </w:r>
      <w:r>
        <w:t xml:space="preserve"> </w:t>
      </w:r>
      <w:r>
        <w:t xml:space="preserve">- likely easier to write distinct hints for.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Tower of Hanoi</w:t>
      </w:r>
      <w:r>
        <w:t xml:space="preserve"> </w:t>
      </w:r>
      <w:r>
        <w:t xml:space="preserve">- simple and well-studied, need more planning.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Maze with keys/doors/limited visibility</w:t>
      </w:r>
      <w:r>
        <w:t xml:space="preserve"> </w:t>
      </w:r>
      <w:r>
        <w:t xml:space="preserve">- easy to track progress, but we need enough structure to make it non-trivial to generalize across tasks.</w:t>
      </w:r>
    </w:p>
    <w:p>
      <w:pPr>
        <w:pStyle w:val="FirstParagraph"/>
      </w:pPr>
      <w:r>
        <w:t xml:space="preserve">We also discussed that:</w:t>
      </w:r>
    </w:p>
    <w:p>
      <w:pPr>
        <w:pStyle w:val="Compact"/>
        <w:numPr>
          <w:ilvl w:val="0"/>
          <w:numId w:val="1002"/>
        </w:numPr>
      </w:pPr>
      <w:r>
        <w:t xml:space="preserve">We should start from</w:t>
      </w:r>
      <w:r>
        <w:t xml:space="preserve"> </w:t>
      </w:r>
      <w:r>
        <w:rPr>
          <w:b/>
          <w:bCs/>
        </w:rPr>
        <w:t xml:space="preserve">general hints</w:t>
      </w:r>
      <w:r>
        <w:t xml:space="preserve"> </w:t>
      </w:r>
      <w:r>
        <w:t xml:space="preserve">rather than customized hints.</w:t>
      </w:r>
    </w:p>
    <w:p>
      <w:pPr>
        <w:pStyle w:val="Compact"/>
        <w:numPr>
          <w:ilvl w:val="0"/>
          <w:numId w:val="1002"/>
        </w:numPr>
      </w:pPr>
      <w:r>
        <w:t xml:space="preserve">Hints should appear</w:t>
      </w:r>
      <w:r>
        <w:t xml:space="preserve"> </w:t>
      </w:r>
      <w:r>
        <w:rPr>
          <w:b/>
          <w:bCs/>
        </w:rPr>
        <w:t xml:space="preserve">when the player is stuck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chosen game should contain a</w:t>
      </w:r>
      <w:r>
        <w:t xml:space="preserve"> </w:t>
      </w:r>
      <w:r>
        <w:rPr>
          <w:b/>
          <w:bCs/>
        </w:rPr>
        <w:t xml:space="preserve">general failure case / bottleneck</w:t>
      </w:r>
      <w:r>
        <w:t xml:space="preserve">, for example a clearly more difficult puzzle in the middle of play, so that hint timing and usefulness can be tested.</w:t>
      </w:r>
    </w:p>
    <w:p>
      <w:pPr>
        <w:pStyle w:val="Compact"/>
        <w:numPr>
          <w:ilvl w:val="0"/>
          <w:numId w:val="1002"/>
        </w:numPr>
      </w:pPr>
      <w:r>
        <w:t xml:space="preserve">If this works in the prototype, we can later consider scaling from general hints to</w:t>
      </w:r>
      <w:r>
        <w:t xml:space="preserve"> </w:t>
      </w:r>
      <w:r>
        <w:rPr>
          <w:b/>
          <w:bCs/>
        </w:rPr>
        <w:t xml:space="preserve">more customized hints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Team role preferences noted so far:</w:t>
      </w:r>
      <w:r>
        <w:t xml:space="preserve"> </w:t>
      </w:r>
      <w:r>
        <w:t xml:space="preserve">(I may be wrong here..)</w:t>
      </w:r>
    </w:p>
    <w:p>
      <w:pPr>
        <w:pStyle w:val="Compact"/>
        <w:numPr>
          <w:ilvl w:val="0"/>
          <w:numId w:val="1003"/>
        </w:numPr>
      </w:pPr>
      <w:r>
        <w:t xml:space="preserve">Lucy / Wim / Alex / Romina - coding</w:t>
      </w:r>
    </w:p>
    <w:p>
      <w:pPr>
        <w:pStyle w:val="Compact"/>
        <w:numPr>
          <w:ilvl w:val="0"/>
          <w:numId w:val="1003"/>
        </w:numPr>
      </w:pPr>
      <w:r>
        <w:t xml:space="preserve">Bolorgin - coding / design</w:t>
      </w:r>
    </w:p>
    <w:p>
      <w:pPr>
        <w:pStyle w:val="Compact"/>
        <w:numPr>
          <w:ilvl w:val="0"/>
          <w:numId w:val="1003"/>
        </w:numPr>
      </w:pPr>
      <w:r>
        <w:t xml:space="preserve">Erik - no strong preference</w:t>
      </w:r>
    </w:p>
    <w:p>
      <w:r>
        <w:pict>
          <v:rect style="width:0;height:1.5pt" o:hralign="center" o:hrstd="t" o:hr="t"/>
        </w:pict>
      </w:r>
    </w:p>
    <w:bookmarkEnd w:id="9"/>
    <w:bookmarkStart w:id="15" w:name="this-weeks-task"/>
    <w:p>
      <w:pPr>
        <w:pStyle w:val="Heading2"/>
      </w:pPr>
      <w:r>
        <w:t xml:space="preserve">This week’s task</w:t>
      </w:r>
    </w:p>
    <w:p>
      <w:pPr>
        <w:pStyle w:val="FirstParagraph"/>
      </w:pPr>
      <w:r>
        <w:t xml:space="preserve">This week, you should organize</w:t>
      </w:r>
      <w:r>
        <w:t xml:space="preserve"> </w:t>
      </w:r>
      <w:r>
        <w:rPr>
          <w:b/>
          <w:bCs/>
        </w:rPr>
        <w:t xml:space="preserve">one group meeting without me</w:t>
      </w:r>
      <w:r>
        <w:t xml:space="preserve"> </w:t>
      </w:r>
      <w:r>
        <w:t xml:space="preserve">and use it to turn last week’s discussion into a</w:t>
      </w:r>
      <w:r>
        <w:t xml:space="preserve"> </w:t>
      </w:r>
      <w:r>
        <w:rPr>
          <w:b/>
          <w:bCs/>
        </w:rPr>
        <w:t xml:space="preserve">rough but concrete design</w:t>
      </w:r>
      <w:r>
        <w:t xml:space="preserve">.</w:t>
      </w:r>
    </w:p>
    <w:p>
      <w:pPr>
        <w:pStyle w:val="BodyText"/>
      </w:pPr>
      <w:r>
        <w:t xml:space="preserve">By the end of your meeting, we want a clear first version of: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chosen game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rough game design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rough hint design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bottleneck / difficult-point design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initial team role assignment</w:t>
      </w:r>
    </w:p>
    <w:bookmarkStart w:id="10" w:name="finalize-the-game-choice"/>
    <w:p>
      <w:pPr>
        <w:pStyle w:val="Heading3"/>
      </w:pPr>
      <w:r>
        <w:t xml:space="preserve">1. Finalize the game choice</w:t>
      </w:r>
    </w:p>
    <w:p>
      <w:pPr>
        <w:pStyle w:val="FirstParagraph"/>
      </w:pPr>
      <w:r>
        <w:t xml:space="preserve">Choose</w:t>
      </w:r>
      <w:r>
        <w:t xml:space="preserve"> </w:t>
      </w:r>
      <w:r>
        <w:rPr>
          <w:b/>
          <w:bCs/>
        </w:rPr>
        <w:t xml:space="preserve">one game</w:t>
      </w:r>
      <w:r>
        <w:t xml:space="preserve"> </w:t>
      </w:r>
      <w:r>
        <w:t xml:space="preserve">as the direction for the prototype.</w:t>
      </w:r>
    </w:p>
    <w:p>
      <w:pPr>
        <w:pStyle w:val="BodyText"/>
      </w:pPr>
      <w:r>
        <w:t xml:space="preserve">Write:</w:t>
      </w:r>
    </w:p>
    <w:p>
      <w:pPr>
        <w:pStyle w:val="Compact"/>
        <w:numPr>
          <w:ilvl w:val="0"/>
          <w:numId w:val="1005"/>
        </w:numPr>
      </w:pPr>
      <w:r>
        <w:t xml:space="preserve">the chosen game</w:t>
      </w:r>
    </w:p>
    <w:p>
      <w:pPr>
        <w:pStyle w:val="Compact"/>
        <w:numPr>
          <w:ilvl w:val="0"/>
          <w:numId w:val="1005"/>
        </w:numPr>
      </w:pPr>
      <w:r>
        <w:t xml:space="preserve">one short reason why this is the best option now</w:t>
      </w:r>
    </w:p>
    <w:p>
      <w:pPr>
        <w:pStyle w:val="Compact"/>
        <w:numPr>
          <w:ilvl w:val="0"/>
          <w:numId w:val="1005"/>
        </w:numPr>
      </w:pPr>
      <w:r>
        <w:t xml:space="preserve">one main risk or weakness that still needs attention</w:t>
      </w:r>
    </w:p>
    <w:p>
      <w:pPr>
        <w:pStyle w:val="Compact"/>
        <w:numPr>
          <w:ilvl w:val="0"/>
          <w:numId w:val="1005"/>
        </w:numPr>
      </w:pPr>
      <w:r>
        <w:t xml:space="preserve">one backup option, if you think it is necessary</w:t>
      </w:r>
    </w:p>
    <w:bookmarkEnd w:id="10"/>
    <w:bookmarkStart w:id="11" w:name="produce-a-rough-game-design"/>
    <w:p>
      <w:pPr>
        <w:pStyle w:val="Heading3"/>
      </w:pPr>
      <w:r>
        <w:t xml:space="preserve">2. Produce a rough game design</w:t>
      </w:r>
    </w:p>
    <w:p>
      <w:pPr>
        <w:pStyle w:val="FirstParagraph"/>
      </w:pPr>
      <w:r>
        <w:t xml:space="preserve">For the chosen game, write a concrete rough design.</w:t>
      </w:r>
    </w:p>
    <w:p>
      <w:pPr>
        <w:pStyle w:val="BodyText"/>
      </w:pPr>
      <w:r>
        <w:t xml:space="preserve">Please include:</w:t>
      </w:r>
    </w:p>
    <w:p>
      <w:pPr>
        <w:pStyle w:val="Compact"/>
        <w:numPr>
          <w:ilvl w:val="0"/>
          <w:numId w:val="1006"/>
        </w:numPr>
      </w:pPr>
      <w:r>
        <w:t xml:space="preserve">what the player does</w:t>
      </w:r>
    </w:p>
    <w:p>
      <w:pPr>
        <w:pStyle w:val="Compact"/>
        <w:numPr>
          <w:ilvl w:val="0"/>
          <w:numId w:val="1006"/>
        </w:numPr>
      </w:pPr>
      <w:r>
        <w:t xml:space="preserve">what the goal is</w:t>
      </w:r>
    </w:p>
    <w:p>
      <w:pPr>
        <w:pStyle w:val="Compact"/>
        <w:numPr>
          <w:ilvl w:val="0"/>
          <w:numId w:val="1006"/>
        </w:numPr>
      </w:pPr>
      <w:r>
        <w:t xml:space="preserve">what one puzzle/trial looks like</w:t>
      </w:r>
    </w:p>
    <w:p>
      <w:pPr>
        <w:pStyle w:val="Compact"/>
        <w:numPr>
          <w:ilvl w:val="0"/>
          <w:numId w:val="1006"/>
        </w:numPr>
      </w:pPr>
      <w:r>
        <w:t xml:space="preserve">how the task is split into a</w:t>
      </w:r>
      <w:r>
        <w:t xml:space="preserve"> </w:t>
      </w:r>
      <w:r>
        <w:rPr>
          <w:b/>
          <w:bCs/>
        </w:rPr>
        <w:t xml:space="preserve">training phase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test phase</w:t>
      </w:r>
    </w:p>
    <w:p>
      <w:pPr>
        <w:pStyle w:val="Compact"/>
        <w:numPr>
          <w:ilvl w:val="0"/>
          <w:numId w:val="1006"/>
        </w:numPr>
      </w:pPr>
      <w:r>
        <w:t xml:space="preserve">how many puzzles/trials you roughly imagine for the</w:t>
      </w:r>
      <w:r>
        <w:t xml:space="preserve"> </w:t>
      </w:r>
      <w:r>
        <w:rPr>
          <w:b/>
          <w:bCs/>
        </w:rPr>
        <w:t xml:space="preserve">training phase</w:t>
      </w:r>
    </w:p>
    <w:p>
      <w:pPr>
        <w:pStyle w:val="Compact"/>
        <w:numPr>
          <w:ilvl w:val="0"/>
          <w:numId w:val="1006"/>
        </w:numPr>
      </w:pPr>
      <w:r>
        <w:t xml:space="preserve">how many puzzles/trials you roughly imagine for the</w:t>
      </w:r>
      <w:r>
        <w:t xml:space="preserve"> </w:t>
      </w:r>
      <w:r>
        <w:rPr>
          <w:b/>
          <w:bCs/>
        </w:rPr>
        <w:t xml:space="preserve">test phase</w:t>
      </w:r>
    </w:p>
    <w:p>
      <w:pPr>
        <w:pStyle w:val="Compact"/>
        <w:numPr>
          <w:ilvl w:val="0"/>
          <w:numId w:val="1006"/>
        </w:numPr>
      </w:pPr>
      <w:r>
        <w:t xml:space="preserve">whether there should be levels, stages, or increasing difficulty</w:t>
      </w:r>
    </w:p>
    <w:p>
      <w:pPr>
        <w:pStyle w:val="Compact"/>
        <w:numPr>
          <w:ilvl w:val="0"/>
          <w:numId w:val="1006"/>
        </w:numPr>
      </w:pPr>
      <w:r>
        <w:t xml:space="preserve">where the likely</w:t>
      </w:r>
      <w:r>
        <w:t xml:space="preserve"> </w:t>
      </w:r>
      <w:r>
        <w:rPr>
          <w:b/>
          <w:bCs/>
        </w:rPr>
        <w:t xml:space="preserve">failure case / bottleneck</w:t>
      </w:r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w:r>
        <w:t xml:space="preserve">how the</w:t>
      </w:r>
      <w:r>
        <w:t xml:space="preserve"> </w:t>
      </w:r>
      <w:r>
        <w:rPr>
          <w:b/>
          <w:bCs/>
        </w:rPr>
        <w:t xml:space="preserve">training games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test games</w:t>
      </w:r>
      <w:r>
        <w:t xml:space="preserve"> </w:t>
      </w:r>
      <w:r>
        <w:t xml:space="preserve">share the same underlying structure</w:t>
      </w:r>
    </w:p>
    <w:p>
      <w:pPr>
        <w:pStyle w:val="Compact"/>
        <w:numPr>
          <w:ilvl w:val="0"/>
          <w:numId w:val="1006"/>
        </w:numPr>
      </w:pPr>
      <w:r>
        <w:t xml:space="preserve">how the test phase checks whether learning transfers</w:t>
      </w:r>
      <w:r>
        <w:t xml:space="preserve"> </w:t>
      </w:r>
      <w:r>
        <w:rPr>
          <w:b/>
          <w:bCs/>
        </w:rPr>
        <w:t xml:space="preserve">without hints</w:t>
      </w:r>
    </w:p>
    <w:p>
      <w:pPr>
        <w:pStyle w:val="Compact"/>
        <w:numPr>
          <w:ilvl w:val="0"/>
          <w:numId w:val="1006"/>
        </w:numPr>
      </w:pPr>
      <w:r>
        <w:t xml:space="preserve">how player progress can be logged</w:t>
      </w:r>
    </w:p>
    <w:bookmarkEnd w:id="11"/>
    <w:bookmarkStart w:id="12" w:name="produce-a-rough-hint-design"/>
    <w:p>
      <w:pPr>
        <w:pStyle w:val="Heading3"/>
      </w:pPr>
      <w:r>
        <w:t xml:space="preserve">3. Produce a rough hint design</w:t>
      </w:r>
    </w:p>
    <w:p>
      <w:pPr>
        <w:pStyle w:val="FirstParagraph"/>
      </w:pPr>
      <w:r>
        <w:t xml:space="preserve">For the chosen game, write a first rough design of the hint system.</w:t>
      </w:r>
    </w:p>
    <w:p>
      <w:pPr>
        <w:pStyle w:val="BodyText"/>
      </w:pPr>
      <w:r>
        <w:t xml:space="preserve">Please use the three hint conditions from our project: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Direct hint</w:t>
      </w:r>
      <w:r>
        <w:t xml:space="preserve"> </w:t>
      </w:r>
      <w:r>
        <w:t xml:space="preserve">- tells the player what to do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Strategy hint</w:t>
      </w:r>
      <w:r>
        <w:t xml:space="preserve"> </w:t>
      </w:r>
      <w:r>
        <w:t xml:space="preserve">- explains the relevant principle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Reflective hint</w:t>
      </w:r>
      <w:r>
        <w:t xml:space="preserve"> </w:t>
      </w:r>
      <w:r>
        <w:t xml:space="preserve">- prompts the player to think without giving the answer</w:t>
      </w:r>
    </w:p>
    <w:p>
      <w:pPr>
        <w:pStyle w:val="FirstParagraph"/>
      </w:pPr>
      <w:r>
        <w:t xml:space="preserve">Please include:</w:t>
      </w:r>
    </w:p>
    <w:p>
      <w:pPr>
        <w:pStyle w:val="Compact"/>
        <w:numPr>
          <w:ilvl w:val="0"/>
          <w:numId w:val="1008"/>
        </w:numPr>
      </w:pPr>
      <w:r>
        <w:t xml:space="preserve">what a</w:t>
      </w:r>
      <w:r>
        <w:t xml:space="preserve"> </w:t>
      </w:r>
      <w:r>
        <w:rPr>
          <w:b/>
          <w:bCs/>
        </w:rPr>
        <w:t xml:space="preserve">general hint</w:t>
      </w:r>
      <w:r>
        <w:t xml:space="preserve"> </w:t>
      </w:r>
      <w:r>
        <w:t xml:space="preserve">means in your chosen game</w:t>
      </w:r>
    </w:p>
    <w:p>
      <w:pPr>
        <w:pStyle w:val="Compact"/>
        <w:numPr>
          <w:ilvl w:val="0"/>
          <w:numId w:val="1008"/>
        </w:numPr>
      </w:pPr>
      <w:r>
        <w:t xml:space="preserve">what type of game state or failure case the hint responds to</w:t>
      </w:r>
    </w:p>
    <w:p>
      <w:pPr>
        <w:pStyle w:val="Compact"/>
        <w:numPr>
          <w:ilvl w:val="0"/>
          <w:numId w:val="1008"/>
        </w:numPr>
      </w:pPr>
      <w:r>
        <w:t xml:space="preserve">why the same overall hint logic can be reused across several training puzzles</w:t>
      </w:r>
    </w:p>
    <w:p>
      <w:pPr>
        <w:pStyle w:val="Compact"/>
        <w:numPr>
          <w:ilvl w:val="0"/>
          <w:numId w:val="1008"/>
        </w:numPr>
      </w:pPr>
      <w:r>
        <w:t xml:space="preserve">why the three hint conditions can be kept clearly different from each other</w:t>
      </w:r>
    </w:p>
    <w:p>
      <w:pPr>
        <w:pStyle w:val="FirstParagraph"/>
      </w:pPr>
      <w:r>
        <w:t xml:space="preserve">Then, for</w:t>
      </w:r>
      <w:r>
        <w:t xml:space="preserve"> </w:t>
      </w:r>
      <w:r>
        <w:rPr>
          <w:b/>
          <w:bCs/>
        </w:rPr>
        <w:t xml:space="preserve">one specific example puzzle state</w:t>
      </w:r>
      <w:r>
        <w:t xml:space="preserve">, write:</w:t>
      </w:r>
    </w:p>
    <w:p>
      <w:pPr>
        <w:pStyle w:val="Compact"/>
        <w:numPr>
          <w:ilvl w:val="0"/>
          <w:numId w:val="1009"/>
        </w:numPr>
      </w:pPr>
      <w:r>
        <w:t xml:space="preserve">one</w:t>
      </w:r>
      <w:r>
        <w:t xml:space="preserve"> </w:t>
      </w:r>
      <w:r>
        <w:rPr>
          <w:b/>
          <w:bCs/>
        </w:rPr>
        <w:t xml:space="preserve">Direct hint</w:t>
      </w:r>
    </w:p>
    <w:p>
      <w:pPr>
        <w:pStyle w:val="Compact"/>
        <w:numPr>
          <w:ilvl w:val="0"/>
          <w:numId w:val="1009"/>
        </w:numPr>
      </w:pPr>
      <w:r>
        <w:t xml:space="preserve">one</w:t>
      </w:r>
      <w:r>
        <w:t xml:space="preserve"> </w:t>
      </w:r>
      <w:r>
        <w:rPr>
          <w:b/>
          <w:bCs/>
        </w:rPr>
        <w:t xml:space="preserve">Strategy hint</w:t>
      </w:r>
    </w:p>
    <w:p>
      <w:pPr>
        <w:pStyle w:val="Compact"/>
        <w:numPr>
          <w:ilvl w:val="0"/>
          <w:numId w:val="1009"/>
        </w:numPr>
      </w:pPr>
      <w:r>
        <w:t xml:space="preserve">one</w:t>
      </w:r>
      <w:r>
        <w:t xml:space="preserve"> </w:t>
      </w:r>
      <w:r>
        <w:rPr>
          <w:b/>
          <w:bCs/>
        </w:rPr>
        <w:t xml:space="preserve">Reflective hint</w:t>
      </w:r>
    </w:p>
    <w:p>
      <w:pPr>
        <w:pStyle w:val="FirstParagraph"/>
      </w:pPr>
      <w:r>
        <w:t xml:space="preserve">These three hints should all address the</w:t>
      </w:r>
      <w:r>
        <w:t xml:space="preserve"> </w:t>
      </w:r>
      <w:r>
        <w:rPr>
          <w:b/>
          <w:bCs/>
        </w:rPr>
        <w:t xml:space="preserve">same underlying problem</w:t>
      </w:r>
      <w:r>
        <w:t xml:space="preserve">, but differ in how much they tell the player.</w:t>
      </w:r>
    </w:p>
    <w:p>
      <w:pPr>
        <w:pStyle w:val="BodyText"/>
      </w:pPr>
      <w:r>
        <w:t xml:space="preserve">Then answer these design questions:</w:t>
      </w:r>
    </w:p>
    <w:p>
      <w:pPr>
        <w:pStyle w:val="Compact"/>
        <w:numPr>
          <w:ilvl w:val="0"/>
          <w:numId w:val="1010"/>
        </w:numPr>
      </w:pPr>
      <w:r>
        <w:t xml:space="preserve">In this game, what does a</w:t>
      </w:r>
      <w:r>
        <w:t xml:space="preserve"> </w:t>
      </w:r>
      <w:r>
        <w:rPr>
          <w:b/>
          <w:bCs/>
        </w:rPr>
        <w:t xml:space="preserve">Direct hint</w:t>
      </w:r>
      <w:r>
        <w:t xml:space="preserve"> </w:t>
      </w:r>
      <w:r>
        <w:t xml:space="preserve">sound like without becoming a full solution?</w:t>
      </w:r>
    </w:p>
    <w:p>
      <w:pPr>
        <w:pStyle w:val="Compact"/>
        <w:numPr>
          <w:ilvl w:val="0"/>
          <w:numId w:val="1010"/>
        </w:numPr>
      </w:pPr>
      <w:r>
        <w:t xml:space="preserve">In this game, what does a</w:t>
      </w:r>
      <w:r>
        <w:t xml:space="preserve"> </w:t>
      </w:r>
      <w:r>
        <w:rPr>
          <w:b/>
          <w:bCs/>
        </w:rPr>
        <w:t xml:space="preserve">Strategy hint</w:t>
      </w:r>
      <w:r>
        <w:t xml:space="preserve"> </w:t>
      </w:r>
      <w:r>
        <w:t xml:space="preserve">teach that could help on later puzzles?</w:t>
      </w:r>
    </w:p>
    <w:p>
      <w:pPr>
        <w:pStyle w:val="Compact"/>
        <w:numPr>
          <w:ilvl w:val="0"/>
          <w:numId w:val="1010"/>
        </w:numPr>
      </w:pPr>
      <w:r>
        <w:t xml:space="preserve">In this game, what does a</w:t>
      </w:r>
      <w:r>
        <w:t xml:space="preserve"> </w:t>
      </w:r>
      <w:r>
        <w:rPr>
          <w:b/>
          <w:bCs/>
        </w:rPr>
        <w:t xml:space="preserve">Reflective hint</w:t>
      </w:r>
      <w:r>
        <w:t xml:space="preserve"> </w:t>
      </w:r>
      <w:r>
        <w:t xml:space="preserve">ask or highlight so that it still feels like help rather than no help?</w:t>
      </w:r>
    </w:p>
    <w:p>
      <w:pPr>
        <w:pStyle w:val="Compact"/>
        <w:numPr>
          <w:ilvl w:val="0"/>
          <w:numId w:val="1010"/>
        </w:numPr>
      </w:pPr>
      <w:r>
        <w:t xml:space="preserve">Is the chosen game good for comparing these three hint types, or do the three hints collapse into nearly the same thing?</w:t>
      </w:r>
    </w:p>
    <w:p>
      <w:pPr>
        <w:pStyle w:val="FirstParagraph"/>
      </w:pPr>
      <w:r>
        <w:t xml:space="preserve">The point is to make sure the game supports a meaningful comparison between:</w:t>
      </w:r>
    </w:p>
    <w:p>
      <w:pPr>
        <w:pStyle w:val="Compact"/>
        <w:numPr>
          <w:ilvl w:val="0"/>
          <w:numId w:val="1011"/>
        </w:numPr>
      </w:pPr>
      <w:r>
        <w:t xml:space="preserve">immediate help on the current puzzle</w:t>
      </w:r>
    </w:p>
    <w:p>
      <w:pPr>
        <w:pStyle w:val="Compact"/>
        <w:numPr>
          <w:ilvl w:val="0"/>
          <w:numId w:val="1011"/>
        </w:numPr>
      </w:pPr>
      <w:r>
        <w:t xml:space="preserve">learning something useful for later puzzles</w:t>
      </w:r>
    </w:p>
    <w:p>
      <w:pPr>
        <w:pStyle w:val="Compact"/>
        <w:numPr>
          <w:ilvl w:val="0"/>
          <w:numId w:val="1011"/>
        </w:numPr>
      </w:pPr>
      <w:r>
        <w:t xml:space="preserve">preserving the player’s sense of agency</w:t>
      </w:r>
    </w:p>
    <w:p>
      <w:pPr>
        <w:pStyle w:val="FirstParagraph"/>
      </w:pPr>
      <w:r>
        <w:t xml:space="preserve">If useful, you can also note whether the game seems compatible with later</w:t>
      </w:r>
      <w:r>
        <w:t xml:space="preserve"> </w:t>
      </w:r>
      <w:r>
        <w:rPr>
          <w:b/>
          <w:bCs/>
        </w:rPr>
        <w:t xml:space="preserve">customized hints</w:t>
      </w:r>
      <w:r>
        <w:t xml:space="preserve">, but that is not the priority this week.</w:t>
      </w:r>
    </w:p>
    <w:bookmarkEnd w:id="12"/>
    <w:bookmarkStart w:id="13" w:name="design-the-bottleneck-difficult-point"/>
    <w:p>
      <w:pPr>
        <w:pStyle w:val="Heading3"/>
      </w:pPr>
      <w:r>
        <w:t xml:space="preserve">4. Design the bottleneck / difficult point</w:t>
      </w:r>
    </w:p>
    <w:p>
      <w:pPr>
        <w:pStyle w:val="FirstParagraph"/>
      </w:pPr>
      <w:r>
        <w:t xml:space="preserve">Our current direction is that hints should appear</w:t>
      </w:r>
      <w:r>
        <w:t xml:space="preserve"> </w:t>
      </w:r>
      <w:r>
        <w:rPr>
          <w:b/>
          <w:bCs/>
        </w:rPr>
        <w:t xml:space="preserve">when the player is stuck</w:t>
      </w:r>
      <w:r>
        <w:t xml:space="preserve">, so the game sequence should contain a</w:t>
      </w:r>
      <w:r>
        <w:t xml:space="preserve"> </w:t>
      </w:r>
      <w:r>
        <w:rPr>
          <w:b/>
          <w:bCs/>
        </w:rPr>
        <w:t xml:space="preserve">clear bottleneck / difficult point</w:t>
      </w:r>
      <w:r>
        <w:t xml:space="preserve"> </w:t>
      </w:r>
      <w:r>
        <w:t xml:space="preserve">where this becomes meaningful.</w:t>
      </w:r>
    </w:p>
    <w:p>
      <w:pPr>
        <w:pStyle w:val="BodyText"/>
      </w:pPr>
      <w:r>
        <w:t xml:space="preserve">For your chosen game, write:</w:t>
      </w:r>
    </w:p>
    <w:p>
      <w:pPr>
        <w:pStyle w:val="Compact"/>
        <w:numPr>
          <w:ilvl w:val="0"/>
          <w:numId w:val="1012"/>
        </w:numPr>
      </w:pPr>
      <w:r>
        <w:t xml:space="preserve">where in the sequence the bottleneck should appear</w:t>
      </w:r>
    </w:p>
    <w:p>
      <w:pPr>
        <w:pStyle w:val="Compact"/>
        <w:numPr>
          <w:ilvl w:val="0"/>
          <w:numId w:val="1012"/>
        </w:numPr>
      </w:pPr>
      <w:r>
        <w:t xml:space="preserve">what makes this point more difficult than the surrounding puzzles</w:t>
      </w:r>
    </w:p>
    <w:p>
      <w:pPr>
        <w:pStyle w:val="Compact"/>
        <w:numPr>
          <w:ilvl w:val="0"/>
          <w:numId w:val="1012"/>
        </w:numPr>
      </w:pPr>
      <w:r>
        <w:t xml:space="preserve">what kind of mistake, confusion, or failure case you expect players to have there</w:t>
      </w:r>
    </w:p>
    <w:p>
      <w:pPr>
        <w:pStyle w:val="Compact"/>
        <w:numPr>
          <w:ilvl w:val="0"/>
          <w:numId w:val="1012"/>
        </w:numPr>
      </w:pPr>
      <w:r>
        <w:t xml:space="preserve">why this bottleneck is useful for testing hints</w:t>
      </w:r>
    </w:p>
    <w:p>
      <w:pPr>
        <w:pStyle w:val="Compact"/>
        <w:numPr>
          <w:ilvl w:val="0"/>
          <w:numId w:val="1012"/>
        </w:numPr>
      </w:pPr>
      <w:r>
        <w:t xml:space="preserve">whether the same bottleneck structure can be reused across multiple training puzzles</w:t>
      </w:r>
    </w:p>
    <w:p>
      <w:pPr>
        <w:pStyle w:val="FirstParagraph"/>
      </w:pPr>
      <w:r>
        <w:t xml:space="preserve">Please connect this to both the game design and the hint design.</w:t>
      </w:r>
      <w:r>
        <w:br/>
      </w:r>
      <w:r>
        <w:t xml:space="preserve">The point is to design a game sequence where the need for help is not random, but tied to a meaningful challenge in the task.</w:t>
      </w:r>
    </w:p>
    <w:bookmarkEnd w:id="13"/>
    <w:bookmarkStart w:id="14" w:name="assign-concrete-roles-for-the-next-step"/>
    <w:p>
      <w:pPr>
        <w:pStyle w:val="Heading3"/>
      </w:pPr>
      <w:r>
        <w:t xml:space="preserve">5. Assign concrete roles for the next step</w:t>
      </w:r>
    </w:p>
    <w:p>
      <w:pPr>
        <w:pStyle w:val="FirstParagraph"/>
      </w:pPr>
      <w:r>
        <w:t xml:space="preserve">Based on your preferences, assign provisional responsibilities for next week.</w:t>
      </w:r>
    </w:p>
    <w:p>
      <w:pPr>
        <w:pStyle w:val="BodyText"/>
      </w:pPr>
      <w:r>
        <w:t xml:space="preserve">At minimum, assign: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prototype / implementation lead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hint design lead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task/puzzle design lead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logging / experiment structure lead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documentation / coordination lead</w:t>
      </w:r>
    </w:p>
    <w:p>
      <w:pPr>
        <w:pStyle w:val="FirstParagraph"/>
      </w:pPr>
      <w:r>
        <w:t xml:space="preserve">One person can take more than one role if needed; roles can be fluid (its not a commitment throughout the whole semester).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decisions"/>
    <w:p>
      <w:pPr>
        <w:pStyle w:val="Heading2"/>
      </w:pPr>
      <w:r>
        <w:t xml:space="preserve">Decisions</w:t>
      </w:r>
    </w:p>
    <w:p>
      <w:pPr>
        <w:pStyle w:val="Compact"/>
        <w:numPr>
          <w:ilvl w:val="0"/>
          <w:numId w:val="1014"/>
        </w:numPr>
      </w:pPr>
      <w:r>
        <w:t xml:space="preserve">…</w:t>
      </w:r>
    </w:p>
    <w:bookmarkEnd w:id="16"/>
    <w:bookmarkStart w:id="17" w:name="assignments-for-next-week"/>
    <w:p>
      <w:pPr>
        <w:pStyle w:val="Heading2"/>
      </w:pPr>
      <w:r>
        <w:t xml:space="preserve">Assignments for next week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By when</w:t>
            </w:r>
          </w:p>
        </w:tc>
        <w:tc>
          <w:tcPr/>
          <w:p>
            <w:pPr>
              <w:pStyle w:val="Compact"/>
            </w:pPr>
            <w:r>
              <w:t xml:space="preserve">Done when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2026-04-26T22:53:24Z</dcterms:created>
  <dcterms:modified xsi:type="dcterms:W3CDTF">2026-04-26T22:53:24Z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