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UserPermissionVO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pageFullPathName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pageFullPathKey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000002</w:t>
            </w:r>
            <w:r>
              <w:rPr>
                <w:rFonts w:hint="default"/>
                <w:vertAlign w:val="baseline"/>
                <w:lang w:val="en-US" w:eastAsia="zh-CN"/>
              </w:rPr>
              <w:t>/</w:t>
            </w:r>
            <w:r>
              <w:rPr>
                <w:rFonts w:hint="eastAsia"/>
                <w:vertAlign w:val="baseline"/>
                <w:lang w:val="en-US" w:eastAsia="zh-CN"/>
              </w:rPr>
              <w:t>s000001</w:t>
            </w:r>
            <w:r>
              <w:rPr>
                <w:rFonts w:hint="default"/>
                <w:vertAlign w:val="baseline"/>
                <w:lang w:val="en-US" w:eastAsia="zh-CN"/>
              </w:rPr>
              <w:t>/</w:t>
            </w:r>
            <w:r>
              <w:rPr>
                <w:rFonts w:hint="eastAsia"/>
                <w:vertAlign w:val="baseline"/>
                <w:lang w:val="en-US" w:eastAsia="zh-CN"/>
              </w:rPr>
              <w:t>h000005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function</w:t>
            </w:r>
          </w:p>
        </w:tc>
        <w:tc>
          <w:tcPr>
            <w:tcW w:w="3663" w:type="dxa"/>
          </w:tcPr>
          <w:p>
            <w:pPr>
              <w:rPr>
                <w:rFonts w:hint="eastAsia"/>
                <w:vertAlign w:val="baseline"/>
                <w:lang w:val="en-US" w:eastAsia="zh-CN"/>
              </w:rPr>
            </w:pPr>
            <w:r>
              <w:rPr>
                <w:rFonts w:hint="eastAsia"/>
                <w:vertAlign w:val="baseline"/>
                <w:lang w:val="en-US" w:eastAsia="zh-CN"/>
              </w:rPr>
              <w:t>List</w:t>
            </w:r>
            <w:r>
              <w:rPr>
                <w:rFonts w:hint="default"/>
                <w:vertAlign w:val="baseline"/>
                <w:lang w:val="en-US" w:eastAsia="zh-CN"/>
              </w:rPr>
              <w:t>&lt;String&gt;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p>
        </w:tc>
        <w:tc>
          <w:tcPr>
            <w:tcW w:w="3663" w:type="dxa"/>
          </w:tcPr>
          <w:p>
            <w:pPr>
              <w:rPr>
                <w:rFonts w:hint="eastAsia"/>
                <w:vertAlign w:val="baseline"/>
                <w:lang w:val="en-US" w:eastAsia="zh-CN"/>
              </w:rPr>
            </w:pP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hiddenFields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w:t>
            </w:r>
            <w:bookmarkStart w:id="0" w:name="_GoBack"/>
            <w:bookmarkEnd w:id="0"/>
            <w:r>
              <w:rPr>
                <w:rFonts w:hint="default"/>
                <w:vertAlign w:val="baseline"/>
                <w:lang w:val="en-US" w:eastAsia="zh-CN"/>
              </w:rPr>
              <w:t>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Strinh</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拥有些角色的用户域账号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bl>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lang w:val="en-US" w:eastAsia="zh-CN"/>
        </w:rPr>
      </w:pPr>
      <w:r>
        <w:rPr>
          <w:rFonts w:hint="default"/>
          <w:lang w:val="en-US" w:eastAsia="zh-CN"/>
        </w:rPr>
        <w:t>3.</w:t>
      </w:r>
      <w:r>
        <w:rPr>
          <w:rFonts w:hint="eastAsia"/>
          <w:lang w:val="en-US" w:eastAsia="zh-CN"/>
        </w:rPr>
        <w:t>默认所有</w:t>
      </w:r>
      <w:r>
        <w:rPr>
          <w:rFonts w:hint="default"/>
          <w:lang w:val="en-US" w:eastAsia="zh-CN"/>
        </w:rPr>
        <w:t>motan</w:t>
      </w:r>
      <w:r>
        <w:rPr>
          <w:rFonts w:hint="eastAsia"/>
          <w:lang w:val="en-US" w:eastAsia="zh-CN"/>
        </w:rPr>
        <w:t>服务接口方法的第一个参数为</w:t>
      </w:r>
      <w:r>
        <w:rPr>
          <w:rFonts w:hint="default"/>
          <w:lang w:val="en-US" w:eastAsia="zh-CN"/>
        </w:rPr>
        <w:t>:</w:t>
      </w:r>
      <w:r>
        <w:rPr>
          <w:rFonts w:hint="eastAsia"/>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"userName": "",</w:t>
      </w:r>
    </w:p>
    <w:p>
      <w:pPr>
        <w:rPr>
          <w:rFonts w:hint="default"/>
          <w:lang w:val="en-US" w:eastAsia="zh-CN"/>
        </w:rPr>
      </w:pPr>
      <w:r>
        <w:rPr>
          <w:rFonts w:hint="default"/>
          <w:lang w:val="en-US" w:eastAsia="zh-CN"/>
        </w:rPr>
        <w:tab/>
      </w:r>
      <w:r>
        <w:rPr>
          <w:rFonts w:hint="default"/>
          <w:lang w:val="en-US" w:eastAsia="zh-CN"/>
        </w:rPr>
        <w:t>"ticket": "",</w:t>
      </w:r>
    </w:p>
    <w:p>
      <w:pPr>
        <w:rPr>
          <w:rFonts w:hint="default"/>
          <w:lang w:val="en-US" w:eastAsia="zh-CN"/>
        </w:rPr>
      </w:pPr>
      <w:r>
        <w:rPr>
          <w:rFonts w:hint="default"/>
          <w:lang w:val="en-US" w:eastAsia="zh-CN"/>
        </w:rPr>
        <w:tab/>
      </w:r>
      <w:r>
        <w:rPr>
          <w:rFonts w:hint="default"/>
          <w:lang w:val="en-US" w:eastAsia="zh-CN"/>
        </w:rPr>
        <w:t>"ip": ""</w:t>
      </w:r>
    </w:p>
    <w:p>
      <w:pPr>
        <w:rPr>
          <w:rFonts w:hint="eastAsia" w:eastAsiaTheme="minorEastAsia"/>
          <w:lang w:val="en-US" w:eastAsia="zh-CN"/>
        </w:rPr>
      </w:pPr>
      <w:r>
        <w:rPr>
          <w:rFonts w:hint="default"/>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p>
          <w:p>
            <w:pPr>
              <w:rPr>
                <w:rFonts w:hint="default"/>
                <w:lang w:val="en-US" w:eastAsia="zh-CN"/>
              </w:rPr>
            </w:pPr>
            <w:r>
              <w:rPr>
                <w:rFonts w:hint="default"/>
                <w:lang w:val="en-US" w:eastAsia="zh-CN"/>
              </w:rPr>
              <w:t xml:space="preserve">  “msg”:””,</w:t>
            </w:r>
          </w:p>
          <w:p>
            <w:pPr>
              <w:rPr>
                <w:rFonts w:hint="default" w:ascii="Calibri" w:hAnsi="Calibri" w:eastAsia="宋体" w:cs="Calibri"/>
                <w:color w:val="000000"/>
                <w:kern w:val="0"/>
                <w:sz w:val="21"/>
                <w:szCs w:val="21"/>
                <w:lang w:val="en-US"/>
              </w:rPr>
            </w:pPr>
            <w:r>
              <w:rPr>
                <w:rFonts w:hint="default"/>
                <w:lang w:val="en-US" w:eastAsia="zh-CN"/>
              </w:rPr>
              <w:t xml:space="preserve">  “data”:</w:t>
            </w: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“lst”:[ { UserVO }],</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“totalPage”:10,</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“pageSize”:20</w:t>
            </w:r>
          </w:p>
          <w:p>
            <w:pPr>
              <w:ind w:firstLine="210" w:firstLineChars="1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w:t>
            </w:r>
            <w:r>
              <w:rPr>
                <w:rFonts w:hint="eastAsia" w:ascii="Calibri" w:hAnsi="Calibri" w:eastAsia="宋体" w:cs="Calibri"/>
                <w:color w:val="000000"/>
                <w:kern w:val="0"/>
                <w:sz w:val="21"/>
                <w:szCs w:val="21"/>
                <w:lang w:val="en-US" w:eastAsia="zh-CN"/>
              </w:rPr>
              <w:t>T</w:t>
            </w:r>
            <w:r>
              <w:rPr>
                <w:rFonts w:hint="default" w:ascii="Calibri" w:hAnsi="Calibri" w:eastAsia="宋体" w:cs="Calibri"/>
                <w:color w:val="000000"/>
                <w:kern w:val="0"/>
                <w:sz w:val="21"/>
                <w:szCs w:val="21"/>
                <w:lang w:val="en-US"/>
              </w:rPr>
              <w: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p>
          <w:p>
            <w:pPr>
              <w:rPr>
                <w:rFonts w:hint="default"/>
                <w:lang w:val="en-US" w:eastAsia="zh-CN"/>
              </w:rPr>
            </w:pPr>
            <w:r>
              <w:rPr>
                <w:rFonts w:hint="default"/>
                <w:lang w:val="en-US" w:eastAsia="zh-CN"/>
              </w:rPr>
              <w:t xml:space="preserve">  “msg”:””,</w:t>
            </w:r>
          </w:p>
          <w:p>
            <w:pPr>
              <w:rPr>
                <w:rFonts w:hint="eastAsia" w:ascii="Calibri" w:hAnsi="Calibri" w:eastAsia="宋体" w:cs="Calibri"/>
                <w:color w:val="000000"/>
                <w:kern w:val="0"/>
                <w:sz w:val="21"/>
                <w:szCs w:val="21"/>
                <w:lang w:val="en-US"/>
              </w:rPr>
            </w:pPr>
            <w:r>
              <w:rPr>
                <w:rFonts w:hint="default"/>
                <w:lang w:val="en-US" w:eastAsia="zh-CN"/>
              </w:rPr>
              <w:t xml:space="preserve">  “data”:</w:t>
            </w: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ind w:firstLine="210" w:firstLineChars="100"/>
              <w:rPr>
                <w:rFonts w:hint="default"/>
                <w:lang w:val="en-US" w:eastAsia="zh-CN"/>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lang w:val="en-US" w:eastAsia="zh-CN"/>
              </w:rPr>
              <w:t>}</w:t>
            </w:r>
          </w:p>
          <w:p>
            <w:pPr>
              <w:rPr>
                <w:rFonts w:hint="eastAsia" w:ascii="Calibri" w:hAnsi="Calibri" w:eastAsia="宋体" w:cs="Calibri"/>
                <w:color w:val="000000"/>
                <w:kern w:val="0"/>
                <w:sz w:val="21"/>
                <w:szCs w:val="21"/>
                <w:lang w:val="en-US" w:eastAsia="zh-CN"/>
              </w:rPr>
            </w:pPr>
          </w:p>
        </w:tc>
        <w:tc>
          <w:tcPr>
            <w:tcW w:w="3663" w:type="dxa"/>
          </w:tcPr>
          <w:p>
            <w:pPr>
              <w:rPr>
                <w:rFonts w:hint="eastAsia" w:eastAsiaTheme="minorEastAsia"/>
                <w:vertAlign w:val="baseline"/>
                <w:lang w:val="en-US" w:eastAsia="zh-CN"/>
              </w:rPr>
            </w:pPr>
            <w:r>
              <w:rPr>
                <w:rFonts w:hint="default"/>
                <w:vertAlign w:val="baseline"/>
                <w:lang w:val="en-US" w:eastAsia="zh-CN"/>
              </w:rPr>
              <w:t>code=1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code=0,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“data”:null</w:t>
            </w:r>
          </w:p>
          <w:p>
            <w:pPr>
              <w:rPr>
                <w:rFonts w:hint="eastAsia" w:ascii="Calibri" w:hAnsi="Calibri" w:eastAsia="宋体" w:cs="Calibri"/>
                <w:color w:val="000000"/>
                <w:kern w:val="0"/>
                <w:sz w:val="21"/>
                <w:szCs w:val="21"/>
                <w:lang w:val="en-US" w:eastAsia="zh-CN"/>
              </w:rPr>
            </w:pPr>
            <w:r>
              <w:rPr>
                <w:rFonts w:hint="default"/>
                <w:lang w:val="en-US" w:eastAsia="zh-CN"/>
              </w:rPr>
              <w:t>}</w:t>
            </w:r>
          </w:p>
        </w:tc>
        <w:tc>
          <w:tcPr>
            <w:tcW w:w="3663" w:type="dxa"/>
          </w:tcPr>
          <w:p>
            <w:pPr>
              <w:rPr>
                <w:rFonts w:hint="default"/>
                <w:vertAlign w:val="baseline"/>
                <w:lang w:val="en-US" w:eastAsia="zh-CN"/>
              </w:rPr>
            </w:pPr>
            <w:r>
              <w:rPr>
                <w:rFonts w:hint="default"/>
                <w:vertAlign w:val="baseline"/>
                <w:lang w:val="en-US" w:eastAsia="zh-CN"/>
              </w:rPr>
              <w:t>code</w:t>
            </w:r>
            <w:r>
              <w:rPr>
                <w:rFonts w:hint="eastAsia"/>
                <w:vertAlign w:val="baseline"/>
                <w:lang w:val="en-US" w:eastAsia="zh-CN"/>
              </w:rPr>
              <w:t>取值</w:t>
            </w:r>
            <w:r>
              <w:rPr>
                <w:rFonts w:hint="default"/>
                <w:vertAlign w:val="baseline"/>
                <w:lang w:val="en-US" w:eastAsia="zh-CN"/>
              </w:rPr>
              <w:t>:</w:t>
            </w:r>
          </w:p>
          <w:p>
            <w:pPr>
              <w:numPr>
                <w:ilvl w:val="0"/>
                <w:numId w:val="1"/>
              </w:numPr>
              <w:rPr>
                <w:rFonts w:hint="eastAsia"/>
                <w:vertAlign w:val="baseline"/>
                <w:lang w:val="en-US" w:eastAsia="zh-CN"/>
              </w:rPr>
            </w:pPr>
            <w:r>
              <w:rPr>
                <w:rFonts w:hint="eastAsia"/>
                <w:vertAlign w:val="baseline"/>
                <w:lang w:val="en-US" w:eastAsia="zh-CN"/>
              </w:rPr>
              <w:t>同步出错</w:t>
            </w:r>
          </w:p>
          <w:p>
            <w:pPr>
              <w:numPr>
                <w:ilvl w:val="0"/>
                <w:numId w:val="1"/>
              </w:numPr>
              <w:rPr>
                <w:rFonts w:hint="eastAsia"/>
                <w:vertAlign w:val="baseline"/>
                <w:lang w:val="en-US" w:eastAsia="zh-CN"/>
              </w:rPr>
            </w:pPr>
            <w:r>
              <w:rPr>
                <w:rFonts w:hint="eastAsia"/>
                <w:vertAlign w:val="baseline"/>
                <w:lang w:val="en-US" w:eastAsia="zh-CN"/>
              </w:rPr>
              <w:t>同步完成</w:t>
            </w:r>
          </w:p>
          <w:p>
            <w:pPr>
              <w:numPr>
                <w:ilvl w:val="0"/>
                <w:numId w:val="1"/>
              </w:numPr>
              <w:rPr>
                <w:rFonts w:hint="eastAsia"/>
                <w:vertAlign w:val="baseline"/>
                <w:lang w:val="en-US" w:eastAsia="zh-CN"/>
              </w:rPr>
            </w:pP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w:t>
            </w:r>
            <w:r>
              <w:rPr>
                <w:rFonts w:hint="eastAsia" w:ascii="Calibri" w:hAnsi="Calibri" w:eastAsia="宋体" w:cs="Calibri"/>
                <w:color w:val="000000"/>
                <w:kern w:val="0"/>
                <w:sz w:val="21"/>
                <w:szCs w:val="21"/>
                <w:lang w:val="en-US" w:eastAsia="zh-CN"/>
              </w:rPr>
              <w:t>T</w:t>
            </w:r>
            <w:r>
              <w:rPr>
                <w:rFonts w:hint="default" w:ascii="Calibri" w:hAnsi="Calibri" w:eastAsia="宋体" w:cs="Calibri"/>
                <w:color w:val="000000"/>
                <w:kern w:val="0"/>
                <w:sz w:val="21"/>
                <w:szCs w:val="21"/>
                <w:lang w:val="en-US"/>
              </w:rPr>
              <w:t>&gt;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[“data_rule_templ_id”]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w:t>
            </w:r>
            <w:r>
              <w:rPr>
                <w:rFonts w:hint="eastAsia" w:ascii="Calibri" w:hAnsi="Calibri" w:eastAsia="宋体" w:cs="Calibri"/>
                <w:color w:val="000000"/>
                <w:kern w:val="0"/>
                <w:sz w:val="21"/>
                <w:szCs w:val="21"/>
                <w:lang w:val="en-US" w:eastAsia="zh-CN"/>
              </w:rPr>
              <w:t>T</w:t>
            </w:r>
            <w:r>
              <w:rPr>
                <w:rFonts w:hint="default" w:ascii="Calibri" w:hAnsi="Calibri" w:eastAsia="宋体" w:cs="Calibri"/>
                <w:color w:val="000000"/>
                <w:kern w:val="0"/>
                <w:sz w:val="21"/>
                <w:szCs w:val="21"/>
                <w:lang w:val="en-US"/>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ResultVO&lt;PageResultVO&lt;UserPermissionVO&gt;&gt;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"000002/s000001/h000005",</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"删除订单001"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"查询速卖通订单列表",</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"速卖通订单编辑",</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"速卖通订单删除"</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w:t>
            </w:r>
            <w:r>
              <w:rPr>
                <w:rFonts w:hint="eastAsia" w:ascii="Calibri" w:hAnsi="Calibri" w:eastAsia="宋体" w:cs="Calibri"/>
                <w:color w:val="000000"/>
                <w:kern w:val="0"/>
                <w:sz w:val="21"/>
                <w:szCs w:val="21"/>
                <w:lang w:val="en-US" w:eastAsia="zh-CN"/>
              </w:rPr>
              <w:t>T</w:t>
            </w:r>
            <w:r>
              <w:rPr>
                <w:rFonts w:hint="default" w:ascii="Calibri" w:hAnsi="Calibri" w:eastAsia="宋体" w:cs="Calibri"/>
                <w:color w:val="000000"/>
                <w:kern w:val="0"/>
                <w:sz w:val="21"/>
                <w:szCs w:val="21"/>
                <w:lang w:val="en-US"/>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获取所有平台、账号、站点</w:t>
      </w:r>
      <w:r>
        <w:rPr>
          <w:rFonts w:hint="default"/>
          <w:lang w:val="en-US" w:eastAsia="zh-CN"/>
        </w:rPr>
        <w:t xml:space="preserve"> </w:t>
      </w:r>
      <w:r>
        <w:rPr>
          <w:rFonts w:hint="default"/>
          <w:u w:val="dotted"/>
          <w:lang w:val="en-US" w:eastAsia="zh-CN"/>
        </w:rPr>
        <w:t>Urc</w:t>
      </w:r>
      <w:r>
        <w:rPr>
          <w:rFonts w:hint="default"/>
          <w:lang w:val="en-US" w:eastAsia="zh-CN"/>
        </w:rPr>
        <w:t>Service.getOmsSite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String userName,String sysKey,String ticket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default"/>
                <w:lang w:val="en-US" w:eastAsia="zh-CN"/>
              </w:rPr>
            </w:pPr>
            <w:r>
              <w:rPr>
                <w:rFonts w:hint="default"/>
                <w:lang w:val="en-US" w:eastAsia="zh-CN"/>
              </w:rPr>
              <w:t>ResultVO&lt;UserSysVO&gt;</w:t>
            </w:r>
          </w:p>
          <w:p>
            <w:pPr>
              <w:rPr>
                <w:rFonts w:hint="eastAsia" w:ascii="Calibri" w:hAnsi="Calibri" w:eastAsia="宋体" w:cs="Calibri"/>
                <w:color w:val="000000"/>
                <w:kern w:val="0"/>
                <w:sz w:val="21"/>
                <w:szCs w:val="21"/>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String url,</w:t>
            </w:r>
          </w:p>
          <w:p>
            <w:pPr>
              <w:rPr>
                <w:rFonts w:hint="eastAsia"/>
                <w:lang w:val="en-US" w:eastAsia="zh-CN"/>
              </w:rPr>
            </w:pPr>
            <w:r>
              <w:rPr>
                <w:rFonts w:hint="eastAsia"/>
                <w:lang w:val="en-US" w:eastAsia="zh-CN"/>
              </w:rPr>
              <w:t>String ticket,</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rPr>
          <w:rFonts w:hint="default"/>
          <w:lang w:val="en-US" w:eastAsia="zh-CN"/>
        </w:rPr>
      </w:pPr>
      <w:r>
        <w:rPr>
          <w:rFonts w:hint="eastAsia"/>
          <w:lang w:val="en-US" w:eastAsia="zh-CN"/>
        </w:rPr>
        <w:t>同步钉钉部门及钉钉人员+同步</w:t>
      </w:r>
      <w:r>
        <w:rPr>
          <w:rFonts w:hint="default"/>
          <w:lang w:val="en-US" w:eastAsia="zh-CN"/>
        </w:rPr>
        <w:t>UserInfo</w:t>
      </w:r>
      <w:r>
        <w:rPr>
          <w:rFonts w:hint="eastAsia"/>
          <w:lang w:val="en-US" w:eastAsia="zh-CN"/>
        </w:rPr>
        <w:t>用户</w:t>
      </w:r>
      <w:r>
        <w:rPr>
          <w:rFonts w:hint="default"/>
          <w:lang w:val="en-US" w:eastAsia="zh-CN"/>
        </w:rPr>
        <w:t>;</w:t>
      </w:r>
    </w:p>
    <w:p>
      <w:pPr>
        <w:rPr>
          <w:rFonts w:hint="eastAsia"/>
          <w:lang w:val="en-US" w:eastAsia="zh-CN"/>
        </w:rPr>
      </w:pPr>
      <w:r>
        <w:rPr>
          <w:rFonts w:hint="default"/>
          <w:lang w:val="en-US" w:eastAsia="zh-CN"/>
        </w:rPr>
        <w:t>12H/</w:t>
      </w:r>
      <w:r>
        <w:rPr>
          <w:rFonts w:hint="eastAsia"/>
          <w:lang w:val="en-US" w:eastAsia="zh-CN"/>
        </w:rPr>
        <w:t>次；</w:t>
      </w:r>
    </w:p>
    <w:p>
      <w:pPr>
        <w:rPr>
          <w:rFonts w:hint="eastAsia"/>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w:t>
      </w:r>
    </w:p>
    <w:p>
      <w:pPr>
        <w:rPr>
          <w:rFonts w:hint="eastAsia"/>
          <w:lang w:val="en-US" w:eastAsia="zh-CN"/>
        </w:rPr>
      </w:pPr>
      <w:r>
        <w:rPr>
          <w:rFonts w:hint="eastAsia"/>
          <w:lang w:val="en-US" w:eastAsia="zh-CN"/>
        </w:rPr>
        <w:t>消息体：</w:t>
      </w:r>
      <w:r>
        <w:rPr>
          <w:rFonts w:hint="default"/>
          <w:lang w:val="en-US" w:eastAsia="zh-CN"/>
        </w:rPr>
        <w:t>DataRuleVO</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2"/>
        </w:numPr>
        <w:rPr>
          <w:rFonts w:hint="eastAsia"/>
          <w:lang w:val="en-US" w:eastAsia="zh-CN"/>
        </w:rPr>
      </w:pPr>
      <w:r>
        <w:rPr>
          <w:rFonts w:hint="eastAsia"/>
          <w:u w:val="dotted"/>
          <w:lang w:val="en-US" w:eastAsia="zh-CN"/>
        </w:rPr>
        <w:t>YKS内部系统</w:t>
      </w:r>
      <w:r>
        <w:rPr>
          <w:rFonts w:hint="eastAsia"/>
          <w:lang w:val="en-US" w:eastAsia="zh-CN"/>
        </w:rPr>
        <w:t>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lang w:val="en-US" w:eastAsia="zh-CN"/>
        </w:rPr>
      </w:pPr>
    </w:p>
    <w:p>
      <w:pPr>
        <w:pStyle w:val="3"/>
        <w:numPr>
          <w:ilvl w:val="0"/>
          <w:numId w:val="2"/>
        </w:numPr>
        <w:rPr>
          <w:rFonts w:hint="eastAsia"/>
          <w:lang w:val="en-US" w:eastAsia="zh-CN"/>
        </w:rPr>
      </w:pPr>
      <w:r>
        <w:rPr>
          <w:rFonts w:hint="default"/>
          <w:u w:val="dotted"/>
          <w:lang w:val="en-US" w:eastAsia="zh-CN"/>
        </w:rPr>
        <w:t>SSO</w:t>
      </w:r>
      <w:r>
        <w:rPr>
          <w:rFonts w:hint="eastAsia"/>
          <w:lang w:val="en-US" w:eastAsia="zh-CN"/>
        </w:rPr>
        <w:t>提供接口</w:t>
      </w:r>
    </w:p>
    <w:p>
      <w:pPr>
        <w:rPr>
          <w:rFonts w:hint="eastAsia" w:eastAsiaTheme="minorEastAsia"/>
          <w:lang w:val="en-US" w:eastAsia="zh-CN"/>
        </w:rPr>
      </w:pPr>
      <w:r>
        <w:rPr>
          <w:rFonts w:hint="eastAsia"/>
          <w:lang w:val="en-US" w:eastAsia="zh-CN"/>
        </w:rPr>
        <w:t>验证用户名密码</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3F5A1D"/>
    <w:multiLevelType w:val="singleLevel"/>
    <w:tmpl w:val="8F3F5A1D"/>
    <w:lvl w:ilvl="0" w:tentative="0">
      <w:start w:val="0"/>
      <w:numFmt w:val="decimal"/>
      <w:suff w:val="nothing"/>
      <w:lvlText w:val="%1-"/>
      <w:lvlJc w:val="left"/>
    </w:lvl>
  </w:abstractNum>
  <w:abstractNum w:abstractNumId="1">
    <w:nsid w:val="F5072A2B"/>
    <w:multiLevelType w:val="singleLevel"/>
    <w:tmpl w:val="F5072A2B"/>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648753D"/>
    <w:rsid w:val="06920DA6"/>
    <w:rsid w:val="069951F6"/>
    <w:rsid w:val="07801002"/>
    <w:rsid w:val="07CE24EB"/>
    <w:rsid w:val="083F4F32"/>
    <w:rsid w:val="084946AE"/>
    <w:rsid w:val="086903E7"/>
    <w:rsid w:val="086D6E76"/>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414EA6"/>
    <w:rsid w:val="0D43715D"/>
    <w:rsid w:val="0DCD490F"/>
    <w:rsid w:val="0EAF3BA7"/>
    <w:rsid w:val="0EB053F9"/>
    <w:rsid w:val="0F660085"/>
    <w:rsid w:val="0F720428"/>
    <w:rsid w:val="0F762884"/>
    <w:rsid w:val="0FA446E0"/>
    <w:rsid w:val="0FB20A8B"/>
    <w:rsid w:val="0FDD17B7"/>
    <w:rsid w:val="1081339E"/>
    <w:rsid w:val="109D2551"/>
    <w:rsid w:val="11790CB8"/>
    <w:rsid w:val="132B33AA"/>
    <w:rsid w:val="1333128A"/>
    <w:rsid w:val="133326B9"/>
    <w:rsid w:val="135A39D6"/>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F35208"/>
    <w:rsid w:val="1D4648D0"/>
    <w:rsid w:val="1D737EF8"/>
    <w:rsid w:val="1DDD61F6"/>
    <w:rsid w:val="1DDF04C2"/>
    <w:rsid w:val="1E3A73AC"/>
    <w:rsid w:val="1E576F59"/>
    <w:rsid w:val="1F1958C1"/>
    <w:rsid w:val="1FFE4469"/>
    <w:rsid w:val="20D92A31"/>
    <w:rsid w:val="210574CF"/>
    <w:rsid w:val="218872DA"/>
    <w:rsid w:val="21A224FA"/>
    <w:rsid w:val="21AC0B74"/>
    <w:rsid w:val="229765AD"/>
    <w:rsid w:val="229E3078"/>
    <w:rsid w:val="22E06BBE"/>
    <w:rsid w:val="24AF2FF4"/>
    <w:rsid w:val="24C72F37"/>
    <w:rsid w:val="24DA57D4"/>
    <w:rsid w:val="24EA612B"/>
    <w:rsid w:val="24FD1D5F"/>
    <w:rsid w:val="25296B95"/>
    <w:rsid w:val="252C5577"/>
    <w:rsid w:val="25DE532F"/>
    <w:rsid w:val="25F0273A"/>
    <w:rsid w:val="25F268E4"/>
    <w:rsid w:val="26426911"/>
    <w:rsid w:val="26B94EB1"/>
    <w:rsid w:val="26F013AC"/>
    <w:rsid w:val="277E70DA"/>
    <w:rsid w:val="27C105B5"/>
    <w:rsid w:val="27F0356E"/>
    <w:rsid w:val="28BC1531"/>
    <w:rsid w:val="28EC35E3"/>
    <w:rsid w:val="298A5F47"/>
    <w:rsid w:val="299F0626"/>
    <w:rsid w:val="2A8B591F"/>
    <w:rsid w:val="2AB9738F"/>
    <w:rsid w:val="2ABD50D4"/>
    <w:rsid w:val="2B141234"/>
    <w:rsid w:val="2B32321A"/>
    <w:rsid w:val="2C0F6738"/>
    <w:rsid w:val="2C4727D7"/>
    <w:rsid w:val="2C89409D"/>
    <w:rsid w:val="2CA83C46"/>
    <w:rsid w:val="2E210C2B"/>
    <w:rsid w:val="2E527773"/>
    <w:rsid w:val="2E6A133F"/>
    <w:rsid w:val="2E8F262C"/>
    <w:rsid w:val="2ECF766E"/>
    <w:rsid w:val="2F675AD6"/>
    <w:rsid w:val="2FB86E42"/>
    <w:rsid w:val="2FCA6500"/>
    <w:rsid w:val="2FED485F"/>
    <w:rsid w:val="2FF1758B"/>
    <w:rsid w:val="301B525E"/>
    <w:rsid w:val="3064437D"/>
    <w:rsid w:val="30B121AB"/>
    <w:rsid w:val="319E0488"/>
    <w:rsid w:val="31D56D3E"/>
    <w:rsid w:val="321953DB"/>
    <w:rsid w:val="324A46D4"/>
    <w:rsid w:val="32721A13"/>
    <w:rsid w:val="32D3550D"/>
    <w:rsid w:val="330F5CAC"/>
    <w:rsid w:val="33C93AEF"/>
    <w:rsid w:val="340A1B76"/>
    <w:rsid w:val="34381804"/>
    <w:rsid w:val="34876E44"/>
    <w:rsid w:val="351A3156"/>
    <w:rsid w:val="35580460"/>
    <w:rsid w:val="35AC5E79"/>
    <w:rsid w:val="35D26FC1"/>
    <w:rsid w:val="36D124F0"/>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07729A6"/>
    <w:rsid w:val="419C7327"/>
    <w:rsid w:val="41C15F44"/>
    <w:rsid w:val="41D14506"/>
    <w:rsid w:val="41D54865"/>
    <w:rsid w:val="42407BA5"/>
    <w:rsid w:val="426764B9"/>
    <w:rsid w:val="42731CBB"/>
    <w:rsid w:val="42BA407D"/>
    <w:rsid w:val="42C158B2"/>
    <w:rsid w:val="43207151"/>
    <w:rsid w:val="4321078C"/>
    <w:rsid w:val="43845E4C"/>
    <w:rsid w:val="43BE402A"/>
    <w:rsid w:val="445E4969"/>
    <w:rsid w:val="445F553C"/>
    <w:rsid w:val="44BA5C33"/>
    <w:rsid w:val="44CD1D1A"/>
    <w:rsid w:val="456E6F0E"/>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D17A06"/>
    <w:rsid w:val="49F661A3"/>
    <w:rsid w:val="4A6358A1"/>
    <w:rsid w:val="4C2A5FE0"/>
    <w:rsid w:val="4C4E78D1"/>
    <w:rsid w:val="4CAD3153"/>
    <w:rsid w:val="4CD87F6D"/>
    <w:rsid w:val="4D0B216A"/>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92ABB"/>
    <w:rsid w:val="538E1872"/>
    <w:rsid w:val="53B3505A"/>
    <w:rsid w:val="53B71ECE"/>
    <w:rsid w:val="53D4112D"/>
    <w:rsid w:val="53FC50FA"/>
    <w:rsid w:val="5403126C"/>
    <w:rsid w:val="540C0BAB"/>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AD17DC"/>
    <w:rsid w:val="57B8573F"/>
    <w:rsid w:val="586F1C80"/>
    <w:rsid w:val="590B64DA"/>
    <w:rsid w:val="595660AB"/>
    <w:rsid w:val="596D6DD8"/>
    <w:rsid w:val="596E2E84"/>
    <w:rsid w:val="59D96A59"/>
    <w:rsid w:val="5ABD3FA2"/>
    <w:rsid w:val="5B6F0F06"/>
    <w:rsid w:val="5B850E4F"/>
    <w:rsid w:val="5BE37656"/>
    <w:rsid w:val="5D0749EE"/>
    <w:rsid w:val="5E3A3E85"/>
    <w:rsid w:val="5E4F0DD5"/>
    <w:rsid w:val="5EB441A5"/>
    <w:rsid w:val="5ED73BD8"/>
    <w:rsid w:val="60352033"/>
    <w:rsid w:val="60FB183A"/>
    <w:rsid w:val="616A0C84"/>
    <w:rsid w:val="617D5026"/>
    <w:rsid w:val="61F62AFB"/>
    <w:rsid w:val="62DC2706"/>
    <w:rsid w:val="62EF1966"/>
    <w:rsid w:val="63352895"/>
    <w:rsid w:val="63F61E69"/>
    <w:rsid w:val="64615D91"/>
    <w:rsid w:val="64C339DF"/>
    <w:rsid w:val="65CC0AD8"/>
    <w:rsid w:val="66650BAD"/>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651758"/>
    <w:rsid w:val="6E4720DC"/>
    <w:rsid w:val="6E4A50C1"/>
    <w:rsid w:val="6EAD7464"/>
    <w:rsid w:val="6EAE51FC"/>
    <w:rsid w:val="6F0738DD"/>
    <w:rsid w:val="6F0E573B"/>
    <w:rsid w:val="6F6C12C8"/>
    <w:rsid w:val="6F72795D"/>
    <w:rsid w:val="6F77599A"/>
    <w:rsid w:val="6F85501E"/>
    <w:rsid w:val="6FF902E3"/>
    <w:rsid w:val="700830D9"/>
    <w:rsid w:val="70437FAA"/>
    <w:rsid w:val="706549FC"/>
    <w:rsid w:val="7067261C"/>
    <w:rsid w:val="70CE0972"/>
    <w:rsid w:val="70E148F2"/>
    <w:rsid w:val="725A7578"/>
    <w:rsid w:val="72D16A7D"/>
    <w:rsid w:val="72DF3A29"/>
    <w:rsid w:val="731A2AA7"/>
    <w:rsid w:val="73DC68AF"/>
    <w:rsid w:val="73F333C0"/>
    <w:rsid w:val="74192A49"/>
    <w:rsid w:val="7423617D"/>
    <w:rsid w:val="743963EB"/>
    <w:rsid w:val="748D522D"/>
    <w:rsid w:val="74D66FE0"/>
    <w:rsid w:val="74D7572F"/>
    <w:rsid w:val="752120F0"/>
    <w:rsid w:val="752F715B"/>
    <w:rsid w:val="7583669F"/>
    <w:rsid w:val="75AB5696"/>
    <w:rsid w:val="75BA6DD0"/>
    <w:rsid w:val="75C95225"/>
    <w:rsid w:val="76D7586B"/>
    <w:rsid w:val="76F71FC6"/>
    <w:rsid w:val="777350CC"/>
    <w:rsid w:val="7839123F"/>
    <w:rsid w:val="796C0DC2"/>
    <w:rsid w:val="79B530FB"/>
    <w:rsid w:val="79B8150C"/>
    <w:rsid w:val="79BC62E7"/>
    <w:rsid w:val="7A674518"/>
    <w:rsid w:val="7AF22303"/>
    <w:rsid w:val="7B284E26"/>
    <w:rsid w:val="7B4235D9"/>
    <w:rsid w:val="7B51396B"/>
    <w:rsid w:val="7BB16BE9"/>
    <w:rsid w:val="7BDA1555"/>
    <w:rsid w:val="7C1E6C8D"/>
    <w:rsid w:val="7C426F5B"/>
    <w:rsid w:val="7C5D2523"/>
    <w:rsid w:val="7C9D567A"/>
    <w:rsid w:val="7CF325D7"/>
    <w:rsid w:val="7D223D53"/>
    <w:rsid w:val="7D450BB8"/>
    <w:rsid w:val="7D5B54BA"/>
    <w:rsid w:val="7D8459B4"/>
    <w:rsid w:val="7DAC40BC"/>
    <w:rsid w:val="7DBD0B31"/>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2018-06-07T08:46:50Z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