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一种支持北斗三号特种终端设备的导航数据编译方法</w:t>
      </w:r>
      <w:r>
        <w:t xml:space="preserve"> </w:t>
      </w:r>
      <w:r>
        <w:t xml:space="preserve">1. 技术方案总览</w:t>
      </w:r>
    </w:p>
    <w:p>
      <w:pPr>
        <w:pStyle w:val="BodyText"/>
      </w:pPr>
      <w:r>
        <w:t xml:space="preserve">1.1 现有技术问题</w:t>
      </w:r>
    </w:p>
    <w:p>
      <w:pPr>
        <w:pStyle w:val="BodyText"/>
      </w:pPr>
      <w:r>
        <w:t xml:space="preserve">随着北斗三号卫星导航系统的推广应用，特种终端对离线导航数据的需求日益增长。北斗三号卫星导航系统具有覆盖范围广、定位精度高的优势，但其通信环境具有以下特点区别于传统3G/4G/5G无线网络：</w:t>
      </w:r>
    </w:p>
    <w:p>
      <w:pPr>
        <w:pStyle w:val="SourceCode"/>
      </w:pPr>
      <w:r>
        <w:rPr>
          <w:rStyle w:val="VerbatimChar"/>
        </w:rPr>
        <w:t xml:space="preserve">1. 通信带宽极其有限：北斗三号短报文单次传输容量仅为560比特（约70个汉字），数据传输速率远低于地面移动通信网络；</w:t>
      </w:r>
      <w:r>
        <w:br/>
      </w:r>
      <w:r>
        <w:rPr>
          <w:rStyle w:val="VerbatimChar"/>
        </w:rPr>
        <w:t xml:space="preserve">2. 通信成本高昂：按字计费，大数据量传输成本极高；</w:t>
      </w:r>
      <w:r>
        <w:br/>
      </w:r>
      <w:r>
        <w:rPr>
          <w:rStyle w:val="VerbatimChar"/>
        </w:rPr>
        <w:t xml:space="preserve">3. 实时性受限：卫星信道资源紧张，数据传输存在延迟；</w:t>
      </w:r>
      <w:r>
        <w:br/>
      </w:r>
      <w:r>
        <w:rPr>
          <w:rStyle w:val="VerbatimChar"/>
        </w:rPr>
        <w:t xml:space="preserve">4. 终端资源受限：特种终端通常采用北三嵌入式移动终端处理器，存储空间和内存容量有限。</w:t>
      </w:r>
    </w:p>
    <w:p>
      <w:pPr>
        <w:pStyle w:val="FirstParagraph"/>
      </w:pPr>
      <w:r>
        <w:t xml:space="preserve">传统的高德导航、百度导航等主流导航软件均基于地面移动通信网络设计，依赖云端实时数据下载，无法直接应用于北斗三号特种终端。主要原因包括：数据格式不兼容、依赖网络实时更新机制、无法支持离线导航场景、存储结构不适应北三嵌入式移动终端环境等。</w:t>
      </w:r>
    </w:p>
    <w:p>
      <w:pPr>
        <w:pStyle w:val="BodyText"/>
      </w:pPr>
      <w:r>
        <w:t xml:space="preserve">目前主流导航数据编译方法（如高德导航、百度导航）存在以下技术问题，不能很好地适配北斗三号通信导航系统的离线、高效率、低带宽需求：</w:t>
      </w:r>
    </w:p>
    <w:p>
      <w:pPr>
        <w:pStyle w:val="SourceCode"/>
      </w:pPr>
      <w:r>
        <w:rPr>
          <w:rStyle w:val="VerbatimChar"/>
        </w:rPr>
        <w:t xml:space="preserve">1. 数据体积庞大：传统导航数据采用连续地理空间存储方式，数据文件通常达到数GB级别，难以在存储资源受限的特种终端中部署；</w:t>
      </w:r>
      <w:r>
        <w:br/>
      </w:r>
      <w:r>
        <w:rPr>
          <w:rStyle w:val="VerbatimChar"/>
        </w:rPr>
        <w:t xml:space="preserve">2. 查询效率低下：定位查询需要遍历全量数据，时间复杂度为O(n)，无法满足实时导航的响应要求；</w:t>
      </w:r>
      <w:r>
        <w:br/>
      </w:r>
      <w:r>
        <w:rPr>
          <w:rStyle w:val="VerbatimChar"/>
        </w:rPr>
        <w:t xml:space="preserve">3. 更新困难：数据更新需要整体替换，无法实现增量更新，导致数据传输成本高昂；</w:t>
      </w:r>
      <w:r>
        <w:br/>
      </w:r>
      <w:r>
        <w:rPr>
          <w:rStyle w:val="VerbatimChar"/>
        </w:rPr>
        <w:t xml:space="preserve">4. 跨区域路径规划复杂：传统方法缺乏网格边界拓扑关系管理，跨区域路径计算复杂度高。</w:t>
      </w:r>
    </w:p>
    <w:p>
      <w:pPr>
        <w:pStyle w:val="FirstParagraph"/>
      </w:pPr>
      <w:r>
        <w:t xml:space="preserve">1.2 发明目的</w:t>
      </w:r>
    </w:p>
    <w:p>
      <w:pPr>
        <w:pStyle w:val="BodyText"/>
      </w:pPr>
      <w:r>
        <w:t xml:space="preserve">本发明针对上述问题，提供一种支持北斗三号特种终端设备的导航数据编译方法，通过网格化数据组织与SQLite轻量级存储，实现导航数据的高效存储、快速检索与增量更新。</w:t>
      </w:r>
    </w:p>
    <w:p>
      <w:pPr>
        <w:pStyle w:val="BodyText"/>
      </w:pPr>
      <w:r>
        <w:t xml:space="preserve">1.3 技术方案</w:t>
      </w:r>
    </w:p>
    <w:p>
      <w:pPr>
        <w:pStyle w:val="BodyText"/>
      </w:pPr>
      <w:r>
        <w:t xml:space="preserve">本发明提出一种基于网格化数据组织与SQLite轻量级存储的导航数据编译方法。通过先设计逻辑组织规则，再映射为物理数据库结构，实现高效的数据访问与更新维护。</w:t>
      </w:r>
    </w:p>
    <w:p>
      <w:pPr>
        <w:pStyle w:val="SourceCode"/>
      </w:pPr>
      <w:r>
        <w:rPr>
          <w:rStyle w:val="VerbatimChar"/>
        </w:rPr>
        <w:t xml:space="preserve">1. 采用两级网格体系划分地理空间，一次网格覆盖经差1°×纬差40'区域，二次网格在此基础上8×8细分；</w:t>
      </w:r>
      <w:r>
        <w:br/>
      </w:r>
      <w:r>
        <w:rPr>
          <w:rStyle w:val="VerbatimChar"/>
        </w:rPr>
        <w:t xml:space="preserve">2. 基于道路数量动态选择网格层级，道路数量≥2048时自动触发二次网格划分；</w:t>
      </w:r>
      <w:r>
        <w:br/>
      </w:r>
      <w:r>
        <w:rPr>
          <w:rStyle w:val="VerbatimChar"/>
        </w:rPr>
        <w:t xml:space="preserve">3. 使用SQLite轻量级数据库存储网格数据，支持BLOB字段压缩存储几何数据；</w:t>
      </w:r>
      <w:r>
        <w:br/>
      </w:r>
      <w:r>
        <w:rPr>
          <w:rStyle w:val="VerbatimChar"/>
        </w:rPr>
        <w:t xml:space="preserve">4. 建立网格统一索引与拓扑关系，支持跨区域路径规划与增量数据更新。</w:t>
      </w:r>
    </w:p>
    <w:p>
      <w:pPr>
        <w:pStyle w:val="FirstParagraph"/>
      </w:pPr>
      <w:r>
        <w:t xml:space="preserve">1.4 技术效果</w:t>
      </w:r>
    </w:p>
    <w:p>
      <w:pPr>
        <w:pStyle w:val="BodyText"/>
      </w:pPr>
      <w:r>
        <w:t xml:space="preserve">与现有技术相比，本发明具有以下有益效果：</w:t>
      </w:r>
    </w:p>
    <w:p>
      <w:pPr>
        <w:pStyle w:val="SourceCode"/>
      </w:pPr>
      <w:r>
        <w:rPr>
          <w:rStyle w:val="VerbatimChar"/>
        </w:rPr>
        <w:t xml:space="preserve">1. 存储效率提升：采用网格化分块存储与几何数据压缩，存储空间减少约40%~60%；</w:t>
      </w:r>
      <w:r>
        <w:br/>
      </w:r>
      <w:r>
        <w:rPr>
          <w:rStyle w:val="VerbatimChar"/>
        </w:rPr>
        <w:t xml:space="preserve">2. 查询效率提升：通过网格编号直接定位数据，空间查询时间复杂度降为O(1)；</w:t>
      </w:r>
      <w:r>
        <w:br/>
      </w:r>
      <w:r>
        <w:rPr>
          <w:rStyle w:val="VerbatimChar"/>
        </w:rPr>
        <w:t xml:space="preserve">3. 增量更新支持：以网格为最小更新单元，数据更新量减少70%以上；</w:t>
      </w:r>
      <w:r>
        <w:br/>
      </w:r>
      <w:r>
        <w:rPr>
          <w:rStyle w:val="VerbatimChar"/>
        </w:rPr>
        <w:t xml:space="preserve">4. 终端适配性增强：SQLite数据库文件大小仅需数百KB即可启动，满足特种终端资源受限要求。</w:t>
      </w:r>
    </w:p>
    <w:p>
      <w:pPr>
        <w:numPr>
          <w:ilvl w:val="0"/>
          <w:numId w:val="1001"/>
        </w:numPr>
        <w:pStyle w:val="Compact"/>
      </w:pPr>
      <w:r>
        <w:t xml:space="preserve">数据组织设计（逻辑模型）</w:t>
      </w:r>
    </w:p>
    <w:p>
      <w:pPr>
        <w:pStyle w:val="FirstParagraph"/>
      </w:pPr>
      <w:r>
        <w:t xml:space="preserve">数据组织设计定义了导航数据在概念上的划分方式、层级关系及选择规则，是后续数据库结构设计的依据。本发明采用</w:t>
      </w:r>
      <w:r>
        <w:rPr>
          <w:b/>
        </w:rPr>
        <w:t xml:space="preserve">网格化数据组织</w:t>
      </w:r>
      <w:r>
        <w:t xml:space="preserve">方法，将地理空间划分为规则网格，实现导航数据的分块存储与高效检索。</w:t>
      </w:r>
    </w:p>
    <w:p>
      <w:pPr>
        <w:pStyle w:val="BodyText"/>
      </w:pPr>
      <w:r>
        <w:t xml:space="preserve">本节具体包括：网格化数据组织架构设计、两级网格划分体系（一次网格与二次网格）、网格编号规则与经纬度转换方法、正规化坐标表示方法、动态网格选择规则、以及数据要素的逻辑关系定义。通过上述设计，为后续物理数据库结构设计提供完整的逻辑模型支撑。</w:t>
      </w:r>
    </w:p>
    <w:p>
      <w:pPr>
        <w:pStyle w:val="BodyText"/>
      </w:pPr>
      <w:r>
        <w:t xml:space="preserve">2.1 网格化数据组织架构</w:t>
      </w:r>
    </w:p>
    <w:p>
      <w:pPr>
        <w:pStyle w:val="BodyText"/>
      </w:pPr>
      <w:r>
        <w:t xml:space="preserve">网格化数据组织方法的核心思想是将连续的地理空间离散化划分为若干规则网格单元，每个网格单元独立存储其覆盖范围内的导航数据要素。通过网格索引，可快速定位目标区域的数据，避免全库扫描。</w:t>
      </w:r>
    </w:p>
    <w:p>
      <w:pPr>
        <w:pStyle w:val="BodyText"/>
      </w:pPr>
      <w:r>
        <w:t xml:space="preserve">具体实现方式为：</w:t>
      </w:r>
      <w:r>
        <w:rPr>
          <w:b/>
        </w:rPr>
        <w:t xml:space="preserve">每个网格单元对应一个独立的SQLite数据库文件</w:t>
      </w:r>
      <w:r>
        <w:t xml:space="preserve">，网格编号作为文件名（如4265.db、426533.db），文件内部包含该网格的结点表、弧段表、道路表、POI表等数据表。采用BLOB字段存储几何数据，实现北三嵌入式移动终端环境的轻量化部署。</w:t>
      </w:r>
    </w:p>
    <w:p>
      <w:pPr>
        <w:pStyle w:val="BodyText"/>
      </w:pPr>
      <w:r>
        <w:t xml:space="preserve">网格化数据组织具有以下优势：</w:t>
      </w:r>
      <w:r>
        <w:t xml:space="preserve"> </w:t>
      </w:r>
      <w:r>
        <w:t xml:space="preserve">1.</w:t>
      </w:r>
      <w:r>
        <w:t xml:space="preserve"> </w:t>
      </w:r>
      <w:r>
        <w:rPr>
          <w:b/>
        </w:rPr>
        <w:t xml:space="preserve">空间索引</w:t>
      </w:r>
      <w:r>
        <w:t xml:space="preserve">：通过网格编号可直接计算数据存储位置，实现O(1)时间复杂度的空间查询</w:t>
      </w:r>
      <w:r>
        <w:t xml:space="preserve"> </w:t>
      </w:r>
      <w:r>
        <w:t xml:space="preserve">2.</w:t>
      </w:r>
      <w:r>
        <w:t xml:space="preserve"> </w:t>
      </w:r>
      <w:r>
        <w:rPr>
          <w:b/>
        </w:rPr>
        <w:t xml:space="preserve">数据分块</w:t>
      </w:r>
      <w:r>
        <w:t xml:space="preserve">：每个网格对应独立数据库文件，支持按需加载单个或多个网格数据，降低终端内存占用</w:t>
      </w:r>
      <w:r>
        <w:t xml:space="preserve"> </w:t>
      </w:r>
      <w:r>
        <w:t xml:space="preserve">3.</w:t>
      </w:r>
      <w:r>
        <w:t xml:space="preserve"> </w:t>
      </w:r>
      <w:r>
        <w:rPr>
          <w:b/>
        </w:rPr>
        <w:t xml:space="preserve">增量更新</w:t>
      </w:r>
      <w:r>
        <w:t xml:space="preserve">：以网格为最小更新单元，仅更新变化网格的数据库文件，减少数据传输量</w:t>
      </w:r>
      <w:r>
        <w:t xml:space="preserve"> </w:t>
      </w:r>
      <w:r>
        <w:t xml:space="preserve">4.</w:t>
      </w:r>
      <w:r>
        <w:t xml:space="preserve"> </w:t>
      </w:r>
      <w:r>
        <w:rPr>
          <w:b/>
        </w:rPr>
        <w:t xml:space="preserve">负载均衡</w:t>
      </w:r>
      <w:r>
        <w:t xml:space="preserve">：通过动态网格划分规则，保证各网格数据量均衡</w:t>
      </w:r>
      <w:r>
        <w:t xml:space="preserve"> </w:t>
      </w:r>
      <w:r>
        <w:t xml:space="preserve">5.</w:t>
      </w:r>
      <w:r>
        <w:t xml:space="preserve"> </w:t>
      </w:r>
      <w:r>
        <w:rPr>
          <w:b/>
        </w:rPr>
        <w:t xml:space="preserve">轻量级存储</w:t>
      </w:r>
      <w:r>
        <w:t xml:space="preserve">：SQLite是北三嵌入式移动终端轻量级数据库，单个数据库文件可控制在数百KB-数MB</w:t>
      </w:r>
    </w:p>
    <w:p>
      <w:pPr>
        <w:pStyle w:val="BodyText"/>
      </w:pPr>
      <w:r>
        <w:t xml:space="preserve">2.2 层级网格划分</w:t>
      </w:r>
    </w:p>
    <w:p>
      <w:pPr>
        <w:pStyle w:val="BodyText"/>
      </w:pPr>
      <w:r>
        <w:t xml:space="preserve">为平衡查询效率与数据量，采用两级网格体系：</w:t>
      </w:r>
    </w:p>
    <w:p>
      <w:pPr>
        <w:pStyle w:val="SourceCode"/>
      </w:pPr>
      <w:r>
        <w:rPr>
          <w:rStyle w:val="VerbatimChar"/>
        </w:rPr>
        <w:t xml:space="preserve">一次网格：覆盖较大区域，以经差 1°、纬差 40′ 为基本单元。</w:t>
      </w:r>
      <w:r>
        <w:br/>
      </w:r>
      <w:r>
        <w:br/>
      </w:r>
      <w:r>
        <w:rPr>
          <w:rStyle w:val="VerbatimChar"/>
        </w:rPr>
        <w:t xml:space="preserve">二次网格：在一次网格基础上细分为 8×8 格，每格大小为经差 7.5′、纬差 5′。</w:t>
      </w:r>
    </w:p>
    <w:p>
      <w:pPr>
        <w:pStyle w:val="FirstParagraph"/>
      </w:pPr>
      <w:r>
        <w:t xml:space="preserve">2.2.1 网格划分原理</w:t>
      </w:r>
    </w:p>
    <w:p>
      <w:pPr>
        <w:pStyle w:val="BodyText"/>
      </w:pPr>
      <w:r>
        <w:t xml:space="preserve">一次网格的尺寸设计考虑了以下因素：</w:t>
      </w:r>
      <w:r>
        <w:t xml:space="preserve"> </w:t>
      </w:r>
      <w:r>
        <w:t xml:space="preserve">1. 经差1°对应纬度方向约111km，满足区域级导航的覆盖需求</w:t>
      </w:r>
      <w:r>
        <w:t xml:space="preserve"> </w:t>
      </w:r>
      <w:r>
        <w:t xml:space="preserve">2. 纬差40′对应经度方向距离随纬度变化，但在中等纬度地区约对应50-60km</w:t>
      </w:r>
      <w:r>
        <w:t xml:space="preserve"> </w:t>
      </w:r>
      <w:r>
        <w:t xml:space="preserve">3. 该尺寸下单个网格的道路数据量适中，便于终端快速加载</w:t>
      </w:r>
    </w:p>
    <w:p>
      <w:pPr>
        <w:pStyle w:val="BodyText"/>
      </w:pPr>
      <w:r>
        <w:t xml:space="preserve">二次网格的8×8细分设计：</w:t>
      </w:r>
      <w:r>
        <w:t xml:space="preserve"> </w:t>
      </w:r>
      <w:r>
        <w:t xml:space="preserve">1. 每个一次网格划分为64个二次网格，保证数据细粒度管理</w:t>
      </w:r>
      <w:r>
        <w:t xml:space="preserve"> </w:t>
      </w:r>
      <w:r>
        <w:t xml:space="preserve">2. 二次网格经差7.5′、纬差5′对应实地约10×10公里，与1:2.5万地形图分幅一致</w:t>
      </w:r>
      <w:r>
        <w:t xml:space="preserve"> </w:t>
      </w:r>
      <w:r>
        <w:t xml:space="preserve">3. 便于与国家基础测绘成果对接</w:t>
      </w:r>
    </w:p>
    <w:p>
      <w:pPr>
        <w:pStyle w:val="BodyText"/>
      </w:pPr>
      <w:r>
        <w:t xml:space="preserve">2.2.2 道路等级分类</w:t>
      </w:r>
    </w:p>
    <w:p>
      <w:pPr>
        <w:pStyle w:val="BodyText"/>
      </w:pPr>
      <w:r>
        <w:t xml:space="preserve">导航数据中的道路按功能等级分为五级：</w:t>
      </w:r>
    </w:p>
    <w:p>
      <w:pPr>
        <w:pStyle w:val="SourceCode"/>
      </w:pPr>
      <w:r>
        <w:rPr>
          <w:rStyle w:val="VerbatimChar"/>
        </w:rPr>
        <w:t xml:space="preserve">等级1：高速公路、城市快速路</w:t>
      </w:r>
      <w:r>
        <w:br/>
      </w:r>
      <w:r>
        <w:rPr>
          <w:rStyle w:val="VerbatimChar"/>
        </w:rPr>
        <w:t xml:space="preserve">等级2：国省干线道路</w:t>
      </w:r>
      <w:r>
        <w:br/>
      </w:r>
      <w:r>
        <w:rPr>
          <w:rStyle w:val="VerbatimChar"/>
        </w:rPr>
        <w:t xml:space="preserve">等级3：县乡级道路</w:t>
      </w:r>
      <w:r>
        <w:br/>
      </w:r>
      <w:r>
        <w:rPr>
          <w:rStyle w:val="VerbatimChar"/>
        </w:rPr>
        <w:t xml:space="preserve">等级4：乡村道路及连接道路</w:t>
      </w:r>
      <w:r>
        <w:br/>
      </w:r>
      <w:r>
        <w:rPr>
          <w:rStyle w:val="VerbatimChar"/>
        </w:rPr>
        <w:t xml:space="preserve">等级5：内部道路、特殊道路</w:t>
      </w:r>
    </w:p>
    <w:p>
      <w:pPr>
        <w:pStyle w:val="FirstParagraph"/>
      </w:pPr>
      <w:r>
        <w:t xml:space="preserve">不同等级道路在网格划分中具有不同的数据密度特征，高等级道路通常分布较稀疏。</w:t>
      </w:r>
    </w:p>
    <w:p>
      <w:pPr>
        <w:pStyle w:val="BodyText"/>
      </w:pPr>
      <w:r>
        <w:t xml:space="preserve">2.3 网格编号规则</w:t>
      </w:r>
    </w:p>
    <w:p>
      <w:pPr>
        <w:pStyle w:val="BodyText"/>
      </w:pPr>
      <w:r>
        <w:t xml:space="preserve">2.3.1 编号定义</w:t>
      </w:r>
    </w:p>
    <w:p>
      <w:pPr>
        <w:pStyle w:val="BodyText"/>
      </w:pPr>
      <w:r>
        <w:t xml:space="preserve">一次网格编号采用4位整数（RRLL），其中RR为纬度行号（两位整数），LL为经度列号（两位整数）。一次网格的起点（第一个网格的左下角点）为纬度0°，经度60°。</w:t>
      </w:r>
    </w:p>
    <w:p>
      <w:pPr>
        <w:pStyle w:val="BodyText"/>
      </w:pPr>
      <w:r>
        <w:t xml:space="preserve">二次网格编号在一次网格编号基础上尾加两位数字（MN），其中M为纬度二次网格行号（0-7），N为经度二次网格行号（0-7），格式为RRLLMN。</w:t>
      </w:r>
    </w:p>
    <w:p>
      <w:pPr>
        <w:pStyle w:val="BodyText"/>
      </w:pPr>
      <w:r>
        <w:t xml:space="preserve">2.3.2 经纬度与网格号转换公式</w:t>
      </w:r>
    </w:p>
    <w:p>
      <w:pPr>
        <w:pStyle w:val="BodyText"/>
      </w:pPr>
      <w:r>
        <w:t xml:space="preserve">由已知经纬度计算所在网格编号：</w:t>
      </w:r>
    </w:p>
    <w:p>
      <w:pPr>
        <w:pStyle w:val="SourceCode"/>
      </w:pPr>
      <w:r>
        <w:rPr>
          <w:rStyle w:val="VerbatimChar"/>
        </w:rPr>
        <w:t xml:space="preserve">RR = INT(纬度 × 60 / 40)</w:t>
      </w:r>
      <w:r>
        <w:br/>
      </w:r>
      <w:r>
        <w:rPr>
          <w:rStyle w:val="VerbatimChar"/>
        </w:rPr>
        <w:t xml:space="preserve">LL = INT(经度) - 60</w:t>
      </w:r>
      <w:r>
        <w:br/>
      </w:r>
      <w:r>
        <w:rPr>
          <w:rStyle w:val="VerbatimChar"/>
        </w:rPr>
        <w:t xml:space="preserve">M = INT((纬度 - RR × 40/60) × 60 / 5)</w:t>
      </w:r>
      <w:r>
        <w:br/>
      </w:r>
      <w:r>
        <w:rPr>
          <w:rStyle w:val="VerbatimChar"/>
        </w:rPr>
        <w:t xml:space="preserve">N = INT((经度 - LL - 60) × 600 / 75)</w:t>
      </w:r>
    </w:p>
    <w:p>
      <w:pPr>
        <w:pStyle w:val="FirstParagraph"/>
      </w:pPr>
      <w:r>
        <w:t xml:space="preserve">其中，RRLL为一次网格号，RRLLMN为二次网格号。</w:t>
      </w:r>
    </w:p>
    <w:p>
      <w:pPr>
        <w:pStyle w:val="BodyText"/>
      </w:pPr>
      <w:r>
        <w:t xml:space="preserve">由网格编号计算左下角点经纬度：</w:t>
      </w:r>
    </w:p>
    <w:p>
      <w:pPr>
        <w:pStyle w:val="SourceCode"/>
      </w:pPr>
      <w:r>
        <w:rPr>
          <w:rStyle w:val="VerbatimChar"/>
        </w:rPr>
        <w:t xml:space="preserve">纬度(度) = RR × 40/60 + M × 5/60</w:t>
      </w:r>
      <w:r>
        <w:br/>
      </w:r>
      <w:r>
        <w:rPr>
          <w:rStyle w:val="VerbatimChar"/>
        </w:rPr>
        <w:t xml:space="preserve">经度(度) = LL + 60 + N × 7.5/60</w:t>
      </w:r>
    </w:p>
    <w:p>
      <w:pPr>
        <w:pStyle w:val="FirstParagraph"/>
      </w:pPr>
      <w:r>
        <w:t xml:space="preserve">2.3.3 转换示例</w:t>
      </w:r>
    </w:p>
    <w:p>
      <w:pPr>
        <w:pStyle w:val="BodyText"/>
      </w:pPr>
      <w:r>
        <w:t xml:space="preserve">已知某位置：经度125.3752°，纬度28.2669°，求所在网格编号。</w:t>
      </w:r>
    </w:p>
    <w:p>
      <w:pPr>
        <w:pStyle w:val="BodyText"/>
      </w:pPr>
      <w:r>
        <w:t xml:space="preserve">计算一次网格编号：</w:t>
      </w:r>
      <w:r>
        <w:t xml:space="preserve"> </w:t>
      </w:r>
      <w:r>
        <w:t xml:space="preserve">RR = INT(28.2669 × 60 / 40) = INT(42.40035) = 42</w:t>
      </w:r>
      <w:r>
        <w:t xml:space="preserve"> </w:t>
      </w:r>
      <w:r>
        <w:t xml:space="preserve">LL = INT(125.3752) - 60 = 65</w:t>
      </w:r>
      <w:r>
        <w:t xml:space="preserve"> </w:t>
      </w:r>
      <w:r>
        <w:t xml:space="preserve">一次网格号 = 4265</w:t>
      </w:r>
    </w:p>
    <w:p>
      <w:pPr>
        <w:pStyle w:val="BodyText"/>
      </w:pPr>
      <w:r>
        <w:t xml:space="preserve">计算二次网格编号：</w:t>
      </w:r>
      <w:r>
        <w:t xml:space="preserve"> </w:t>
      </w:r>
      <w:r>
        <w:t xml:space="preserve">M = INT((28.2669 - 42 × 40/60) × 60 / 5) = INT(3.2038) = 3</w:t>
      </w:r>
      <w:r>
        <w:t xml:space="preserve"> </w:t>
      </w:r>
      <w:r>
        <w:t xml:space="preserve">N = INT((125.3752 - 65 - 60) × 600 / 75) = INT(3.0016) = 3</w:t>
      </w:r>
      <w:r>
        <w:t xml:space="preserve"> </w:t>
      </w:r>
      <w:r>
        <w:t xml:space="preserve">二次网格号 = 426533</w:t>
      </w:r>
    </w:p>
    <w:p>
      <w:pPr>
        <w:pStyle w:val="BodyText"/>
      </w:pPr>
      <w:r>
        <w:t xml:space="preserve">验证：计算该二次网格左下角点坐标</w:t>
      </w:r>
      <w:r>
        <w:t xml:space="preserve"> </w:t>
      </w:r>
      <w:r>
        <w:t xml:space="preserve">纬度 = 42 × 40/60 + 3 × 5/60 = 28° + 0.1667° = 28.1667°</w:t>
      </w:r>
      <w:r>
        <w:t xml:space="preserve"> </w:t>
      </w:r>
      <w:r>
        <w:t xml:space="preserve">经度 = 65 + 60 + 3 × 7.5/60 = 125° + 0.375° = 125.375°</w:t>
      </w:r>
      <w:r>
        <w:t xml:space="preserve"> </w:t>
      </w:r>
      <w:r>
        <w:t xml:space="preserve">与计算网格号前的原始坐标吻合，验证公式正确。</w:t>
      </w:r>
    </w:p>
    <w:p>
      <w:pPr>
        <w:pStyle w:val="BodyText"/>
      </w:pPr>
      <w:r>
        <w:t xml:space="preserve">2.3.4 中国区域网格规模</w:t>
      </w:r>
    </w:p>
    <w:p>
      <w:pPr>
        <w:pStyle w:val="BodyText"/>
      </w:pPr>
      <w:r>
        <w:t xml:space="preserve">中国区域一次网格的地理范围为：</w:t>
      </w:r>
    </w:p>
    <w:p>
      <w:pPr>
        <w:pStyle w:val="SourceCode"/>
      </w:pPr>
      <w:r>
        <w:rPr>
          <w:rStyle w:val="VerbatimChar"/>
        </w:rPr>
        <w:t xml:space="preserve">纬度：18.116° ~ 53.563°</w:t>
      </w:r>
      <w:r>
        <w:br/>
      </w:r>
      <w:r>
        <w:rPr>
          <w:rStyle w:val="VerbatimChar"/>
        </w:rPr>
        <w:t xml:space="preserve">经度：73.491° ~ 135.097°</w:t>
      </w:r>
    </w:p>
    <w:p>
      <w:pPr>
        <w:pStyle w:val="FirstParagraph"/>
      </w:pPr>
      <w:r>
        <w:t xml:space="preserve">一次网格规模为63列（经度方向）×54行（纬度方向），共计约3402个一次网格。</w:t>
      </w:r>
    </w:p>
    <w:p>
      <w:pPr>
        <w:pStyle w:val="BodyText"/>
      </w:pPr>
      <w:r>
        <w:t xml:space="preserve">每个一次网格覆盖实地范围约6400平方公里，每个二次网格覆盖实地范围约10×10平方公里。</w:t>
      </w:r>
    </w:p>
    <w:p>
      <w:pPr>
        <w:pStyle w:val="BodyText"/>
      </w:pPr>
      <w:r>
        <w:t xml:space="preserve">2.4 正规化坐标</w:t>
      </w:r>
    </w:p>
    <w:p>
      <w:pPr>
        <w:pStyle w:val="BodyText"/>
      </w:pPr>
      <w:r>
        <w:t xml:space="preserve">为节省存储空间并提高坐标访问效率，采用正规化坐标表示方法。</w:t>
      </w:r>
    </w:p>
    <w:p>
      <w:pPr>
        <w:pStyle w:val="BodyText"/>
      </w:pPr>
      <w:r>
        <w:t xml:space="preserve">正规化坐标计算公式：</w:t>
      </w:r>
    </w:p>
    <w:p>
      <w:pPr>
        <w:pStyle w:val="SourceCode"/>
      </w:pPr>
      <w:r>
        <w:rPr>
          <w:rStyle w:val="VerbatimChar"/>
        </w:rPr>
        <w:t xml:space="preserve">Coord_norm = (Coord_abs - Coord_ref) / Coord_span</w:t>
      </w:r>
    </w:p>
    <w:p>
      <w:pPr>
        <w:pStyle w:val="FirstParagraph"/>
      </w:pPr>
      <w:r>
        <w:t xml:space="preserve">其中：</w:t>
      </w:r>
      <w:r>
        <w:t xml:space="preserve"> </w:t>
      </w:r>
      <w:r>
        <w:t xml:space="preserve">- Coord_abs为绝对坐标</w:t>
      </w:r>
      <w:r>
        <w:t xml:space="preserve"> </w:t>
      </w:r>
      <w:r>
        <w:t xml:space="preserve">- Coord_ref为网格参考点（左下角点）的绝对坐标</w:t>
      </w:r>
      <w:r>
        <w:t xml:space="preserve"> </w:t>
      </w:r>
      <w:r>
        <w:t xml:space="preserve">- Coord_span为网格的坐标跨度</w:t>
      </w:r>
    </w:p>
    <w:p>
      <w:pPr>
        <w:pStyle w:val="BodyText"/>
      </w:pPr>
      <w:r>
        <w:t xml:space="preserve">一次网格的坐标跨度为：经度1°，纬度40′（即2/3度）。</w:t>
      </w:r>
    </w:p>
    <w:p>
      <w:pPr>
        <w:pStyle w:val="BodyText"/>
      </w:pPr>
      <w:r>
        <w:t xml:space="preserve">正规化坐标精度为网格坐标跨度的1/65536，对应的地理精度为：</w:t>
      </w:r>
    </w:p>
    <w:p>
      <w:pPr>
        <w:pStyle w:val="SourceCode"/>
      </w:pPr>
      <w:r>
        <w:rPr>
          <w:rStyle w:val="VerbatimChar"/>
        </w:rPr>
        <w:t xml:space="preserve">经度方向误差：δ_long = 1/65536 ≈ 1.52587890625e-5（度）</w:t>
      </w:r>
      <w:r>
        <w:br/>
      </w:r>
      <w:r>
        <w:rPr>
          <w:rStyle w:val="VerbatimChar"/>
        </w:rPr>
        <w:t xml:space="preserve">纬度方向误差：δ_lat = 40/(65536×60) ≈ 1.017252604167e-6（度）</w:t>
      </w:r>
    </w:p>
    <w:p>
      <w:pPr>
        <w:pStyle w:val="FirstParagraph"/>
      </w:pPr>
      <w:r>
        <w:t xml:space="preserve">二次网格的坐标精度更高：</w:t>
      </w:r>
    </w:p>
    <w:p>
      <w:pPr>
        <w:pStyle w:val="SourceCode"/>
      </w:pPr>
      <w:r>
        <w:rPr>
          <w:rStyle w:val="VerbatimChar"/>
        </w:rPr>
        <w:t xml:space="preserve">经度方向误差：δ_long' = δ_long/8 ≈ 1.9073486328125e-6（度）</w:t>
      </w:r>
      <w:r>
        <w:br/>
      </w:r>
      <w:r>
        <w:rPr>
          <w:rStyle w:val="VerbatimChar"/>
        </w:rPr>
        <w:t xml:space="preserve">纬度方向误差：δ_lat' = δ_lat/8 ≈ 1.27156575520833e-6（度）</w:t>
      </w:r>
    </w:p>
    <w:p>
      <w:pPr>
        <w:pStyle w:val="FirstParagraph"/>
      </w:pPr>
      <w:r>
        <w:t xml:space="preserve">2.5 动态网格选择规则</w:t>
      </w:r>
    </w:p>
    <w:p>
      <w:pPr>
        <w:pStyle w:val="BodyText"/>
      </w:pPr>
      <w:r>
        <w:t xml:space="preserve">2.5.1 规则定义</w:t>
      </w:r>
    </w:p>
    <w:p>
      <w:pPr>
        <w:pStyle w:val="BodyText"/>
      </w:pPr>
      <w:r>
        <w:t xml:space="preserve">统计每个一次网格内的道路元素数量，执行以下规则：</w:t>
      </w:r>
    </w:p>
    <w:p>
      <w:pPr>
        <w:pStyle w:val="SourceCode"/>
      </w:pPr>
      <w:r>
        <w:rPr>
          <w:rStyle w:val="VerbatimChar"/>
        </w:rPr>
        <w:t xml:space="preserve">若道路数量 ＜ 2048，则该区域采用一次网格存储。</w:t>
      </w:r>
      <w:r>
        <w:br/>
      </w:r>
      <w:r>
        <w:br/>
      </w:r>
      <w:r>
        <w:rPr>
          <w:rStyle w:val="VerbatimChar"/>
        </w:rPr>
        <w:t xml:space="preserve">若道路数量 ≥ 2048，则自动触发二次网格划分，将该区域数据分散存储于对应的 64 个二次网格中。</w:t>
      </w:r>
    </w:p>
    <w:p>
      <w:pPr>
        <w:pStyle w:val="FirstParagraph"/>
      </w:pPr>
      <w:r>
        <w:t xml:space="preserve">2.5.2 阈值确定依据</w:t>
      </w:r>
    </w:p>
    <w:p>
      <w:pPr>
        <w:pStyle w:val="BodyText"/>
      </w:pPr>
      <w:r>
        <w:t xml:space="preserve">2048阈值的确定基于以下分析：</w:t>
      </w:r>
    </w:p>
    <w:p>
      <w:pPr>
        <w:pStyle w:val="SourceCode"/>
      </w:pPr>
      <w:r>
        <w:rPr>
          <w:rStyle w:val="VerbatimChar"/>
        </w:rPr>
        <w:t xml:space="preserve">1. 终端内存限制：特种终端可用内存通常为256MB-512MB，单个网格数据加载需控制在2-4MB以内</w:t>
      </w:r>
      <w:r>
        <w:br/>
      </w:r>
      <w:r>
        <w:rPr>
          <w:rStyle w:val="VerbatimChar"/>
        </w:rPr>
        <w:t xml:space="preserve">2. 查询性能：SQLite单表数据量超过2000条后，查询性能开始明显下降</w:t>
      </w:r>
      <w:r>
        <w:br/>
      </w:r>
      <w:r>
        <w:rPr>
          <w:rStyle w:val="VerbatimChar"/>
        </w:rPr>
        <w:t xml:space="preserve">3. 统计数据支撑：对全国导航数据进行统计分析，有效一次网格数量为1425个，有效二次网格数量为55469个，2048阈值可有效平衡数据分布</w:t>
      </w:r>
    </w:p>
    <w:p>
      <w:pPr>
        <w:pStyle w:val="FirstParagraph"/>
      </w:pPr>
      <w:r>
        <w:t xml:space="preserve">2.5.3 动态分裂流程</w:t>
      </w:r>
    </w:p>
    <w:p>
      <w:pPr>
        <w:pStyle w:val="SourceCode"/>
      </w:pPr>
      <w:r>
        <w:rPr>
          <w:rStyle w:val="VerbatimChar"/>
        </w:rPr>
        <w:t xml:space="preserve">1. 遍历所有道路弧段，计算其中心点所属的一次网格</w:t>
      </w:r>
      <w:r>
        <w:br/>
      </w:r>
      <w:r>
        <w:rPr>
          <w:rStyle w:val="VerbatimChar"/>
        </w:rPr>
        <w:t xml:space="preserve">2. 统计每个一次网格内的道路数量</w:t>
      </w:r>
      <w:r>
        <w:br/>
      </w:r>
      <w:r>
        <w:rPr>
          <w:rStyle w:val="VerbatimChar"/>
        </w:rPr>
        <w:t xml:space="preserve">3. 若道路数量≥2048，执行二次网格分裂</w:t>
      </w:r>
      <w:r>
        <w:br/>
      </w:r>
      <w:r>
        <w:rPr>
          <w:rStyle w:val="VerbatimChar"/>
        </w:rPr>
        <w:t xml:space="preserve">4. 重新计算每条道路弧段所属的二次网格</w:t>
      </w:r>
      <w:r>
        <w:br/>
      </w:r>
      <w:r>
        <w:rPr>
          <w:rStyle w:val="VerbatimChar"/>
        </w:rPr>
        <w:t xml:space="preserve">5. 更新网格元数据表</w:t>
      </w:r>
    </w:p>
    <w:p>
      <w:pPr>
        <w:pStyle w:val="FirstParagraph"/>
      </w:pPr>
      <w:r>
        <w:t xml:space="preserve">2.5.4 分裂效果</w:t>
      </w:r>
    </w:p>
    <w:p>
      <w:pPr>
        <w:pStyle w:val="SourceCode"/>
      </w:pPr>
      <w:r>
        <w:rPr>
          <w:rStyle w:val="VerbatimChar"/>
        </w:rPr>
        <w:t xml:space="preserve">假设某一次网格包含3000条道路，分裂为64个二次网格后，平均每个二次网格约47条道路，有效降低单网格数据量，提升检索效率。</w:t>
      </w:r>
    </w:p>
    <w:p>
      <w:pPr>
        <w:pStyle w:val="FirstParagraph"/>
      </w:pPr>
      <w:r>
        <w:t xml:space="preserve">2.6 数据逻辑关系</w:t>
      </w:r>
    </w:p>
    <w:p>
      <w:pPr>
        <w:pStyle w:val="BodyText"/>
      </w:pPr>
      <w:r>
        <w:t xml:space="preserve">2.6.1 数据要素定义</w:t>
      </w:r>
    </w:p>
    <w:p>
      <w:pPr>
        <w:pStyle w:val="BodyText"/>
      </w:pPr>
      <w:r>
        <w:t xml:space="preserve">每个网格内包含以下逻辑要素：</w:t>
      </w:r>
    </w:p>
    <w:p>
      <w:pPr>
        <w:pStyle w:val="SourceCode"/>
      </w:pPr>
      <w:r>
        <w:rPr>
          <w:rStyle w:val="VerbatimChar"/>
        </w:rPr>
        <w:t xml:space="preserve">结点（Node）：道路交叉点、端点。每个结点具有唯一编号、坐标、关联弧段列表等属性。</w:t>
      </w:r>
      <w:r>
        <w:br/>
      </w:r>
      <w:r>
        <w:br/>
      </w:r>
      <w:r>
        <w:rPr>
          <w:rStyle w:val="VerbatimChar"/>
        </w:rPr>
        <w:t xml:space="preserve">弧段（Link）：连接结点的道路片段，是导航路径计算的基本单元。弧段具有起点、终点、长度、几何形状等属性。</w:t>
      </w:r>
      <w:r>
        <w:br/>
      </w:r>
      <w:r>
        <w:br/>
      </w:r>
      <w:r>
        <w:rPr>
          <w:rStyle w:val="VerbatimChar"/>
        </w:rPr>
        <w:t xml:space="preserve">道路元素（Road）：由若干连续弧段组成的完整道路（如"长安街"）。道路元素是面向用户的导航数据单位。</w:t>
      </w:r>
      <w:r>
        <w:br/>
      </w:r>
      <w:r>
        <w:br/>
      </w:r>
      <w:r>
        <w:rPr>
          <w:rStyle w:val="VerbatimChar"/>
        </w:rPr>
        <w:t xml:space="preserve">拓扑关系：定义结点与弧段、弧段与弧段之间的连接性，包括连通关系、转向关系等。</w:t>
      </w:r>
      <w:r>
        <w:br/>
      </w:r>
      <w:r>
        <w:br/>
      </w:r>
      <w:r>
        <w:rPr>
          <w:rStyle w:val="VerbatimChar"/>
        </w:rPr>
        <w:t xml:space="preserve">背景数据：如地标、POI（兴趣点），用于逆地理编码和地图显示。</w:t>
      </w:r>
    </w:p>
    <w:p>
      <w:pPr>
        <w:pStyle w:val="FirstParagraph"/>
      </w:pPr>
      <w:r>
        <w:t xml:space="preserve">2.6.2 要素层级关系</w:t>
      </w:r>
    </w:p>
    <w:p>
      <w:pPr>
        <w:pStyle w:val="SourceCode"/>
      </w:pPr>
      <w:r>
        <w:rPr>
          <w:rStyle w:val="VerbatimChar"/>
        </w:rPr>
        <w:t xml:space="preserve">道路元素 → 弧段 → 结点</w:t>
      </w:r>
    </w:p>
    <w:p>
      <w:pPr>
        <w:pStyle w:val="FirstParagraph"/>
      </w:pPr>
      <w:r>
        <w:t xml:space="preserve">一条道路由多个弧段有序连接组成，每个弧段连接两个结点。结点是道路网络的最小拓扑单元。</w:t>
      </w:r>
    </w:p>
    <w:p>
      <w:pPr>
        <w:pStyle w:val="BodyText"/>
      </w:pPr>
      <w:r>
        <w:t xml:space="preserve">2.6.3 网格与数据的映射</w:t>
      </w:r>
    </w:p>
    <w:p>
      <w:pPr>
        <w:pStyle w:val="SourceCode"/>
      </w:pPr>
      <w:r>
        <w:rPr>
          <w:rStyle w:val="VerbatimChar"/>
        </w:rPr>
        <w:t xml:space="preserve">一个网格（一次网格或二次网格）可包含多个结点、弧段、道路元素</w:t>
      </w:r>
      <w:r>
        <w:br/>
      </w:r>
      <w:r>
        <w:rPr>
          <w:rStyle w:val="VerbatimChar"/>
        </w:rPr>
        <w:t xml:space="preserve">同一网格内的数据存储在同一个数据库文件中，支持批量加载</w:t>
      </w:r>
      <w:r>
        <w:br/>
      </w:r>
      <w:r>
        <w:rPr>
          <w:rStyle w:val="VerbatimChar"/>
        </w:rPr>
        <w:t xml:space="preserve">跨网格的弧段通过边界结点关联，记录相邻网格编号</w:t>
      </w:r>
    </w:p>
    <w:p>
      <w:pPr>
        <w:pStyle w:val="FirstParagraph"/>
      </w:pPr>
      <w:r>
        <w:t xml:space="preserve">2.6.4 拓扑关系管理</w:t>
      </w:r>
    </w:p>
    <w:p>
      <w:pPr>
        <w:pStyle w:val="SourceCode"/>
      </w:pPr>
      <w:r>
        <w:rPr>
          <w:rStyle w:val="VerbatimChar"/>
        </w:rPr>
        <w:t xml:space="preserve">网格内拓扑：同一网格内的结点与弧段连接关系直接记录</w:t>
      </w:r>
      <w:r>
        <w:br/>
      </w:r>
      <w:r>
        <w:rPr>
          <w:rStyle w:val="VerbatimChar"/>
        </w:rPr>
        <w:t xml:space="preserve">跨网格拓扑：边界结点记录相邻网格的编号和对应结点ID，支持跨网格路径计算</w:t>
      </w:r>
    </w:p>
    <w:p>
      <w:pPr>
        <w:numPr>
          <w:ilvl w:val="0"/>
          <w:numId w:val="1002"/>
        </w:numPr>
        <w:pStyle w:val="Compact"/>
      </w:pPr>
      <w:r>
        <w:t xml:space="preserve">数据库结构设计（物理模型）</w:t>
      </w:r>
    </w:p>
    <w:p>
      <w:pPr>
        <w:pStyle w:val="FirstParagraph"/>
      </w:pPr>
      <w:r>
        <w:t xml:space="preserve">基于上述逻辑组织，在 SQLite 中创建相应的数据表，并建立索引以加速查询。</w:t>
      </w:r>
    </w:p>
    <w:p>
      <w:pPr>
        <w:pStyle w:val="BodyText"/>
      </w:pPr>
      <w:r>
        <w:t xml:space="preserve">本节具体包括：数据类型定义（C语言结构体）、网格信息表结构设计、结点表结构设计、弧段表结构设计、道路表结构设计、POI表结构设计、拓扑关系表结构设计、以及索引优化策略。通过上述物理数据库设计，实现逻辑模型到物理模型的完整映射。</w:t>
      </w:r>
    </w:p>
    <w:p>
      <w:pPr>
        <w:pStyle w:val="BodyText"/>
      </w:pPr>
      <w:r>
        <w:t xml:space="preserve">3.1 数据类型定义</w:t>
      </w:r>
    </w:p>
    <w:p>
      <w:pPr>
        <w:pStyle w:val="BodyText"/>
      </w:pPr>
      <w:r>
        <w:t xml:space="preserve">本节定义导航数据编译中使用的核心数据类型，采用C语言结构体与联合体实现。</w:t>
      </w:r>
    </w:p>
    <w:p>
      <w:pPr>
        <w:pStyle w:val="BodyText"/>
      </w:pPr>
      <w:r>
        <w:t xml:space="preserve">3.1.1 网格编号（EPRERid）</w:t>
      </w:r>
    </w:p>
    <w:p>
      <w:pPr>
        <w:pStyle w:val="BodyText"/>
      </w:pPr>
      <w:r>
        <w:t xml:space="preserve">网格编号用于唯一标识一个网格单元，采用联合体定义，包含位域结构，可在一个32位整数中存储一次/二次网格标识、行列号等信息：</w:t>
      </w:r>
    </w:p>
    <w:p>
      <w:pPr>
        <w:pStyle w:val="SourceCode"/>
      </w:pPr>
      <w:r>
        <w:rPr>
          <w:rStyle w:val="VerbatimChar"/>
        </w:rPr>
        <w:t xml:space="preserve">typedef union _EPRERid {</w:t>
      </w:r>
      <w:r>
        <w:br/>
      </w:r>
      <w:r>
        <w:rPr>
          <w:rStyle w:val="VerbatimChar"/>
        </w:rPr>
        <w:t xml:space="preserve">    unsigned char mem[4];</w:t>
      </w:r>
      <w:r>
        <w:br/>
      </w:r>
      <w:r>
        <w:rPr>
          <w:rStyle w:val="VerbatimChar"/>
        </w:rPr>
        <w:t xml:space="preserve">    struct {</w:t>
      </w:r>
      <w:r>
        <w:br/>
      </w:r>
      <w:r>
        <w:rPr>
          <w:rStyle w:val="VerbatimChar"/>
        </w:rPr>
        <w:t xml:space="preserve">        unsigned RegionFlag:1;  //是否是一次网格</w:t>
      </w:r>
      <w:r>
        <w:br/>
      </w:r>
      <w:r>
        <w:rPr>
          <w:rStyle w:val="VerbatimChar"/>
        </w:rPr>
        <w:t xml:space="preserve">        unsigned ValidSign:1;  //是否为有效网格</w:t>
      </w:r>
      <w:r>
        <w:br/>
      </w:r>
      <w:r>
        <w:rPr>
          <w:rStyle w:val="VerbatimChar"/>
        </w:rPr>
        <w:t xml:space="preserve">        unsigned WRegionRow:6; //一次网格行号</w:t>
      </w:r>
      <w:r>
        <w:br/>
      </w:r>
      <w:r>
        <w:rPr>
          <w:rStyle w:val="VerbatimChar"/>
        </w:rPr>
        <w:t xml:space="preserve">        unsigned WRegionColumn:6; //一次网格列号</w:t>
      </w:r>
      <w:r>
        <w:br/>
      </w:r>
      <w:r>
        <w:rPr>
          <w:rStyle w:val="VerbatimChar"/>
        </w:rPr>
        <w:t xml:space="preserve">        unsigned SRegionRow:3; //二次网格行号</w:t>
      </w:r>
      <w:r>
        <w:br/>
      </w:r>
      <w:r>
        <w:rPr>
          <w:rStyle w:val="VerbatimChar"/>
        </w:rPr>
        <w:t xml:space="preserve">        unsigned SRegionColumn:3; //二次网格列号</w:t>
      </w:r>
      <w:r>
        <w:br/>
      </w:r>
      <w:r>
        <w:rPr>
          <w:rStyle w:val="VerbatimChar"/>
        </w:rPr>
        <w:t xml:space="preserve">        unsigned Preserve:12; //保留</w:t>
      </w:r>
      <w:r>
        <w:br/>
      </w:r>
      <w:r>
        <w:rPr>
          <w:rStyle w:val="VerbatimChar"/>
        </w:rPr>
        <w:t xml:space="preserve">    } data;</w:t>
      </w:r>
      <w:r>
        <w:br/>
      </w:r>
      <w:r>
        <w:rPr>
          <w:rStyle w:val="VerbatimChar"/>
        </w:rPr>
        <w:t xml:space="preserve">} EPRERid;</w:t>
      </w:r>
    </w:p>
    <w:p>
      <w:pPr>
        <w:pStyle w:val="FirstParagraph"/>
      </w:pPr>
      <w:r>
        <w:t xml:space="preserve">3.1.2 弧段编号（EPRELid）</w:t>
      </w:r>
    </w:p>
    <w:p>
      <w:pPr>
        <w:pStyle w:val="BodyText"/>
      </w:pPr>
      <w:r>
        <w:t xml:space="preserve">弧段编号用于唯一标识一条道路弧段，采用2字节无符号整数结构体定义：</w:t>
      </w:r>
    </w:p>
    <w:p>
      <w:pPr>
        <w:pStyle w:val="SourceCode"/>
      </w:pPr>
      <w:r>
        <w:rPr>
          <w:rStyle w:val="VerbatimChar"/>
        </w:rPr>
        <w:t xml:space="preserve">typedef struct _EPRE_LINK_ID {</w:t>
      </w:r>
      <w:r>
        <w:br/>
      </w:r>
      <w:r>
        <w:rPr>
          <w:rStyle w:val="VerbatimChar"/>
        </w:rPr>
        <w:t xml:space="preserve">    unsigned char mem[2];</w:t>
      </w:r>
      <w:r>
        <w:br/>
      </w:r>
      <w:r>
        <w:rPr>
          <w:rStyle w:val="VerbatimChar"/>
        </w:rPr>
        <w:t xml:space="preserve">} EPRELid;</w:t>
      </w:r>
    </w:p>
    <w:p>
      <w:pPr>
        <w:pStyle w:val="FirstParagraph"/>
      </w:pPr>
      <w:r>
        <w:t xml:space="preserve">3.1.3 结点编号（EPRENid）</w:t>
      </w:r>
    </w:p>
    <w:p>
      <w:pPr>
        <w:pStyle w:val="BodyText"/>
      </w:pPr>
      <w:r>
        <w:t xml:space="preserve">结点编号用于唯一标识一个道路结点，采用2字节无符号整数结构体定义：</w:t>
      </w:r>
    </w:p>
    <w:p>
      <w:pPr>
        <w:pStyle w:val="SourceCode"/>
      </w:pPr>
      <w:r>
        <w:rPr>
          <w:rStyle w:val="VerbatimChar"/>
        </w:rPr>
        <w:t xml:space="preserve">typedef struct _EPRE_NODE_ID {</w:t>
      </w:r>
      <w:r>
        <w:br/>
      </w:r>
      <w:r>
        <w:rPr>
          <w:rStyle w:val="VerbatimChar"/>
        </w:rPr>
        <w:t xml:space="preserve">    unsigned char mem[2];</w:t>
      </w:r>
      <w:r>
        <w:br/>
      </w:r>
      <w:r>
        <w:rPr>
          <w:rStyle w:val="VerbatimChar"/>
        </w:rPr>
        <w:t xml:space="preserve">} EPRENid;</w:t>
      </w:r>
    </w:p>
    <w:p>
      <w:pPr>
        <w:pStyle w:val="FirstParagraph"/>
      </w:pPr>
      <w:r>
        <w:t xml:space="preserve">3.2 网格信息表（grid_info）</w:t>
      </w:r>
    </w:p>
    <w:p>
      <w:pPr>
        <w:pStyle w:val="BodyText"/>
      </w:pPr>
      <w:r>
        <w:t xml:space="preserve">存储每个网格的元数据，包括网格级别、包含的要素数量等。</w:t>
      </w:r>
    </w:p>
    <w:p>
      <w:pPr>
        <w:pStyle w:val="SourceCode"/>
      </w:pPr>
      <w:r>
        <w:rPr>
          <w:rStyle w:val="VerbatimChar"/>
        </w:rPr>
        <w:t xml:space="preserve">CREATE TABLE grid_info (</w:t>
      </w:r>
      <w:r>
        <w:br/>
      </w:r>
      <w:r>
        <w:rPr>
          <w:rStyle w:val="VerbatimChar"/>
        </w:rPr>
        <w:t xml:space="preserve">    grid_id        INTEGER PRIMARY KEY,  -- 网格唯一编号（如2713）</w:t>
      </w:r>
      <w:r>
        <w:br/>
      </w:r>
      <w:r>
        <w:rPr>
          <w:rStyle w:val="VerbatimChar"/>
        </w:rPr>
        <w:t xml:space="preserve">    level          TINYINT,              -- 网格级别：1-一次网格，2-二次网格</w:t>
      </w:r>
      <w:r>
        <w:br/>
      </w:r>
      <w:r>
        <w:rPr>
          <w:rStyle w:val="VerbatimChar"/>
        </w:rPr>
        <w:t xml:space="preserve">    min_lon        REAL,                  -- 网格左下角经度</w:t>
      </w:r>
      <w:r>
        <w:br/>
      </w:r>
      <w:r>
        <w:rPr>
          <w:rStyle w:val="VerbatimChar"/>
        </w:rPr>
        <w:t xml:space="preserve">    min_lat        REAL,                  -- 网格左下角纬度</w:t>
      </w:r>
      <w:r>
        <w:br/>
      </w:r>
      <w:r>
        <w:rPr>
          <w:rStyle w:val="VerbatimChar"/>
        </w:rPr>
        <w:t xml:space="preserve">    max_lon        REAL,                  -- 网格右上角经度</w:t>
      </w:r>
      <w:r>
        <w:br/>
      </w:r>
      <w:r>
        <w:rPr>
          <w:rStyle w:val="VerbatimChar"/>
        </w:rPr>
        <w:t xml:space="preserve">    max_lat        REAL,                  -- 网格右上角纬度</w:t>
      </w:r>
      <w:r>
        <w:br/>
      </w:r>
      <w:r>
        <w:rPr>
          <w:rStyle w:val="VerbatimChar"/>
        </w:rPr>
        <w:t xml:space="preserve">    road_count     INTEGER,                -- 本网格内道路数量</w:t>
      </w:r>
      <w:r>
        <w:br/>
      </w:r>
      <w:r>
        <w:rPr>
          <w:rStyle w:val="VerbatimChar"/>
        </w:rPr>
        <w:t xml:space="preserve">    node_count     INTEGER,                -- 本网格内结点数量</w:t>
      </w:r>
      <w:r>
        <w:br/>
      </w:r>
      <w:r>
        <w:rPr>
          <w:rStyle w:val="VerbatimChar"/>
        </w:rPr>
        <w:t xml:space="preserve">    link_count     INTEGER                 -- 本网格内弧段数量</w:t>
      </w:r>
      <w:r>
        <w:br/>
      </w:r>
      <w:r>
        <w:rPr>
          <w:rStyle w:val="VerbatimChar"/>
        </w:rPr>
        <w:t xml:space="preserve">);</w:t>
      </w:r>
      <w:r>
        <w:br/>
      </w:r>
      <w:r>
        <w:rPr>
          <w:rStyle w:val="VerbatimChar"/>
        </w:rPr>
        <w:t xml:space="preserve">CREATE INDEX idx_grid_level ON grid_info(level);</w:t>
      </w:r>
    </w:p>
    <w:p>
      <w:pPr>
        <w:pStyle w:val="FirstParagraph"/>
      </w:pPr>
      <w:r>
        <w:t xml:space="preserve">3.3 结点表（node）</w:t>
      </w:r>
    </w:p>
    <w:p>
      <w:pPr>
        <w:pStyle w:val="BodyText"/>
      </w:pPr>
      <w:r>
        <w:t xml:space="preserve">存储所有结点的坐标及所属网格，结点属性包含边界点标识、拓扑层标识、相邻网格位置等信息。</w:t>
      </w:r>
    </w:p>
    <w:p>
      <w:pPr>
        <w:pStyle w:val="SourceCode"/>
      </w:pPr>
      <w:r>
        <w:rPr>
          <w:rStyle w:val="VerbatimChar"/>
        </w:rPr>
        <w:t xml:space="preserve">CREATE TABLE node (</w:t>
      </w:r>
      <w:r>
        <w:br/>
      </w:r>
      <w:r>
        <w:rPr>
          <w:rStyle w:val="VerbatimChar"/>
        </w:rPr>
        <w:t xml:space="preserve">    node_id        INTEGER PRIMARY KEY,</w:t>
      </w:r>
      <w:r>
        <w:br/>
      </w:r>
      <w:r>
        <w:rPr>
          <w:rStyle w:val="VerbatimChar"/>
        </w:rPr>
        <w:t xml:space="preserve">    grid_id        INTEGER,                -- 所属网格ID，外键</w:t>
      </w:r>
      <w:r>
        <w:br/>
      </w:r>
      <w:r>
        <w:rPr>
          <w:rStyle w:val="VerbatimChar"/>
        </w:rPr>
        <w:t xml:space="preserve">    lon            REAL,                    -- 经度（WGS84）</w:t>
      </w:r>
      <w:r>
        <w:br/>
      </w:r>
      <w:r>
        <w:rPr>
          <w:rStyle w:val="VerbatimChar"/>
        </w:rPr>
        <w:t xml:space="preserve">    lat            REAL,                    -- 纬度</w:t>
      </w:r>
      <w:r>
        <w:br/>
      </w:r>
      <w:r>
        <w:rPr>
          <w:rStyle w:val="VerbatimChar"/>
        </w:rPr>
        <w:t xml:space="preserve">    link_ids       TEXT,                    -- 关联弧段ID列表（逗号分隔，或另建关系表）</w:t>
      </w:r>
      <w:r>
        <w:br/>
      </w:r>
      <w:r>
        <w:rPr>
          <w:rStyle w:val="VerbatimChar"/>
        </w:rPr>
        <w:t xml:space="preserve">    -- 结点属性</w:t>
      </w:r>
      <w:r>
        <w:br/>
      </w:r>
      <w:r>
        <w:rPr>
          <w:rStyle w:val="VerbatimChar"/>
        </w:rPr>
        <w:t xml:space="preserve">    boundary_flag  TINYINT,                 -- 边界点标识：0-普通结点，1-边界结点</w:t>
      </w:r>
      <w:r>
        <w:br/>
      </w:r>
      <w:r>
        <w:rPr>
          <w:rStyle w:val="VerbatimChar"/>
        </w:rPr>
        <w:t xml:space="preserve">    topo_layer     TINYINT,                 -- 拓扑层标识</w:t>
      </w:r>
      <w:r>
        <w:br/>
      </w:r>
      <w:r>
        <w:rPr>
          <w:rStyle w:val="VerbatimChar"/>
        </w:rPr>
        <w:t xml:space="preserve">    conn_region    TINYINT,                 -- 相邻网格位置（0-7）</w:t>
      </w:r>
      <w:r>
        <w:br/>
      </w:r>
      <w:r>
        <w:rPr>
          <w:rStyle w:val="VerbatimChar"/>
        </w:rPr>
        <w:t xml:space="preserve">    FOREIGN KEY (grid_id) REFERENCES grid_info(grid_id)</w:t>
      </w:r>
      <w:r>
        <w:br/>
      </w:r>
      <w:r>
        <w:rPr>
          <w:rStyle w:val="VerbatimChar"/>
        </w:rPr>
        <w:t xml:space="preserve">);</w:t>
      </w:r>
      <w:r>
        <w:br/>
      </w:r>
      <w:r>
        <w:rPr>
          <w:rStyle w:val="VerbatimChar"/>
        </w:rPr>
        <w:t xml:space="preserve">CREATE INDEX idx_node_grid ON node(grid_id);</w:t>
      </w:r>
    </w:p>
    <w:p>
      <w:pPr>
        <w:pStyle w:val="FirstParagraph"/>
      </w:pPr>
      <w:r>
        <w:t xml:space="preserve">3.4 弧段表（link）</w:t>
      </w:r>
    </w:p>
    <w:p>
      <w:pPr>
        <w:pStyle w:val="BodyText"/>
      </w:pPr>
      <w:r>
        <w:t xml:space="preserve">存储道路弧段的几何与属性，以及拓扑关系。</w:t>
      </w:r>
    </w:p>
    <w:p>
      <w:pPr>
        <w:pStyle w:val="BodyText"/>
      </w:pPr>
      <w:r>
        <w:t xml:space="preserve">geometry字段采用差分编码+行程长度编码的混合压缩方式：首点存储绝对坐标（经纬度），后续点存储与前一点的坐标差值；对重复的差值使用行程长度编码（RLE）；最终数据转换为二进制BLOB存储。压缩比可达3:1~5:1，显著减少存储空间占用。</w:t>
      </w:r>
    </w:p>
    <w:p>
      <w:pPr>
        <w:pStyle w:val="SourceCode"/>
      </w:pPr>
      <w:r>
        <w:rPr>
          <w:rStyle w:val="VerbatimChar"/>
        </w:rPr>
        <w:t xml:space="preserve">CREATE TABLE link (</w:t>
      </w:r>
      <w:r>
        <w:br/>
      </w:r>
      <w:r>
        <w:rPr>
          <w:rStyle w:val="VerbatimChar"/>
        </w:rPr>
        <w:t xml:space="preserve">    link_id        INTEGER PRIMARY KEY,</w:t>
      </w:r>
      <w:r>
        <w:br/>
      </w:r>
      <w:r>
        <w:rPr>
          <w:rStyle w:val="VerbatimChar"/>
        </w:rPr>
        <w:t xml:space="preserve">    grid_id        INTEGER,                -- 所属网格ID</w:t>
      </w:r>
      <w:r>
        <w:br/>
      </w:r>
      <w:r>
        <w:rPr>
          <w:rStyle w:val="VerbatimChar"/>
        </w:rPr>
        <w:t xml:space="preserve">    road_id        INTEGER,                -- 所属道路ID（若需要）</w:t>
      </w:r>
      <w:r>
        <w:br/>
      </w:r>
      <w:r>
        <w:rPr>
          <w:rStyle w:val="VerbatimChar"/>
        </w:rPr>
        <w:t xml:space="preserve">    start_node     INTEGER,                 -- 起始结点ID</w:t>
      </w:r>
      <w:r>
        <w:br/>
      </w:r>
      <w:r>
        <w:rPr>
          <w:rStyle w:val="VerbatimChar"/>
        </w:rPr>
        <w:t xml:space="preserve">    end_node       INTEGER,                  -- 终止结点ID</w:t>
      </w:r>
      <w:r>
        <w:br/>
      </w:r>
      <w:r>
        <w:rPr>
          <w:rStyle w:val="VerbatimChar"/>
        </w:rPr>
        <w:t xml:space="preserve">    length         REAL,                    -- 长度（米）</w:t>
      </w:r>
      <w:r>
        <w:br/>
      </w:r>
      <w:r>
        <w:rPr>
          <w:rStyle w:val="VerbatimChar"/>
        </w:rPr>
        <w:t xml:space="preserve">    direction      TINYINT,                  -- 通行方向：0-双向，1-正向，2-反向</w:t>
      </w:r>
      <w:r>
        <w:br/>
      </w:r>
      <w:r>
        <w:rPr>
          <w:rStyle w:val="VerbatimChar"/>
        </w:rPr>
        <w:t xml:space="preserve">    geometry       BLOB,                     -- 弧段形状点序列（压缩存储）</w:t>
      </w:r>
      <w:r>
        <w:br/>
      </w:r>
      <w:r>
        <w:rPr>
          <w:rStyle w:val="VerbatimChar"/>
        </w:rPr>
        <w:t xml:space="preserve">    max_speed      INTEGER,                  -- 最高限速（km/h）</w:t>
      </w:r>
      <w:r>
        <w:br/>
      </w:r>
      <w:r>
        <w:rPr>
          <w:rStyle w:val="VerbatimChar"/>
        </w:rPr>
        <w:t xml:space="preserve">    road_class     TINYINT,                 -- 道路等级：1-高速，2-国道，3-省道，4-县道</w:t>
      </w:r>
      <w:r>
        <w:br/>
      </w:r>
      <w:r>
        <w:rPr>
          <w:rStyle w:val="VerbatimChar"/>
        </w:rPr>
        <w:t xml:space="preserve">    func_class    TINYINT,                 -- 道路功能等级（1-5级）</w:t>
      </w:r>
      <w:r>
        <w:br/>
      </w:r>
      <w:r>
        <w:rPr>
          <w:rStyle w:val="VerbatimChar"/>
        </w:rPr>
        <w:t xml:space="preserve">    toll_flag      TINYINT,                 -- 收费标识：0-未调查，1-收费，2-不收费</w:t>
      </w:r>
      <w:r>
        <w:br/>
      </w:r>
      <w:r>
        <w:rPr>
          <w:rStyle w:val="VerbatimChar"/>
        </w:rPr>
        <w:t xml:space="preserve">    FOREIGN KEY (grid_id) REFERENCES grid_info(grid_id),</w:t>
      </w:r>
      <w:r>
        <w:br/>
      </w:r>
      <w:r>
        <w:rPr>
          <w:rStyle w:val="VerbatimChar"/>
        </w:rPr>
        <w:t xml:space="preserve">    FOREIGN KEY (start_node) REFERENCES node(node_id),</w:t>
      </w:r>
      <w:r>
        <w:br/>
      </w:r>
      <w:r>
        <w:rPr>
          <w:rStyle w:val="VerbatimChar"/>
        </w:rPr>
        <w:t xml:space="preserve">    FOREIGN KEY (end_node) REFERENCES node(node_id)</w:t>
      </w:r>
      <w:r>
        <w:br/>
      </w:r>
      <w:r>
        <w:rPr>
          <w:rStyle w:val="VerbatimChar"/>
        </w:rPr>
        <w:t xml:space="preserve">);</w:t>
      </w:r>
      <w:r>
        <w:br/>
      </w:r>
      <w:r>
        <w:rPr>
          <w:rStyle w:val="VerbatimChar"/>
        </w:rPr>
        <w:t xml:space="preserve">CREATE INDEX idx_link_grid ON link(grid_id);</w:t>
      </w:r>
      <w:r>
        <w:br/>
      </w:r>
      <w:r>
        <w:rPr>
          <w:rStyle w:val="VerbatimChar"/>
        </w:rPr>
        <w:t xml:space="preserve">CREATE INDEX idx_link_nodes ON link(start_node, end_node);</w:t>
      </w:r>
    </w:p>
    <w:p>
      <w:pPr>
        <w:pStyle w:val="FirstParagraph"/>
      </w:pPr>
      <w:r>
        <w:t xml:space="preserve">3.5 道路表（road）</w:t>
      </w:r>
    </w:p>
    <w:p>
      <w:pPr>
        <w:pStyle w:val="BodyText"/>
      </w:pPr>
      <w:r>
        <w:t xml:space="preserve">将弧段组合为完整道路，便于路径引导。</w:t>
      </w:r>
    </w:p>
    <w:p>
      <w:pPr>
        <w:pStyle w:val="SourceCode"/>
      </w:pPr>
      <w:r>
        <w:rPr>
          <w:rStyle w:val="VerbatimChar"/>
        </w:rPr>
        <w:t xml:space="preserve">CREATE TABLE road (</w:t>
      </w:r>
      <w:r>
        <w:br/>
      </w:r>
      <w:r>
        <w:rPr>
          <w:rStyle w:val="VerbatimChar"/>
        </w:rPr>
        <w:t xml:space="preserve">    road_id        INTEGER PRIMARY KEY,</w:t>
      </w:r>
      <w:r>
        <w:br/>
      </w:r>
      <w:r>
        <w:rPr>
          <w:rStyle w:val="VerbatimChar"/>
        </w:rPr>
        <w:t xml:space="preserve">    name           TEXT,                    -- 道路名称</w:t>
      </w:r>
      <w:r>
        <w:br/>
      </w:r>
      <w:r>
        <w:rPr>
          <w:rStyle w:val="VerbatimChar"/>
        </w:rPr>
        <w:t xml:space="preserve">    name_id        INTEGER,                 -- 道路名称编号（外键关联道路名称表）</w:t>
      </w:r>
      <w:r>
        <w:br/>
      </w:r>
      <w:r>
        <w:rPr>
          <w:rStyle w:val="VerbatimChar"/>
        </w:rPr>
        <w:t xml:space="preserve">    link_list      TEXT,                     -- 组成该道路的弧段ID序列（有序）</w:t>
      </w:r>
      <w:r>
        <w:br/>
      </w:r>
      <w:r>
        <w:rPr>
          <w:rStyle w:val="VerbatimChar"/>
        </w:rPr>
        <w:t xml:space="preserve">    road_class     TINYINT,                 -- 道路等级：1-高速，2-国道，3-省道，4-县道</w:t>
      </w:r>
      <w:r>
        <w:br/>
      </w:r>
      <w:r>
        <w:rPr>
          <w:rStyle w:val="VerbatimChar"/>
        </w:rPr>
        <w:t xml:space="preserve">    width          TINYINT,                 -- 幅宽（分米）</w:t>
      </w:r>
      <w:r>
        <w:br/>
      </w:r>
      <w:r>
        <w:rPr>
          <w:rStyle w:val="VerbatimChar"/>
        </w:rPr>
        <w:t xml:space="preserve">    speed_class    TINYINT,                 -- 速度限制等级</w:t>
      </w:r>
      <w:r>
        <w:br/>
      </w:r>
      <w:r>
        <w:rPr>
          <w:rStyle w:val="VerbatimChar"/>
        </w:rPr>
        <w:t xml:space="preserve">    toll_flag      TINYINT                  -- 收费标识</w:t>
      </w:r>
      <w:r>
        <w:br/>
      </w:r>
      <w:r>
        <w:rPr>
          <w:rStyle w:val="VerbatimChar"/>
        </w:rPr>
        <w:t xml:space="preserve">);</w:t>
      </w:r>
    </w:p>
    <w:p>
      <w:pPr>
        <w:pStyle w:val="FirstParagraph"/>
      </w:pPr>
      <w:r>
        <w:t xml:space="preserve">3.6 POI表（poi）</w:t>
      </w:r>
    </w:p>
    <w:p>
      <w:pPr>
        <w:pStyle w:val="BodyText"/>
      </w:pPr>
      <w:r>
        <w:t xml:space="preserve">存储兴趣点用于逆地理编码。</w:t>
      </w:r>
    </w:p>
    <w:p>
      <w:pPr>
        <w:pStyle w:val="SourceCode"/>
      </w:pPr>
      <w:r>
        <w:rPr>
          <w:rStyle w:val="VerbatimChar"/>
        </w:rPr>
        <w:t xml:space="preserve">CREATE TABLE poi (</w:t>
      </w:r>
      <w:r>
        <w:br/>
      </w:r>
      <w:r>
        <w:rPr>
          <w:rStyle w:val="VerbatimChar"/>
        </w:rPr>
        <w:t xml:space="preserve">    poi_id         INTEGER PRIMARY KEY,</w:t>
      </w:r>
      <w:r>
        <w:br/>
      </w:r>
      <w:r>
        <w:rPr>
          <w:rStyle w:val="VerbatimChar"/>
        </w:rPr>
        <w:t xml:space="preserve">    grid_id        INTEGER,</w:t>
      </w:r>
      <w:r>
        <w:br/>
      </w:r>
      <w:r>
        <w:rPr>
          <w:rStyle w:val="VerbatimChar"/>
        </w:rPr>
        <w:t xml:space="preserve">    lon            REAL,</w:t>
      </w:r>
      <w:r>
        <w:br/>
      </w:r>
      <w:r>
        <w:rPr>
          <w:rStyle w:val="VerbatimChar"/>
        </w:rPr>
        <w:t xml:space="preserve">    lat            REAL,</w:t>
      </w:r>
      <w:r>
        <w:br/>
      </w:r>
      <w:r>
        <w:rPr>
          <w:rStyle w:val="VerbatimChar"/>
        </w:rPr>
        <w:t xml:space="preserve">    name           TEXT,</w:t>
      </w:r>
      <w:r>
        <w:br/>
      </w:r>
      <w:r>
        <w:rPr>
          <w:rStyle w:val="VerbatimChar"/>
        </w:rPr>
        <w:t xml:space="preserve">    type           TEXT,                      -- 分类（餐饮、加油站等）</w:t>
      </w:r>
      <w:r>
        <w:br/>
      </w:r>
      <w:r>
        <w:rPr>
          <w:rStyle w:val="VerbatimChar"/>
        </w:rPr>
        <w:t xml:space="preserve">    category       INTEGER,                  -- POI分类编号</w:t>
      </w:r>
      <w:r>
        <w:br/>
      </w:r>
      <w:r>
        <w:rPr>
          <w:rStyle w:val="VerbatimChar"/>
        </w:rPr>
        <w:t xml:space="preserve">    FOREIGN KEY (grid_id) REFERENCES grid_info(grid_id)</w:t>
      </w:r>
      <w:r>
        <w:br/>
      </w:r>
      <w:r>
        <w:rPr>
          <w:rStyle w:val="VerbatimChar"/>
        </w:rPr>
        <w:t xml:space="preserve">);</w:t>
      </w:r>
      <w:r>
        <w:br/>
      </w:r>
      <w:r>
        <w:rPr>
          <w:rStyle w:val="VerbatimChar"/>
        </w:rPr>
        <w:t xml:space="preserve">CREATE INDEX idx_poi_grid ON poi(grid_id);</w:t>
      </w:r>
    </w:p>
    <w:p>
      <w:pPr>
        <w:pStyle w:val="FirstParagraph"/>
      </w:pPr>
      <w:r>
        <w:t xml:space="preserve">3.7 拓扑关系表（topology）</w:t>
      </w:r>
    </w:p>
    <w:p>
      <w:pPr>
        <w:pStyle w:val="BodyText"/>
      </w:pPr>
      <w:r>
        <w:t xml:space="preserve">存储弧段之间的转向关系和禁行规则，用于路径规划计算。显式记录from_link到to_link的连接关系及转弯代价，支持导航路径最优计算。</w:t>
      </w:r>
    </w:p>
    <w:p>
      <w:pPr>
        <w:pStyle w:val="SourceCode"/>
      </w:pPr>
      <w:r>
        <w:rPr>
          <w:rStyle w:val="VerbatimChar"/>
        </w:rPr>
        <w:t xml:space="preserve">CREATE TABLE topology (</w:t>
      </w:r>
      <w:r>
        <w:br/>
      </w:r>
      <w:r>
        <w:rPr>
          <w:rStyle w:val="VerbatimChar"/>
        </w:rPr>
        <w:t xml:space="preserve">    from_link      INTEGER,                   -- 起始弧段ID</w:t>
      </w:r>
      <w:r>
        <w:br/>
      </w:r>
      <w:r>
        <w:rPr>
          <w:rStyle w:val="VerbatimChar"/>
        </w:rPr>
        <w:t xml:space="preserve">    to_link        INTEGER,                   -- 后续弧段ID</w:t>
      </w:r>
      <w:r>
        <w:br/>
      </w:r>
      <w:r>
        <w:rPr>
          <w:rStyle w:val="VerbatimChar"/>
        </w:rPr>
        <w:t xml:space="preserve">    turn_cost      REAL,                       -- 转弯代价（时间/距离）</w:t>
      </w:r>
      <w:r>
        <w:br/>
      </w:r>
      <w:r>
        <w:rPr>
          <w:rStyle w:val="VerbatimChar"/>
        </w:rPr>
        <w:t xml:space="preserve">    turn_restrict  INTEGER,                    -- 禁行标识：0-可通行，1-禁行</w:t>
      </w:r>
      <w:r>
        <w:br/>
      </w:r>
      <w:r>
        <w:rPr>
          <w:rStyle w:val="VerbatimChar"/>
        </w:rPr>
        <w:t xml:space="preserve">    PRIMARY KEY (from_link, to_link)</w:t>
      </w:r>
      <w:r>
        <w:br/>
      </w:r>
      <w:r>
        <w:rPr>
          <w:rStyle w:val="VerbatimChar"/>
        </w:rPr>
        <w:t xml:space="preserve">);</w:t>
      </w:r>
    </w:p>
    <w:p>
      <w:pPr>
        <w:pStyle w:val="FirstParagraph"/>
      </w:pPr>
      <w:r>
        <w:t xml:space="preserve">3.8 索引优化策略</w:t>
      </w:r>
    </w:p>
    <w:p>
      <w:pPr>
        <w:pStyle w:val="BodyText"/>
      </w:pPr>
      <w:r>
        <w:t xml:space="preserve">为提升查询效率，针对各数据表建立相应索引。索引是独立的数据结构，存储在磁盘上，用于加速数据检索，避免全表扫描。</w:t>
      </w:r>
    </w:p>
    <w:p>
      <w:pPr>
        <w:pStyle w:val="BodyText"/>
      </w:pPr>
      <w:r>
        <w:t xml:space="preserve">网格级别索引：支持按网格级别快速筛选一次/二次网格，以及按道路数量排序查询活跃网格。</w:t>
      </w:r>
    </w:p>
    <w:p>
      <w:pPr>
        <w:pStyle w:val="BodyText"/>
      </w:pPr>
      <w:r>
        <w:t xml:space="preserve">结点空间索引（按网格）：支持按所属网格快速定位结点，以及按坐标范围查询邻近结点。</w:t>
      </w:r>
    </w:p>
    <w:p>
      <w:pPr>
        <w:pStyle w:val="BodyText"/>
      </w:pPr>
      <w:r>
        <w:t xml:space="preserve">弧段空间索引（按网格）：支持按所属网格快速定位弧段，按道路ID聚合弧段，以及按起止结点快速查找拓扑连接关系。</w:t>
      </w:r>
    </w:p>
    <w:p>
      <w:pPr>
        <w:pStyle w:val="BodyText"/>
      </w:pPr>
      <w:r>
        <w:t xml:space="preserve">POI空间索引：支持按网格快速筛选POI，按类型分类查询，以及按坐标范围查询周边兴趣点。</w:t>
      </w:r>
    </w:p>
    <w:p>
      <w:pPr>
        <w:pStyle w:val="BodyText"/>
      </w:pPr>
      <w:r>
        <w:t xml:space="preserve">为提升查询效率，建立以下索引：</w:t>
      </w:r>
    </w:p>
    <w:p>
      <w:pPr>
        <w:pStyle w:val="SourceCode"/>
      </w:pPr>
      <w:r>
        <w:rPr>
          <w:rStyle w:val="VerbatimChar"/>
        </w:rPr>
        <w:t xml:space="preserve">-- 网格级别索引</w:t>
      </w:r>
      <w:r>
        <w:br/>
      </w:r>
      <w:r>
        <w:rPr>
          <w:rStyle w:val="VerbatimChar"/>
        </w:rPr>
        <w:t xml:space="preserve">CREATE INDEX idx_grid_level ON grid_info(level);</w:t>
      </w:r>
      <w:r>
        <w:br/>
      </w:r>
      <w:r>
        <w:rPr>
          <w:rStyle w:val="VerbatimChar"/>
        </w:rPr>
        <w:t xml:space="preserve">CREATE INDEX idx_grid_valid ON grid_info(level, road_count);</w:t>
      </w:r>
      <w:r>
        <w:br/>
      </w:r>
      <w:r>
        <w:br/>
      </w:r>
      <w:r>
        <w:rPr>
          <w:rStyle w:val="VerbatimChar"/>
        </w:rPr>
        <w:t xml:space="preserve">-- 结点空间索引（按网格）</w:t>
      </w:r>
      <w:r>
        <w:br/>
      </w:r>
      <w:r>
        <w:rPr>
          <w:rStyle w:val="VerbatimChar"/>
        </w:rPr>
        <w:t xml:space="preserve">CREATE INDEX idx_node_grid ON node(grid_id);</w:t>
      </w:r>
      <w:r>
        <w:br/>
      </w:r>
      <w:r>
        <w:rPr>
          <w:rStyle w:val="VerbatimChar"/>
        </w:rPr>
        <w:t xml:space="preserve">CREATE INDEX idx_node_coord ON node(lon, lat);</w:t>
      </w:r>
      <w:r>
        <w:br/>
      </w:r>
      <w:r>
        <w:br/>
      </w:r>
      <w:r>
        <w:rPr>
          <w:rStyle w:val="VerbatimChar"/>
        </w:rPr>
        <w:t xml:space="preserve">-- 弧段空间索引（按网格）</w:t>
      </w:r>
      <w:r>
        <w:br/>
      </w:r>
      <w:r>
        <w:rPr>
          <w:rStyle w:val="VerbatimChar"/>
        </w:rPr>
        <w:t xml:space="preserve">CREATE INDEX idx_link_grid ON link(grid_id);</w:t>
      </w:r>
      <w:r>
        <w:br/>
      </w:r>
      <w:r>
        <w:rPr>
          <w:rStyle w:val="VerbatimChar"/>
        </w:rPr>
        <w:t xml:space="preserve">CREATE INDEX idx_link_road ON link(road_id);</w:t>
      </w:r>
      <w:r>
        <w:br/>
      </w:r>
      <w:r>
        <w:rPr>
          <w:rStyle w:val="VerbatimChar"/>
        </w:rPr>
        <w:t xml:space="preserve">CREATE INDEX idx_link_nodes ON link(start_node, end_node);</w:t>
      </w:r>
      <w:r>
        <w:br/>
      </w:r>
      <w:r>
        <w:br/>
      </w:r>
      <w:r>
        <w:rPr>
          <w:rStyle w:val="VerbatimChar"/>
        </w:rPr>
        <w:t xml:space="preserve">-- POI空间索引</w:t>
      </w:r>
      <w:r>
        <w:br/>
      </w:r>
      <w:r>
        <w:rPr>
          <w:rStyle w:val="VerbatimChar"/>
        </w:rPr>
        <w:t xml:space="preserve">CREATE INDEX idx_poi_grid ON poi(grid_id);</w:t>
      </w:r>
      <w:r>
        <w:br/>
      </w:r>
      <w:r>
        <w:rPr>
          <w:rStyle w:val="VerbatimChar"/>
        </w:rPr>
        <w:t xml:space="preserve">CREATE INDEX idx_poi_type ON poi(type);</w:t>
      </w:r>
      <w:r>
        <w:br/>
      </w:r>
      <w:r>
        <w:rPr>
          <w:rStyle w:val="VerbatimChar"/>
        </w:rPr>
        <w:t xml:space="preserve">CREATE INDEX idx_poi_coord ON poi(lon, lat);</w:t>
      </w:r>
    </w:p>
    <w:p>
      <w:pPr>
        <w:numPr>
          <w:ilvl w:val="0"/>
          <w:numId w:val="1003"/>
        </w:numPr>
        <w:pStyle w:val="Compact"/>
      </w:pPr>
      <w:r>
        <w:t xml:space="preserve">编译流程（依据数据组织与数据库设计）</w:t>
      </w:r>
    </w:p>
    <w:p>
      <w:pPr>
        <w:pStyle w:val="FirstParagraph"/>
      </w:pPr>
      <w:r>
        <w:t xml:space="preserve">基于上述逻辑与物理设计，导航数据编译流程如下：</w:t>
      </w:r>
    </w:p>
    <w:p>
      <w:pPr>
        <w:pStyle w:val="BodyText"/>
      </w:pPr>
      <w:r>
        <w:t xml:space="preserve">4.1 数据采集与整合</w:t>
      </w:r>
    </w:p>
    <w:p>
      <w:pPr>
        <w:pStyle w:val="SourceCode"/>
      </w:pPr>
      <w:r>
        <w:rPr>
          <w:rStyle w:val="VerbatimChar"/>
        </w:rPr>
        <w:t xml:space="preserve">数据采集来源包括：北斗三号原始定位数据、基础测绘成果（如1:5万、1:25万矢量地形图数据）、GIS矢量数据（如Shapefile格式）、POI兴趣点文本数据、权威部门发布的道路网数据等。</w:t>
      </w:r>
      <w:r>
        <w:br/>
      </w:r>
      <w:r>
        <w:br/>
      </w:r>
      <w:r>
        <w:rPr>
          <w:rStyle w:val="VerbatimChar"/>
        </w:rPr>
        <w:t xml:space="preserve">数据整合步骤包括：</w:t>
      </w:r>
      <w:r>
        <w:br/>
      </w:r>
      <w:r>
        <w:rPr>
          <w:rStyle w:val="VerbatimChar"/>
        </w:rPr>
        <w:t xml:space="preserve">1. 格式转换：将不同来源的GIS数据（如SHP、KML、GeoJSON）转换为统一中间格式</w:t>
      </w:r>
      <w:r>
        <w:br/>
      </w:r>
      <w:r>
        <w:rPr>
          <w:rStyle w:val="VerbatimChar"/>
        </w:rPr>
        <w:t xml:space="preserve">2. 坐标统一：将所有空间数据坐标系统一转换至WGS84坐标系</w:t>
      </w:r>
      <w:r>
        <w:br/>
      </w:r>
      <w:r>
        <w:rPr>
          <w:rStyle w:val="VerbatimChar"/>
        </w:rPr>
        <w:t xml:space="preserve">3. 数据关联：将同一条道路的不同来源数据进行匹配与融合</w:t>
      </w:r>
      <w:r>
        <w:br/>
      </w:r>
      <w:r>
        <w:rPr>
          <w:rStyle w:val="VerbatimChar"/>
        </w:rPr>
        <w:t xml:space="preserve">4. 属性标准化：统一道路等级、名称、宽度等属性的编码标准</w:t>
      </w:r>
    </w:p>
    <w:p>
      <w:pPr>
        <w:pStyle w:val="FirstParagraph"/>
      </w:pPr>
      <w:r>
        <w:t xml:space="preserve">4.2 数据清洗与拓扑修复</w:t>
      </w:r>
    </w:p>
    <w:p>
      <w:pPr>
        <w:pStyle w:val="SourceCode"/>
      </w:pPr>
      <w:r>
        <w:rPr>
          <w:rStyle w:val="VerbatimChar"/>
        </w:rPr>
        <w:t xml:space="preserve">数据清洗内容：</w:t>
      </w:r>
      <w:r>
        <w:br/>
      </w:r>
      <w:r>
        <w:rPr>
          <w:rStyle w:val="VerbatimChar"/>
        </w:rPr>
        <w:t xml:space="preserve">1. 剔除重复数据：基于道路中心线坐标和名称进行重复检测与合并</w:t>
      </w:r>
      <w:r>
        <w:br/>
      </w:r>
      <w:r>
        <w:rPr>
          <w:rStyle w:val="VerbatimChar"/>
        </w:rPr>
        <w:t xml:space="preserve">2. 剔除错误数据：过滤坐标越界、属性异常的记录</w:t>
      </w:r>
      <w:r>
        <w:br/>
      </w:r>
      <w:r>
        <w:rPr>
          <w:rStyle w:val="VerbatimChar"/>
        </w:rPr>
        <w:t xml:space="preserve">3. 异常值处理：修正明显错误的坐标点、长度异常的道路</w:t>
      </w:r>
      <w:r>
        <w:br/>
      </w:r>
      <w:r>
        <w:br/>
      </w:r>
      <w:r>
        <w:rPr>
          <w:rStyle w:val="VerbatimChar"/>
        </w:rPr>
        <w:t xml:space="preserve">拓扑修复内容：</w:t>
      </w:r>
      <w:r>
        <w:br/>
      </w:r>
      <w:r>
        <w:rPr>
          <w:rStyle w:val="VerbatimChar"/>
        </w:rPr>
        <w:t xml:space="preserve">1. 断链修复：检测并修复道路弧段之间的断裂，使其首尾相连</w:t>
      </w:r>
      <w:r>
        <w:br/>
      </w:r>
      <w:r>
        <w:rPr>
          <w:rStyle w:val="VerbatimChar"/>
        </w:rPr>
        <w:t xml:space="preserve">2. 孤立结点处理：删除或关联无法构成通路的孤立结点</w:t>
      </w:r>
      <w:r>
        <w:br/>
      </w:r>
      <w:r>
        <w:rPr>
          <w:rStyle w:val="VerbatimChar"/>
        </w:rPr>
        <w:t xml:space="preserve">3. 环岛处理：识别环岛路口，创建复合结点表示多向连接</w:t>
      </w:r>
      <w:r>
        <w:br/>
      </w:r>
      <w:r>
        <w:rPr>
          <w:rStyle w:val="VerbatimChar"/>
        </w:rPr>
        <w:t xml:space="preserve">4. 假结点清除：合并连续且无分支的冗余结点</w:t>
      </w:r>
      <w:r>
        <w:br/>
      </w:r>
      <w:r>
        <w:rPr>
          <w:rStyle w:val="VerbatimChar"/>
        </w:rPr>
        <w:t xml:space="preserve">5. 边界面处理：确保跨网格边界道路的连续性</w:t>
      </w:r>
    </w:p>
    <w:p>
      <w:pPr>
        <w:pStyle w:val="FirstParagraph"/>
      </w:pPr>
      <w:r>
        <w:t xml:space="preserve">4.3 地理编码与逆地理编码处理</w:t>
      </w:r>
    </w:p>
    <w:p>
      <w:pPr>
        <w:pStyle w:val="SourceCode"/>
      </w:pPr>
      <w:r>
        <w:rPr>
          <w:rStyle w:val="VerbatimChar"/>
        </w:rPr>
        <w:t xml:space="preserve">地理编码（地址转坐标）：</w:t>
      </w:r>
      <w:r>
        <w:br/>
      </w:r>
      <w:r>
        <w:rPr>
          <w:rStyle w:val="VerbatimChar"/>
        </w:rPr>
        <w:t xml:space="preserve">1. 地址分词：对待编码地址进行分词处理，提取省市区、道路名、门牌号等信息</w:t>
      </w:r>
      <w:r>
        <w:br/>
      </w:r>
      <w:r>
        <w:rPr>
          <w:rStyle w:val="VerbatimChar"/>
        </w:rPr>
        <w:t xml:space="preserve">2. 道路匹配：根据道路名称在道路表中进行匹配，获取候选道路</w:t>
      </w:r>
      <w:r>
        <w:br/>
      </w:r>
      <w:r>
        <w:rPr>
          <w:rStyle w:val="VerbatimChar"/>
        </w:rPr>
        <w:t xml:space="preserve">3. 位置精确定位：结合门牌号范围，计算最佳匹配坐标</w:t>
      </w:r>
      <w:r>
        <w:br/>
      </w:r>
      <w:r>
        <w:br/>
      </w:r>
      <w:r>
        <w:rPr>
          <w:rStyle w:val="VerbatimChar"/>
        </w:rPr>
        <w:t xml:space="preserve">逆地理编码（坐标转地址）：</w:t>
      </w:r>
      <w:r>
        <w:br/>
      </w:r>
      <w:r>
        <w:rPr>
          <w:rStyle w:val="VerbatimChar"/>
        </w:rPr>
        <w:t xml:space="preserve">1. 最近道路搜索：在道路表中搜索距离目标点最近的弧段</w:t>
      </w:r>
      <w:r>
        <w:br/>
      </w:r>
      <w:r>
        <w:rPr>
          <w:rStyle w:val="VerbatimChar"/>
        </w:rPr>
        <w:t xml:space="preserve">2. 匹配容差：设定合理距离阈值（如50米），超过阈值返回失败</w:t>
      </w:r>
      <w:r>
        <w:br/>
      </w:r>
      <w:r>
        <w:rPr>
          <w:rStyle w:val="VerbatimChar"/>
        </w:rPr>
        <w:t xml:space="preserve">3. 插值计算：基于最近弧段的形状点进行线性插值，获取更精确的位置</w:t>
      </w:r>
      <w:r>
        <w:br/>
      </w:r>
      <w:r>
        <w:rPr>
          <w:rStyle w:val="VerbatimChar"/>
        </w:rPr>
        <w:t xml:space="preserve">4. POI关联：搜索周边POI，返回最近的地名或兴趣点信息</w:t>
      </w:r>
    </w:p>
    <w:p>
      <w:pPr>
        <w:pStyle w:val="FirstParagraph"/>
      </w:pPr>
      <w:r>
        <w:t xml:space="preserve">4.4 网格归属计算与动态分裂</w:t>
      </w:r>
    </w:p>
    <w:p>
      <w:pPr>
        <w:pStyle w:val="SourceCode"/>
      </w:pPr>
      <w:r>
        <w:rPr>
          <w:rStyle w:val="VerbatimChar"/>
        </w:rPr>
        <w:t xml:space="preserve">遍历所有道路弧段，计算其中心点或外包矩形所属的一次网格，统计每个一次网格的弧段数量。</w:t>
      </w:r>
      <w:r>
        <w:br/>
      </w:r>
      <w:r>
        <w:br/>
      </w:r>
      <w:r>
        <w:rPr>
          <w:rStyle w:val="VerbatimChar"/>
        </w:rPr>
        <w:t xml:space="preserve">执行动态网格选择规则：</w:t>
      </w:r>
      <w:r>
        <w:br/>
      </w:r>
      <w:r>
        <w:br/>
      </w:r>
      <w:r>
        <w:rPr>
          <w:rStyle w:val="VerbatimChar"/>
        </w:rPr>
        <w:t xml:space="preserve">    若一次网格内弧段数 &lt; 2048，则将该网格标记为"一次网格"，所有数据归入该网格 ID。</w:t>
      </w:r>
      <w:r>
        <w:br/>
      </w:r>
      <w:r>
        <w:br/>
      </w:r>
      <w:r>
        <w:rPr>
          <w:rStyle w:val="VerbatimChar"/>
        </w:rPr>
        <w:t xml:space="preserve">    若 ≥ 2048，则将该区域按 8×8 细分为二次网格，重新计算每个二次网格内的弧段，并为每个二次网格分配新 ID。</w:t>
      </w:r>
      <w:r>
        <w:br/>
      </w:r>
      <w:r>
        <w:br/>
      </w:r>
      <w:r>
        <w:rPr>
          <w:rStyle w:val="VerbatimChar"/>
        </w:rPr>
        <w:t xml:space="preserve">将网格信息写入 grid_info 表。</w:t>
      </w:r>
    </w:p>
    <w:p>
      <w:pPr>
        <w:pStyle w:val="FirstParagraph"/>
      </w:pPr>
      <w:r>
        <w:t xml:space="preserve">4.5 拓扑关系构建</w:t>
      </w:r>
    </w:p>
    <w:p>
      <w:pPr>
        <w:pStyle w:val="SourceCode"/>
      </w:pPr>
      <w:r>
        <w:rPr>
          <w:rStyle w:val="VerbatimChar"/>
        </w:rPr>
        <w:t xml:space="preserve">网格内拓扑构建：</w:t>
      </w:r>
      <w:r>
        <w:br/>
      </w:r>
      <w:r>
        <w:rPr>
          <w:rStyle w:val="VerbatimChar"/>
        </w:rPr>
        <w:t xml:space="preserve">1. 结点关联弧段：遍历弧段表，识别每条弧段的起止结点，填充node表的link_ids字段</w:t>
      </w:r>
      <w:r>
        <w:br/>
      </w:r>
      <w:r>
        <w:rPr>
          <w:rStyle w:val="VerbatimChar"/>
        </w:rPr>
        <w:t xml:space="preserve">2. 转向关系提取：分析同一结点的出弧段集合，构建转向连接关系</w:t>
      </w:r>
      <w:r>
        <w:br/>
      </w:r>
      <w:r>
        <w:rPr>
          <w:rStyle w:val="VerbatimChar"/>
        </w:rPr>
        <w:t xml:space="preserve">3. 禁行规则录入：录入单行道、限行时间等交通限制规则</w:t>
      </w:r>
      <w:r>
        <w:br/>
      </w:r>
      <w:r>
        <w:br/>
      </w:r>
      <w:r>
        <w:rPr>
          <w:rStyle w:val="VerbatimChar"/>
        </w:rPr>
        <w:t xml:space="preserve">跨网格拓扑构建：</w:t>
      </w:r>
      <w:r>
        <w:br/>
      </w:r>
      <w:r>
        <w:rPr>
          <w:rStyle w:val="VerbatimChar"/>
        </w:rPr>
        <w:t xml:space="preserve">1. 边界点识别：识别位于网格边界的结点，标记boundary_flag=1</w:t>
      </w:r>
      <w:r>
        <w:br/>
      </w:r>
      <w:r>
        <w:rPr>
          <w:rStyle w:val="VerbatimChar"/>
        </w:rPr>
        <w:t xml:space="preserve">2. 邻接关系记录：在conn_region字段记录相邻网格编号（0-7方向）</w:t>
      </w:r>
      <w:r>
        <w:br/>
      </w:r>
      <w:r>
        <w:rPr>
          <w:rStyle w:val="VerbatimChar"/>
        </w:rPr>
        <w:t xml:space="preserve">3. 跨网格弧段拆分：将跨越网格边界的弧段拆分为两段，分别存储在对应网格中</w:t>
      </w:r>
    </w:p>
    <w:p>
      <w:pPr>
        <w:pStyle w:val="FirstParagraph"/>
      </w:pPr>
      <w:r>
        <w:t xml:space="preserve">4.6 数据格式化与入库</w:t>
      </w:r>
    </w:p>
    <w:p>
      <w:pPr>
        <w:pStyle w:val="SourceCode"/>
      </w:pPr>
      <w:r>
        <w:rPr>
          <w:rStyle w:val="VerbatimChar"/>
        </w:rPr>
        <w:t xml:space="preserve">数据格式化步骤：</w:t>
      </w:r>
      <w:r>
        <w:br/>
      </w:r>
      <w:r>
        <w:rPr>
          <w:rStyle w:val="VerbatimChar"/>
        </w:rPr>
        <w:t xml:space="preserve">1. 坐标正规化：将绝对坐标转换为相对网格参考点的正规化坐标</w:t>
      </w:r>
      <w:r>
        <w:br/>
      </w:r>
      <w:r>
        <w:rPr>
          <w:rStyle w:val="VerbatimChar"/>
        </w:rPr>
        <w:t xml:space="preserve">2. 几何压缩：对弧段geometry字段进行差分编码+RLE压缩</w:t>
      </w:r>
      <w:r>
        <w:br/>
      </w:r>
      <w:r>
        <w:rPr>
          <w:rStyle w:val="VerbatimChar"/>
        </w:rPr>
        <w:t xml:space="preserve">3. 数据编码：将道路等级、方向等属性按设计编码为整数</w:t>
      </w:r>
      <w:r>
        <w:br/>
      </w:r>
      <w:r>
        <w:rPr>
          <w:rStyle w:val="VerbatimChar"/>
        </w:rPr>
        <w:t xml:space="preserve">4. 文件拆分：按网格编号拆分数据，生成独立的SQLite数据库文件</w:t>
      </w:r>
      <w:r>
        <w:br/>
      </w:r>
      <w:r>
        <w:br/>
      </w:r>
      <w:r>
        <w:rPr>
          <w:rStyle w:val="VerbatimChar"/>
        </w:rPr>
        <w:t xml:space="preserve">SQLite入库操作：</w:t>
      </w:r>
      <w:r>
        <w:br/>
      </w:r>
      <w:r>
        <w:rPr>
          <w:rStyle w:val="VerbatimChar"/>
        </w:rPr>
        <w:t xml:space="preserve">1. 创建数据库：按网格编号创建独立的.db文件（如4265.db）</w:t>
      </w:r>
      <w:r>
        <w:br/>
      </w:r>
      <w:r>
        <w:rPr>
          <w:rStyle w:val="VerbatimChar"/>
        </w:rPr>
        <w:t xml:space="preserve">2. 建表语句：执行CREATE TABLE语句创建数据表</w:t>
      </w:r>
      <w:r>
        <w:br/>
      </w:r>
      <w:r>
        <w:rPr>
          <w:rStyle w:val="VerbatimChar"/>
        </w:rPr>
        <w:t xml:space="preserve">3. 数据导入：执行INSERT或COPY语句批量导入数据</w:t>
      </w:r>
      <w:r>
        <w:br/>
      </w:r>
      <w:r>
        <w:rPr>
          <w:rStyle w:val="VerbatimChar"/>
        </w:rPr>
        <w:t xml:space="preserve">4. 事务提交：每1000条数据提交一次事务，保证数据完整性</w:t>
      </w:r>
    </w:p>
    <w:p>
      <w:pPr>
        <w:pStyle w:val="FirstParagraph"/>
      </w:pPr>
      <w:r>
        <w:t xml:space="preserve">4.7 索引创建与性能优化</w:t>
      </w:r>
    </w:p>
    <w:p>
      <w:pPr>
        <w:pStyle w:val="SourceCode"/>
      </w:pPr>
      <w:r>
        <w:rPr>
          <w:rStyle w:val="VerbatimChar"/>
        </w:rPr>
        <w:t xml:space="preserve">索引创建步骤：</w:t>
      </w:r>
      <w:r>
        <w:br/>
      </w:r>
      <w:r>
        <w:rPr>
          <w:rStyle w:val="VerbatimChar"/>
        </w:rPr>
        <w:t xml:space="preserve">1. 在grid_info表上创建level索引和road_count索引</w:t>
      </w:r>
      <w:r>
        <w:br/>
      </w:r>
      <w:r>
        <w:rPr>
          <w:rStyle w:val="VerbatimChar"/>
        </w:rPr>
        <w:t xml:space="preserve">2. 在node表上创建grid_id索引和坐标复合索引</w:t>
      </w:r>
      <w:r>
        <w:br/>
      </w:r>
      <w:r>
        <w:rPr>
          <w:rStyle w:val="VerbatimChar"/>
        </w:rPr>
        <w:t xml:space="preserve">3. 在link表上创建grid_id索引、road_id索引和起止结点索引</w:t>
      </w:r>
      <w:r>
        <w:br/>
      </w:r>
      <w:r>
        <w:rPr>
          <w:rStyle w:val="VerbatimChar"/>
        </w:rPr>
        <w:t xml:space="preserve">4. 在poi表上创建grid_id索引、type索引和坐标索引</w:t>
      </w:r>
      <w:r>
        <w:br/>
      </w:r>
      <w:r>
        <w:br/>
      </w:r>
      <w:r>
        <w:rPr>
          <w:rStyle w:val="VerbatimChar"/>
        </w:rPr>
        <w:t xml:space="preserve">数据库优化操作：</w:t>
      </w:r>
      <w:r>
        <w:br/>
      </w:r>
      <w:r>
        <w:rPr>
          <w:rStyle w:val="VerbatimChar"/>
        </w:rPr>
        <w:t xml:space="preserve">1. 运行ANALYZE语句：更新表统计信息，帮助优化器生成高效执行计划</w:t>
      </w:r>
      <w:r>
        <w:br/>
      </w:r>
      <w:r>
        <w:rPr>
          <w:rStyle w:val="VerbatimChar"/>
        </w:rPr>
        <w:t xml:space="preserve">2. 运行VACUUM命令：整理数据库文件，回收删除记录占用的空间</w:t>
      </w:r>
      <w:r>
        <w:br/>
      </w:r>
      <w:r>
        <w:rPr>
          <w:rStyle w:val="VerbatimChar"/>
        </w:rPr>
        <w:t xml:space="preserve">3. 设置PRAGMA：启用synchronous=NORMAL、cache_size等参数优化性能</w:t>
      </w:r>
      <w:r>
        <w:br/>
      </w:r>
      <w:r>
        <w:rPr>
          <w:rStyle w:val="VerbatimChar"/>
        </w:rPr>
        <w:t xml:space="preserve">4. 文件压缩：对最终的.db文件进行压缩，减少存储空间占用</w:t>
      </w:r>
    </w:p>
    <w:p>
      <w:pPr>
        <w:pStyle w:val="FirstParagraph"/>
      </w:pPr>
      <w:r>
        <w:t xml:space="preserve">4.8 更新与维护机制</w:t>
      </w:r>
    </w:p>
    <w:p>
      <w:pPr>
        <w:pStyle w:val="SourceCode"/>
      </w:pPr>
      <w:r>
        <w:rPr>
          <w:rStyle w:val="VerbatimChar"/>
        </w:rPr>
        <w:t xml:space="preserve">增量更新策略：</w:t>
      </w:r>
      <w:r>
        <w:br/>
      </w:r>
      <w:r>
        <w:rPr>
          <w:rStyle w:val="VerbatimChar"/>
        </w:rPr>
        <w:t xml:space="preserve">1. 更新单元：以网格为最小更新单元，每次更新一个或多个网格</w:t>
      </w:r>
      <w:r>
        <w:br/>
      </w:r>
      <w:r>
        <w:rPr>
          <w:rStyle w:val="VerbatimChar"/>
        </w:rPr>
        <w:t xml:space="preserve">2. 版本管理：为每个网格数据维护版本号，支持回滚</w:t>
      </w:r>
      <w:r>
        <w:br/>
      </w:r>
      <w:r>
        <w:rPr>
          <w:rStyle w:val="VerbatimChar"/>
        </w:rPr>
        <w:t xml:space="preserve">3. 更新包结构：包含网格编号、更新类型、变化数据、校验码</w:t>
      </w:r>
      <w:r>
        <w:br/>
      </w:r>
      <w:r>
        <w:br/>
      </w:r>
      <w:r>
        <w:rPr>
          <w:rStyle w:val="VerbatimChar"/>
        </w:rPr>
        <w:t xml:space="preserve">更新传输方式：</w:t>
      </w:r>
      <w:r>
        <w:br/>
      </w:r>
      <w:r>
        <w:rPr>
          <w:rStyle w:val="VerbatimChar"/>
        </w:rPr>
        <w:t xml:space="preserve">1. 北斗短报文：适用于小数据量更新（如几个网格的POI变化、属性变更），通过北斗三号通信通道传输</w:t>
      </w:r>
      <w:r>
        <w:br/>
      </w:r>
      <w:r>
        <w:rPr>
          <w:rStyle w:val="VerbatimChar"/>
        </w:rPr>
        <w:t xml:space="preserve">2. 北斗定位终端数据口：适用于中等数据量更新，通过USB/RS232串口从外部设备同步数据</w:t>
      </w:r>
      <w:r>
        <w:br/>
      </w:r>
      <w:r>
        <w:rPr>
          <w:rStyle w:val="VerbatimChar"/>
        </w:rPr>
        <w:t xml:space="preserve">3. 外部存储介质：适用于大数据量完整更新（如道路拓扑重大变化），通过SD卡等存储介质人工更新</w:t>
      </w:r>
      <w:r>
        <w:br/>
      </w:r>
      <w:r>
        <w:br/>
      </w:r>
      <w:r>
        <w:rPr>
          <w:rStyle w:val="VerbatimChar"/>
        </w:rPr>
        <w:t xml:space="preserve">更新执行流程：</w:t>
      </w:r>
      <w:r>
        <w:br/>
      </w:r>
      <w:r>
        <w:rPr>
          <w:rStyle w:val="VerbatimChar"/>
        </w:rPr>
        <w:t xml:space="preserve">1. 接收更新包：解析网格编号和更新类型</w:t>
      </w:r>
      <w:r>
        <w:br/>
      </w:r>
      <w:r>
        <w:rPr>
          <w:rStyle w:val="VerbatimChar"/>
        </w:rPr>
        <w:t xml:space="preserve">2. 备份当前数据：将待更新网格的旧数据备份</w:t>
      </w:r>
      <w:r>
        <w:br/>
      </w:r>
      <w:r>
        <w:rPr>
          <w:rStyle w:val="VerbatimChar"/>
        </w:rPr>
        <w:t xml:space="preserve">3. 执行更新：删除旧数据，插入新数据</w:t>
      </w:r>
      <w:r>
        <w:br/>
      </w:r>
      <w:r>
        <w:rPr>
          <w:rStyle w:val="VerbatimChar"/>
        </w:rPr>
        <w:t xml:space="preserve">4. 验证一致性：检查拓扑关系、索引完整性</w:t>
      </w:r>
      <w:r>
        <w:br/>
      </w:r>
      <w:r>
        <w:rPr>
          <w:rStyle w:val="VerbatimChar"/>
        </w:rPr>
        <w:t xml:space="preserve">5. 回滚处理：若验证失败，恢复备份数据</w:t>
      </w:r>
    </w:p>
    <w:p>
      <w:pPr>
        <w:pStyle w:val="FirstParagraph"/>
      </w:pPr>
      <w:r>
        <w:t xml:space="preserve">4.9 测试与验证</w:t>
      </w:r>
    </w:p>
    <w:p>
      <w:pPr>
        <w:pStyle w:val="SourceCode"/>
      </w:pPr>
      <w:r>
        <w:rPr>
          <w:rStyle w:val="VerbatimChar"/>
        </w:rPr>
        <w:t xml:space="preserve">功能测试：</w:t>
      </w:r>
      <w:r>
        <w:br/>
      </w:r>
      <w:r>
        <w:rPr>
          <w:rStyle w:val="VerbatimChar"/>
        </w:rPr>
        <w:t xml:space="preserve">1. 路径规划测试：在终端上选择起点终点，验证路径计算结果的正确性</w:t>
      </w:r>
      <w:r>
        <w:br/>
      </w:r>
      <w:r>
        <w:rPr>
          <w:rStyle w:val="VerbatimChar"/>
        </w:rPr>
        <w:t xml:space="preserve">2. 定位匹配测试：输入模拟定位坐标，验证逆地理编码结果</w:t>
      </w:r>
      <w:r>
        <w:br/>
      </w:r>
      <w:r>
        <w:rPr>
          <w:rStyle w:val="VerbatimChar"/>
        </w:rPr>
        <w:t xml:space="preserve">3. 网格加载测试：验证按需加载单个/多个网格数据的正确性</w:t>
      </w:r>
      <w:r>
        <w:br/>
      </w:r>
      <w:r>
        <w:br/>
      </w:r>
      <w:r>
        <w:rPr>
          <w:rStyle w:val="VerbatimChar"/>
        </w:rPr>
        <w:t xml:space="preserve">性能测试：</w:t>
      </w:r>
      <w:r>
        <w:br/>
      </w:r>
      <w:r>
        <w:rPr>
          <w:rStyle w:val="VerbatimChar"/>
        </w:rPr>
        <w:t xml:space="preserve">1. 数据加载时间：测量从启动到显示地图的耗时，目标&lt;3秒</w:t>
      </w:r>
      <w:r>
        <w:br/>
      </w:r>
      <w:r>
        <w:rPr>
          <w:rStyle w:val="VerbatimChar"/>
        </w:rPr>
        <w:t xml:space="preserve">2. 路径规划耗时：测量不同距离路径规划的耗时，目标&lt;1秒</w:t>
      </w:r>
      <w:r>
        <w:br/>
      </w:r>
      <w:r>
        <w:rPr>
          <w:rStyle w:val="VerbatimChar"/>
        </w:rPr>
        <w:t xml:space="preserve">3. 内存占用：测量导航功能运行时的内存占用，目标&lt;100MB</w:t>
      </w:r>
      <w:r>
        <w:br/>
      </w:r>
      <w:r>
        <w:br/>
      </w:r>
      <w:r>
        <w:rPr>
          <w:rStyle w:val="VerbatimChar"/>
        </w:rPr>
        <w:t xml:space="preserve">兼容性测试：</w:t>
      </w:r>
      <w:r>
        <w:br/>
      </w:r>
      <w:r>
        <w:rPr>
          <w:rStyle w:val="VerbatimChar"/>
        </w:rPr>
        <w:t xml:space="preserve">1. 在不同规格终端上验证数据加载的正确性</w:t>
      </w:r>
      <w:r>
        <w:br/>
      </w:r>
      <w:r>
        <w:rPr>
          <w:rStyle w:val="VerbatimChar"/>
        </w:rPr>
        <w:t xml:space="preserve">2. 验证增量更新在各类网络条件下的可靠性</w:t>
      </w:r>
    </w:p>
    <w:p>
      <w:pPr>
        <w:numPr>
          <w:ilvl w:val="0"/>
          <w:numId w:val="1004"/>
        </w:numPr>
        <w:pStyle w:val="Compact"/>
      </w:pPr>
      <w:r>
        <w:t xml:space="preserve">总结</w:t>
      </w:r>
    </w:p>
    <w:p>
      <w:pPr>
        <w:pStyle w:val="FirstParagraph"/>
      </w:pPr>
      <w:r>
        <w:t xml:space="preserve">本发明针对北斗三号特种终端面临的通信带宽有限（短报文仅560比特）、通信成本高昂、终端资源受限等技术瓶颈，以及现有主流导航数据编译方法无法适配北斗三号通信导航系统的问题，提出了一种基于网格化数据组织与SQLite轻量级存储的导航数据编译方法。</w:t>
      </w:r>
    </w:p>
    <w:p>
      <w:pPr>
        <w:pStyle w:val="BodyText"/>
      </w:pPr>
      <w:r>
        <w:t xml:space="preserve">本方案通过以下技术手段解决了上述问题：</w:t>
      </w:r>
    </w:p>
    <w:p>
      <w:pPr>
        <w:pStyle w:val="SourceCode"/>
      </w:pPr>
      <w:r>
        <w:rPr>
          <w:rStyle w:val="VerbatimChar"/>
        </w:rPr>
        <w:t xml:space="preserve">1. 针对数据体积庞大的问题：采用网格化数据组织方法，将连续地理空间离散化为规则网格单元，每个网格对应独立的SQLite数据库文件，实现数据的分块存储，单个文件仅数百KB，满足北三嵌入式移动终端的存储限制；</w:t>
      </w:r>
      <w:r>
        <w:br/>
      </w:r>
      <w:r>
        <w:br/>
      </w:r>
      <w:r>
        <w:rPr>
          <w:rStyle w:val="VerbatimChar"/>
        </w:rPr>
        <w:t xml:space="preserve">2. 针对查询效率低下的问题：通过网格编号直接定位数据，空间查询时间复杂度从O(n)降为O(1)，配合正规化坐标表示和BLOB压缩存储，显著提升检索效率；</w:t>
      </w:r>
      <w:r>
        <w:br/>
      </w:r>
      <w:r>
        <w:br/>
      </w:r>
      <w:r>
        <w:rPr>
          <w:rStyle w:val="VerbatimChar"/>
        </w:rPr>
        <w:t xml:space="preserve">3. 针对更新困难的问题：以网格为最小更新单元，支持增量数据更新，每次仅传输变化的网格数据，避免整体替换，大幅降低数据传输量和通信成本；</w:t>
      </w:r>
      <w:r>
        <w:br/>
      </w:r>
      <w:r>
        <w:br/>
      </w:r>
      <w:r>
        <w:rPr>
          <w:rStyle w:val="VerbatimChar"/>
        </w:rPr>
        <w:t xml:space="preserve">4. 针对跨区域路径规划复杂的问题：建立网格边界拓扑关系管理，显式记录弧段转向关系和禁行规则，支持高效的跨区域路径计算；</w:t>
      </w:r>
      <w:r>
        <w:br/>
      </w:r>
      <w:r>
        <w:br/>
      </w:r>
      <w:r>
        <w:rPr>
          <w:rStyle w:val="VerbatimChar"/>
        </w:rPr>
        <w:t xml:space="preserve">5. 针对北斗三号通信环境适配问题：采用轻量级SQLite数据库，支持北斗短报文、北斗终端数据口、外部存储等多种更新方式，充分适应北斗三号的低带宽通信环境。</w:t>
      </w:r>
    </w:p>
    <w:p>
      <w:pPr>
        <w:pStyle w:val="FirstParagraph"/>
      </w:pPr>
      <w:r>
        <w:t xml:space="preserve">本方案通过先设计逻辑数据组织（网格划分与动态规则），再设计物理数据库结构，实现了逻辑与物理的清晰分离，既保证了数据组织的科学性，又充分发挥了SQLite在北三嵌入式移动终端环境中的高效性，可满足北斗三号特种终端对离线导航数据的严苛要求。</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2">
    <w:nsid w:val="ea454b4c"/>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71315dca"/>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5">
    <w:nsid w:val="b3cbbdee"/>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2026-03-09T09:02:14Z</dcterms:created>
  <dcterms:modified xsi:type="dcterms:W3CDTF">2026-03-09T09:02:14Z</dcterms:modified>
</cp:coreProperties>
</file>

<file path=docProps/custom.xml><?xml version="1.0" encoding="utf-8"?>
<Properties xmlns="http://schemas.openxmlformats.org/officeDocument/2006/custom-properties" xmlns:vt="http://schemas.openxmlformats.org/officeDocument/2006/docPropsVTypes"/>
</file>