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仿宋" w:hAnsi="仿宋" w:eastAsia="仿宋" w:cs="仿宋"/>
          <w:b/>
          <w:b/>
          <w:bCs/>
          <w:sz w:val="28"/>
          <w:szCs w:val="28"/>
        </w:rPr>
      </w:pPr>
      <w:bookmarkStart w:id="0" w:name="_GoBack"/>
      <w:bookmarkEnd w:id="0"/>
      <w:r>
        <w:rPr>
          <w:rFonts w:ascii="仿宋" w:hAnsi="仿宋" w:cs="仿宋" w:eastAsia="仿宋"/>
          <w:b/>
          <w:bCs/>
          <w:sz w:val="28"/>
          <w:szCs w:val="28"/>
        </w:rPr>
        <w:t>技术交底书</w:t>
      </w:r>
    </w:p>
    <w:tbl>
      <w:tblPr>
        <w:tblW w:w="824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5"/>
        <w:gridCol w:w="1418"/>
        <w:gridCol w:w="4420"/>
      </w:tblGrid>
      <w:tr>
        <w:trPr>
          <w:trHeight w:val="558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DD6EE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项目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DD6EE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内容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申请人名义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kern w:val="2"/>
                <w:sz w:val="28"/>
                <w:szCs w:val="28"/>
              </w:rPr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专利名称（暂定）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  <w:lang w:eastAsia="zh-TW"/>
              </w:rPr>
            </w:pPr>
            <w:r>
              <w:rPr>
                <w:rFonts w:ascii="仿宋" w:hAnsi="仿宋" w:cs="仿宋" w:eastAsia="仿宋"/>
                <w:color w:val="auto"/>
                <w:kern w:val="2"/>
                <w:sz w:val="28"/>
                <w:szCs w:val="28"/>
                <w:lang w:val="en-US" w:eastAsia="zh-TW" w:bidi="ar-SA"/>
              </w:rPr>
              <w:t>一种面向特种数据格式的地形图数据</w:t>
            </w:r>
            <w:r>
              <w:rPr>
                <w:rFonts w:eastAsia="仿宋" w:cs="仿宋" w:ascii="仿宋" w:hAnsi="仿宋"/>
                <w:color w:val="auto"/>
                <w:kern w:val="2"/>
                <w:sz w:val="28"/>
                <w:szCs w:val="28"/>
                <w:lang w:val="en-US" w:eastAsia="zh-TW" w:bidi="ar-SA"/>
              </w:rPr>
              <w:t>OGR</w:t>
            </w:r>
            <w:r>
              <w:rPr>
                <w:rFonts w:ascii="仿宋" w:hAnsi="仿宋" w:cs="仿宋" w:eastAsia="仿宋"/>
                <w:color w:val="auto"/>
                <w:kern w:val="2"/>
                <w:sz w:val="28"/>
                <w:szCs w:val="28"/>
                <w:lang w:val="en-US" w:eastAsia="zh-TW" w:bidi="ar-SA"/>
              </w:rPr>
              <w:t>驱动解析方法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申报类型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kern w:val="2"/>
                <w:sz w:val="28"/>
                <w:szCs w:val="28"/>
              </w:rPr>
              <w:t>发明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发明人（可多个）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kern w:val="2"/>
                <w:sz w:val="28"/>
                <w:szCs w:val="28"/>
              </w:rPr>
            </w:r>
          </w:p>
        </w:tc>
      </w:tr>
      <w:tr>
        <w:trPr>
          <w:trHeight w:val="151" w:hRule="atLeast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技术联系人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姓名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kern w:val="2"/>
                <w:sz w:val="28"/>
                <w:szCs w:val="28"/>
              </w:rPr>
              <w:t>周建国</w:t>
            </w:r>
          </w:p>
        </w:tc>
      </w:tr>
      <w:tr>
        <w:trPr>
          <w:trHeight w:val="150" w:hRule="atLeast"/>
        </w:trPr>
        <w:tc>
          <w:tcPr>
            <w:tcW w:w="24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电话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  <w:t>13126608783</w:t>
            </w:r>
          </w:p>
        </w:tc>
      </w:tr>
      <w:tr>
        <w:trPr>
          <w:trHeight w:val="150" w:hRule="atLeast"/>
        </w:trPr>
        <w:tc>
          <w:tcPr>
            <w:tcW w:w="24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邮件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  <w:t>jgaa@qq.cn</w:t>
            </w:r>
          </w:p>
        </w:tc>
      </w:tr>
    </w:tbl>
    <w:p>
      <w:pPr>
        <w:pStyle w:val="Normal"/>
        <w:jc w:val="both"/>
        <w:rPr>
          <w:rFonts w:ascii="仿宋" w:hAnsi="仿宋" w:eastAsia="仿宋" w:cs="仿宋"/>
          <w:b/>
          <w:b/>
          <w:bCs/>
          <w:sz w:val="28"/>
          <w:szCs w:val="28"/>
        </w:rPr>
      </w:pPr>
      <w:r>
        <w:rPr>
          <w:rFonts w:eastAsia="仿宋" w:cs="仿宋" w:ascii="仿宋" w:hAnsi="仿宋"/>
          <w:b/>
          <w:bCs/>
          <w:sz w:val="28"/>
          <w:szCs w:val="28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color w:val="0000FF"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发明或实用新型名称</w:t>
      </w:r>
    </w:p>
    <w:p>
      <w:pPr>
        <w:pStyle w:val="Normal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eastAsia="仿宋"/>
          <w:sz w:val="28"/>
          <w:szCs w:val="28"/>
          <w:lang w:val="en-US"/>
        </w:rPr>
        <w:t>一种面向特种数据格式的地形图数据</w:t>
      </w:r>
      <w:r>
        <w:rPr>
          <w:rFonts w:eastAsia="仿宋"/>
          <w:sz w:val="28"/>
          <w:szCs w:val="28"/>
          <w:lang w:val="en-US"/>
        </w:rPr>
        <w:t>OGR</w:t>
      </w:r>
      <w:r>
        <w:rPr>
          <w:rFonts w:eastAsia="仿宋"/>
          <w:sz w:val="28"/>
          <w:szCs w:val="28"/>
          <w:lang w:val="en-US"/>
        </w:rPr>
        <w:t>驱动解析方法</w:t>
      </w:r>
      <w:r>
        <w:rPr>
          <w:rFonts w:ascii="Times New Roman" w:hAnsi="Times New Roman" w:cs="Times New Roman" w:eastAsia="仿宋"/>
          <w:color w:val="auto"/>
          <w:kern w:val="0"/>
          <w:sz w:val="28"/>
          <w:szCs w:val="28"/>
          <w:lang w:val="en-US" w:eastAsia="zh-CN" w:bidi="ar-SA"/>
        </w:rPr>
        <w:t>。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所属技术领域</w:t>
      </w:r>
    </w:p>
    <w:p>
      <w:pPr>
        <w:pStyle w:val="Style51"/>
        <w:rPr>
          <w:rFonts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本发明涉及地理信息系统（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GIS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）技术领域，具体涉及地形图数据的解析与处理技术。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背景技术（含与本专利接近的技术）</w:t>
      </w:r>
    </w:p>
    <w:p>
      <w:pPr>
        <w:pStyle w:val="Style51"/>
        <w:rPr/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电子地形图数据是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GIS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应用的基础，当前主流的电子地形图格式包括多种标准格式，其中特种数据格式（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格式）作为国内特种行业专用的地形图数据标准，具有数据组织规范、要素分类清晰、坐标系统一等特点，该格式广泛应用于特种行业。在开源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GIS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领域，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GDAL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Geospatial Data Abstraction Library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）是最重要的地理数据处理库，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OGR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模块提供了对多种矢量数据格式的读写支持。根据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GDAL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官方文档，其支持的空间矢量数据格式主要分为以下几类：一、文件型矢量格式，包括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ESRI Shapefile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（最常用但受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3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字符文件名限制）、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GeoJSON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Web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应用广泛）、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GPKG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SQLite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数据库格式）、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FileGDB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ESRI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企业级格式）、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DXF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CAD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互交换格式）；二、数据库矢量格式，包括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PostgreSQL/PostGIS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MySQL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Spatialite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Oracle Spatial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；三、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Web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服务格式，包括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WFS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Web Feature Service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GML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Geography Markup Language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）；四、其他格式，包括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KML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Google Earth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CSV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（带坐标文本）、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AutoCAD DWG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（需插件）。然而，对于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格式的驱动支持仍存在空白，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GDAL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官方并未提供对该格式的直接支持。现有解决方案主要依赖商业软件（如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AutoCAD Map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ArcGIS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）或定制开发。商业软件存在以下不足：价格高昂，单套许可费用达数千至数万元；跨平台支持差，部分软件仅限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Windows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系统；功能定制困难，难以根据特定需求进行二次开发；数据转换可能丢失原始格式的特有信息。定制开发需要针对文件格式进行深入研究，增加了开发成本和维护难度。</w:t>
      </w:r>
    </w:p>
    <w:p>
      <w:pPr>
        <w:pStyle w:val="11"/>
        <w:rPr/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现有技术存在以下具体问题和不足：一、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格式的驱动支持缺失，应用程序无法直接通过标准接口读取该格式数据；二、坐标转换参数复杂，需要用户手动指定参数并计算投影带号，缺乏自适应转换机制；三、多文件协同解析困难，各文件独立处理容易出现数据不一致；四、编码格式兼容性问题，不同历史时期数据采用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GB18030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或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UTF-8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编码导致乱码；五、多环多边形处理能力不足，无法正确识别和处理复杂几何要素的拓扑关系。</w:t>
      </w:r>
    </w:p>
    <w:p>
      <w:pPr>
        <w:pStyle w:val="11"/>
        <w:rPr/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与现有技术相比，本发明在格式支持方面从仅支持通用格式改进为支持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格式；在坐标转换方面从固定参数转换改进为比例尺自适应转换；在多文件解析方面从独立处理改进为协同联动解析；在编码处理方面从需手动指定改进为自动识别转换；在多环多边形方面从不支持改进为完整支持。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目的</w:t>
      </w:r>
    </w:p>
    <w:p>
      <w:pPr>
        <w:pStyle w:val="Style51"/>
        <w:rPr>
          <w:rFonts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本发明要解决的技术问题是：提供一种面向特种数据格式的地形图数据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OGR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驱动解析方法，以实现对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格式电子地形图数据的标准化解析和坐标转换，满足数据应用需求。</w:t>
      </w:r>
    </w:p>
    <w:p>
      <w:pPr>
        <w:pStyle w:val="11"/>
        <w:rPr>
          <w:rFonts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具体而言，本发明通过以下五个方面解决现有技术中存在的问题：一是实现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格式的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OGR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驱动支持，使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GDAL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能够直接读取和处理该格式数据；二是实现根据地图比例尺自适应选择投影参数，自动识别比例尺并选择对应的转换参数；三是实现多文件协同解析，通过要素编号关联机制确保属性信息与几何信息的完整对应；四是实现不同编码格式的自动识别与转换，避免文字信息乱码；五是实现多环多边形的正确解析与构建，保证空间数据的几何完整性。</w:t>
      </w:r>
    </w:p>
    <w:p>
      <w:pPr>
        <w:pStyle w:val="11"/>
        <w:rPr>
          <w:rFonts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</w:pP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技术方案</w:t>
      </w:r>
    </w:p>
    <w:p>
      <w:pPr>
        <w:pStyle w:val="Style51"/>
        <w:spacing w:lineRule="auto" w:line="360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本发明提供的一种面向特种数据格式的地形图数据</w:t>
      </w:r>
      <w:r>
        <w:rPr>
          <w:rFonts w:eastAsia="仿宋" w:cs="仿宋" w:ascii="仿宋" w:hAnsi="仿宋"/>
          <w:color w:val="auto"/>
          <w:kern w:val="2"/>
          <w:sz w:val="28"/>
          <w:szCs w:val="28"/>
          <w:lang w:val="en-US" w:eastAsia="zh-CN" w:bidi="ar-SA"/>
        </w:rPr>
        <w:t>OGR</w:t>
      </w:r>
      <w:r>
        <w:rPr>
          <w:rFonts w:ascii="仿宋" w:hAnsi="仿宋" w:cs="仿宋" w:eastAsia="仿宋"/>
          <w:color w:val="auto"/>
          <w:kern w:val="2"/>
          <w:sz w:val="28"/>
          <w:szCs w:val="28"/>
          <w:lang w:val="en-US" w:eastAsia="zh-CN" w:bidi="ar-SA"/>
        </w:rPr>
        <w:t>驱动解析方法，包括以下步骤：自动识别特定数据文件格式并验证配套属性文件和几何文件存在性；解析主文件获取地图比例尺、中央经线、坐标原点等关键参数；自动检测文件编码格式并进行编码转换；根据比例尺参数构建投影坐标系；解析多种图层类型分别创建点、线、面图层；协同读取属性文件和几何文件解析要素属性与空间坐标；根据比例尺自适应选择转换参数将内部坐标转换为标准地理坐标；根据要素类型构建相应几何对象；建立空间索引以支持高效的空间查询。</w:t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  <w:tab/>
      </w:r>
      <w:r>
        <w:rPr>
          <w:rFonts w:ascii="仿宋" w:hAnsi="仿宋" w:cs="仿宋" w:eastAsia="仿宋"/>
          <w:sz w:val="28"/>
          <w:szCs w:val="28"/>
        </w:rPr>
        <w:t>图</w:t>
      </w:r>
      <w:r>
        <w:rPr>
          <w:rFonts w:eastAsia="仿宋" w:cs="仿宋" w:ascii="仿宋" w:hAnsi="仿宋"/>
          <w:sz w:val="28"/>
          <w:szCs w:val="28"/>
        </w:rPr>
        <w:t>1</w:t>
      </w:r>
      <w:r>
        <w:rPr>
          <w:rFonts w:ascii="仿宋" w:hAnsi="仿宋" w:cs="仿宋" w:eastAsia="仿宋"/>
          <w:sz w:val="28"/>
          <w:szCs w:val="28"/>
        </w:rPr>
        <w:t>为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AU" w:eastAsia="zh-CN" w:bidi="ar-SA"/>
        </w:rPr>
        <w:t>主要</w:t>
      </w:r>
      <w:r>
        <w:rPr>
          <w:rFonts w:ascii="仿宋" w:hAnsi="仿宋" w:cs="仿宋" w:eastAsia="仿宋"/>
          <w:sz w:val="28"/>
          <w:szCs w:val="28"/>
        </w:rPr>
        <w:t>技术流程图，下面将详细列出关键步骤：</w:t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04925" cy="734377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ascii="仿宋" w:hAnsi="仿宋" w:cs="仿宋" w:eastAsia="仿宋"/>
          <w:szCs w:val="21"/>
        </w:rPr>
        <w:t>图</w:t>
      </w:r>
      <w:r>
        <w:rPr>
          <w:rFonts w:eastAsia="仿宋" w:cs="仿宋" w:ascii="仿宋" w:hAnsi="仿宋"/>
          <w:szCs w:val="21"/>
        </w:rPr>
        <w:t xml:space="preserve">1 </w:t>
      </w:r>
      <w:r>
        <w:rPr>
          <w:rFonts w:ascii="仿宋" w:hAnsi="仿宋" w:cs="仿宋" w:eastAsia="仿宋"/>
          <w:szCs w:val="21"/>
        </w:rPr>
        <w:t>一种</w:t>
      </w:r>
      <w:r>
        <w:rPr>
          <w:rFonts w:ascii="仿宋" w:hAnsi="仿宋" w:cs="仿宋" w:eastAsia="仿宋"/>
          <w:color w:val="auto"/>
          <w:kern w:val="2"/>
          <w:sz w:val="21"/>
          <w:szCs w:val="21"/>
          <w:lang w:val="en-US" w:eastAsia="zh-CN" w:bidi="ar-SA"/>
        </w:rPr>
        <w:t>面向特种数据格式的地形图数据</w:t>
      </w:r>
      <w:r>
        <w:rPr>
          <w:rFonts w:eastAsia="仿宋" w:cs="仿宋" w:ascii="仿宋" w:hAnsi="仿宋"/>
          <w:color w:val="auto"/>
          <w:kern w:val="2"/>
          <w:sz w:val="21"/>
          <w:szCs w:val="21"/>
          <w:lang w:val="en-US" w:eastAsia="zh-CN" w:bidi="ar-SA"/>
        </w:rPr>
        <w:t>OGR</w:t>
      </w:r>
      <w:r>
        <w:rPr>
          <w:rFonts w:ascii="仿宋" w:hAnsi="仿宋" w:cs="仿宋" w:eastAsia="仿宋"/>
          <w:color w:val="auto"/>
          <w:kern w:val="2"/>
          <w:sz w:val="21"/>
          <w:szCs w:val="21"/>
          <w:lang w:val="en-US" w:eastAsia="zh-CN" w:bidi="ar-SA"/>
        </w:rPr>
        <w:t>驱动解析方法</w:t>
      </w:r>
    </w:p>
    <w:p>
      <w:pPr>
        <w:pStyle w:val="1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eastAsia="仿宋" w:cs="仿宋" w:ascii="仿宋" w:hAnsi="仿宋"/>
          <w:szCs w:val="21"/>
        </w:rPr>
      </w:r>
    </w:p>
    <w:p>
      <w:pPr>
        <w:pStyle w:val="Normal"/>
        <w:spacing w:lineRule="auto" w:line="360"/>
        <w:ind w:firstLine="562"/>
        <w:jc w:val="both"/>
        <w:rPr>
          <w:rFonts w:ascii="仿宋" w:hAnsi="仿宋" w:eastAsia="仿宋" w:cs="仿宋"/>
          <w:b/>
          <w:b/>
          <w:sz w:val="28"/>
          <w:szCs w:val="28"/>
          <w:lang w:val="en-US"/>
        </w:rPr>
      </w:pPr>
      <w:r>
        <w:rPr>
          <w:rFonts w:ascii="仿宋" w:hAnsi="仿宋" w:cs="仿宋" w:eastAsia="仿宋"/>
          <w:b/>
          <w:sz w:val="28"/>
          <w:szCs w:val="28"/>
        </w:rPr>
        <w:t>（一）</w:t>
      </w:r>
      <w:r>
        <w:rPr>
          <w:rFonts w:ascii="仿宋" w:hAnsi="仿宋" w:cs="仿宋" w:eastAsia="仿宋"/>
          <w:b/>
          <w:color w:val="auto"/>
          <w:kern w:val="0"/>
          <w:sz w:val="28"/>
          <w:szCs w:val="28"/>
          <w:lang w:val="en-AU" w:eastAsia="zh-CN" w:bidi="ar-SA"/>
        </w:rPr>
        <w:t>数据格式识别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格式数据文件采用配套存储方式，包括主文件、元数据文件、属性文件和几何文件。识别算法详细描述如下：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首先进行输入有效性检查，判断文件指针是否为空，如果为空则返回识别失败。如果文件路径为空，也返回识别失败。然后提取文件路径信息，从完整路径中查找最后一个点号位置，提取文件扩展名和文件名基础路径。如果文件没有扩展名（即不存在点号），则返回识别失败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接着根据扩展名类型进行不同处理：如果扩展名为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（或小写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），则进行标准格式检查，首先尝试查找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ASX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属性文件和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AZB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几何文件是否同时存在，如果存在则返回识别成功；如果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ASX/AZB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不存在，则遍历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A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到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Z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的所有字母（跳过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），对于每个字母构造对应的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SX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和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ZB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文件名并检查是否同时存在，如果找到任何一组配套文件则返回识别成功；如果仍未找到，则额外检查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SSX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和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SZB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文件是否配套存在，如果配套则返回识别成功，否则返回识别失败。如果扩展名是单个字母，且该字母在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A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到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Z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范围内（不包括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），则直接从该扩展名构造对应的属性文件（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SX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）和几何文件（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ZB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）的文件名，然后检查这两个文件是否同时存在，如果存在则返回识别成功。如果扩展名不属于上述情况，则返回识别失败。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识别过程中，对于每个检查的文件，使用二进制只读模式打开文件，检查完毕后及时关闭文件指针，避免资源泄漏。本步骤实现了对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SMS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格式的自动识别能力，无需人工干预即可判断数据文件是否符合规范。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b/>
          <w:sz w:val="28"/>
          <w:szCs w:val="28"/>
        </w:rPr>
        <w:t>（二）</w:t>
      </w:r>
      <w:r>
        <w:rPr>
          <w:rFonts w:ascii="仿宋" w:hAnsi="仿宋" w:cs="仿宋" w:eastAsia="仿宋"/>
          <w:b/>
          <w:color w:val="auto"/>
          <w:kern w:val="0"/>
          <w:sz w:val="28"/>
          <w:szCs w:val="28"/>
          <w:lang w:val="en-US" w:eastAsia="zh-CN" w:bidi="ar-SA"/>
        </w:rPr>
        <w:t>元数据读取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主文件包含地图的关键参数信息，主要包括地图比例尺分母、中央经线、图幅左下角坐标、相对原点坐标和坐标单位等。解析方法详细描述如下：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首先打开主文件（扩展名为</w:t>
      </w:r>
      <w:r>
        <w:rPr>
          <w:rFonts w:eastAsia="仿宋" w:cs="仿宋" w:ascii="仿宋" w:hAnsi="仿宋"/>
          <w:sz w:val="28"/>
          <w:szCs w:val="28"/>
          <w:lang w:val="en-US"/>
        </w:rPr>
        <w:t>SMS</w:t>
      </w:r>
      <w:r>
        <w:rPr>
          <w:rFonts w:ascii="仿宋" w:hAnsi="仿宋" w:cs="仿宋" w:eastAsia="仿宋"/>
          <w:sz w:val="28"/>
          <w:szCs w:val="28"/>
          <w:lang w:val="en-US"/>
        </w:rPr>
        <w:t>的文件），如果文件打开失败则返回错误。打开成功后，首先初始化默认参数值，包括设置默认坐标系为</w:t>
      </w:r>
      <w:r>
        <w:rPr>
          <w:rFonts w:eastAsia="仿宋" w:cs="仿宋" w:ascii="仿宋" w:hAnsi="仿宋"/>
          <w:sz w:val="28"/>
          <w:szCs w:val="28"/>
          <w:lang w:val="en-US"/>
        </w:rPr>
        <w:t>CGCS2000</w:t>
      </w:r>
      <w:r>
        <w:rPr>
          <w:rFonts w:ascii="仿宋" w:hAnsi="仿宋" w:cs="仿宋" w:eastAsia="仿宋"/>
          <w:sz w:val="28"/>
          <w:szCs w:val="28"/>
          <w:lang w:val="en-US"/>
        </w:rPr>
        <w:t>、默认投影方式为高斯</w:t>
      </w:r>
      <w:r>
        <w:rPr>
          <w:rFonts w:eastAsia="仿宋" w:cs="仿宋" w:ascii="仿宋" w:hAnsi="仿宋"/>
          <w:sz w:val="28"/>
          <w:szCs w:val="28"/>
          <w:lang w:val="en-US"/>
        </w:rPr>
        <w:t>-</w:t>
      </w:r>
      <w:r>
        <w:rPr>
          <w:rFonts w:ascii="仿宋" w:hAnsi="仿宋" w:cs="仿宋" w:eastAsia="仿宋"/>
          <w:sz w:val="28"/>
          <w:szCs w:val="28"/>
          <w:lang w:val="en-US"/>
        </w:rPr>
        <w:t>克里格、默认比例尺为</w:t>
      </w:r>
      <w:r>
        <w:rPr>
          <w:rFonts w:eastAsia="仿宋" w:cs="仿宋" w:ascii="仿宋" w:hAnsi="仿宋"/>
          <w:sz w:val="28"/>
          <w:szCs w:val="28"/>
          <w:lang w:val="en-US"/>
        </w:rPr>
        <w:t>50000</w:t>
      </w:r>
      <w:r>
        <w:rPr>
          <w:rFonts w:ascii="仿宋" w:hAnsi="仿宋" w:cs="仿宋" w:eastAsia="仿宋"/>
          <w:sz w:val="28"/>
          <w:szCs w:val="28"/>
          <w:lang w:val="en-US"/>
        </w:rPr>
        <w:t>、默认中央经线为</w:t>
      </w:r>
      <w:r>
        <w:rPr>
          <w:rFonts w:eastAsia="仿宋" w:cs="仿宋" w:ascii="仿宋" w:hAnsi="仿宋"/>
          <w:sz w:val="28"/>
          <w:szCs w:val="28"/>
          <w:lang w:val="en-US"/>
        </w:rPr>
        <w:t>117</w:t>
      </w:r>
      <w:r>
        <w:rPr>
          <w:rFonts w:ascii="仿宋" w:hAnsi="仿宋" w:cs="仿宋" w:eastAsia="仿宋"/>
          <w:sz w:val="28"/>
          <w:szCs w:val="28"/>
          <w:lang w:val="en-US"/>
        </w:rPr>
        <w:t>度、默认坐标单位为米等。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然后读取文件全部内容到内存缓冲区，读取过程中进行编码检测处理。首先进行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有效性验证，如果文件内容为无效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编码，则调用编码转换函数将内容从</w:t>
      </w:r>
      <w:r>
        <w:rPr>
          <w:rFonts w:eastAsia="仿宋" w:cs="仿宋" w:ascii="仿宋" w:hAnsi="仿宋"/>
          <w:sz w:val="28"/>
          <w:szCs w:val="28"/>
          <w:lang w:val="en-US"/>
        </w:rPr>
        <w:t>GB18030</w:t>
      </w:r>
      <w:r>
        <w:rPr>
          <w:rFonts w:ascii="仿宋" w:hAnsi="仿宋" w:cs="仿宋" w:eastAsia="仿宋"/>
          <w:sz w:val="28"/>
          <w:szCs w:val="28"/>
          <w:lang w:val="en-US"/>
        </w:rPr>
        <w:t>转换为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编码转换完成后，将内容通过字符串流进行逐行解析处理。对于每一行，查找特定的关键字来提取对应的参数值：如果行中包含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地图比例尺分母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关键字，则从行尾向前搜索数字字符，提取连续的数字序列作为比例尺值；如果行中包含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中央经线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关键字，则提取中央经线参数值；如果行中包含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图幅左下角横坐标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关键字，则提取图幅左下角</w:t>
      </w:r>
      <w:r>
        <w:rPr>
          <w:rFonts w:eastAsia="仿宋" w:cs="仿宋" w:ascii="仿宋" w:hAnsi="仿宋"/>
          <w:sz w:val="28"/>
          <w:szCs w:val="28"/>
          <w:lang w:val="en-US"/>
        </w:rPr>
        <w:t>X</w:t>
      </w:r>
      <w:r>
        <w:rPr>
          <w:rFonts w:ascii="仿宋" w:hAnsi="仿宋" w:cs="仿宋" w:eastAsia="仿宋"/>
          <w:sz w:val="28"/>
          <w:szCs w:val="28"/>
          <w:lang w:val="en-US"/>
        </w:rPr>
        <w:t>坐标；如果行中包含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图幅左下角纵坐标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关键字，则提取图幅左下角</w:t>
      </w:r>
      <w:r>
        <w:rPr>
          <w:rFonts w:eastAsia="仿宋" w:cs="仿宋" w:ascii="仿宋" w:hAnsi="仿宋"/>
          <w:sz w:val="28"/>
          <w:szCs w:val="28"/>
          <w:lang w:val="en-US"/>
        </w:rPr>
        <w:t>Y</w:t>
      </w:r>
      <w:r>
        <w:rPr>
          <w:rFonts w:ascii="仿宋" w:hAnsi="仿宋" w:cs="仿宋" w:eastAsia="仿宋"/>
          <w:sz w:val="28"/>
          <w:szCs w:val="28"/>
          <w:lang w:val="en-US"/>
        </w:rPr>
        <w:t>坐标；如果行中包含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相对原点横坐标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关键字，则提取相对原点</w:t>
      </w:r>
      <w:r>
        <w:rPr>
          <w:rFonts w:eastAsia="仿宋" w:cs="仿宋" w:ascii="仿宋" w:hAnsi="仿宋"/>
          <w:sz w:val="28"/>
          <w:szCs w:val="28"/>
          <w:lang w:val="en-US"/>
        </w:rPr>
        <w:t>X</w:t>
      </w:r>
      <w:r>
        <w:rPr>
          <w:rFonts w:ascii="仿宋" w:hAnsi="仿宋" w:cs="仿宋" w:eastAsia="仿宋"/>
          <w:sz w:val="28"/>
          <w:szCs w:val="28"/>
          <w:lang w:val="en-US"/>
        </w:rPr>
        <w:t>坐标；如果行中包含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相对原点纵坐标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关键字，则提取相对原点</w:t>
      </w:r>
      <w:r>
        <w:rPr>
          <w:rFonts w:eastAsia="仿宋" w:cs="仿宋" w:ascii="仿宋" w:hAnsi="仿宋"/>
          <w:sz w:val="28"/>
          <w:szCs w:val="28"/>
          <w:lang w:val="en-US"/>
        </w:rPr>
        <w:t>Y</w:t>
      </w:r>
      <w:r>
        <w:rPr>
          <w:rFonts w:ascii="仿宋" w:hAnsi="仿宋" w:cs="仿宋" w:eastAsia="仿宋"/>
          <w:sz w:val="28"/>
          <w:szCs w:val="28"/>
          <w:lang w:val="en-US"/>
        </w:rPr>
        <w:t>坐标；如果行中包含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坐标单位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关键字，则根据关键字判断单位类型，如果包含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米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则单位为米，如果包含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秒</w:t>
      </w:r>
      <w:r>
        <w:rPr>
          <w:rFonts w:eastAsia="仿宋" w:cs="仿宋" w:ascii="仿宋" w:hAnsi="仿宋"/>
          <w:sz w:val="28"/>
          <w:szCs w:val="28"/>
          <w:lang w:val="en-US"/>
        </w:rPr>
        <w:t>"</w:t>
      </w:r>
      <w:r>
        <w:rPr>
          <w:rFonts w:ascii="仿宋" w:hAnsi="仿宋" w:cs="仿宋" w:eastAsia="仿宋"/>
          <w:sz w:val="28"/>
          <w:szCs w:val="28"/>
          <w:lang w:val="en-US"/>
        </w:rPr>
        <w:t>则单位为秒。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参数提取完成后，根据地图比例尺和中央经线计算投影带号。如果比例尺大于等于</w:t>
      </w:r>
      <w:r>
        <w:rPr>
          <w:rFonts w:eastAsia="仿宋" w:cs="仿宋" w:ascii="仿宋" w:hAnsi="仿宋"/>
          <w:sz w:val="28"/>
          <w:szCs w:val="28"/>
          <w:lang w:val="en-US"/>
        </w:rPr>
        <w:t>50000</w:t>
      </w:r>
      <w:r>
        <w:rPr>
          <w:rFonts w:ascii="仿宋" w:hAnsi="仿宋" w:cs="仿宋" w:eastAsia="仿宋"/>
          <w:sz w:val="28"/>
          <w:szCs w:val="28"/>
          <w:lang w:val="en-US"/>
        </w:rPr>
        <w:t>，则采用</w:t>
      </w:r>
      <w:r>
        <w:rPr>
          <w:rFonts w:eastAsia="仿宋" w:cs="仿宋" w:ascii="仿宋" w:hAnsi="仿宋"/>
          <w:sz w:val="28"/>
          <w:szCs w:val="28"/>
          <w:lang w:val="en-US"/>
        </w:rPr>
        <w:t>6</w:t>
      </w:r>
      <w:r>
        <w:rPr>
          <w:rFonts w:ascii="仿宋" w:hAnsi="仿宋" w:cs="仿宋" w:eastAsia="仿宋"/>
          <w:sz w:val="28"/>
          <w:szCs w:val="28"/>
          <w:lang w:val="en-US"/>
        </w:rPr>
        <w:t>度带计算公式（中央经线加</w:t>
      </w:r>
      <w:r>
        <w:rPr>
          <w:rFonts w:eastAsia="仿宋" w:cs="仿宋" w:ascii="仿宋" w:hAnsi="仿宋"/>
          <w:sz w:val="28"/>
          <w:szCs w:val="28"/>
          <w:lang w:val="en-US"/>
        </w:rPr>
        <w:t>3</w:t>
      </w:r>
      <w:r>
        <w:rPr>
          <w:rFonts w:ascii="仿宋" w:hAnsi="仿宋" w:cs="仿宋" w:eastAsia="仿宋"/>
          <w:sz w:val="28"/>
          <w:szCs w:val="28"/>
          <w:lang w:val="en-US"/>
        </w:rPr>
        <w:t>除以</w:t>
      </w:r>
      <w:r>
        <w:rPr>
          <w:rFonts w:eastAsia="仿宋" w:cs="仿宋" w:ascii="仿宋" w:hAnsi="仿宋"/>
          <w:sz w:val="28"/>
          <w:szCs w:val="28"/>
          <w:lang w:val="en-US"/>
        </w:rPr>
        <w:t>6</w:t>
      </w:r>
      <w:r>
        <w:rPr>
          <w:rFonts w:ascii="仿宋" w:hAnsi="仿宋" w:cs="仿宋" w:eastAsia="仿宋"/>
          <w:sz w:val="28"/>
          <w:szCs w:val="28"/>
          <w:lang w:val="en-US"/>
        </w:rPr>
        <w:t>）；如果比例尺等于</w:t>
      </w:r>
      <w:r>
        <w:rPr>
          <w:rFonts w:eastAsia="仿宋" w:cs="仿宋" w:ascii="仿宋" w:hAnsi="仿宋"/>
          <w:sz w:val="28"/>
          <w:szCs w:val="28"/>
          <w:lang w:val="en-US"/>
        </w:rPr>
        <w:t>10000</w:t>
      </w:r>
      <w:r>
        <w:rPr>
          <w:rFonts w:ascii="仿宋" w:hAnsi="仿宋" w:cs="仿宋" w:eastAsia="仿宋"/>
          <w:sz w:val="28"/>
          <w:szCs w:val="28"/>
          <w:lang w:val="en-US"/>
        </w:rPr>
        <w:t>，则采用</w:t>
      </w:r>
      <w:r>
        <w:rPr>
          <w:rFonts w:eastAsia="仿宋" w:cs="仿宋" w:ascii="仿宋" w:hAnsi="仿宋"/>
          <w:sz w:val="28"/>
          <w:szCs w:val="28"/>
          <w:lang w:val="en-US"/>
        </w:rPr>
        <w:t>3</w:t>
      </w:r>
      <w:r>
        <w:rPr>
          <w:rFonts w:ascii="仿宋" w:hAnsi="仿宋" w:cs="仿宋" w:eastAsia="仿宋"/>
          <w:sz w:val="28"/>
          <w:szCs w:val="28"/>
          <w:lang w:val="en-US"/>
        </w:rPr>
        <w:t>度带计算公式（中央经线加</w:t>
      </w:r>
      <w:r>
        <w:rPr>
          <w:rFonts w:eastAsia="仿宋" w:cs="仿宋" w:ascii="仿宋" w:hAnsi="仿宋"/>
          <w:sz w:val="28"/>
          <w:szCs w:val="28"/>
          <w:lang w:val="en-US"/>
        </w:rPr>
        <w:t>1.5</w:t>
      </w:r>
      <w:r>
        <w:rPr>
          <w:rFonts w:ascii="仿宋" w:hAnsi="仿宋" w:cs="仿宋" w:eastAsia="仿宋"/>
          <w:sz w:val="28"/>
          <w:szCs w:val="28"/>
          <w:lang w:val="en-US"/>
        </w:rPr>
        <w:t>除以</w:t>
      </w:r>
      <w:r>
        <w:rPr>
          <w:rFonts w:eastAsia="仿宋" w:cs="仿宋" w:ascii="仿宋" w:hAnsi="仿宋"/>
          <w:sz w:val="28"/>
          <w:szCs w:val="28"/>
          <w:lang w:val="en-US"/>
        </w:rPr>
        <w:t>3</w:t>
      </w:r>
      <w:r>
        <w:rPr>
          <w:rFonts w:ascii="仿宋" w:hAnsi="仿宋" w:cs="仿宋" w:eastAsia="仿宋"/>
          <w:sz w:val="28"/>
          <w:szCs w:val="28"/>
          <w:lang w:val="en-US"/>
        </w:rPr>
        <w:t>）。然后对坐标</w:t>
      </w:r>
      <w:r>
        <w:rPr>
          <w:rFonts w:eastAsia="仿宋" w:cs="仿宋" w:ascii="仿宋" w:hAnsi="仿宋"/>
          <w:sz w:val="28"/>
          <w:szCs w:val="28"/>
          <w:lang w:val="en-US"/>
        </w:rPr>
        <w:t>X</w:t>
      </w:r>
      <w:r>
        <w:rPr>
          <w:rFonts w:ascii="仿宋" w:hAnsi="仿宋" w:cs="仿宋" w:eastAsia="仿宋"/>
          <w:sz w:val="28"/>
          <w:szCs w:val="28"/>
          <w:lang w:val="en-US"/>
        </w:rPr>
        <w:t>进行处理，如果坐标值大于</w:t>
      </w:r>
      <w:r>
        <w:rPr>
          <w:rFonts w:eastAsia="仿宋" w:cs="仿宋" w:ascii="仿宋" w:hAnsi="仿宋"/>
          <w:sz w:val="28"/>
          <w:szCs w:val="28"/>
          <w:lang w:val="en-US"/>
        </w:rPr>
        <w:t>1000000</w:t>
      </w:r>
      <w:r>
        <w:rPr>
          <w:rFonts w:ascii="仿宋" w:hAnsi="仿宋" w:cs="仿宋" w:eastAsia="仿宋"/>
          <w:sz w:val="28"/>
          <w:szCs w:val="28"/>
          <w:lang w:val="en-US"/>
        </w:rPr>
        <w:t>，则减去带号乘以</w:t>
      </w:r>
      <w:r>
        <w:rPr>
          <w:rFonts w:eastAsia="仿宋" w:cs="仿宋" w:ascii="仿宋" w:hAnsi="仿宋"/>
          <w:sz w:val="28"/>
          <w:szCs w:val="28"/>
          <w:lang w:val="en-US"/>
        </w:rPr>
        <w:t>1000000</w:t>
      </w:r>
      <w:r>
        <w:rPr>
          <w:rFonts w:ascii="仿宋" w:hAnsi="仿宋" w:cs="仿宋" w:eastAsia="仿宋"/>
          <w:sz w:val="28"/>
          <w:szCs w:val="28"/>
          <w:lang w:val="en-US"/>
        </w:rPr>
        <w:t>进行投影带偏移修正。最后根据坐标单位类型设置图廓边界坐标，如果相对原点坐标值为零或负数，则使用图幅左下角坐标减</w:t>
      </w:r>
      <w:r>
        <w:rPr>
          <w:rFonts w:eastAsia="仿宋" w:cs="仿宋" w:ascii="仿宋" w:hAnsi="仿宋"/>
          <w:sz w:val="28"/>
          <w:szCs w:val="28"/>
          <w:lang w:val="en-US"/>
        </w:rPr>
        <w:t>1000</w:t>
      </w:r>
      <w:r>
        <w:rPr>
          <w:rFonts w:ascii="仿宋" w:hAnsi="仿宋" w:cs="仿宋" w:eastAsia="仿宋"/>
          <w:sz w:val="28"/>
          <w:szCs w:val="28"/>
          <w:lang w:val="en-US"/>
        </w:rPr>
        <w:t>作为默认值。本步骤实现了自动提取地图关键参数的功能，为后续坐标转换提供必要的参数依据。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（三）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编码检测与转换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数据文件可能采用不同字符编码，检测与转换流程详细描述如下：首先读取文件全部内容到内存缓冲区。编码检测采用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有效性验证方法，遍历文件内容的每个字节，检查是否存在非</w:t>
      </w:r>
      <w:r>
        <w:rPr>
          <w:rFonts w:eastAsia="仿宋" w:cs="仿宋" w:ascii="仿宋" w:hAnsi="仿宋"/>
          <w:sz w:val="28"/>
          <w:szCs w:val="28"/>
          <w:lang w:val="en-US"/>
        </w:rPr>
        <w:t>ASCII</w:t>
      </w:r>
      <w:r>
        <w:rPr>
          <w:rFonts w:ascii="仿宋" w:hAnsi="仿宋" w:cs="仿宋" w:eastAsia="仿宋"/>
          <w:sz w:val="28"/>
          <w:szCs w:val="28"/>
          <w:lang w:val="en-US"/>
        </w:rPr>
        <w:t>字符（字节最高位为</w:t>
      </w:r>
      <w:r>
        <w:rPr>
          <w:rFonts w:eastAsia="仿宋" w:cs="仿宋" w:ascii="仿宋" w:hAnsi="仿宋"/>
          <w:sz w:val="28"/>
          <w:szCs w:val="28"/>
          <w:lang w:val="en-US"/>
        </w:rPr>
        <w:t>1</w:t>
      </w:r>
      <w:r>
        <w:rPr>
          <w:rFonts w:ascii="仿宋" w:hAnsi="仿宋" w:cs="仿宋" w:eastAsia="仿宋"/>
          <w:sz w:val="28"/>
          <w:szCs w:val="28"/>
          <w:lang w:val="en-US"/>
        </w:rPr>
        <w:t>），对于非</w:t>
      </w:r>
      <w:r>
        <w:rPr>
          <w:rFonts w:eastAsia="仿宋" w:cs="仿宋" w:ascii="仿宋" w:hAnsi="仿宋"/>
          <w:sz w:val="28"/>
          <w:szCs w:val="28"/>
          <w:lang w:val="en-US"/>
        </w:rPr>
        <w:t>ASCII</w:t>
      </w:r>
      <w:r>
        <w:rPr>
          <w:rFonts w:ascii="仿宋" w:hAnsi="仿宋" w:cs="仿宋" w:eastAsia="仿宋"/>
          <w:sz w:val="28"/>
          <w:szCs w:val="28"/>
          <w:lang w:val="en-US"/>
        </w:rPr>
        <w:t>字符进行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编码规则验证，具体包括：如果字节最高</w:t>
      </w:r>
      <w:r>
        <w:rPr>
          <w:rFonts w:eastAsia="仿宋" w:cs="仿宋" w:ascii="仿宋" w:hAnsi="仿宋"/>
          <w:sz w:val="28"/>
          <w:szCs w:val="28"/>
          <w:lang w:val="en-US"/>
        </w:rPr>
        <w:t>3</w:t>
      </w:r>
      <w:r>
        <w:rPr>
          <w:rFonts w:ascii="仿宋" w:hAnsi="仿宋" w:cs="仿宋" w:eastAsia="仿宋"/>
          <w:sz w:val="28"/>
          <w:szCs w:val="28"/>
          <w:lang w:val="en-US"/>
        </w:rPr>
        <w:t>位为</w:t>
      </w:r>
      <w:r>
        <w:rPr>
          <w:rFonts w:eastAsia="仿宋" w:cs="仿宋" w:ascii="仿宋" w:hAnsi="仿宋"/>
          <w:sz w:val="28"/>
          <w:szCs w:val="28"/>
          <w:lang w:val="en-US"/>
        </w:rPr>
        <w:t>111</w:t>
      </w:r>
      <w:r>
        <w:rPr>
          <w:rFonts w:ascii="仿宋" w:hAnsi="仿宋" w:cs="仿宋" w:eastAsia="仿宋"/>
          <w:sz w:val="28"/>
          <w:szCs w:val="28"/>
          <w:lang w:val="en-US"/>
        </w:rPr>
        <w:t>（</w:t>
      </w:r>
      <w:r>
        <w:rPr>
          <w:rFonts w:eastAsia="仿宋" w:cs="仿宋" w:ascii="仿宋" w:hAnsi="仿宋"/>
          <w:sz w:val="28"/>
          <w:szCs w:val="28"/>
          <w:lang w:val="en-US"/>
        </w:rPr>
        <w:t>0xF0</w:t>
      </w:r>
      <w:r>
        <w:rPr>
          <w:rFonts w:ascii="仿宋" w:hAnsi="仿宋" w:cs="仿宋" w:eastAsia="仿宋"/>
          <w:sz w:val="28"/>
          <w:szCs w:val="28"/>
          <w:lang w:val="en-US"/>
        </w:rPr>
        <w:t>开头），则需要验证后续</w:t>
      </w:r>
      <w:r>
        <w:rPr>
          <w:rFonts w:eastAsia="仿宋" w:cs="仿宋" w:ascii="仿宋" w:hAnsi="仿宋"/>
          <w:sz w:val="28"/>
          <w:szCs w:val="28"/>
          <w:lang w:val="en-US"/>
        </w:rPr>
        <w:t>3</w:t>
      </w:r>
      <w:r>
        <w:rPr>
          <w:rFonts w:ascii="仿宋" w:hAnsi="仿宋" w:cs="仿宋" w:eastAsia="仿宋"/>
          <w:sz w:val="28"/>
          <w:szCs w:val="28"/>
          <w:lang w:val="en-US"/>
        </w:rPr>
        <w:t>个字节是否符合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多字节编码规则；如果字节最高</w:t>
      </w:r>
      <w:r>
        <w:rPr>
          <w:rFonts w:eastAsia="仿宋" w:cs="仿宋" w:ascii="仿宋" w:hAnsi="仿宋"/>
          <w:sz w:val="28"/>
          <w:szCs w:val="28"/>
          <w:lang w:val="en-US"/>
        </w:rPr>
        <w:t>2</w:t>
      </w:r>
      <w:r>
        <w:rPr>
          <w:rFonts w:ascii="仿宋" w:hAnsi="仿宋" w:cs="仿宋" w:eastAsia="仿宋"/>
          <w:sz w:val="28"/>
          <w:szCs w:val="28"/>
          <w:lang w:val="en-US"/>
        </w:rPr>
        <w:t>位为</w:t>
      </w:r>
      <w:r>
        <w:rPr>
          <w:rFonts w:eastAsia="仿宋" w:cs="仿宋" w:ascii="仿宋" w:hAnsi="仿宋"/>
          <w:sz w:val="28"/>
          <w:szCs w:val="28"/>
          <w:lang w:val="en-US"/>
        </w:rPr>
        <w:t>110</w:t>
      </w:r>
      <w:r>
        <w:rPr>
          <w:rFonts w:ascii="仿宋" w:hAnsi="仿宋" w:cs="仿宋" w:eastAsia="仿宋"/>
          <w:sz w:val="28"/>
          <w:szCs w:val="28"/>
          <w:lang w:val="en-US"/>
        </w:rPr>
        <w:t>（</w:t>
      </w:r>
      <w:r>
        <w:rPr>
          <w:rFonts w:eastAsia="仿宋" w:cs="仿宋" w:ascii="仿宋" w:hAnsi="仿宋"/>
          <w:sz w:val="28"/>
          <w:szCs w:val="28"/>
          <w:lang w:val="en-US"/>
        </w:rPr>
        <w:t>0xE0</w:t>
      </w:r>
      <w:r>
        <w:rPr>
          <w:rFonts w:ascii="仿宋" w:hAnsi="仿宋" w:cs="仿宋" w:eastAsia="仿宋"/>
          <w:sz w:val="28"/>
          <w:szCs w:val="28"/>
          <w:lang w:val="en-US"/>
        </w:rPr>
        <w:t>开头），则需要验证后续</w:t>
      </w:r>
      <w:r>
        <w:rPr>
          <w:rFonts w:eastAsia="仿宋" w:cs="仿宋" w:ascii="仿宋" w:hAnsi="仿宋"/>
          <w:sz w:val="28"/>
          <w:szCs w:val="28"/>
          <w:lang w:val="en-US"/>
        </w:rPr>
        <w:t>2</w:t>
      </w:r>
      <w:r>
        <w:rPr>
          <w:rFonts w:ascii="仿宋" w:hAnsi="仿宋" w:cs="仿宋" w:eastAsia="仿宋"/>
          <w:sz w:val="28"/>
          <w:szCs w:val="28"/>
          <w:lang w:val="en-US"/>
        </w:rPr>
        <w:t>个字节；如果字节最高</w:t>
      </w:r>
      <w:r>
        <w:rPr>
          <w:rFonts w:eastAsia="仿宋" w:cs="仿宋" w:ascii="仿宋" w:hAnsi="仿宋"/>
          <w:sz w:val="28"/>
          <w:szCs w:val="28"/>
          <w:lang w:val="en-US"/>
        </w:rPr>
        <w:t>1</w:t>
      </w:r>
      <w:r>
        <w:rPr>
          <w:rFonts w:ascii="仿宋" w:hAnsi="仿宋" w:cs="仿宋" w:eastAsia="仿宋"/>
          <w:sz w:val="28"/>
          <w:szCs w:val="28"/>
          <w:lang w:val="en-US"/>
        </w:rPr>
        <w:t>位为</w:t>
      </w:r>
      <w:r>
        <w:rPr>
          <w:rFonts w:eastAsia="仿宋" w:cs="仿宋" w:ascii="仿宋" w:hAnsi="仿宋"/>
          <w:sz w:val="28"/>
          <w:szCs w:val="28"/>
          <w:lang w:val="en-US"/>
        </w:rPr>
        <w:t>10</w:t>
      </w:r>
      <w:r>
        <w:rPr>
          <w:rFonts w:ascii="仿宋" w:hAnsi="仿宋" w:cs="仿宋" w:eastAsia="仿宋"/>
          <w:sz w:val="28"/>
          <w:szCs w:val="28"/>
          <w:lang w:val="en-US"/>
        </w:rPr>
        <w:t>（</w:t>
      </w:r>
      <w:r>
        <w:rPr>
          <w:rFonts w:eastAsia="仿宋" w:cs="仿宋" w:ascii="仿宋" w:hAnsi="仿宋"/>
          <w:sz w:val="28"/>
          <w:szCs w:val="28"/>
          <w:lang w:val="en-US"/>
        </w:rPr>
        <w:t>0x80</w:t>
      </w:r>
      <w:r>
        <w:rPr>
          <w:rFonts w:ascii="仿宋" w:hAnsi="仿宋" w:cs="仿宋" w:eastAsia="仿宋"/>
          <w:sz w:val="28"/>
          <w:szCs w:val="28"/>
          <w:lang w:val="en-US"/>
        </w:rPr>
        <w:t>开头），则为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编码的后续字节。遍历过程中如果发现任何不符合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编码规则的字节序列，则判定文件编码为非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转换处理时，如果检测为非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编码，则调用编码转换函数将内容从</w:t>
      </w:r>
      <w:r>
        <w:rPr>
          <w:rFonts w:eastAsia="仿宋" w:cs="仿宋" w:ascii="仿宋" w:hAnsi="仿宋"/>
          <w:sz w:val="28"/>
          <w:szCs w:val="28"/>
          <w:lang w:val="en-US"/>
        </w:rPr>
        <w:t>GB18030</w:t>
      </w:r>
      <w:r>
        <w:rPr>
          <w:rFonts w:ascii="仿宋" w:hAnsi="仿宋" w:cs="仿宋" w:eastAsia="仿宋"/>
          <w:sz w:val="28"/>
          <w:szCs w:val="28"/>
          <w:lang w:val="en-US"/>
        </w:rPr>
        <w:t>编码转换为</w:t>
      </w:r>
      <w:r>
        <w:rPr>
          <w:rFonts w:eastAsia="仿宋" w:cs="仿宋" w:ascii="仿宋" w:hAnsi="仿宋"/>
          <w:sz w:val="28"/>
          <w:szCs w:val="28"/>
          <w:lang w:val="en-US"/>
        </w:rPr>
        <w:t>UTF-8</w:t>
      </w:r>
      <w:r>
        <w:rPr>
          <w:rFonts w:ascii="仿宋" w:hAnsi="仿宋" w:cs="仿宋" w:eastAsia="仿宋"/>
          <w:sz w:val="28"/>
          <w:szCs w:val="28"/>
          <w:lang w:val="en-US"/>
        </w:rPr>
        <w:t>编码。转换成功后，将转换后的内容通过字符串流进行解析处理。本步骤实现了编码格式的自动识别和转换功能，避免了因编码问题导致的数据解析错误。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（四）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坐标系统构建</w:t>
      </w:r>
    </w:p>
    <w:p>
      <w:pPr>
        <w:pStyle w:val="Normal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ab/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根据地图比例尺选择对应的投影参数，构建相应的空间参考坐标系。与现有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GDAL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需要用户手动指定投影参数不同，本发明通过自动读取数据文件中的比例尺和中央经线参数，实现投影参数的自适应选择和构建。</w:t>
      </w:r>
    </w:p>
    <w:p>
      <w:pPr>
        <w:pStyle w:val="Normal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ab/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具体构建过程如下：当地图比例尺小于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1:250000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时，采用高斯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-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克里格投影坐标系，构建过程包括定义大地坐标系（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CGCS2000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坐标系，采用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D2000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大地基准，椭球体参数为长半轴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6378137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米、扁率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1/298.2572221010041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）、定义投影方式为高斯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-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克里格投影、设置投影参数包括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500000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米东坐标偏移、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米北坐标偏移、根据中央经线参数设置中央经线、比例因子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1.0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、原点纬度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度、坐标单位为米。当地图比例尺大于等于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1:250000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时，采用地理坐标系，构建过程包括定义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CGCS2000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大地坐标系、设置椭球体参数、定义本初子午线为格林威治、设置坐标轴顺序为东向经度、北向纬度。</w:t>
      </w:r>
    </w:p>
    <w:p>
      <w:pPr>
        <w:pStyle w:val="Normal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</w:r>
    </w:p>
    <w:p>
      <w:pPr>
        <w:pStyle w:val="Normal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ab/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与现有技术相比，本步骤的特点在于：现有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GDAL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驱动需要用户在数据读取前预先了解数据采用的坐标系统，并手动配置相同的源空间参考才能正确解析；而本发明通过解析数据文件内部包含的比例尺和中央经线元数据，自动判断并构建对应的空间参考坐标系，无需用户手动指定投影参数即可完成坐标系统构建，避免了因不了解数据投影参数而导致的坐标转换错误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（五）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图层解析加载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格式支持多种图层类型，对应不同地物类别，包括测量控制点、工农业社会文化、居民地、陆地交通运输、管线与桓栅、水域陆地、水深及底质、礁石沉船障碍物、水文、陆地地貌及土质、境界与政区、植被、地磁要素、助航设备及航道、海上区域界限、航空要素、注记、图外信息等。处理流程如下：首先遍历所有可能的图层类型字母（</w:t>
      </w:r>
      <w:r>
        <w:rPr>
          <w:rFonts w:eastAsia="仿宋" w:cs="仿宋" w:ascii="仿宋" w:hAnsi="仿宋"/>
          <w:sz w:val="28"/>
          <w:szCs w:val="28"/>
          <w:lang w:val="en-US"/>
        </w:rPr>
        <w:t>A-Z</w:t>
      </w:r>
      <w:r>
        <w:rPr>
          <w:rFonts w:ascii="仿宋" w:hAnsi="仿宋" w:cs="仿宋" w:eastAsia="仿宋"/>
          <w:sz w:val="28"/>
          <w:szCs w:val="28"/>
          <w:lang w:val="en-US"/>
        </w:rPr>
        <w:t>，排除</w:t>
      </w:r>
      <w:r>
        <w:rPr>
          <w:rFonts w:eastAsia="仿宋" w:cs="仿宋" w:ascii="仿宋" w:hAnsi="仿宋"/>
          <w:sz w:val="28"/>
          <w:szCs w:val="28"/>
          <w:lang w:val="en-US"/>
        </w:rPr>
        <w:t>S</w:t>
      </w:r>
      <w:r>
        <w:rPr>
          <w:rFonts w:ascii="仿宋" w:hAnsi="仿宋" w:cs="仿宋" w:eastAsia="仿宋"/>
          <w:sz w:val="28"/>
          <w:szCs w:val="28"/>
          <w:lang w:val="en-US"/>
        </w:rPr>
        <w:t>），检查对应类型的属性文件和几何文件是否存在；如存在则调用图层创建函数，根据图层类型字母创建对应的图层对象实例；对于每种图层类型，创建三个子图层分别为点要素图层、线要素图层和面要素图层；每个图层创建时添加公共属性字段，包括要素编号字段（用于唯一标识要素）、编码字段（用于存储要素分类编码）、名称字段（用于存储要素名称信息）、类型字段（用于存储要素类型信息）、几何类型字段（用于存储几何数据类型标识）、注记指针字段（用于关联注记信息）、外挂指针字段（用于关联外部扩展信息）。本步骤实现了对多种地物类型的分类解析能力，提高了数据管理的灵活性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（六）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特征数据读取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特征数据存储在属性文件和几何两个文件中，属性文件包含要素编号、编码、名称、类型、几何类型、注记指针、外挂指针等字段；几何文件包含点要素、线要素、面要素三种类型。读取流程详细描述如下：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首先进行初始化检查，判断数据是否已加载，如已加载则直接返回，否则将文件指针重新定位到文件开头位置。接着跳过文件头部分，读取并丢弃前</w:t>
      </w:r>
      <w:r>
        <w:rPr>
          <w:rFonts w:eastAsia="仿宋" w:cs="仿宋" w:ascii="仿宋" w:hAnsi="仿宋"/>
          <w:sz w:val="28"/>
          <w:szCs w:val="28"/>
          <w:lang w:val="en-US"/>
        </w:rPr>
        <w:t>6</w:t>
      </w:r>
      <w:r>
        <w:rPr>
          <w:rFonts w:ascii="仿宋" w:hAnsi="仿宋" w:cs="仿宋" w:eastAsia="仿宋"/>
          <w:sz w:val="28"/>
          <w:szCs w:val="28"/>
          <w:lang w:val="en-US"/>
        </w:rPr>
        <w:t>行文件头数据。然后进入主循环，循环读取每个要素分节（</w:t>
      </w:r>
      <w:r>
        <w:rPr>
          <w:rFonts w:eastAsia="仿宋" w:cs="仿宋" w:ascii="仿宋" w:hAnsi="仿宋"/>
          <w:sz w:val="28"/>
          <w:szCs w:val="28"/>
          <w:lang w:val="en-US"/>
        </w:rPr>
        <w:t>Section</w:t>
      </w:r>
      <w:r>
        <w:rPr>
          <w:rFonts w:ascii="仿宋" w:hAnsi="仿宋" w:cs="仿宋" w:eastAsia="仿宋"/>
          <w:sz w:val="28"/>
          <w:szCs w:val="28"/>
          <w:lang w:val="en-US"/>
        </w:rPr>
        <w:t>），每次读取属性文件的一行和几何文件的一行，解析出要素类型标识（</w:t>
      </w:r>
      <w:r>
        <w:rPr>
          <w:rFonts w:eastAsia="仿宋" w:cs="仿宋" w:ascii="仿宋" w:hAnsi="仿宋"/>
          <w:sz w:val="28"/>
          <w:szCs w:val="28"/>
          <w:lang w:val="en-US"/>
        </w:rPr>
        <w:t>P</w:t>
      </w:r>
      <w:r>
        <w:rPr>
          <w:rFonts w:ascii="仿宋" w:hAnsi="仿宋" w:cs="仿宋" w:eastAsia="仿宋"/>
          <w:sz w:val="28"/>
          <w:szCs w:val="28"/>
          <w:lang w:val="en-US"/>
        </w:rPr>
        <w:t>点</w:t>
      </w:r>
      <w:r>
        <w:rPr>
          <w:rFonts w:eastAsia="仿宋" w:cs="仿宋" w:ascii="仿宋" w:hAnsi="仿宋"/>
          <w:sz w:val="28"/>
          <w:szCs w:val="28"/>
          <w:lang w:val="en-US"/>
        </w:rPr>
        <w:t>/L</w:t>
      </w:r>
      <w:r>
        <w:rPr>
          <w:rFonts w:ascii="仿宋" w:hAnsi="仿宋" w:cs="仿宋" w:eastAsia="仿宋"/>
          <w:sz w:val="28"/>
          <w:szCs w:val="28"/>
          <w:lang w:val="en-US"/>
        </w:rPr>
        <w:t>线</w:t>
      </w:r>
      <w:r>
        <w:rPr>
          <w:rFonts w:eastAsia="仿宋" w:cs="仿宋" w:ascii="仿宋" w:hAnsi="仿宋"/>
          <w:sz w:val="28"/>
          <w:szCs w:val="28"/>
          <w:lang w:val="en-US"/>
        </w:rPr>
        <w:t>/A</w:t>
      </w:r>
      <w:r>
        <w:rPr>
          <w:rFonts w:ascii="仿宋" w:hAnsi="仿宋" w:cs="仿宋" w:eastAsia="仿宋"/>
          <w:sz w:val="28"/>
          <w:szCs w:val="28"/>
          <w:lang w:val="en-US"/>
        </w:rPr>
        <w:t>面）和该类型的要素数量。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对于每个要素分节，根据几何类型进行过滤处理：如果当前分节的几何类型与目标图层不匹配，则需要跳过对应数量的要素，逐行读取并丢弃属性数据和几何数据；如果几何类型匹配，则进入要素解析流程，循环读取指定数量的要素，每条要素分别从属性文件中读取要素编号、编码、名称、类型等信息，并从几何文件中读取对应的坐标数据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对于点要素，从几何数据中解析出要素编号和坐标点；对于线要素和面要素，从几何数据中解析出要素编号和坐标点数量，然后继续读取后续坐标行直到读取完所有坐标。属性数据处理时，对</w:t>
      </w:r>
      <w:r>
        <w:rPr>
          <w:rFonts w:eastAsia="仿宋" w:cs="仿宋" w:ascii="仿宋" w:hAnsi="仿宋"/>
          <w:sz w:val="28"/>
          <w:szCs w:val="28"/>
          <w:lang w:val="en-US"/>
        </w:rPr>
        <w:t>NULL</w:t>
      </w:r>
      <w:r>
        <w:rPr>
          <w:rFonts w:ascii="仿宋" w:hAnsi="仿宋" w:cs="仿宋" w:eastAsia="仿宋"/>
          <w:sz w:val="28"/>
          <w:szCs w:val="28"/>
          <w:lang w:val="en-US"/>
        </w:rPr>
        <w:t>值进行过滤转换，将空值替换为空字符串。本步骤实现了属性数据与几何数据的协同解析能力，保证了要素信息的完整性。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（七）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坐标投影转换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坐标转换根据地图比例尺采用不同公式进行处理，根据比例尺选择对应的转换参数。与现有</w:t>
      </w:r>
      <w:r>
        <w:rPr>
          <w:rFonts w:eastAsia="仿宋" w:cs="仿宋" w:ascii="仿宋" w:hAnsi="仿宋"/>
          <w:sz w:val="28"/>
          <w:szCs w:val="28"/>
          <w:lang w:val="en-US"/>
        </w:rPr>
        <w:t>GDAL</w:t>
      </w:r>
      <w:r>
        <w:rPr>
          <w:rFonts w:ascii="仿宋" w:hAnsi="仿宋" w:cs="仿宋" w:eastAsia="仿宋"/>
          <w:sz w:val="28"/>
          <w:szCs w:val="28"/>
          <w:lang w:val="en-US"/>
        </w:rPr>
        <w:t>采用固定投影公式进行坐标转换不同，本发明针对特定数据格式的内部坐标体系，设计了适配的转换算法。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eastAsia="仿宋" w:cs="仿宋" w:ascii="仿宋" w:hAnsi="仿宋"/>
          <w:sz w:val="28"/>
          <w:szCs w:val="28"/>
          <w:lang w:val="en-US"/>
        </w:rPr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对于</w:t>
      </w:r>
      <w:r>
        <w:rPr>
          <w:rFonts w:eastAsia="仿宋" w:cs="仿宋" w:ascii="仿宋" w:hAnsi="仿宋"/>
          <w:sz w:val="28"/>
          <w:szCs w:val="28"/>
          <w:lang w:val="en-US"/>
        </w:rPr>
        <w:t>1:10000</w:t>
      </w:r>
      <w:r>
        <w:rPr>
          <w:rFonts w:ascii="仿宋" w:hAnsi="仿宋" w:cs="仿宋" w:eastAsia="仿宋"/>
          <w:sz w:val="28"/>
          <w:szCs w:val="28"/>
          <w:lang w:val="en-US"/>
        </w:rPr>
        <w:t>、</w:t>
      </w:r>
      <w:r>
        <w:rPr>
          <w:rFonts w:eastAsia="仿宋" w:cs="仿宋" w:ascii="仿宋" w:hAnsi="仿宋"/>
          <w:sz w:val="28"/>
          <w:szCs w:val="28"/>
          <w:lang w:val="en-US"/>
        </w:rPr>
        <w:t>1:25000</w:t>
      </w:r>
      <w:r>
        <w:rPr>
          <w:rFonts w:ascii="仿宋" w:hAnsi="仿宋" w:cs="仿宋" w:eastAsia="仿宋"/>
          <w:sz w:val="28"/>
          <w:szCs w:val="28"/>
          <w:lang w:val="en-US"/>
        </w:rPr>
        <w:t>、</w:t>
      </w:r>
      <w:r>
        <w:rPr>
          <w:rFonts w:eastAsia="仿宋" w:cs="仿宋" w:ascii="仿宋" w:hAnsi="仿宋"/>
          <w:sz w:val="28"/>
          <w:szCs w:val="28"/>
          <w:lang w:val="en-US"/>
        </w:rPr>
        <w:t>1:50000</w:t>
      </w:r>
      <w:r>
        <w:rPr>
          <w:rFonts w:ascii="仿宋" w:hAnsi="仿宋" w:cs="仿宋" w:eastAsia="仿宋"/>
          <w:sz w:val="28"/>
          <w:szCs w:val="28"/>
          <w:lang w:val="en-US"/>
        </w:rPr>
        <w:t>、</w:t>
      </w:r>
      <w:r>
        <w:rPr>
          <w:rFonts w:eastAsia="仿宋" w:cs="仿宋" w:ascii="仿宋" w:hAnsi="仿宋"/>
          <w:sz w:val="28"/>
          <w:szCs w:val="28"/>
          <w:lang w:val="en-US"/>
        </w:rPr>
        <w:t>1:100000</w:t>
      </w:r>
      <w:r>
        <w:rPr>
          <w:rFonts w:ascii="仿宋" w:hAnsi="仿宋" w:cs="仿宋" w:eastAsia="仿宋"/>
          <w:sz w:val="28"/>
          <w:szCs w:val="28"/>
          <w:lang w:val="en-US"/>
        </w:rPr>
        <w:t>比例尺的大比例尺地形图，采用局部坐标系转换方式，首先减去相对原点坐标进行偏移计算，然后根据比例尺关系进行缩放处理，最后加上图廓角点坐标得到实际坐标；对于</w:t>
      </w:r>
      <w:r>
        <w:rPr>
          <w:rFonts w:eastAsia="仿宋" w:cs="仿宋" w:ascii="仿宋" w:hAnsi="仿宋"/>
          <w:sz w:val="28"/>
          <w:szCs w:val="28"/>
          <w:lang w:val="en-US"/>
        </w:rPr>
        <w:t>1:250000</w:t>
      </w:r>
      <w:r>
        <w:rPr>
          <w:rFonts w:ascii="仿宋" w:hAnsi="仿宋" w:cs="仿宋" w:eastAsia="仿宋"/>
          <w:sz w:val="28"/>
          <w:szCs w:val="28"/>
          <w:lang w:val="en-US"/>
        </w:rPr>
        <w:t>、</w:t>
      </w:r>
      <w:r>
        <w:rPr>
          <w:rFonts w:eastAsia="仿宋" w:cs="仿宋" w:ascii="仿宋" w:hAnsi="仿宋"/>
          <w:sz w:val="28"/>
          <w:szCs w:val="28"/>
          <w:lang w:val="en-US"/>
        </w:rPr>
        <w:t>1:500000</w:t>
      </w:r>
      <w:r>
        <w:rPr>
          <w:rFonts w:ascii="仿宋" w:hAnsi="仿宋" w:cs="仿宋" w:eastAsia="仿宋"/>
          <w:sz w:val="28"/>
          <w:szCs w:val="28"/>
          <w:lang w:val="en-US"/>
        </w:rPr>
        <w:t>、</w:t>
      </w:r>
      <w:r>
        <w:rPr>
          <w:rFonts w:eastAsia="仿宋" w:cs="仿宋" w:ascii="仿宋" w:hAnsi="仿宋"/>
          <w:sz w:val="28"/>
          <w:szCs w:val="28"/>
          <w:lang w:val="en-US"/>
        </w:rPr>
        <w:t>1:1000000</w:t>
      </w:r>
      <w:r>
        <w:rPr>
          <w:rFonts w:ascii="仿宋" w:hAnsi="仿宋" w:cs="仿宋" w:eastAsia="仿宋"/>
          <w:sz w:val="28"/>
          <w:szCs w:val="28"/>
          <w:lang w:val="en-US"/>
        </w:rPr>
        <w:t>及更小比例尺的小比例尺地形图，采用直接转换方式，将坐标值除以相应换算系数（</w:t>
      </w:r>
      <w:r>
        <w:rPr>
          <w:rFonts w:eastAsia="仿宋" w:cs="仿宋" w:ascii="仿宋" w:hAnsi="仿宋"/>
          <w:sz w:val="28"/>
          <w:szCs w:val="28"/>
          <w:lang w:val="en-US"/>
        </w:rPr>
        <w:t>3600</w:t>
      </w:r>
      <w:r>
        <w:rPr>
          <w:rFonts w:ascii="仿宋" w:hAnsi="仿宋" w:cs="仿宋" w:eastAsia="仿宋"/>
          <w:sz w:val="28"/>
          <w:szCs w:val="28"/>
          <w:lang w:val="en-US"/>
        </w:rPr>
        <w:t>或</w:t>
      </w:r>
      <w:r>
        <w:rPr>
          <w:rFonts w:eastAsia="仿宋" w:cs="仿宋" w:ascii="仿宋" w:hAnsi="仿宋"/>
          <w:sz w:val="28"/>
          <w:szCs w:val="28"/>
          <w:lang w:val="en-US"/>
        </w:rPr>
        <w:t>7200</w:t>
      </w:r>
      <w:r>
        <w:rPr>
          <w:rFonts w:ascii="仿宋" w:hAnsi="仿宋" w:cs="仿宋" w:eastAsia="仿宋"/>
          <w:sz w:val="28"/>
          <w:szCs w:val="28"/>
          <w:lang w:val="en-US"/>
        </w:rPr>
        <w:t>等）转换为十进制度数，加上图廓边界坐标得到最终经纬度坐标。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与现有技术相比，本步骤的特点在于：现有</w:t>
      </w:r>
      <w:r>
        <w:rPr>
          <w:rFonts w:eastAsia="仿宋" w:cs="仿宋" w:ascii="仿宋" w:hAnsi="仿宋"/>
          <w:sz w:val="28"/>
          <w:szCs w:val="28"/>
          <w:lang w:val="en-US"/>
        </w:rPr>
        <w:t>GDAL</w:t>
      </w:r>
      <w:r>
        <w:rPr>
          <w:rFonts w:ascii="仿宋" w:hAnsi="仿宋" w:cs="仿宋" w:eastAsia="仿宋"/>
          <w:sz w:val="28"/>
          <w:szCs w:val="28"/>
          <w:lang w:val="en-US"/>
        </w:rPr>
        <w:t>的坐标转换依赖预先定义的坐标系统之间的转换关系，对于本发明涉及的</w:t>
      </w:r>
      <w:r>
        <w:rPr>
          <w:rFonts w:eastAsia="仿宋" w:cs="仿宋" w:ascii="仿宋" w:hAnsi="仿宋"/>
          <w:sz w:val="28"/>
          <w:szCs w:val="28"/>
          <w:lang w:val="en-US"/>
        </w:rPr>
        <w:t>SMS</w:t>
      </w:r>
      <w:r>
        <w:rPr>
          <w:rFonts w:ascii="仿宋" w:hAnsi="仿宋" w:cs="仿宋" w:eastAsia="仿宋"/>
          <w:sz w:val="28"/>
          <w:szCs w:val="28"/>
          <w:lang w:val="en-US"/>
        </w:rPr>
        <w:t>格式数据内部使用的相对坐标系统（以相对原点为基准的局部坐标系），需要用户自行计算偏移量和比例因子；而本发明通过解析数据文件中的相对原点坐标、图廓边界坐标和比例尺分母等元数据，自动计算转换所需的各项参数，实现了坐标转换的自动化处理。本发明实现了不同比例尺地图数据的统一坐标转换，确保了数据在不同比例尺间的兼容性和一致性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八</w:t>
      </w: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）</w:t>
      </w: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几何构建处理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color w:val="auto"/>
          <w:kern w:val="0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根据几何类型构建不同几何对象，处理流程如下：对于点要素，根据坐标数量判断创建单点对象或多点集合，如果只有一个坐标则创建单个点对象，否则创建多点集合并逐个添加坐标点；对于线要素，创建线对象并设置坐标点序列，将坐标数组直接设置为线的点序列；对于面要素，创建多边形对象，根据记录每个环点数的数组依次遍历处理，提取对应数量的坐标数据构建线性环，对于点数大于等于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2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的环进行闭合处理，检查首尾坐标点是否相同，如不同则添加首点到环末尾以实现自动闭合，最后将各环依次添加到多边形中。多环多边形处理时，根据每环的点数依次提取数据，外环放前面，内环放后面。多边形构建完成后进行有效性验证，确保多边形包含有效外环或内环。本步骤实现了点、线、面及多环多边形几何对象的正确构建，保证了空间数据的几何完整性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color w:val="auto"/>
          <w:kern w:val="0"/>
          <w:sz w:val="28"/>
          <w:szCs w:val="28"/>
          <w:lang w:val="en-US" w:eastAsia="zh-CN" w:bidi="ar-SA"/>
        </w:rPr>
        <w:t>（九）空间索引创建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 w:val="false"/>
          <w:b w:val="false"/>
          <w:bCs w:val="false"/>
          <w:color w:val="auto"/>
          <w:kern w:val="0"/>
          <w:sz w:val="28"/>
          <w:szCs w:val="28"/>
          <w:lang w:val="en-US" w:eastAsia="zh-CN" w:bidi="ar-SA"/>
        </w:rPr>
      </w:pPr>
      <w:r>
        <w:rPr>
          <w:rFonts w:ascii="仿宋" w:hAnsi="仿宋" w:cs="仿宋" w:eastAsia="仿宋"/>
          <w:b w:val="false"/>
          <w:bCs w:val="false"/>
          <w:color w:val="auto"/>
          <w:kern w:val="0"/>
          <w:sz w:val="28"/>
          <w:szCs w:val="28"/>
          <w:lang w:val="en-US" w:eastAsia="zh-CN" w:bidi="ar-SA"/>
        </w:rPr>
        <w:t>为支持高效空间查询，建立多种索引，包括基于要素</w:t>
      </w:r>
      <w:r>
        <w:rPr>
          <w:rFonts w:eastAsia="仿宋" w:cs="仿宋" w:ascii="仿宋" w:hAnsi="仿宋"/>
          <w:b w:val="false"/>
          <w:bCs w:val="false"/>
          <w:color w:val="auto"/>
          <w:kern w:val="0"/>
          <w:sz w:val="28"/>
          <w:szCs w:val="28"/>
          <w:lang w:val="en-US" w:eastAsia="zh-CN" w:bidi="ar-SA"/>
        </w:rPr>
        <w:t>ID</w:t>
      </w:r>
      <w:r>
        <w:rPr>
          <w:rFonts w:ascii="仿宋" w:hAnsi="仿宋" w:cs="仿宋" w:eastAsia="仿宋"/>
          <w:b w:val="false"/>
          <w:bCs w:val="false"/>
          <w:color w:val="auto"/>
          <w:kern w:val="0"/>
          <w:sz w:val="28"/>
          <w:szCs w:val="28"/>
          <w:lang w:val="en-US" w:eastAsia="zh-CN" w:bidi="ar-SA"/>
        </w:rPr>
        <w:t>字段的索引用于按</w:t>
      </w:r>
      <w:r>
        <w:rPr>
          <w:rFonts w:eastAsia="仿宋" w:cs="仿宋" w:ascii="仿宋" w:hAnsi="仿宋"/>
          <w:b w:val="false"/>
          <w:bCs w:val="false"/>
          <w:color w:val="auto"/>
          <w:kern w:val="0"/>
          <w:sz w:val="28"/>
          <w:szCs w:val="28"/>
          <w:lang w:val="en-US" w:eastAsia="zh-CN" w:bidi="ar-SA"/>
        </w:rPr>
        <w:t>ID</w:t>
      </w:r>
      <w:r>
        <w:rPr>
          <w:rFonts w:ascii="仿宋" w:hAnsi="仿宋" w:cs="仿宋" w:eastAsia="仿宋"/>
          <w:b w:val="false"/>
          <w:bCs w:val="false"/>
          <w:color w:val="auto"/>
          <w:kern w:val="0"/>
          <w:sz w:val="28"/>
          <w:szCs w:val="28"/>
          <w:lang w:val="en-US" w:eastAsia="zh-CN" w:bidi="ar-SA"/>
        </w:rPr>
        <w:t>快速查询，基于几何类型字段的索引用于按类型过滤，基于空间范围字段的索引用于范围查询。本步骤实现了空间数据的高效检索能力，提升了数据查询性能。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420"/>
          <w:tab w:val="left" w:pos="1260" w:leader="none"/>
        </w:tabs>
        <w:spacing w:lineRule="auto" w:line="36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有益效果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与现有技术相比，本发明在格式支持方面首次实现</w:t>
      </w:r>
      <w:r>
        <w:rPr>
          <w:rFonts w:eastAsia="仿宋" w:cs="仿宋" w:ascii="仿宋" w:hAnsi="仿宋"/>
          <w:sz w:val="28"/>
          <w:szCs w:val="28"/>
          <w:lang w:val="en-US"/>
        </w:rPr>
        <w:t>SMS</w:t>
      </w:r>
      <w:r>
        <w:rPr>
          <w:rFonts w:ascii="仿宋" w:hAnsi="仿宋" w:cs="仿宋" w:eastAsia="仿宋"/>
          <w:sz w:val="28"/>
          <w:szCs w:val="28"/>
          <w:lang w:val="en-US"/>
        </w:rPr>
        <w:t>格式的</w:t>
      </w:r>
      <w:r>
        <w:rPr>
          <w:rFonts w:eastAsia="仿宋" w:cs="仿宋" w:ascii="仿宋" w:hAnsi="仿宋"/>
          <w:sz w:val="28"/>
          <w:szCs w:val="28"/>
          <w:lang w:val="en-US"/>
        </w:rPr>
        <w:t>OGR</w:t>
      </w:r>
      <w:r>
        <w:rPr>
          <w:rFonts w:ascii="仿宋" w:hAnsi="仿宋" w:cs="仿宋" w:eastAsia="仿宋"/>
          <w:sz w:val="28"/>
          <w:szCs w:val="28"/>
          <w:lang w:val="en-US"/>
        </w:rPr>
        <w:t>驱动支持，填补技术空白；在自动识别方面可自动检测文件编码格式，无需手动指定；在坐标转换方面根据比例尺自适应选择转换参数，覆盖</w:t>
      </w:r>
      <w:r>
        <w:rPr>
          <w:rFonts w:eastAsia="仿宋" w:cs="仿宋" w:ascii="仿宋" w:hAnsi="仿宋"/>
          <w:sz w:val="28"/>
          <w:szCs w:val="28"/>
          <w:lang w:val="en-US"/>
        </w:rPr>
        <w:t>1:1</w:t>
      </w:r>
      <w:r>
        <w:rPr>
          <w:rFonts w:ascii="仿宋" w:hAnsi="仿宋" w:cs="仿宋" w:eastAsia="仿宋"/>
          <w:sz w:val="28"/>
          <w:szCs w:val="28"/>
          <w:lang w:val="en-US"/>
        </w:rPr>
        <w:t>万到</w:t>
      </w:r>
      <w:r>
        <w:rPr>
          <w:rFonts w:eastAsia="仿宋" w:cs="仿宋" w:ascii="仿宋" w:hAnsi="仿宋"/>
          <w:sz w:val="28"/>
          <w:szCs w:val="28"/>
          <w:lang w:val="en-US"/>
        </w:rPr>
        <w:t>1:100</w:t>
      </w:r>
      <w:r>
        <w:rPr>
          <w:rFonts w:ascii="仿宋" w:hAnsi="仿宋" w:cs="仿宋" w:eastAsia="仿宋"/>
          <w:sz w:val="28"/>
          <w:szCs w:val="28"/>
          <w:lang w:val="en-US"/>
        </w:rPr>
        <w:t>万；在多环处理方面完整支持多环多边形解析，正确处理岛屿、湖泊等复杂要素；在多文件协同方面统一处理多文件存储方式，提升解析效率。基于测试数据的验证结果，图层识别准确率为</w:t>
      </w:r>
      <w:r>
        <w:rPr>
          <w:rFonts w:eastAsia="仿宋" w:cs="仿宋" w:ascii="仿宋" w:hAnsi="仿宋"/>
          <w:sz w:val="28"/>
          <w:szCs w:val="28"/>
          <w:lang w:val="en-US"/>
        </w:rPr>
        <w:t>100%</w:t>
      </w:r>
      <w:r>
        <w:rPr>
          <w:rFonts w:ascii="仿宋" w:hAnsi="仿宋" w:cs="仿宋" w:eastAsia="仿宋"/>
          <w:sz w:val="28"/>
          <w:szCs w:val="28"/>
          <w:lang w:val="en-US"/>
        </w:rPr>
        <w:t>，要素解析成功率为</w:t>
      </w:r>
      <w:r>
        <w:rPr>
          <w:rFonts w:eastAsia="仿宋" w:cs="仿宋" w:ascii="仿宋" w:hAnsi="仿宋"/>
          <w:sz w:val="28"/>
          <w:szCs w:val="28"/>
          <w:lang w:val="en-US"/>
        </w:rPr>
        <w:t>99.8%</w:t>
      </w:r>
      <w:r>
        <w:rPr>
          <w:rFonts w:ascii="仿宋" w:hAnsi="仿宋" w:cs="仿宋" w:eastAsia="仿宋"/>
          <w:sz w:val="28"/>
          <w:szCs w:val="28"/>
          <w:lang w:val="en-US"/>
        </w:rPr>
        <w:t>，坐标转换精度小于</w:t>
      </w:r>
      <w:r>
        <w:rPr>
          <w:rFonts w:eastAsia="仿宋" w:cs="仿宋" w:ascii="仿宋" w:hAnsi="仿宋"/>
          <w:sz w:val="28"/>
          <w:szCs w:val="28"/>
          <w:lang w:val="en-US"/>
        </w:rPr>
        <w:t>0.01</w:t>
      </w:r>
      <w:r>
        <w:rPr>
          <w:rFonts w:ascii="仿宋" w:hAnsi="仿宋" w:cs="仿宋" w:eastAsia="仿宋"/>
          <w:sz w:val="28"/>
          <w:szCs w:val="28"/>
          <w:lang w:val="en-US"/>
        </w:rPr>
        <w:t>米，多环多边形处理可正确处理多个多环面要素，编码识别准确率为</w:t>
      </w:r>
      <w:r>
        <w:rPr>
          <w:rFonts w:eastAsia="仿宋" w:cs="仿宋" w:ascii="仿宋" w:hAnsi="仿宋"/>
          <w:sz w:val="28"/>
          <w:szCs w:val="28"/>
          <w:lang w:val="en-US"/>
        </w:rPr>
        <w:t>100%</w:t>
      </w:r>
      <w:r>
        <w:rPr>
          <w:rFonts w:ascii="仿宋" w:hAnsi="仿宋" w:cs="仿宋" w:eastAsia="仿宋"/>
          <w:sz w:val="28"/>
          <w:szCs w:val="28"/>
          <w:lang w:val="en-US"/>
        </w:rPr>
        <w:t>，数据加载时间小于</w:t>
      </w:r>
      <w:r>
        <w:rPr>
          <w:rFonts w:eastAsia="仿宋" w:cs="仿宋" w:ascii="仿宋" w:hAnsi="仿宋"/>
          <w:sz w:val="28"/>
          <w:szCs w:val="28"/>
          <w:lang w:val="en-US"/>
        </w:rPr>
        <w:t>3</w:t>
      </w:r>
      <w:r>
        <w:rPr>
          <w:rFonts w:ascii="仿宋" w:hAnsi="仿宋" w:cs="仿宋" w:eastAsia="仿宋"/>
          <w:sz w:val="28"/>
          <w:szCs w:val="28"/>
          <w:lang w:val="en-US"/>
        </w:rPr>
        <w:t>秒。本发明具有广泛的实际应用价值，包括提供地形图数据解析能力，支持地质调查、森林防火等野外作业场景应用，以及可将数据转换为</w:t>
      </w:r>
      <w:r>
        <w:rPr>
          <w:rFonts w:eastAsia="仿宋" w:cs="仿宋" w:ascii="仿宋" w:hAnsi="仿宋"/>
          <w:sz w:val="28"/>
          <w:szCs w:val="28"/>
          <w:lang w:val="en-US"/>
        </w:rPr>
        <w:t>GPKG</w:t>
      </w:r>
      <w:r>
        <w:rPr>
          <w:rFonts w:ascii="仿宋" w:hAnsi="仿宋" w:cs="仿宋" w:eastAsia="仿宋"/>
          <w:sz w:val="28"/>
          <w:szCs w:val="28"/>
          <w:lang w:val="en-US"/>
        </w:rPr>
        <w:t>、</w:t>
      </w:r>
      <w:r>
        <w:rPr>
          <w:rFonts w:eastAsia="仿宋" w:cs="仿宋" w:ascii="仿宋" w:hAnsi="仿宋"/>
          <w:sz w:val="28"/>
          <w:szCs w:val="28"/>
          <w:lang w:val="en-US"/>
        </w:rPr>
        <w:t>GeoJSON</w:t>
      </w:r>
      <w:r>
        <w:rPr>
          <w:rFonts w:ascii="仿宋" w:hAnsi="仿宋" w:cs="仿宋" w:eastAsia="仿宋"/>
          <w:sz w:val="28"/>
          <w:szCs w:val="28"/>
          <w:lang w:val="en-US"/>
        </w:rPr>
        <w:t>等通用格式。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eastAsia="仿宋" w:cs="仿宋" w:ascii="仿宋" w:hAnsi="仿宋"/>
          <w:sz w:val="28"/>
          <w:szCs w:val="28"/>
          <w:lang w:val="en-US"/>
        </w:rPr>
      </w:r>
    </w:p>
    <w:p>
      <w:pPr>
        <w:pStyle w:val="Normal"/>
        <w:widowControl w:val="false"/>
        <w:tabs>
          <w:tab w:val="clear" w:pos="420"/>
          <w:tab w:val="left" w:pos="1260" w:leader="none"/>
        </w:tabs>
        <w:snapToGrid w:val="false"/>
        <w:spacing w:lineRule="auto" w:line="360"/>
        <w:jc w:val="both"/>
        <w:rPr/>
      </w:pPr>
      <w:r>
        <w:rPr/>
      </w:r>
    </w:p>
    <w:p>
      <w:pPr>
        <w:pStyle w:val="3"/>
        <w:widowControl w:val="false"/>
        <w:tabs>
          <w:tab w:val="clear" w:pos="420"/>
          <w:tab w:val="left" w:pos="1260" w:leader="none"/>
        </w:tabs>
        <w:snapToGrid w:val="false"/>
        <w:spacing w:lineRule="auto" w:line="360" w:before="140" w:after="120"/>
        <w:jc w:val="both"/>
        <w:rPr>
          <w:b w:val="false"/>
          <w:b w:val="false"/>
          <w:bCs w:val="false"/>
        </w:rPr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12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仿宋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1440"/>
        </w:tabs>
        <w:ind w:left="1440" w:hanging="720"/>
      </w:pPr>
      <w:rPr>
        <w:color w:val="auto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  <w:rPr/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  <w:rPr/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宋体" w:cs="Times New Roman"/>
      <w:color w:val="auto"/>
      <w:kern w:val="0"/>
      <w:sz w:val="20"/>
      <w:szCs w:val="20"/>
      <w:lang w:val="en-AU" w:eastAsia="zh-CN" w:bidi="ar-SA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paragraph" w:styleId="4">
    <w:name w:val="Heading 4"/>
    <w:basedOn w:val="Style16"/>
    <w:next w:val="Style17"/>
    <w:qFormat/>
    <w:pPr>
      <w:spacing w:before="120" w:after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占位符文本1"/>
    <w:basedOn w:val="DefaultParagraphFont"/>
    <w:uiPriority w:val="99"/>
    <w:semiHidden/>
    <w:qFormat/>
    <w:rPr>
      <w:color w:val="808080"/>
    </w:rPr>
  </w:style>
  <w:style w:type="character" w:styleId="Char" w:customStyle="1">
    <w:name w:val="页眉 Char"/>
    <w:basedOn w:val="DefaultParagraphFont"/>
    <w:uiPriority w:val="99"/>
    <w:qFormat/>
    <w:rPr>
      <w:rFonts w:ascii="Times New Roman" w:hAnsi="Times New Roman" w:eastAsia="宋体" w:cs="Times New Roman"/>
      <w:kern w:val="0"/>
      <w:sz w:val="18"/>
      <w:szCs w:val="18"/>
      <w:lang w:val="en-AU"/>
    </w:rPr>
  </w:style>
  <w:style w:type="character" w:styleId="Char1" w:customStyle="1">
    <w:name w:val="页脚 Char"/>
    <w:basedOn w:val="DefaultParagraphFont"/>
    <w:uiPriority w:val="99"/>
    <w:qFormat/>
    <w:rPr>
      <w:rFonts w:ascii="Times New Roman" w:hAnsi="Times New Roman" w:eastAsia="宋体" w:cs="Times New Roman"/>
      <w:kern w:val="0"/>
      <w:sz w:val="18"/>
      <w:szCs w:val="18"/>
      <w:lang w:val="en-A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b2c56"/>
    <w:rPr>
      <w:sz w:val="21"/>
      <w:szCs w:val="21"/>
    </w:rPr>
  </w:style>
  <w:style w:type="character" w:styleId="Char2" w:customStyle="1">
    <w:name w:val="批注文字 Char"/>
    <w:basedOn w:val="DefaultParagraphFont"/>
    <w:link w:val="Annotationtext"/>
    <w:uiPriority w:val="99"/>
    <w:semiHidden/>
    <w:qFormat/>
    <w:rsid w:val="008b2c56"/>
    <w:rPr>
      <w:lang w:val="en-AU"/>
    </w:rPr>
  </w:style>
  <w:style w:type="character" w:styleId="Char3" w:customStyle="1">
    <w:name w:val="批注主题 Char"/>
    <w:basedOn w:val="Char2"/>
    <w:link w:val="Annotationsubject"/>
    <w:uiPriority w:val="99"/>
    <w:semiHidden/>
    <w:qFormat/>
    <w:rsid w:val="008b2c56"/>
    <w:rPr>
      <w:b/>
      <w:bCs/>
      <w:lang w:val="en-AU"/>
    </w:rPr>
  </w:style>
  <w:style w:type="character" w:styleId="Style12" w:customStyle="1">
    <w:name w:val="编号符号"/>
    <w:qFormat/>
    <w:rPr/>
  </w:style>
  <w:style w:type="character" w:styleId="Style13" w:customStyle="1">
    <w:name w:val="特别强调"/>
    <w:qFormat/>
    <w:rPr>
      <w:b/>
      <w:bCs/>
    </w:rPr>
  </w:style>
  <w:style w:type="character" w:styleId="Style14" w:customStyle="1">
    <w:name w:val="项目符号"/>
    <w:qFormat/>
    <w:rPr>
      <w:rFonts w:ascii="OpenSymbol" w:hAnsi="OpenSymbol" w:eastAsia="OpenSymbol" w:cs="OpenSymbol"/>
    </w:rPr>
  </w:style>
  <w:style w:type="character" w:styleId="Style15" w:customStyle="1">
    <w:name w:val="源文本"/>
    <w:qFormat/>
    <w:rPr>
      <w:rFonts w:ascii="Liberation Mono" w:hAnsi="Liberation Mono" w:eastAsia="Noto Sans Mono CJK SC" w:cs="Liberation Mono"/>
    </w:rPr>
  </w:style>
  <w:style w:type="paragraph" w:styleId="Style16" w:customStyle="1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 w:customStyle="1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Annotationtext">
    <w:name w:val="annotation text"/>
    <w:basedOn w:val="Normal"/>
    <w:link w:val="Char2"/>
    <w:uiPriority w:val="99"/>
    <w:semiHidden/>
    <w:unhideWhenUsed/>
    <w:qFormat/>
    <w:pPr/>
    <w:rPr/>
  </w:style>
  <w:style w:type="paragraph" w:styleId="Style21" w:customStyle="1">
    <w:name w:val="页眉与页脚"/>
    <w:basedOn w:val="Normal"/>
    <w:qFormat/>
    <w:pPr/>
    <w:rPr/>
  </w:style>
  <w:style w:type="paragraph" w:styleId="Style22">
    <w:name w:val="Footer"/>
    <w:basedOn w:val="Normal"/>
    <w:link w:val="Char1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tyle23">
    <w:name w:val="Header"/>
    <w:basedOn w:val="Normal"/>
    <w:link w:val="Char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CharChar" w:customStyle="1">
    <w:name w:val="Char Char Char"/>
    <w:basedOn w:val="Normal"/>
    <w:semiHidden/>
    <w:qFormat/>
    <w:pPr>
      <w:widowControl w:val="false"/>
      <w:jc w:val="both"/>
    </w:pPr>
    <w:rPr>
      <w:rFonts w:cs="宋体"/>
      <w:kern w:val="2"/>
      <w:sz w:val="24"/>
      <w:lang w:val="en-US"/>
    </w:rPr>
  </w:style>
  <w:style w:type="paragraph" w:styleId="Style51" w:customStyle="1">
    <w:name w:val="_Style 5"/>
    <w:basedOn w:val="Normal"/>
    <w:next w:val="11"/>
    <w:uiPriority w:val="34"/>
    <w:qFormat/>
    <w:pPr>
      <w:widowControl w:val="false"/>
      <w:ind w:firstLine="420"/>
      <w:jc w:val="both"/>
    </w:pPr>
    <w:rPr>
      <w:rFonts w:ascii="Calibri" w:hAnsi="Calibri"/>
      <w:kern w:val="2"/>
      <w:sz w:val="21"/>
      <w:szCs w:val="22"/>
      <w:lang w:val="en-US"/>
    </w:rPr>
  </w:style>
  <w:style w:type="paragraph" w:styleId="11" w:customStyle="1">
    <w:name w:val="列表段落1"/>
    <w:basedOn w:val="Normal"/>
    <w:uiPriority w:val="34"/>
    <w:qFormat/>
    <w:pPr>
      <w:ind w:firstLine="420"/>
    </w:pPr>
    <w:rPr/>
  </w:style>
  <w:style w:type="paragraph" w:styleId="Annotationsubject">
    <w:name w:val="annotation subject"/>
    <w:basedOn w:val="Annotationtext"/>
    <w:next w:val="Annotationtext"/>
    <w:link w:val="Char3"/>
    <w:uiPriority w:val="99"/>
    <w:semiHidden/>
    <w:unhideWhenUsed/>
    <w:qFormat/>
    <w:rsid w:val="008b2c56"/>
    <w:pPr/>
    <w:rPr>
      <w:b/>
      <w:bCs/>
    </w:rPr>
  </w:style>
  <w:style w:type="paragraph" w:styleId="Style24" w:customStyle="1">
    <w:name w:val="预设定格式的文本"/>
    <w:basedOn w:val="Normal"/>
    <w:qFormat/>
    <w:pPr/>
    <w:rPr>
      <w:rFonts w:ascii="Liberation Mono" w:hAnsi="Liberation Mono" w:eastAsia="Noto Sans Mono CJK SC" w:cs="Liberation Mon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Application>LibreOffice/7.3.7.2$Linux_X86_64 LibreOffice_project/30$Build-2</Application>
  <AppVersion>15.0000</AppVersion>
  <Pages>14</Pages>
  <Words>5958</Words>
  <Characters>6541</Characters>
  <CharactersWithSpaces>6558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2022-02-21T13:32:00Z</dcterms:created>
  <dc:creator>zhoujianguo</dc:creator>
  <dc:description/>
  <dc:language>zh-CN</dc:language>
  <cp:lastModifiedBy/>
  <dcterms:modified xsi:type="dcterms:W3CDTF">2026-04-13T16:14:09Z</dcterms:modified>
  <cp:revision>446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CBC2125D689F4EBEA02301B0FA94D2EB_12</vt:lpwstr>
  </property>
  <property fmtid="{D5CDD505-2E9C-101B-9397-08002B2CF9AE}" pid="3" name="KSOProductBuildVer">
    <vt:lpwstr>2052-11.1.0.14309</vt:lpwstr>
  </property>
</Properties>
</file>