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一、程序使用</w:t>
      </w:r>
    </w:p>
    <w:p>
      <w:pPr>
        <w:rPr>
          <w:rFonts w:hint="default"/>
        </w:rPr>
      </w:pPr>
      <w:r>
        <w:rPr>
          <w:rFonts w:hint="default"/>
        </w:rPr>
        <w:t>1、进入工程根目录，打开终端，运行编译脚本</w:t>
      </w:r>
    </w:p>
    <w:p>
      <w:pPr>
        <w:rPr>
          <w:rFonts w:hint="default"/>
        </w:rPr>
      </w:pPr>
      <w:r>
        <w:rPr>
          <w:rFonts w:hint="default"/>
        </w:rPr>
        <w:t>./scripts/build.sh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2、继续运行服务端脚本，其中ens33为更换为具体的网口名称</w:t>
      </w:r>
    </w:p>
    <w:p>
      <w:pPr>
        <w:rPr>
          <w:rFonts w:hint="default"/>
        </w:rPr>
      </w:pPr>
      <w:r>
        <w:rPr>
          <w:rFonts w:hint="default"/>
        </w:rPr>
        <w:t>source ./install/setup.bash</w:t>
      </w:r>
    </w:p>
    <w:p>
      <w:pPr>
        <w:rPr>
          <w:rFonts w:hint="default"/>
        </w:rPr>
      </w:pPr>
      <w:r>
        <w:rPr>
          <w:rFonts w:hint="default"/>
        </w:rPr>
        <w:t>ros2 run encos_driver ec_server --ros-args -p net_name:=ens33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3、在工程根目录下，另启终端运行客户端程序，其中xxx为命令类型，命令参数需参考encos提供的技术手册</w:t>
      </w:r>
    </w:p>
    <w:p>
      <w:pPr>
        <w:rPr>
          <w:rFonts w:hint="default"/>
        </w:rPr>
      </w:pPr>
      <w:r>
        <w:rPr>
          <w:rFonts w:hint="default"/>
        </w:rPr>
        <w:t>source ./install/setup.bash</w:t>
      </w:r>
    </w:p>
    <w:p>
      <w:pPr>
        <w:rPr>
          <w:rFonts w:hint="default"/>
        </w:rPr>
      </w:pPr>
      <w:r>
        <w:rPr>
          <w:rFonts w:hint="default"/>
        </w:rPr>
        <w:t>ros2 run encos_driver ec_client -t xxx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Usage:</w:t>
      </w:r>
    </w:p>
    <w:p>
      <w:pPr>
        <w:rPr>
          <w:rFonts w:hint="default"/>
        </w:rPr>
      </w:pPr>
      <w:r>
        <w:rPr>
          <w:rFonts w:hint="default"/>
        </w:rPr>
        <w:t xml:space="preserve"> : -t get_id -s &lt;slave_id&gt;</w:t>
      </w:r>
    </w:p>
    <w:p>
      <w:pPr>
        <w:rPr>
          <w:rFonts w:hint="default"/>
        </w:rPr>
      </w:pPr>
      <w:r>
        <w:rPr>
          <w:rFonts w:hint="default"/>
        </w:rPr>
        <w:t xml:space="preserve"> : -t set_id -s &lt;slave_id&gt; -o &lt;motor_id_old&gt; -n &lt;motor_id_new&gt;</w:t>
      </w:r>
    </w:p>
    <w:p>
      <w:pPr>
        <w:rPr>
          <w:rFonts w:hint="default"/>
        </w:rPr>
      </w:pPr>
      <w:r>
        <w:rPr>
          <w:rFonts w:hint="default"/>
        </w:rPr>
        <w:t xml:space="preserve"> : -t reset_id -s &lt;slave_id&gt;</w:t>
      </w:r>
    </w:p>
    <w:p>
      <w:pPr>
        <w:rPr>
          <w:rFonts w:hint="default"/>
        </w:rPr>
      </w:pPr>
      <w:r>
        <w:rPr>
          <w:rFonts w:hint="default"/>
        </w:rPr>
        <w:t xml:space="preserve"> : -t set_zero -s &lt;slave_id&gt; -m &lt;motor_id&gt;</w:t>
      </w:r>
    </w:p>
    <w:p>
      <w:pPr>
        <w:rPr>
          <w:rFonts w:hint="default"/>
        </w:rPr>
      </w:pPr>
      <w:r>
        <w:rPr>
          <w:rFonts w:hint="default"/>
        </w:rPr>
        <w:t xml:space="preserve"> : -t get_param -s &lt;slave_id&gt; -p &lt;passage&gt; -m &lt;motor_id&gt; -c &lt;query_code&gt;</w:t>
      </w:r>
    </w:p>
    <w:p>
      <w:pPr>
        <w:rPr>
          <w:rFonts w:hint="default"/>
        </w:rPr>
      </w:pPr>
      <w:r>
        <w:rPr>
          <w:rFonts w:hint="default"/>
        </w:rPr>
        <w:t xml:space="preserve"> : -t set_param -s &lt;slave_id&gt; -p &lt;passage&gt; -m &lt;motor_id&gt; -c &lt;config_code&gt; -A &lt;param_1&gt; -B &lt;param_2&gt;</w:t>
      </w:r>
    </w:p>
    <w:p>
      <w:pPr>
        <w:rPr>
          <w:rFonts w:hint="default"/>
        </w:rPr>
      </w:pPr>
      <w:r>
        <w:rPr>
          <w:rFonts w:hint="default"/>
        </w:rPr>
        <w:t xml:space="preserve"> : -t loop_param</w:t>
      </w:r>
    </w:p>
    <w:p/>
    <w:p>
      <w:pPr>
        <w:numPr>
          <w:ilvl w:val="0"/>
          <w:numId w:val="1"/>
        </w:numPr>
        <w:rPr>
          <w:rFonts w:hint="eastAsia"/>
          <w:lang w:eastAsia="zh-CN"/>
        </w:rPr>
      </w:pPr>
      <w:r>
        <w:rPr>
          <w:rFonts w:hint="eastAsia"/>
          <w:lang w:eastAsia="zh-CN"/>
        </w:rPr>
        <w:t>接线说明</w:t>
      </w: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电机是48v供电；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encos的ethercat板卡接线说明，</w:t>
      </w:r>
    </w:p>
    <w:p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964690" cy="2621915"/>
            <wp:effectExtent l="0" t="0" r="6985" b="16510"/>
            <wp:docPr id="1" name="Picture 1" descr="微信图片_20260113092606_2_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微信图片_20260113092606_2_1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96469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Nimbus Roman No9 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njaliOldLipi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jaliOldLipi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AF4401"/>
    <w:multiLevelType w:val="singleLevel"/>
    <w:tmpl w:val="C7AF4401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6FFEC474"/>
    <w:multiLevelType w:val="singleLevel"/>
    <w:tmpl w:val="6FFEC474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1947CF"/>
    <w:rsid w:val="1BFA2EE9"/>
    <w:rsid w:val="4A1947CF"/>
    <w:rsid w:val="526FF962"/>
    <w:rsid w:val="6B3E8BBD"/>
    <w:rsid w:val="7FCF02ED"/>
    <w:rsid w:val="7FFFCEBD"/>
    <w:rsid w:val="BFEBA898"/>
    <w:rsid w:val="FF7FF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Office_11.1.0.11664_F1E327BC-269C-435d-A152-05C5408002CA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2018-07-11T15:11:00Z</dcterms:created>
  <dc:creator>d</dc:creator>
  <cp:lastModifiedBy>zoomlion</cp:lastModifiedBy>
  <dcterms:modified xsi:type="dcterms:W3CDTF">2026-01-13T09:47:58Z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1033-11.1.0.11664</vt:lpwstr>
  </property>
</Properties>
</file>