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0276B6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附加项原有新增编辑功能不变</w:t>
      </w:r>
    </w:p>
    <w:p w14:paraId="39AB6198">
      <w:pPr>
        <w:numPr>
          <w:numId w:val="0"/>
        </w:numPr>
        <w:rPr>
          <w:rFonts w:hint="default"/>
          <w:lang w:val="en-US" w:eastAsia="zh-CN"/>
        </w:rPr>
      </w:pPr>
    </w:p>
    <w:p w14:paraId="3BEA132B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1770" cy="2341245"/>
            <wp:effectExtent l="0" t="0" r="5080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34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7B2AF7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2.选择上架国家</w:t>
      </w:r>
    </w:p>
    <w:p w14:paraId="5CFB1036">
      <w:pPr>
        <w:numPr>
          <w:numId w:val="0"/>
        </w:numPr>
        <w:rPr>
          <w:rFonts w:hint="eastAsia"/>
          <w:lang w:val="en-US" w:eastAsia="zh-CN"/>
        </w:rPr>
      </w:pPr>
    </w:p>
    <w:p w14:paraId="60073F3E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59070" cy="2552065"/>
            <wp:effectExtent l="0" t="0" r="17780" b="63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552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416F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3.附加项定价逻辑发生改变，区分不同国家，区分不同会员等级，需要重新配置</w:t>
      </w:r>
    </w:p>
    <w:p w14:paraId="058260F8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2578100"/>
            <wp:effectExtent l="0" t="0" r="635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57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F65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4.进入对应国家后，定价不同会员等级附加项</w:t>
      </w:r>
    </w:p>
    <w:p w14:paraId="1FA8F28C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57165" cy="2514600"/>
            <wp:effectExtent l="0" t="0" r="63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1610" cy="2522220"/>
            <wp:effectExtent l="0" t="0" r="15240" b="1143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A0195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961390"/>
            <wp:effectExtent l="0" t="0" r="698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961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3ED01">
      <w:pPr>
        <w:numPr>
          <w:numId w:val="0"/>
        </w:numPr>
      </w:pPr>
    </w:p>
    <w:p w14:paraId="59E82BE1">
      <w:pPr>
        <w:numPr>
          <w:numId w:val="0"/>
        </w:numPr>
      </w:pPr>
    </w:p>
    <w:p w14:paraId="2C58C49F">
      <w:pPr>
        <w:numPr>
          <w:numId w:val="0"/>
        </w:numPr>
      </w:pPr>
    </w:p>
    <w:p w14:paraId="52CC803F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5.对应会员等级的用户进入附加项选择页，客户可以选择该会员等级下的商品附加项以及会员价格</w:t>
      </w:r>
      <w:r>
        <w:drawing>
          <wp:inline distT="0" distB="0" distL="114300" distR="114300">
            <wp:extent cx="5271770" cy="3055620"/>
            <wp:effectExtent l="0" t="0" r="5080" b="1143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16F13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2751455"/>
            <wp:effectExtent l="0" t="0" r="7620" b="1079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75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95232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6.非对应会员等级无法使用该商品附加项</w:t>
      </w:r>
      <w:bookmarkStart w:id="0" w:name="_GoBack"/>
      <w:bookmarkEnd w:id="0"/>
    </w:p>
    <w:p w14:paraId="30A52535"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56530" cy="2533650"/>
            <wp:effectExtent l="0" t="0" r="127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8A3100C"/>
    <w:multiLevelType w:val="singleLevel"/>
    <w:tmpl w:val="B8A3100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EE7746"/>
    <w:rsid w:val="5AEE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79</TotalTime>
  <ScaleCrop>false</ScaleCrop>
  <LinksUpToDate>false</LinksUpToDate>
  <CharactersWithSpaces>0</CharactersWithSpaces>
  <Application>WPS Office_12.8.2.21177_F1E327BC-269C-435d-A152-05C5408002CA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2026-05-26T05:28:00Z</dcterms:created>
  <dc:creator>Administrator</dc:creator>
  <cp:lastModifiedBy>Administrator</cp:lastModifiedBy>
  <dcterms:modified xsi:type="dcterms:W3CDTF">2026-05-26T06:48:53Z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2052-12.8.2.21177</vt:lpwstr>
  </property>
  <property fmtid="{D5CDD505-2E9C-101B-9397-08002B2CF9AE}" pid="3" name="ICV">
    <vt:lpwstr>980F53CAC74946C1B84E382FAE32FAEB_11</vt:lpwstr>
  </property>
</Properties>
</file>