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【PRD】Amazon Listing v8 to v8.1 Upgrade Guide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Amazon Listing Generator v8.0 → v8.1 升级指南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文档版本</w:t>
      </w:r>
      <w:r>
        <w:rPr>
          <w:rFonts w:eastAsia="等线" w:ascii="Arial" w:cs="Arial" w:hAnsi="Arial"/>
          <w:sz w:val="22"/>
        </w:rPr>
        <w:t>: v8.1 "Action Camera Precision Edition"</w:t>
        <w:br/>
      </w:r>
      <w:r>
        <w:rPr>
          <w:rFonts w:eastAsia="等线" w:ascii="Arial" w:cs="Arial" w:hAnsi="Arial"/>
          <w:b w:val="true"/>
          <w:sz w:val="22"/>
        </w:rPr>
        <w:t>适用于</w:t>
      </w:r>
      <w:r>
        <w:rPr>
          <w:rFonts w:eastAsia="等线" w:ascii="Arial" w:cs="Arial" w:hAnsi="Arial"/>
          <w:sz w:val="22"/>
        </w:rPr>
        <w:t>: 从 v8.0 PRD 升级至运动相机专精版本</w:t>
        <w:br/>
      </w:r>
      <w:r>
        <w:rPr>
          <w:rFonts w:eastAsia="等线" w:ascii="Arial" w:cs="Arial" w:hAnsi="Arial"/>
          <w:b w:val="true"/>
          <w:sz w:val="22"/>
        </w:rPr>
        <w:t>更新日期</w:t>
      </w:r>
      <w:r>
        <w:rPr>
          <w:rFonts w:eastAsia="等线" w:ascii="Arial" w:cs="Arial" w:hAnsi="Arial"/>
          <w:sz w:val="22"/>
        </w:rPr>
        <w:t>: 2026-03-11</w:t>
        <w:br/>
      </w:r>
      <w:r>
        <w:rPr>
          <w:rFonts w:eastAsia="等线" w:ascii="Arial" w:cs="Arial" w:hAnsi="Arial"/>
          <w:b w:val="true"/>
          <w:sz w:val="22"/>
        </w:rPr>
        <w:t>优先级</w:t>
      </w:r>
      <w:r>
        <w:rPr>
          <w:rFonts w:eastAsia="等线" w:ascii="Arial" w:cs="Arial" w:hAnsi="Arial"/>
          <w:sz w:val="22"/>
        </w:rPr>
        <w:t>: 虚假能力熔断（Critical）&gt; 运动相机专用字段（High）&gt; 通用合规优化（Medium）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升级概述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本次升级在保持 v8.0 First Principles 架构不变的前提下，针对运动相机/行动相机/体感摄像机类目进行深度优化，重点解决虚假宣传风险和类目特性适配。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核心改进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虚假能力熔断系统</w:t>
      </w:r>
      <w:r>
        <w:rPr>
          <w:rFonts w:eastAsia="等线" w:ascii="Arial" w:cs="Arial" w:hAnsi="Arial"/>
          <w:sz w:val="22"/>
        </w:rPr>
        <w:t xml:space="preserve"> - 4K/防水/防抖/无线等高风险声明的硬护栏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运动相机专用 Profiler 字段</w:t>
      </w:r>
      <w:r>
        <w:rPr>
          <w:rFonts w:eastAsia="等线" w:ascii="Arial" w:cs="Arial" w:hAnsi="Arial"/>
          <w:sz w:val="22"/>
        </w:rPr>
        <w:t xml:space="preserve"> - 挂载方式、使用场景、环境适配的深度建模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合规规则强化</w:t>
      </w:r>
      <w:r>
        <w:rPr>
          <w:rFonts w:eastAsia="等线" w:ascii="Arial" w:cs="Arial" w:hAnsi="Arial"/>
          <w:sz w:val="22"/>
        </w:rPr>
        <w:t xml:space="preserve"> - 医疗声明、竞品对比、商标使用的细粒度控制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多站点/多语言差异化</w:t>
      </w:r>
      <w:r>
        <w:rPr>
          <w:rFonts w:eastAsia="等线" w:ascii="Arial" w:cs="Arial" w:hAnsi="Arial"/>
          <w:sz w:val="22"/>
        </w:rPr>
        <w:t xml:space="preserve"> - 为未来扩展预留框架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第一部分：虚假能力熔断系统（CRITICAL - 优先实施）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1.1 新增专用合规规则库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文件名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等线" w:ascii="Arial" w:cs="Arial" w:hAnsi="Arial"/>
          <w:sz w:val="22"/>
          <w:shd w:fill="f2f3f5"/>
        </w:rPr>
        <w:t>Static_Compliance_ActionCam_Rules.txt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存放位置</w:t>
      </w:r>
      <w:r>
        <w:rPr>
          <w:rFonts w:eastAsia="等线" w:ascii="Arial" w:cs="Arial" w:hAnsi="Arial"/>
          <w:sz w:val="22"/>
        </w:rPr>
        <w:t xml:space="preserve">: 与原 </w:t>
      </w:r>
      <w:r>
        <w:rPr>
          <w:rFonts w:eastAsia="等线" w:ascii="Arial" w:cs="Arial" w:hAnsi="Arial"/>
          <w:sz w:val="22"/>
          <w:shd w:fill="f2f3f5"/>
        </w:rPr>
        <w:t>Static_Compliance_Rules.txt</w:t>
      </w:r>
      <w:r>
        <w:rPr>
          <w:rFonts w:eastAsia="等线" w:ascii="Arial" w:cs="Arial" w:hAnsi="Arial"/>
          <w:sz w:val="22"/>
        </w:rPr>
        <w:t xml:space="preserve"> 同级目录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内容结构</w:t>
      </w:r>
      <w:r>
        <w:rPr>
          <w:rFonts w:eastAsia="等线" w:ascii="Arial" w:cs="Arial" w:hAnsi="Arial"/>
          <w:sz w:val="22"/>
        </w:rPr>
        <w:t>: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&lt;knowledge_base category="ActionCamera" version="1.0"&gt;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&lt;/knowledge_base&gt;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1.2 Capability Fuse 逻辑升级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原 v8.0 逻辑</w:t>
      </w:r>
      <w:r>
        <w:rPr>
          <w:rFonts w:eastAsia="等线" w:ascii="Arial" w:cs="Arial" w:hAnsi="Arial"/>
          <w:sz w:val="22"/>
        </w:rPr>
        <w:t>:</w:t>
        <w:br/>
      </w:r>
      <w:r>
        <w:rPr>
          <w:rFonts w:eastAsia="等线" w:ascii="Arial" w:cs="Arial" w:hAnsi="Arial"/>
          <w:sz w:val="22"/>
        </w:rPr>
        <w:t>触发词 → 检查参数 → 硬熔断（删除）或软熔断（警告）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v8.1 新增逻辑</w:t>
      </w:r>
      <w:r>
        <w:rPr>
          <w:rFonts w:eastAsia="等线" w:ascii="Arial" w:cs="Arial" w:hAnsi="Arial"/>
          <w:sz w:val="22"/>
        </w:rPr>
        <w:t>:</w:t>
        <w:br/>
        <w:t>触发词 → 检查参数 → 判断可见区域（VISIBLE vs BACKEND_ONLY）→ 三路处理</w:t>
        <w:br/>
        <w:t>├─ ALLOW（通过）</w:t>
        <w:br/>
        <w:t>├─ HARD_DELETE（删除）</w:t>
        <w:br/>
      </w:r>
      <w:r>
        <w:rPr>
          <w:rFonts w:eastAsia="等线" w:ascii="Arial" w:cs="Arial" w:hAnsi="Arial"/>
          <w:sz w:val="22"/>
        </w:rPr>
        <w:t>└─ DOWNGRADE（降级改写为较弱说法）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实施方式</w:t>
      </w:r>
      <w:r>
        <w:rPr>
          <w:rFonts w:eastAsia="等线" w:ascii="Arial" w:cs="Arial" w:hAnsi="Arial"/>
          <w:sz w:val="22"/>
        </w:rPr>
        <w:t>: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在 Node 3 的 Python 代码中，增加一个函数：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def apply_actioncam_capability_fuse(keyword, specs, visibility_zone):</w:t>
        <w:br/>
        <w:t>"""</w:t>
        <w:br/>
        <w:t>visibility_zone: "VISIBLE" or "BACKEND_ONLY"</w:t>
        <w:br/>
        <w:t>返回: ("ALLOW", keyword) / ("DELETE", None) / ("DOWNGRADE", new_keyword)</w:t>
        <w:br/>
        <w:t>"""</w:t>
        <w:br/>
        <w:t># 示例：4K 检测</w:t>
        <w:br/>
        <w:t>if any(k in keyword.lower() for k in ["4k", "uhd"]):</w:t>
        <w:br/>
        <w:t>if visibility_zone == "VISIBLE":</w:t>
        <w:br/>
        <w:t>if specs.get("video_resolution") and "3840" in specs["video_resolution"]:</w:t>
        <w:br/>
        <w:t>return ("ALLOW", keyword)</w:t>
        <w:br/>
        <w:t>else:</w:t>
        <w:br/>
        <w:t>return ("DELETE", None)</w:t>
        <w:br/>
        <w:t>else: # BACKEND_ONLY</w:t>
        <w:br/>
      </w:r>
      <w:r>
        <w:rPr>
          <w:rFonts w:eastAsia="等线" w:ascii="Arial" w:cs="Arial" w:hAnsi="Arial"/>
          <w:sz w:val="22"/>
        </w:rPr>
        <w:t>return ("ALLOW", keyword + " [backend_only]")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# 示例：防水检测</w:t>
        <w:br/>
        <w:t>if any(k in keyword.lower() for k in ["waterproof", "防水"]):</w:t>
        <w:br/>
        <w:t xml:space="preserve">    if visibility_zone == "VISIBLE":</w:t>
        <w:br/>
        <w:t xml:space="preserve">        if specs.get("waterproof_level") in ["IP68"] or specs.get("waterproof_case_max_depth_m", 0) &gt;= 10:</w:t>
        <w:br/>
        <w:t xml:space="preserve">            return ("ALLOW", keyword)</w:t>
        <w:br/>
        <w:t xml:space="preserve">        else:</w:t>
        <w:br/>
        <w:t xml:space="preserve">            return ("DOWNGRADE", "weather-resistant")</w:t>
        <w:br/>
        <w:t xml:space="preserve">    else:</w:t>
        <w:br/>
        <w:t xml:space="preserve">        return ("ALLOW", keyword + " [backend_only]")</w:t>
        <w:br/>
        <w:br/>
        <w:t># 其他规则...</w:t>
        <w:br/>
        <w:t>return ("ALLOW", keyword)</w:t>
        <w:br/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1.3 Node 5 Phase 2 强化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 xml:space="preserve">在原有 Ontology Check 基础上，增加 </w:t>
      </w:r>
      <w:r>
        <w:rPr>
          <w:rFonts w:eastAsia="等线" w:ascii="Arial" w:cs="Arial" w:hAnsi="Arial"/>
          <w:b w:val="true"/>
          <w:sz w:val="22"/>
        </w:rPr>
        <w:t>Capability Verification</w:t>
      </w:r>
      <w:r>
        <w:rPr>
          <w:rFonts w:eastAsia="等线" w:ascii="Arial" w:cs="Arial" w:hAnsi="Arial"/>
          <w:sz w:val="22"/>
        </w:rPr>
        <w:t>: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Phase 2: Search Terms — Ontology Check + Capability Verification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Step 1: 从 Profile 提取 physical_form 和 taboo_concepts</w:t>
        <w:br/>
        <w:t>Step 2: REJECT 任何与 physical_form 矛盾的词</w:t>
        <w:br/>
        <w:t>Step 3: REJECT 任何在 taboo_concepts 中的词</w:t>
        <w:br/>
      </w:r>
      <w:r>
        <w:rPr>
          <w:rFonts w:eastAsia="等线" w:ascii="Arial" w:cs="Arial" w:hAnsi="Arial"/>
          <w:sz w:val="22"/>
        </w:rPr>
        <w:t>Step 4: 【新增】调用 ActionCam Capability Fuse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扫描 ST 中所有关键词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 4K/防水/防抖/无线等触发词执行参数验证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不符合条件的词：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可见区域 → 删除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后台区域 → 保留并标记</w:t>
        <w:br/>
      </w:r>
      <w:r>
        <w:rPr>
          <w:rFonts w:eastAsia="等线" w:ascii="Arial" w:cs="Arial" w:hAnsi="Arial"/>
          <w:sz w:val="22"/>
        </w:rPr>
        <w:t>Step 5: 输出最终 Clean ST + 审计报告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输出格式示例：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Product Form Detected: Clip-On Device</w:t>
        <w:br/>
        <w:t>Conflicting Terms Removed: ["helmet only", "dash cam mount"]</w:t>
        <w:br/>
      </w:r>
      <w:r>
        <w:rPr>
          <w:rFonts w:eastAsia="等线" w:ascii="Arial" w:cs="Arial" w:hAnsi="Arial"/>
          <w:sz w:val="22"/>
        </w:rPr>
        <w:t>Capability Fuse Applied: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DELETED from VISIBLE: "4K" (reason: resolution only 1080P)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DOWNGRADED from VISIBLE: "waterproof" → "splash-resistant" (reason: no IP68)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KEPT in BACKEND: "4k action camera" [backend_only]</w:t>
        <w:br/>
        <w:t>Final Clean ST: body camera 1080p clip on magnetic cycling commute...</w:t>
        <w:br/>
      </w:r>
      <w:r>
        <w:rPr>
          <w:rFonts w:eastAsia="等线" w:ascii="Arial" w:cs="Arial" w:hAnsi="Arial"/>
          <w:sz w:val="22"/>
        </w:rPr>
        <w:t>Byte Count: 245/249 bytes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第二部分：运动相机专用 Profiler 字段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2.1 Product_Strategy_Profile 扩展字段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 xml:space="preserve">在 Node 0 生成的 Profile JSON 中，当检测到 </w:t>
      </w:r>
      <w:r>
        <w:rPr>
          <w:rFonts w:eastAsia="等线" w:ascii="Arial" w:cs="Arial" w:hAnsi="Arial"/>
          <w:sz w:val="22"/>
          <w:shd w:fill="f2f3f5"/>
        </w:rPr>
        <w:t>category_subtype in ["Action Camera", "Body Camera", "Wearable Camera"]</w:t>
      </w:r>
      <w:r>
        <w:rPr>
          <w:rFonts w:eastAsia="等线" w:ascii="Arial" w:cs="Arial" w:hAnsi="Arial"/>
          <w:sz w:val="22"/>
        </w:rPr>
        <w:t xml:space="preserve"> 时，追加以下字段：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{</w:t>
        <w:br/>
        <w:t>"category_type": "Electronics",</w:t>
        <w:br/>
        <w:t>"category_subtype": "Action Camera",</w:t>
        <w:br/>
        <w:t>"physical_form": "Clip-On Device",</w:t>
        <w:br/>
      </w:r>
      <w:r>
        <w:rPr>
          <w:rFonts w:eastAsia="等线" w:ascii="Arial" w:cs="Arial" w:hAnsi="Arial"/>
          <w:sz w:val="22"/>
        </w:rPr>
        <w:t>"form_details": "Mini rectangular body camera with magnetic back clip",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"hero_spec": "150-Min Continuous Recording",</w:t>
        <w:br/>
      </w:r>
      <w:r>
        <w:rPr>
          <w:rFonts w:eastAsia="等线" w:ascii="Arial" w:cs="Arial" w:hAnsi="Arial"/>
          <w:sz w:val="22"/>
        </w:rPr>
        <w:t>"hero_spec_rationale": "For commuters and security users, reliable long-session recording is the primary decision factor.",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"action_cam_profile": {</w:t>
        <w:br/>
        <w:t>"mount_system": [</w:t>
        <w:br/>
        <w:t>"magnetic_clip",</w:t>
        <w:br/>
        <w:t>"back_clip",</w:t>
        <w:br/>
        <w:t>"tripod_compatible"</w:t>
        <w:br/>
        <w:t>],</w:t>
        <w:br/>
        <w:t>"primary_usage_scenario": "commuting_security",</w:t>
        <w:br/>
        <w:t>"secondary_usage_scenarios": [</w:t>
        <w:br/>
        <w:t>"daily_vlog",</w:t>
        <w:br/>
        <w:t>"office_recording"</w:t>
        <w:br/>
        <w:t>],</w:t>
        <w:br/>
        <w:t>"environment_profile": [</w:t>
        <w:br/>
        <w:t>"outdoor_daylight",</w:t>
        <w:br/>
        <w:t>"indoor_low_light"</w:t>
        <w:br/>
        <w:t>],</w:t>
        <w:br/>
        <w:t>"evidence_priority": "high",</w:t>
        <w:br/>
        <w:t>"stealth_priority": "medium",</w:t>
        <w:br/>
        <w:t>"battery_strategy": {</w:t>
        <w:br/>
        <w:t>"internal_runtime_min": 150,</w:t>
        <w:br/>
        <w:t>"external_pod_runtime_min": 210,</w:t>
        <w:br/>
        <w:t>"total_runtime_min": 360,</w:t>
        <w:br/>
        <w:t>"swapable_battery": false</w:t>
        <w:br/>
        <w:t>}</w:t>
        <w:br/>
        <w:t>}</w:t>
        <w:br/>
      </w:r>
      <w:r>
        <w:rPr>
          <w:rFonts w:eastAsia="等线" w:ascii="Arial" w:cs="Arial" w:hAnsi="Arial"/>
          <w:sz w:val="22"/>
        </w:rPr>
        <w:t>}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2.2 字段定义与取值范围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取值范围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mount_system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Array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magnetic_clip / back_clip / chest_mount / helmet_mount / handlebar / tripod_compatible / wrist_strap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primary_usage_scenario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commuting_security / sport_vlog / daily_vlog / evidence_recording / outdoor_adventure / underwater_recording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secondary_usage_scenarios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Array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同上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environment_profile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Array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outdoor_daylight / indoor_low_light / underwater / high_vibration / extreme_temperature / dusty_environment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evidence_priority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high / medium / low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stealth_priority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high / medium / low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battery_strategy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Object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见下方详细说明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Table 1: action_cam_profile 字段规范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battery_strategy 子对象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2f3f5"/>
        </w:rPr>
        <w:t>internal_runtime_min</w:t>
      </w:r>
      <w:r>
        <w:rPr>
          <w:rFonts w:eastAsia="等线" w:ascii="Arial" w:cs="Arial" w:hAnsi="Arial"/>
          <w:sz w:val="22"/>
        </w:rPr>
        <w:t xml:space="preserve"> (Number): 内置电池续航分钟数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2f3f5"/>
        </w:rPr>
        <w:t>external_pod_runtime_min</w:t>
      </w:r>
      <w:r>
        <w:rPr>
          <w:rFonts w:eastAsia="等线" w:ascii="Arial" w:cs="Arial" w:hAnsi="Arial"/>
          <w:sz w:val="22"/>
        </w:rPr>
        <w:t xml:space="preserve"> (Number): 外置电池仓续航分钟数（无则填 0）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2f3f5"/>
        </w:rPr>
        <w:t>total_runtime_min</w:t>
      </w:r>
      <w:r>
        <w:rPr>
          <w:rFonts w:eastAsia="等线" w:ascii="Arial" w:cs="Arial" w:hAnsi="Arial"/>
          <w:sz w:val="22"/>
        </w:rPr>
        <w:t xml:space="preserve"> (Number): 总续航时间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2f3f5"/>
        </w:rPr>
        <w:t>swapable_battery</w:t>
      </w:r>
      <w:r>
        <w:rPr>
          <w:rFonts w:eastAsia="等线" w:ascii="Arial" w:cs="Arial" w:hAnsi="Arial"/>
          <w:sz w:val="22"/>
        </w:rPr>
        <w:t xml:space="preserve"> (Boolean): 是否支持可换电池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2.3 Node 0 修改指引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在 Node 0 的 Profiler 提示词中，增加以下指令：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When category_subtype is "Action Camera", "Body Camera", or "Wearable Camera":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Analyze the product images (from Node 2 Visual Audit) to identify: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Mount system: Look for clips, straps, magnetic attachments, tripod holes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Usage environment: Outdoor gear, office setting, underwater housing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Analyze the keywords (from Node 3) to infer: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Primary usage scenario: Group keywords into clusters</w:t>
      </w:r>
    </w:p>
    <w:p>
      <w:pPr>
        <w:numPr>
          <w:numId w:val="2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commuting/security keywords → commuting_security</w:t>
      </w:r>
    </w:p>
    <w:p>
      <w:pPr>
        <w:numPr>
          <w:numId w:val="2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vlog/travel keywords → daily_vlog or sport_vlog</w:t>
      </w:r>
    </w:p>
    <w:p>
      <w:pPr>
        <w:numPr>
          <w:numId w:val="2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diving/underwater keywords → underwater_recording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Analyze the specs (from Node 3 verified_specs) to determine: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Battery strategy: Extract internal battery capacity, external pod info</w:t>
      </w:r>
    </w:p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Environment profile: IP rating → underwater; temperature range → extreme_temperature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Generate the action_cam_profile object with all fields populated.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Set evidence_priority:</w:t>
      </w:r>
    </w:p>
    <w:p>
      <w:pPr>
        <w:numPr>
          <w:numId w:val="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high: If primary_usage_scenario = commuting_security or evidence_recording</w:t>
      </w:r>
    </w:p>
    <w:p>
      <w:pPr>
        <w:numPr>
          <w:numId w:val="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medium: If secondary_usage_scenarios includes security use cases</w:t>
      </w:r>
    </w:p>
    <w:p>
      <w:pPr>
        <w:numPr>
          <w:numId w:val="3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low: Pure vlog/sport focus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Set stealth_priority:</w:t>
      </w:r>
    </w:p>
    <w:p>
      <w:pPr>
        <w:numPr>
          <w:numId w:val="3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high: If form factor is mini/compact and keywords include "discreet", "hidden"</w:t>
      </w:r>
    </w:p>
    <w:p>
      <w:pPr>
        <w:numPr>
          <w:numId w:val="3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medium: Standard clip-on body cam</w:t>
      </w:r>
    </w:p>
    <w:p>
      <w:pPr>
        <w:numPr>
          <w:numId w:val="3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low: Large action camera with colorful design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2.4 Node 4 消费 Profiler 字段示例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Title 生成逻辑调整</w:t>
      </w:r>
      <w:r>
        <w:rPr>
          <w:rFonts w:eastAsia="等线" w:ascii="Arial" w:cs="Arial" w:hAnsi="Arial"/>
          <w:sz w:val="22"/>
        </w:rPr>
        <w:t>: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原结构：</w:t>
        <w:br/>
      </w:r>
      <w:r>
        <w:rPr>
          <w:rFonts w:eastAsia="等线" w:ascii="Arial" w:cs="Arial" w:hAnsi="Arial"/>
          <w:sz w:val="22"/>
        </w:rPr>
        <w:t>[Brand] + [{hero_spec}] + [{visual_hook}] + [Category Keyword] + for [{target_audience_role}]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运动相机增强版：</w:t>
        <w:br/>
      </w:r>
      <w:r>
        <w:rPr>
          <w:rFonts w:eastAsia="等线" w:ascii="Arial" w:cs="Arial" w:hAnsi="Arial"/>
          <w:sz w:val="22"/>
        </w:rPr>
        <w:t>[Brand] + [{hero_spec}] + [Mount System Keyword] + [Category Keyword] + for [{primary_usage_scenario}]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示例输出：</w:t>
        <w:br/>
      </w:r>
      <w:r>
        <w:rPr>
          <w:rFonts w:eastAsia="等线" w:ascii="Arial" w:cs="Arial" w:hAnsi="Arial"/>
          <w:sz w:val="22"/>
        </w:rPr>
        <w:t>TOSBARRFT 360-Min Battery Magnetic Clip Body Camera for Commuting Security and Daily Vlog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Bullet Points 强化规则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至少 1 条必须描述挂载方式 + 使用场景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至少 1 条必须量化电池续航（internal + external）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 evidence_priority = high，至少 1 条强调证据记录能力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 environment_profile 包含 underwater，必须说明防水壳使用条件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示例 Bullet：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MAGNETIC CLIP MOUNT — One-second snap-on attachment to shirt collar, backpack strap, or belt. Secure hands-free recording for commuting, cycling, and daily activities.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360-MINUTE TOTAL RUNTIME — 150 minutes internal battery plus 210-minute external battery pod. Continuous recording for entire work shift or long-distance travel without interruption.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EVIDENCE-READY 1080P — Fixed-focus CMOS sensor captures clear facial details and license plates in daylight conditions. Ideal for commuters, delivery drivers, and security personnel.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第三部分：通用合规规则优化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3.1 医疗/功效声明风控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新增规则文档</w:t>
      </w:r>
      <w:r>
        <w:rPr>
          <w:rFonts w:eastAsia="等线" w:ascii="Arial" w:cs="Arial" w:hAnsi="Arial"/>
          <w:sz w:val="22"/>
        </w:rPr>
        <w:t xml:space="preserve">: 在 </w:t>
      </w:r>
      <w:r>
        <w:rPr>
          <w:rFonts w:eastAsia="等线" w:ascii="Arial" w:cs="Arial" w:hAnsi="Arial"/>
          <w:sz w:val="22"/>
          <w:shd w:fill="f2f3f5"/>
        </w:rPr>
        <w:t>Static_Compliance_Rules.txt</w:t>
      </w:r>
      <w:r>
        <w:rPr>
          <w:rFonts w:eastAsia="等线" w:ascii="Arial" w:cs="Arial" w:hAnsi="Arial"/>
          <w:sz w:val="22"/>
        </w:rPr>
        <w:t xml:space="preserve"> 中增加：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3.2 竞品对比细化规则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原规则</w:t>
      </w:r>
      <w:r>
        <w:rPr>
          <w:rFonts w:eastAsia="等线" w:ascii="Arial" w:cs="Arial" w:hAnsi="Arial"/>
          <w:sz w:val="22"/>
        </w:rPr>
        <w:t xml:space="preserve"> (v8.0):</w:t>
        <w:br/>
      </w:r>
      <w:r>
        <w:rPr>
          <w:rFonts w:eastAsia="等线" w:ascii="Arial" w:cs="Arial" w:hAnsi="Arial"/>
          <w:sz w:val="22"/>
        </w:rPr>
        <w:t>移除竞品品牌对比声明（Better than Anker）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v8.1 细化</w:t>
      </w:r>
      <w:r>
        <w:rPr>
          <w:rFonts w:eastAsia="等线" w:ascii="Arial" w:cs="Arial" w:hAnsi="Arial"/>
          <w:sz w:val="22"/>
        </w:rPr>
        <w:t>:</w:t>
        <w:br/>
      </w:r>
      <w:r>
        <w:rPr>
          <w:rFonts w:eastAsia="等线" w:ascii="Arial" w:cs="Arial" w:hAnsi="Arial"/>
          <w:sz w:val="22"/>
        </w:rPr>
        <w:t>&lt;doc name="Competitive_Comparison_Guidelines"&gt;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&lt;/doc&gt;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3.3 商标与兼容性表述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新增指引</w:t>
      </w:r>
      <w:r>
        <w:rPr>
          <w:rFonts w:eastAsia="等线" w:ascii="Arial" w:cs="Arial" w:hAnsi="Arial"/>
          <w:sz w:val="22"/>
        </w:rPr>
        <w:t>: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3.4 Product Description HTML/Markdown 合规说明优化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v8.0 原措辞</w:t>
      </w:r>
      <w:r>
        <w:rPr>
          <w:rFonts w:eastAsia="等线" w:ascii="Arial" w:cs="Arial" w:hAnsi="Arial"/>
          <w:sz w:val="22"/>
        </w:rPr>
        <w:t>: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color w:val="8f959e"/>
          <w:sz w:val="22"/>
        </w:rPr>
        <w:t>违规将导致 Listing 被 Suppressed（隐藏）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v8.1 修正为</w:t>
      </w:r>
      <w:r>
        <w:rPr>
          <w:rFonts w:eastAsia="等线" w:ascii="Arial" w:cs="Arial" w:hAnsi="Arial"/>
          <w:sz w:val="22"/>
        </w:rPr>
        <w:t>: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color w:val="8f959e"/>
          <w:sz w:val="22"/>
        </w:rPr>
        <w:t>使用 HTML 标签可能导致格式被移除或页面异常展示，严重情况下可能触发 Listing 抑制。Amazon 自 2023 年起不再解析大部分 HTML 标签，建议使用纯文本 + 大写标题格式。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第四部分：多站点/多语言扩展框架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4.1 Search Terms 字节限制差异化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v8.0 统一限制</w:t>
      </w:r>
      <w:r>
        <w:rPr>
          <w:rFonts w:eastAsia="等线" w:ascii="Arial" w:cs="Arial" w:hAnsi="Arial"/>
          <w:sz w:val="22"/>
        </w:rPr>
        <w:t>: 249 bytes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v8.1 站点感知</w:t>
      </w:r>
      <w:r>
        <w:rPr>
          <w:rFonts w:eastAsia="等线" w:ascii="Arial" w:cs="Arial" w:hAnsi="Arial"/>
          <w:sz w:val="22"/>
        </w:rPr>
        <w:t>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站点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Search Terms 上限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 / UK / DE / FR / ES / IT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249 bytes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JP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500 bytes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200 bytes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Table 2: 不同站点 Search Terms 限制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实施方式</w:t>
      </w:r>
      <w:r>
        <w:rPr>
          <w:rFonts w:eastAsia="等线" w:ascii="Arial" w:cs="Arial" w:hAnsi="Arial"/>
          <w:sz w:val="22"/>
        </w:rPr>
        <w:t>: 在 Node 3 中增加站点判断逻辑：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def get_st_byte_limit(target_country):</w:t>
        <w:br/>
        <w:t>limits = {</w:t>
        <w:br/>
        <w:t>"JP": 500,</w:t>
        <w:br/>
        <w:t>"IN": 200,</w:t>
        <w:br/>
        <w:t>"default": 249</w:t>
        <w:br/>
        <w:t>}</w:t>
        <w:br/>
      </w:r>
      <w:r>
        <w:rPr>
          <w:rFonts w:eastAsia="等线" w:ascii="Arial" w:cs="Arial" w:hAnsi="Arial"/>
          <w:sz w:val="22"/>
        </w:rPr>
        <w:t>return limits.get(target_country, limits["default"])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4.2 Bullet Points 长度站点差异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v8.0</w:t>
      </w:r>
      <w:r>
        <w:rPr>
          <w:rFonts w:eastAsia="等线" w:ascii="Arial" w:cs="Arial" w:hAnsi="Arial"/>
          <w:sz w:val="22"/>
        </w:rPr>
        <w:t>: 统一 &lt;200 字符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v8.1 说明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 200 字符是</w:t>
      </w:r>
      <w:r>
        <w:rPr>
          <w:rFonts w:eastAsia="等线" w:ascii="Arial" w:cs="Arial" w:hAnsi="Arial"/>
          <w:b w:val="true"/>
          <w:sz w:val="22"/>
        </w:rPr>
        <w:t>内部质量标准</w:t>
      </w:r>
      <w:r>
        <w:rPr>
          <w:rFonts w:eastAsia="等线" w:ascii="Arial" w:cs="Arial" w:hAnsi="Arial"/>
          <w:sz w:val="22"/>
        </w:rPr>
        <w:t>（比官方更保守）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官方建议范围：150–250 字符（部分类目 style guide 更短）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保持 200 字符作为内部红线，但在 PRD 中标注为「非官方硬性上限」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4.3 语言风格约束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在 Product_Strategy_Profile 中增加字段：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{</w:t>
        <w:br/>
        <w:t>"language_style_constraints": {</w:t>
        <w:br/>
        <w:t>"allow_all_caps_header": true, // 德语可能偏好首字母大写</w:t>
        <w:br/>
        <w:t>"prefer_short_bullets": false, // 日语倾向更短 bullet</w:t>
        <w:br/>
        <w:t>"allow_numeric_start": true, // 是否允许数字开头</w:t>
        <w:br/>
        <w:t>"cultural_taboos": [] // 文化禁忌词（如德国避免军事术语）</w:t>
        <w:br/>
        <w:t>}</w:t>
        <w:br/>
      </w:r>
      <w:r>
        <w:rPr>
          <w:rFonts w:eastAsia="等线" w:ascii="Arial" w:cs="Arial" w:hAnsi="Arial"/>
          <w:sz w:val="22"/>
        </w:rPr>
        <w:t>}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第五部分：Node 2 视觉审计强化（运动相机专用）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5.1 增加两类标签输出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原 v8.0 输出</w:t>
      </w:r>
      <w:r>
        <w:rPr>
          <w:rFonts w:eastAsia="等线" w:ascii="Arial" w:cs="Arial" w:hAnsi="Arial"/>
          <w:sz w:val="22"/>
        </w:rPr>
        <w:t>:</w:t>
        <w:br/>
      </w:r>
      <w:r>
        <w:rPr>
          <w:rFonts w:eastAsia="等线" w:ascii="Arial" w:cs="Arial" w:hAnsi="Arial"/>
          <w:sz w:val="22"/>
        </w:rPr>
        <w:t>Outdoor, Rugged texture, Compact design, Side USB-C port, Black matte finish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v8.1 增强输出</w:t>
      </w:r>
      <w:r>
        <w:rPr>
          <w:rFonts w:eastAsia="等线" w:ascii="Arial" w:cs="Arial" w:hAnsi="Arial"/>
          <w:sz w:val="22"/>
        </w:rPr>
        <w:t>: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{</w:t>
        <w:br/>
        <w:t>"visual_tags": [</w:t>
        <w:br/>
        <w:t>"Outdoor", "Rugged texture", "Compact design",</w:t>
        <w:br/>
        <w:t>"Side USB-C port", "Black matte finish"</w:t>
        <w:br/>
        <w:t>],</w:t>
        <w:br/>
        <w:t>"mount_visuals": [</w:t>
        <w:br/>
        <w:t>"chest_mount_shot",</w:t>
        <w:br/>
        <w:t>"magnetic_clip_detail",</w:t>
        <w:br/>
        <w:t>"bike_handlebar_view"</w:t>
        <w:br/>
        <w:t>],</w:t>
        <w:br/>
        <w:t>"compliance_flags": [</w:t>
        <w:br/>
        <w:t>"no_weapon_context",</w:t>
        <w:br/>
        <w:t>"no_sexualized_appearance",</w:t>
        <w:br/>
        <w:t>"no_unincluded_accessories"</w:t>
        <w:br/>
        <w:t>]</w:t>
        <w:br/>
      </w:r>
      <w:r>
        <w:rPr>
          <w:rFonts w:eastAsia="等线" w:ascii="Arial" w:cs="Arial" w:hAnsi="Arial"/>
          <w:sz w:val="22"/>
        </w:rPr>
        <w:t>}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5.2 Node 2 提示词增强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在 GPT-4o Vision 提示中增加：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Additional analysis for Action Camera / Body Camera: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Mount System Identification:</w:t>
      </w:r>
    </w:p>
    <w:p>
      <w:pPr>
        <w:numPr>
          <w:numId w:val="4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Look for: chest straps, helmet mounts, magnetic clips, handlebar attachments</w:t>
      </w:r>
    </w:p>
    <w:p>
      <w:pPr>
        <w:numPr>
          <w:numId w:val="4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Tag as: chest_mount_shot / helmet_mount_shot / magnetic_clip_detail / bike_handlebar_view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Compliance Safety Check:</w:t>
      </w:r>
    </w:p>
    <w:p>
      <w:pPr>
        <w:numPr>
          <w:numId w:val="4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Flag if image shows: weapons, tactical gear, overly aggressive branding</w:t>
      </w:r>
    </w:p>
    <w:p>
      <w:pPr>
        <w:numPr>
          <w:numId w:val="4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Flag if image shows: accessories not included in the listing</w:t>
      </w:r>
    </w:p>
    <w:p>
      <w:pPr>
        <w:numPr>
          <w:numId w:val="5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Flag if image shows: inappropriate or sexualized context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Usage Context Hints:</w:t>
      </w:r>
    </w:p>
    <w:p>
      <w:pPr>
        <w:numPr>
          <w:numId w:val="5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Identify scenarios: commuting, sports, vlogging, security work</w:t>
      </w:r>
    </w:p>
    <w:p>
      <w:pPr>
        <w:numPr>
          <w:numId w:val="5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Tag environment: urban street / mountain trail / underwater / office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5.3 Node 4 Visual Script 消费 mount_visuals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示例：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[Visual Script for Bullet 1: MAGNETIC CLIP MOUNT]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Scene Description: Close-up shot of the camera's magnetic back clip snapping onto a shirt collar in one smooth motion. Background shows a busy urban street at sunrise, suggesting daily commute scenario.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Text Overlay: "One-Second Snap-On"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Keyword Embed: magnetic clip [🔥High-Conv], body camera [🚀High-Traffic]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Design Guidance: Use animated GIF showing the magnet attachment process. Ensure clip mechanism is clearly visible. Reference mount_visuals tag: magnetic_clip_detail.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Compliance Note: Do NOT show tactical vest or law enforcement uniform to avoid "police only" implication.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第六部分：质量门槛更新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6.1 新增运动相机专用质量门槛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在原有 Quality Gates 基础上，增加：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Action Camera Specific Gates (6.6)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Bullet Points 中至少 1 条描述挂载方式 + 使用场景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Bullet Points 中至少 1 条量化电池续航（内置 + 外置）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 action_cam_profile.evidence_priority = high，至少 1 条强调证据记录能力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 environment_profile 包含 underwater，Description 必须说明防水壳使用条件和深度限制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Title 中必须包含 mount_system 中至少一个关键词（magnetic/clip/helmet/chest）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Capability Fuse Gates (6.7)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4K/UHD 仅当 video_resolution &gt;= 3840x2160 时允许出现在可见区域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waterproof 仅当 IP68 或 waterproof_case_max_depth_m &gt;= 10 时允许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stabilization/EIS 仅当 image_stabilization != "None" 时允许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wireless/Bluetooth/WiFi 仅当 connectivity 字段包含相应值时允许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所有被熔断的词必须在 audit_report 中记录原因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第七部分：实施路线图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阶段 1: Critical（立即实施，1-2 天）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 Static_Compliance_ActionCam_Rules.txt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 Node 3 中实现 apply_actioncam_capability_fuse() 函数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 Node 5 Phase 2 中集成 Capability Verification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 TOSBARRFT 小机子跑 2-3 个 Listing 回归测试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阶段 2: High（3-5 天内完成）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Node 0 增加 action_cam_profile 字段生成逻辑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Node 2 增加 mount_visuals 和 compliance_flags 输出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Node 4 修改 Title/Bullet 生成逻辑消费新字段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更新 Quality Gates 检查清单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阶段 3: Medium（1-2 周内完成）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补充通用合规规则（医疗声明、竞品对比细则）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实现多站点 Search Terms 字节限制差异化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增加 language_style_constraints 字段框架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阶段 4: Future Enhancement（未来迭代）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为其他电子硬件类目（如 Dashcam, Drone, Gimbal）创建专用 Profile 扩展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实现多语言风格约束的自动化适配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构建 Capability Fuse 规则的可视化管理界面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附录 A: 文件清单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新增文件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Static_Compliance_ActionCam_Rules.txt - 运动相机专用合规规则库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需修改的文件/节点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Node 0 (Profiler) - 增加 action_cam_profile 字段生成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Node 2 (Visual Audit) - 增加 mount_visuals 和 compliance_flags 输出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Node 3 (Python Engine) - 实现 apply_actioncam_capability_fuse() 函数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Node 4 (Creative Strategy) - 消费新 Profile 字段生成文案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Node 5 (Final Arbiter) - Phase 2 集成 Capability Verification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Static_Compliance_Rules.txt - 增加医疗声明、竞品对比、商标使用细则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附录 B: 回归测试清单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测试用例 1: 虚假 4K 防护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输入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产品参数: video_resolution = 1080P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关键词表中包含: "4k action camera", "4k body camera"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预期输出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Title/Bullets/Description: 不含任何 4K/UHD 字样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Search Terms: 包含 "4k action camera [backend_only]"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Audit Report: "DELETED from VISIBLE: '4K' (reason: resolution only 1080P)"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测试用例 2: 防水降级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输入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产品参数: waterproof_level = IP54, waterproof_case_included = false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预期输出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Title/Bullets/Description: 使用 "splash-resistant" 或 "weather-resistant"，不含 "waterproof"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Audit Report: "DOWNGRADED from VISIBLE: 'waterproof' → 'splash-resistant' (reason: no IP68)"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测试用例 3: 挂载方式识别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输入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产品图片: 显示磁吸后夹和胸夹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关键词: magnetic clip, chest mount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预期输出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action_cam_profile.mount_system = ["magnetic_clip", "chest_mount"]</w:t>
      </w: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Title 包含: "Magnetic Clip" 或 "Chest Mount"</w:t>
      </w:r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至少 1 条 Bullet 描述挂载使用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测试用例 4: 电池续航量化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输入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参数: 700mAh internal (150min), 1600mAh external pod (210min)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预期输出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action_cam_profile.battery_strategy.total_runtime_min = 360</w:t>
      </w:r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至少 1 条 Bullet 写明: "360-MINUTE TOTAL RUNTIME — 150 minutes internal battery plus 210-minute external battery pod"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附录 C: 常见问题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Q1: v8.1 是否兼容非运动相机类目？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 xml:space="preserve">A: 完全兼容。新增的 ActionCam 规则仅在 </w:t>
      </w:r>
      <w:r>
        <w:rPr>
          <w:rFonts w:eastAsia="等线" w:ascii="Arial" w:cs="Arial" w:hAnsi="Arial"/>
          <w:sz w:val="22"/>
          <w:shd w:fill="f2f3f5"/>
        </w:rPr>
        <w:t>category_subtype in ["Action Camera", "Body Camera", "Wearable Camera"]</w:t>
      </w:r>
      <w:r>
        <w:rPr>
          <w:rFonts w:eastAsia="等线" w:ascii="Arial" w:cs="Arial" w:hAnsi="Arial"/>
          <w:sz w:val="22"/>
        </w:rPr>
        <w:t xml:space="preserve"> 时激活，其他类目继续使用 v8.0 原有逻辑。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Q2: 如果产品既是 Body Camera 又有部分 4K 能力（如照片 4K，视频 1080P）怎么处理？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 xml:space="preserve">A: 建议在 Hero Spec 中用精确表达，如 "4K Photo / 1080P Video"。Capability Fuse 会检测 </w:t>
      </w:r>
      <w:r>
        <w:rPr>
          <w:rFonts w:eastAsia="等线" w:ascii="Arial" w:cs="Arial" w:hAnsi="Arial"/>
          <w:sz w:val="22"/>
          <w:shd w:fill="f2f3f5"/>
        </w:rPr>
        <w:t>video_resolution</w:t>
      </w:r>
      <w:r>
        <w:rPr>
          <w:rFonts w:eastAsia="等线" w:ascii="Arial" w:cs="Arial" w:hAnsi="Arial"/>
          <w:sz w:val="22"/>
        </w:rPr>
        <w:t xml:space="preserve"> 字段，如果视频不是 4K，则不允许在 Title/Bullets 中单独使用 "4K Action Camera"，但可以写 "4K Photo Body Camera with 1080P Video"。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Q3: Search Terms 中的 [backend_only] 标记需要手动处理吗？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A: 不需要。这是系统内部标记，最终输出时会自动移除标记符号，仅保留关键词本身。用户在 Seller Central 后台看到的是干净的关键词列表。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Q4: 多站点扩展后，如何确保不同站点的 Listing 一致性？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 xml:space="preserve">A: v8.1 预留了 </w:t>
      </w:r>
      <w:r>
        <w:rPr>
          <w:rFonts w:eastAsia="等线" w:ascii="Arial" w:cs="Arial" w:hAnsi="Arial"/>
          <w:sz w:val="22"/>
          <w:shd w:fill="f2f3f5"/>
        </w:rPr>
        <w:t>language_style_constraints</w:t>
      </w:r>
      <w:r>
        <w:rPr>
          <w:rFonts w:eastAsia="等线" w:ascii="Arial" w:cs="Arial" w:hAnsi="Arial"/>
          <w:sz w:val="22"/>
        </w:rPr>
        <w:t xml:space="preserve"> 框架，未来可以为每个站点设置不同的风格偏好（如德语倾向首字母大写，日语倾向短 Bullet），但核心 Profile 逻辑保持一致，确保品牌调性统一。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文档结束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Amazon Listing Generator v8.0 → v8.1 升级指南</w:t>
        <w:br/>
      </w:r>
      <w:r>
        <w:rPr>
          <w:rFonts w:eastAsia="等线" w:ascii="Arial" w:cs="Arial" w:hAnsi="Arial"/>
          <w:sz w:val="22"/>
        </w:rPr>
        <w:t>Refly Action Camera Precision Edition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7329">
    <w:lvl>
      <w:start w:val="1"/>
      <w:numFmt w:val="decimal"/>
      <w:suff w:val="tab"/>
      <w:lvlText w:val="%1."/>
      <w:rPr>
        <w:color w:val="3370ff"/>
      </w:rPr>
    </w:lvl>
  </w:abstractNum>
  <w:abstractNum w:abstractNumId="37330">
    <w:lvl>
      <w:start w:val="2"/>
      <w:numFmt w:val="decimal"/>
      <w:suff w:val="tab"/>
      <w:lvlText w:val="%1."/>
      <w:rPr>
        <w:color w:val="3370ff"/>
      </w:rPr>
    </w:lvl>
  </w:abstractNum>
  <w:abstractNum w:abstractNumId="37331">
    <w:lvl>
      <w:start w:val="3"/>
      <w:numFmt w:val="decimal"/>
      <w:suff w:val="tab"/>
      <w:lvlText w:val="%1."/>
      <w:rPr>
        <w:color w:val="3370ff"/>
      </w:rPr>
    </w:lvl>
  </w:abstractNum>
  <w:abstractNum w:abstractNumId="37332">
    <w:lvl>
      <w:start w:val="4"/>
      <w:numFmt w:val="decimal"/>
      <w:suff w:val="tab"/>
      <w:lvlText w:val="%1."/>
      <w:rPr>
        <w:color w:val="3370ff"/>
      </w:rPr>
    </w:lvl>
  </w:abstractNum>
  <w:abstractNum w:abstractNumId="37333">
    <w:lvl>
      <w:numFmt w:val="bullet"/>
      <w:suff w:val="tab"/>
      <w:lvlText w:val="•"/>
      <w:rPr>
        <w:color w:val="3370ff"/>
      </w:rPr>
    </w:lvl>
  </w:abstractNum>
  <w:abstractNum w:abstractNumId="37334">
    <w:lvl>
      <w:numFmt w:val="bullet"/>
      <w:suff w:val="tab"/>
      <w:lvlText w:val="•"/>
      <w:rPr>
        <w:color w:val="3370ff"/>
      </w:rPr>
    </w:lvl>
  </w:abstractNum>
  <w:abstractNum w:abstractNumId="37335">
    <w:lvl>
      <w:numFmt w:val="bullet"/>
      <w:suff w:val="tab"/>
      <w:lvlText w:val="•"/>
      <w:rPr>
        <w:color w:val="3370ff"/>
      </w:rPr>
    </w:lvl>
  </w:abstractNum>
  <w:abstractNum w:abstractNumId="37336">
    <w:lvl>
      <w:numFmt w:val="bullet"/>
      <w:suff w:val="tab"/>
      <w:lvlText w:val="￮"/>
      <w:rPr>
        <w:color w:val="3370ff"/>
      </w:rPr>
    </w:lvl>
  </w:abstractNum>
  <w:abstractNum w:abstractNumId="37337">
    <w:lvl>
      <w:numFmt w:val="bullet"/>
      <w:suff w:val="tab"/>
      <w:lvlText w:val="￮"/>
      <w:rPr>
        <w:color w:val="3370ff"/>
      </w:rPr>
    </w:lvl>
  </w:abstractNum>
  <w:abstractNum w:abstractNumId="37338">
    <w:lvl>
      <w:numFmt w:val="bullet"/>
      <w:suff w:val="tab"/>
      <w:lvlText w:val="•"/>
      <w:rPr>
        <w:color w:val="3370ff"/>
      </w:rPr>
    </w:lvl>
  </w:abstractNum>
  <w:abstractNum w:abstractNumId="37339">
    <w:lvl>
      <w:numFmt w:val="bullet"/>
      <w:suff w:val="tab"/>
      <w:lvlText w:val="•"/>
      <w:rPr>
        <w:color w:val="3370ff"/>
      </w:rPr>
    </w:lvl>
  </w:abstractNum>
  <w:abstractNum w:abstractNumId="37340">
    <w:lvl>
      <w:numFmt w:val="bullet"/>
      <w:suff w:val="tab"/>
      <w:lvlText w:val="•"/>
      <w:rPr>
        <w:color w:val="3370ff"/>
      </w:rPr>
    </w:lvl>
  </w:abstractNum>
  <w:abstractNum w:abstractNumId="37341">
    <w:lvl>
      <w:numFmt w:val="bullet"/>
      <w:suff w:val="tab"/>
      <w:lvlText w:val="•"/>
      <w:rPr>
        <w:color w:val="3370ff"/>
      </w:rPr>
    </w:lvl>
  </w:abstractNum>
  <w:abstractNum w:abstractNumId="37342">
    <w:lvl>
      <w:numFmt w:val="bullet"/>
      <w:suff w:val="tab"/>
      <w:lvlText w:val="•"/>
      <w:rPr>
        <w:color w:val="3370ff"/>
      </w:rPr>
    </w:lvl>
  </w:abstractNum>
  <w:abstractNum w:abstractNumId="37343">
    <w:lvl>
      <w:numFmt w:val="bullet"/>
      <w:suff w:val="tab"/>
      <w:lvlText w:val="•"/>
      <w:rPr>
        <w:color w:val="3370ff"/>
      </w:rPr>
    </w:lvl>
  </w:abstractNum>
  <w:abstractNum w:abstractNumId="37344">
    <w:lvl>
      <w:numFmt w:val="bullet"/>
      <w:suff w:val="tab"/>
      <w:lvlText w:val="•"/>
      <w:rPr>
        <w:color w:val="3370ff"/>
      </w:rPr>
    </w:lvl>
  </w:abstractNum>
  <w:abstractNum w:abstractNumId="37345">
    <w:lvl>
      <w:start w:val="1"/>
      <w:numFmt w:val="decimal"/>
      <w:suff w:val="tab"/>
      <w:lvlText w:val="%1."/>
      <w:rPr>
        <w:color w:val="3370ff"/>
      </w:rPr>
    </w:lvl>
  </w:abstractNum>
  <w:abstractNum w:abstractNumId="37346">
    <w:lvl>
      <w:numFmt w:val="bullet"/>
      <w:suff w:val="tab"/>
      <w:lvlText w:val="￮"/>
      <w:rPr>
        <w:color w:val="3370ff"/>
      </w:rPr>
    </w:lvl>
  </w:abstractNum>
  <w:abstractNum w:abstractNumId="37347">
    <w:lvl>
      <w:numFmt w:val="bullet"/>
      <w:suff w:val="tab"/>
      <w:lvlText w:val="￮"/>
      <w:rPr>
        <w:color w:val="3370ff"/>
      </w:rPr>
    </w:lvl>
  </w:abstractNum>
  <w:abstractNum w:abstractNumId="37348">
    <w:lvl>
      <w:start w:val="2"/>
      <w:numFmt w:val="decimal"/>
      <w:suff w:val="tab"/>
      <w:lvlText w:val="%1."/>
      <w:rPr>
        <w:color w:val="3370ff"/>
      </w:rPr>
    </w:lvl>
  </w:abstractNum>
  <w:abstractNum w:abstractNumId="37349">
    <w:lvl>
      <w:numFmt w:val="bullet"/>
      <w:suff w:val="tab"/>
      <w:lvlText w:val="￮"/>
      <w:rPr>
        <w:color w:val="3370ff"/>
      </w:rPr>
    </w:lvl>
  </w:abstractNum>
  <w:abstractNum w:abstractNumId="37350">
    <w:lvl>
      <w:numFmt w:val="bullet"/>
      <w:suff w:val="tab"/>
      <w:lvlText w:val="▪"/>
      <w:rPr>
        <w:color w:val="3370ff"/>
        <w:sz w:val="11"/>
      </w:rPr>
    </w:lvl>
  </w:abstractNum>
  <w:abstractNum w:abstractNumId="37351">
    <w:lvl>
      <w:numFmt w:val="bullet"/>
      <w:suff w:val="tab"/>
      <w:lvlText w:val="▪"/>
      <w:rPr>
        <w:color w:val="3370ff"/>
        <w:sz w:val="11"/>
      </w:rPr>
    </w:lvl>
  </w:abstractNum>
  <w:abstractNum w:abstractNumId="37352">
    <w:lvl>
      <w:numFmt w:val="bullet"/>
      <w:suff w:val="tab"/>
      <w:lvlText w:val="▪"/>
      <w:rPr>
        <w:color w:val="3370ff"/>
        <w:sz w:val="11"/>
      </w:rPr>
    </w:lvl>
  </w:abstractNum>
  <w:abstractNum w:abstractNumId="37353">
    <w:lvl>
      <w:start w:val="3"/>
      <w:numFmt w:val="decimal"/>
      <w:suff w:val="tab"/>
      <w:lvlText w:val="%1."/>
      <w:rPr>
        <w:color w:val="3370ff"/>
      </w:rPr>
    </w:lvl>
  </w:abstractNum>
  <w:abstractNum w:abstractNumId="37354">
    <w:lvl>
      <w:numFmt w:val="bullet"/>
      <w:suff w:val="tab"/>
      <w:lvlText w:val="￮"/>
      <w:rPr>
        <w:color w:val="3370ff"/>
      </w:rPr>
    </w:lvl>
  </w:abstractNum>
  <w:abstractNum w:abstractNumId="37355">
    <w:lvl>
      <w:numFmt w:val="bullet"/>
      <w:suff w:val="tab"/>
      <w:lvlText w:val="￮"/>
      <w:rPr>
        <w:color w:val="3370ff"/>
      </w:rPr>
    </w:lvl>
  </w:abstractNum>
  <w:abstractNum w:abstractNumId="37356">
    <w:lvl>
      <w:start w:val="4"/>
      <w:numFmt w:val="decimal"/>
      <w:suff w:val="tab"/>
      <w:lvlText w:val="%1."/>
      <w:rPr>
        <w:color w:val="3370ff"/>
      </w:rPr>
    </w:lvl>
  </w:abstractNum>
  <w:abstractNum w:abstractNumId="37357">
    <w:lvl>
      <w:start w:val="5"/>
      <w:numFmt w:val="decimal"/>
      <w:suff w:val="tab"/>
      <w:lvlText w:val="%1."/>
      <w:rPr>
        <w:color w:val="3370ff"/>
      </w:rPr>
    </w:lvl>
  </w:abstractNum>
  <w:abstractNum w:abstractNumId="37358">
    <w:lvl>
      <w:numFmt w:val="bullet"/>
      <w:suff w:val="tab"/>
      <w:lvlText w:val="￮"/>
      <w:rPr>
        <w:color w:val="3370ff"/>
      </w:rPr>
    </w:lvl>
  </w:abstractNum>
  <w:abstractNum w:abstractNumId="37359">
    <w:lvl>
      <w:numFmt w:val="bullet"/>
      <w:suff w:val="tab"/>
      <w:lvlText w:val="￮"/>
      <w:rPr>
        <w:color w:val="3370ff"/>
      </w:rPr>
    </w:lvl>
  </w:abstractNum>
  <w:abstractNum w:abstractNumId="37360">
    <w:lvl>
      <w:numFmt w:val="bullet"/>
      <w:suff w:val="tab"/>
      <w:lvlText w:val="￮"/>
      <w:rPr>
        <w:color w:val="3370ff"/>
      </w:rPr>
    </w:lvl>
  </w:abstractNum>
  <w:abstractNum w:abstractNumId="37361">
    <w:lvl>
      <w:start w:val="6"/>
      <w:numFmt w:val="decimal"/>
      <w:suff w:val="tab"/>
      <w:lvlText w:val="%1."/>
      <w:rPr>
        <w:color w:val="3370ff"/>
      </w:rPr>
    </w:lvl>
  </w:abstractNum>
  <w:abstractNum w:abstractNumId="37362">
    <w:lvl>
      <w:numFmt w:val="bullet"/>
      <w:suff w:val="tab"/>
      <w:lvlText w:val="￮"/>
      <w:rPr>
        <w:color w:val="3370ff"/>
      </w:rPr>
    </w:lvl>
  </w:abstractNum>
  <w:abstractNum w:abstractNumId="37363">
    <w:lvl>
      <w:numFmt w:val="bullet"/>
      <w:suff w:val="tab"/>
      <w:lvlText w:val="￮"/>
      <w:rPr>
        <w:color w:val="3370ff"/>
      </w:rPr>
    </w:lvl>
  </w:abstractNum>
  <w:abstractNum w:abstractNumId="37364">
    <w:lvl>
      <w:numFmt w:val="bullet"/>
      <w:suff w:val="tab"/>
      <w:lvlText w:val="￮"/>
      <w:rPr>
        <w:color w:val="3370ff"/>
      </w:rPr>
    </w:lvl>
  </w:abstractNum>
  <w:abstractNum w:abstractNumId="37365">
    <w:lvl>
      <w:start w:val="1"/>
      <w:numFmt w:val="decimal"/>
      <w:suff w:val="tab"/>
      <w:lvlText w:val="%1."/>
      <w:rPr>
        <w:color w:val="3370ff"/>
      </w:rPr>
    </w:lvl>
  </w:abstractNum>
  <w:abstractNum w:abstractNumId="37366">
    <w:lvl>
      <w:start w:val="2"/>
      <w:numFmt w:val="decimal"/>
      <w:suff w:val="tab"/>
      <w:lvlText w:val="%1."/>
      <w:rPr>
        <w:color w:val="3370ff"/>
      </w:rPr>
    </w:lvl>
  </w:abstractNum>
  <w:abstractNum w:abstractNumId="37367">
    <w:lvl>
      <w:start w:val="3"/>
      <w:numFmt w:val="decimal"/>
      <w:suff w:val="tab"/>
      <w:lvlText w:val="%1."/>
      <w:rPr>
        <w:color w:val="3370ff"/>
      </w:rPr>
    </w:lvl>
  </w:abstractNum>
  <w:abstractNum w:abstractNumId="37368">
    <w:lvl>
      <w:start w:val="4"/>
      <w:numFmt w:val="decimal"/>
      <w:suff w:val="tab"/>
      <w:lvlText w:val="%1."/>
      <w:rPr>
        <w:color w:val="3370ff"/>
      </w:rPr>
    </w:lvl>
  </w:abstractNum>
  <w:abstractNum w:abstractNumId="37369">
    <w:lvl>
      <w:numFmt w:val="bullet"/>
      <w:suff w:val="tab"/>
      <w:lvlText w:val="•"/>
      <w:rPr>
        <w:color w:val="3370ff"/>
      </w:rPr>
    </w:lvl>
  </w:abstractNum>
  <w:abstractNum w:abstractNumId="37370">
    <w:lvl>
      <w:numFmt w:val="bullet"/>
      <w:suff w:val="tab"/>
      <w:lvlText w:val="•"/>
      <w:rPr>
        <w:color w:val="3370ff"/>
      </w:rPr>
    </w:lvl>
  </w:abstractNum>
  <w:abstractNum w:abstractNumId="37371">
    <w:lvl>
      <w:numFmt w:val="bullet"/>
      <w:suff w:val="tab"/>
      <w:lvlText w:val="•"/>
      <w:rPr>
        <w:color w:val="3370ff"/>
      </w:rPr>
    </w:lvl>
  </w:abstractNum>
  <w:abstractNum w:abstractNumId="37372">
    <w:lvl>
      <w:start w:val="1"/>
      <w:numFmt w:val="decimal"/>
      <w:suff w:val="tab"/>
      <w:lvlText w:val="%1."/>
      <w:rPr>
        <w:color w:val="3370ff"/>
      </w:rPr>
    </w:lvl>
  </w:abstractNum>
  <w:abstractNum w:abstractNumId="37373">
    <w:lvl>
      <w:numFmt w:val="bullet"/>
      <w:suff w:val="tab"/>
      <w:lvlText w:val="￮"/>
      <w:rPr>
        <w:color w:val="3370ff"/>
      </w:rPr>
    </w:lvl>
  </w:abstractNum>
  <w:abstractNum w:abstractNumId="37374">
    <w:lvl>
      <w:numFmt w:val="bullet"/>
      <w:suff w:val="tab"/>
      <w:lvlText w:val="￮"/>
      <w:rPr>
        <w:color w:val="3370ff"/>
      </w:rPr>
    </w:lvl>
  </w:abstractNum>
  <w:abstractNum w:abstractNumId="37375">
    <w:lvl>
      <w:start w:val="2"/>
      <w:numFmt w:val="decimal"/>
      <w:suff w:val="tab"/>
      <w:lvlText w:val="%1."/>
      <w:rPr>
        <w:color w:val="3370ff"/>
      </w:rPr>
    </w:lvl>
  </w:abstractNum>
  <w:abstractNum w:abstractNumId="37376">
    <w:lvl>
      <w:numFmt w:val="bullet"/>
      <w:suff w:val="tab"/>
      <w:lvlText w:val="￮"/>
      <w:rPr>
        <w:color w:val="3370ff"/>
      </w:rPr>
    </w:lvl>
  </w:abstractNum>
  <w:abstractNum w:abstractNumId="37377">
    <w:lvl>
      <w:numFmt w:val="bullet"/>
      <w:suff w:val="tab"/>
      <w:lvlText w:val="￮"/>
      <w:rPr>
        <w:color w:val="3370ff"/>
      </w:rPr>
    </w:lvl>
  </w:abstractNum>
  <w:abstractNum w:abstractNumId="37378">
    <w:lvl>
      <w:numFmt w:val="bullet"/>
      <w:suff w:val="tab"/>
      <w:lvlText w:val="￮"/>
      <w:rPr>
        <w:color w:val="3370ff"/>
      </w:rPr>
    </w:lvl>
  </w:abstractNum>
  <w:abstractNum w:abstractNumId="37379">
    <w:lvl>
      <w:start w:val="3"/>
      <w:numFmt w:val="decimal"/>
      <w:suff w:val="tab"/>
      <w:lvlText w:val="%1."/>
      <w:rPr>
        <w:color w:val="3370ff"/>
      </w:rPr>
    </w:lvl>
  </w:abstractNum>
  <w:abstractNum w:abstractNumId="37380">
    <w:lvl>
      <w:numFmt w:val="bullet"/>
      <w:suff w:val="tab"/>
      <w:lvlText w:val="￮"/>
      <w:rPr>
        <w:color w:val="3370ff"/>
      </w:rPr>
    </w:lvl>
  </w:abstractNum>
  <w:abstractNum w:abstractNumId="37381">
    <w:lvl>
      <w:numFmt w:val="bullet"/>
      <w:suff w:val="tab"/>
      <w:lvlText w:val="￮"/>
      <w:rPr>
        <w:color w:val="3370ff"/>
      </w:rPr>
    </w:lvl>
  </w:abstractNum>
  <w:abstractNum w:abstractNumId="37382">
    <w:lvl>
      <w:numFmt w:val="bullet"/>
      <w:suff w:val="tab"/>
      <w:lvlText w:val="•"/>
      <w:rPr>
        <w:color w:val="3370ff"/>
      </w:rPr>
    </w:lvl>
  </w:abstractNum>
  <w:abstractNum w:abstractNumId="37383">
    <w:lvl>
      <w:numFmt w:val="bullet"/>
      <w:suff w:val="tab"/>
      <w:lvlText w:val="•"/>
      <w:rPr>
        <w:color w:val="3370ff"/>
      </w:rPr>
    </w:lvl>
  </w:abstractNum>
  <w:abstractNum w:abstractNumId="37384">
    <w:lvl>
      <w:numFmt w:val="bullet"/>
      <w:suff w:val="tab"/>
      <w:lvlText w:val="•"/>
      <w:rPr>
        <w:color w:val="3370ff"/>
      </w:rPr>
    </w:lvl>
  </w:abstractNum>
  <w:abstractNum w:abstractNumId="37385">
    <w:lvl>
      <w:numFmt w:val="bullet"/>
      <w:suff w:val="tab"/>
      <w:lvlText w:val="•"/>
      <w:rPr>
        <w:color w:val="3370ff"/>
      </w:rPr>
    </w:lvl>
  </w:abstractNum>
  <w:abstractNum w:abstractNumId="37386">
    <w:lvl>
      <w:numFmt w:val="bullet"/>
      <w:suff w:val="tab"/>
      <w:lvlText w:val="•"/>
      <w:rPr>
        <w:color w:val="3370ff"/>
      </w:rPr>
    </w:lvl>
  </w:abstractNum>
  <w:abstractNum w:abstractNumId="37387">
    <w:lvl>
      <w:start w:val="1"/>
      <w:numFmt w:val="decimal"/>
      <w:suff w:val="tab"/>
      <w:lvlText w:val="%1."/>
      <w:rPr>
        <w:color w:val="3370ff"/>
      </w:rPr>
    </w:lvl>
  </w:abstractNum>
  <w:abstractNum w:abstractNumId="37388">
    <w:lvl>
      <w:start w:val="2"/>
      <w:numFmt w:val="decimal"/>
      <w:suff w:val="tab"/>
      <w:lvlText w:val="%1."/>
      <w:rPr>
        <w:color w:val="3370ff"/>
      </w:rPr>
    </w:lvl>
  </w:abstractNum>
  <w:abstractNum w:abstractNumId="37389">
    <w:lvl>
      <w:start w:val="3"/>
      <w:numFmt w:val="decimal"/>
      <w:suff w:val="tab"/>
      <w:lvlText w:val="%1."/>
      <w:rPr>
        <w:color w:val="3370ff"/>
      </w:rPr>
    </w:lvl>
  </w:abstractNum>
  <w:abstractNum w:abstractNumId="37390">
    <w:lvl>
      <w:start w:val="4"/>
      <w:numFmt w:val="decimal"/>
      <w:suff w:val="tab"/>
      <w:lvlText w:val="%1."/>
      <w:rPr>
        <w:color w:val="3370ff"/>
      </w:rPr>
    </w:lvl>
  </w:abstractNum>
  <w:abstractNum w:abstractNumId="37391">
    <w:lvl>
      <w:start w:val="5"/>
      <w:numFmt w:val="decimal"/>
      <w:suff w:val="tab"/>
      <w:lvlText w:val="%1."/>
      <w:rPr>
        <w:color w:val="3370ff"/>
      </w:rPr>
    </w:lvl>
  </w:abstractNum>
  <w:abstractNum w:abstractNumId="37392">
    <w:lvl>
      <w:start w:val="1"/>
      <w:numFmt w:val="decimal"/>
      <w:suff w:val="tab"/>
      <w:lvlText w:val="%1."/>
      <w:rPr>
        <w:color w:val="3370ff"/>
      </w:rPr>
    </w:lvl>
  </w:abstractNum>
  <w:abstractNum w:abstractNumId="37393">
    <w:lvl>
      <w:start w:val="2"/>
      <w:numFmt w:val="decimal"/>
      <w:suff w:val="tab"/>
      <w:lvlText w:val="%1."/>
      <w:rPr>
        <w:color w:val="3370ff"/>
      </w:rPr>
    </w:lvl>
  </w:abstractNum>
  <w:abstractNum w:abstractNumId="37394">
    <w:lvl>
      <w:start w:val="3"/>
      <w:numFmt w:val="decimal"/>
      <w:suff w:val="tab"/>
      <w:lvlText w:val="%1."/>
      <w:rPr>
        <w:color w:val="3370ff"/>
      </w:rPr>
    </w:lvl>
  </w:abstractNum>
  <w:abstractNum w:abstractNumId="37395">
    <w:lvl>
      <w:start w:val="4"/>
      <w:numFmt w:val="decimal"/>
      <w:suff w:val="tab"/>
      <w:lvlText w:val="%1."/>
      <w:rPr>
        <w:color w:val="3370ff"/>
      </w:rPr>
    </w:lvl>
  </w:abstractNum>
  <w:abstractNum w:abstractNumId="37396">
    <w:lvl>
      <w:start w:val="5"/>
      <w:numFmt w:val="decimal"/>
      <w:suff w:val="tab"/>
      <w:lvlText w:val="%1."/>
      <w:rPr>
        <w:color w:val="3370ff"/>
      </w:rPr>
    </w:lvl>
  </w:abstractNum>
  <w:abstractNum w:abstractNumId="37397">
    <w:lvl>
      <w:start w:val="1"/>
      <w:numFmt w:val="decimal"/>
      <w:suff w:val="tab"/>
      <w:lvlText w:val="%1."/>
      <w:rPr>
        <w:color w:val="3370ff"/>
      </w:rPr>
    </w:lvl>
  </w:abstractNum>
  <w:abstractNum w:abstractNumId="37398">
    <w:lvl>
      <w:start w:val="2"/>
      <w:numFmt w:val="decimal"/>
      <w:suff w:val="tab"/>
      <w:lvlText w:val="%1."/>
      <w:rPr>
        <w:color w:val="3370ff"/>
      </w:rPr>
    </w:lvl>
  </w:abstractNum>
  <w:abstractNum w:abstractNumId="37399">
    <w:lvl>
      <w:start w:val="3"/>
      <w:numFmt w:val="decimal"/>
      <w:suff w:val="tab"/>
      <w:lvlText w:val="%1."/>
      <w:rPr>
        <w:color w:val="3370ff"/>
      </w:rPr>
    </w:lvl>
  </w:abstractNum>
  <w:abstractNum w:abstractNumId="37400">
    <w:lvl>
      <w:start w:val="4"/>
      <w:numFmt w:val="decimal"/>
      <w:suff w:val="tab"/>
      <w:lvlText w:val="%1."/>
      <w:rPr>
        <w:color w:val="3370ff"/>
      </w:rPr>
    </w:lvl>
  </w:abstractNum>
  <w:abstractNum w:abstractNumId="37401">
    <w:lvl>
      <w:start w:val="1"/>
      <w:numFmt w:val="decimal"/>
      <w:suff w:val="tab"/>
      <w:lvlText w:val="%1."/>
      <w:rPr>
        <w:color w:val="3370ff"/>
      </w:rPr>
    </w:lvl>
  </w:abstractNum>
  <w:abstractNum w:abstractNumId="37402">
    <w:lvl>
      <w:start w:val="2"/>
      <w:numFmt w:val="decimal"/>
      <w:suff w:val="tab"/>
      <w:lvlText w:val="%1."/>
      <w:rPr>
        <w:color w:val="3370ff"/>
      </w:rPr>
    </w:lvl>
  </w:abstractNum>
  <w:abstractNum w:abstractNumId="37403">
    <w:lvl>
      <w:start w:val="3"/>
      <w:numFmt w:val="decimal"/>
      <w:suff w:val="tab"/>
      <w:lvlText w:val="%1."/>
      <w:rPr>
        <w:color w:val="3370ff"/>
      </w:rPr>
    </w:lvl>
  </w:abstractNum>
  <w:abstractNum w:abstractNumId="37404">
    <w:lvl>
      <w:start w:val="4"/>
      <w:numFmt w:val="decimal"/>
      <w:suff w:val="tab"/>
      <w:lvlText w:val="%1."/>
      <w:rPr>
        <w:color w:val="3370ff"/>
      </w:rPr>
    </w:lvl>
  </w:abstractNum>
  <w:abstractNum w:abstractNumId="37405">
    <w:lvl>
      <w:start w:val="1"/>
      <w:numFmt w:val="decimal"/>
      <w:suff w:val="tab"/>
      <w:lvlText w:val="%1."/>
      <w:rPr>
        <w:color w:val="3370ff"/>
      </w:rPr>
    </w:lvl>
  </w:abstractNum>
  <w:abstractNum w:abstractNumId="37406">
    <w:lvl>
      <w:start w:val="2"/>
      <w:numFmt w:val="decimal"/>
      <w:suff w:val="tab"/>
      <w:lvlText w:val="%1."/>
      <w:rPr>
        <w:color w:val="3370ff"/>
      </w:rPr>
    </w:lvl>
  </w:abstractNum>
  <w:abstractNum w:abstractNumId="37407">
    <w:lvl>
      <w:start w:val="3"/>
      <w:numFmt w:val="decimal"/>
      <w:suff w:val="tab"/>
      <w:lvlText w:val="%1."/>
      <w:rPr>
        <w:color w:val="3370ff"/>
      </w:rPr>
    </w:lvl>
  </w:abstractNum>
  <w:abstractNum w:abstractNumId="37408">
    <w:lvl>
      <w:start w:val="1"/>
      <w:numFmt w:val="decimal"/>
      <w:suff w:val="tab"/>
      <w:lvlText w:val="%1."/>
      <w:rPr>
        <w:color w:val="3370ff"/>
      </w:rPr>
    </w:lvl>
  </w:abstractNum>
  <w:abstractNum w:abstractNumId="37409">
    <w:lvl>
      <w:start w:val="2"/>
      <w:numFmt w:val="decimal"/>
      <w:suff w:val="tab"/>
      <w:lvlText w:val="%1."/>
      <w:rPr>
        <w:color w:val="3370ff"/>
      </w:rPr>
    </w:lvl>
  </w:abstractNum>
  <w:abstractNum w:abstractNumId="37410">
    <w:lvl>
      <w:start w:val="3"/>
      <w:numFmt w:val="decimal"/>
      <w:suff w:val="tab"/>
      <w:lvlText w:val="%1."/>
      <w:rPr>
        <w:color w:val="3370ff"/>
      </w:rPr>
    </w:lvl>
  </w:abstractNum>
  <w:abstractNum w:abstractNumId="37411">
    <w:lvl>
      <w:start w:val="1"/>
      <w:numFmt w:val="decimal"/>
      <w:suff w:val="tab"/>
      <w:lvlText w:val="%1."/>
      <w:rPr>
        <w:color w:val="3370ff"/>
      </w:rPr>
    </w:lvl>
  </w:abstractNum>
  <w:abstractNum w:abstractNumId="37412">
    <w:lvl>
      <w:start w:val="1"/>
      <w:numFmt w:val="decimal"/>
      <w:suff w:val="tab"/>
      <w:lvlText w:val="%1."/>
      <w:rPr>
        <w:color w:val="3370ff"/>
      </w:rPr>
    </w:lvl>
  </w:abstractNum>
  <w:abstractNum w:abstractNumId="37413">
    <w:lvl>
      <w:start w:val="2"/>
      <w:numFmt w:val="decimal"/>
      <w:suff w:val="tab"/>
      <w:lvlText w:val="%1."/>
      <w:rPr>
        <w:color w:val="3370ff"/>
      </w:rPr>
    </w:lvl>
  </w:abstractNum>
  <w:abstractNum w:abstractNumId="37414">
    <w:lvl>
      <w:start w:val="3"/>
      <w:numFmt w:val="decimal"/>
      <w:suff w:val="tab"/>
      <w:lvlText w:val="%1."/>
      <w:rPr>
        <w:color w:val="3370ff"/>
      </w:rPr>
    </w:lvl>
  </w:abstractNum>
  <w:abstractNum w:abstractNumId="37415">
    <w:lvl>
      <w:start w:val="4"/>
      <w:numFmt w:val="decimal"/>
      <w:suff w:val="tab"/>
      <w:lvlText w:val="%1."/>
      <w:rPr>
        <w:color w:val="3370ff"/>
      </w:rPr>
    </w:lvl>
  </w:abstractNum>
  <w:abstractNum w:abstractNumId="37416">
    <w:lvl>
      <w:start w:val="5"/>
      <w:numFmt w:val="decimal"/>
      <w:suff w:val="tab"/>
      <w:lvlText w:val="%1."/>
      <w:rPr>
        <w:color w:val="3370ff"/>
      </w:rPr>
    </w:lvl>
  </w:abstractNum>
  <w:abstractNum w:abstractNumId="37417">
    <w:lvl>
      <w:start w:val="6"/>
      <w:numFmt w:val="decimal"/>
      <w:suff w:val="tab"/>
      <w:lvlText w:val="%1."/>
      <w:rPr>
        <w:color w:val="3370ff"/>
      </w:rPr>
    </w:lvl>
  </w:abstractNum>
  <w:abstractNum w:abstractNumId="37418">
    <w:lvl>
      <w:numFmt w:val="bullet"/>
      <w:suff w:val="tab"/>
      <w:lvlText w:val="•"/>
      <w:rPr>
        <w:color w:val="3370ff"/>
      </w:rPr>
    </w:lvl>
  </w:abstractNum>
  <w:abstractNum w:abstractNumId="37419">
    <w:lvl>
      <w:numFmt w:val="bullet"/>
      <w:suff w:val="tab"/>
      <w:lvlText w:val="•"/>
      <w:rPr>
        <w:color w:val="3370ff"/>
      </w:rPr>
    </w:lvl>
  </w:abstractNum>
  <w:abstractNum w:abstractNumId="37420">
    <w:lvl>
      <w:numFmt w:val="bullet"/>
      <w:suff w:val="tab"/>
      <w:lvlText w:val="•"/>
      <w:rPr>
        <w:color w:val="3370ff"/>
      </w:rPr>
    </w:lvl>
  </w:abstractNum>
  <w:abstractNum w:abstractNumId="37421">
    <w:lvl>
      <w:numFmt w:val="bullet"/>
      <w:suff w:val="tab"/>
      <w:lvlText w:val="•"/>
      <w:rPr>
        <w:color w:val="3370ff"/>
      </w:rPr>
    </w:lvl>
  </w:abstractNum>
  <w:abstractNum w:abstractNumId="37422">
    <w:lvl>
      <w:numFmt w:val="bullet"/>
      <w:suff w:val="tab"/>
      <w:lvlText w:val="•"/>
      <w:rPr>
        <w:color w:val="3370ff"/>
      </w:rPr>
    </w:lvl>
  </w:abstractNum>
  <w:abstractNum w:abstractNumId="37423">
    <w:lvl>
      <w:numFmt w:val="bullet"/>
      <w:suff w:val="tab"/>
      <w:lvlText w:val="•"/>
      <w:rPr>
        <w:color w:val="3370ff"/>
      </w:rPr>
    </w:lvl>
  </w:abstractNum>
  <w:abstractNum w:abstractNumId="37424">
    <w:lvl>
      <w:numFmt w:val="bullet"/>
      <w:suff w:val="tab"/>
      <w:lvlText w:val="•"/>
      <w:rPr>
        <w:color w:val="3370ff"/>
      </w:rPr>
    </w:lvl>
  </w:abstractNum>
  <w:abstractNum w:abstractNumId="37425">
    <w:lvl>
      <w:numFmt w:val="bullet"/>
      <w:suff w:val="tab"/>
      <w:lvlText w:val="•"/>
      <w:rPr>
        <w:color w:val="3370ff"/>
      </w:rPr>
    </w:lvl>
  </w:abstractNum>
  <w:abstractNum w:abstractNumId="37426">
    <w:lvl>
      <w:numFmt w:val="bullet"/>
      <w:suff w:val="tab"/>
      <w:lvlText w:val="•"/>
      <w:rPr>
        <w:color w:val="3370ff"/>
      </w:rPr>
    </w:lvl>
  </w:abstractNum>
  <w:abstractNum w:abstractNumId="37427">
    <w:lvl>
      <w:numFmt w:val="bullet"/>
      <w:suff w:val="tab"/>
      <w:lvlText w:val="•"/>
      <w:rPr>
        <w:color w:val="3370ff"/>
      </w:rPr>
    </w:lvl>
  </w:abstractNum>
  <w:abstractNum w:abstractNumId="37428">
    <w:lvl>
      <w:numFmt w:val="bullet"/>
      <w:suff w:val="tab"/>
      <w:lvlText w:val="•"/>
      <w:rPr>
        <w:color w:val="3370ff"/>
      </w:rPr>
    </w:lvl>
  </w:abstractNum>
  <w:abstractNum w:abstractNumId="37429">
    <w:lvl>
      <w:numFmt w:val="bullet"/>
      <w:suff w:val="tab"/>
      <w:lvlText w:val="•"/>
      <w:rPr>
        <w:color w:val="3370ff"/>
      </w:rPr>
    </w:lvl>
  </w:abstractNum>
  <w:abstractNum w:abstractNumId="37430">
    <w:lvl>
      <w:numFmt w:val="bullet"/>
      <w:suff w:val="tab"/>
      <w:lvlText w:val="•"/>
      <w:rPr>
        <w:color w:val="3370ff"/>
      </w:rPr>
    </w:lvl>
  </w:abstractNum>
  <w:abstractNum w:abstractNumId="37431">
    <w:lvl>
      <w:numFmt w:val="bullet"/>
      <w:suff w:val="tab"/>
      <w:lvlText w:val="•"/>
      <w:rPr>
        <w:color w:val="3370ff"/>
      </w:rPr>
    </w:lvl>
  </w:abstractNum>
  <w:abstractNum w:abstractNumId="37432">
    <w:lvl>
      <w:numFmt w:val="bullet"/>
      <w:suff w:val="tab"/>
      <w:lvlText w:val="•"/>
      <w:rPr>
        <w:color w:val="3370ff"/>
      </w:rPr>
    </w:lvl>
  </w:abstractNum>
  <w:abstractNum w:abstractNumId="37433">
    <w:lvl>
      <w:numFmt w:val="bullet"/>
      <w:suff w:val="tab"/>
      <w:lvlText w:val="•"/>
      <w:rPr>
        <w:color w:val="3370ff"/>
      </w:rPr>
    </w:lvl>
  </w:abstractNum>
  <w:num w:numId="1">
    <w:abstractNumId w:val="37329"/>
  </w:num>
  <w:num w:numId="2">
    <w:abstractNumId w:val="37330"/>
  </w:num>
  <w:num w:numId="3">
    <w:abstractNumId w:val="37331"/>
  </w:num>
  <w:num w:numId="4">
    <w:abstractNumId w:val="37332"/>
  </w:num>
  <w:num w:numId="5">
    <w:abstractNumId w:val="37333"/>
  </w:num>
  <w:num w:numId="6">
    <w:abstractNumId w:val="37334"/>
  </w:num>
  <w:num w:numId="7">
    <w:abstractNumId w:val="37335"/>
  </w:num>
  <w:num w:numId="8">
    <w:abstractNumId w:val="37336"/>
  </w:num>
  <w:num w:numId="9">
    <w:abstractNumId w:val="37337"/>
  </w:num>
  <w:num w:numId="10">
    <w:abstractNumId w:val="37338"/>
  </w:num>
  <w:num w:numId="11">
    <w:abstractNumId w:val="37339"/>
  </w:num>
  <w:num w:numId="12">
    <w:abstractNumId w:val="37340"/>
  </w:num>
  <w:num w:numId="13">
    <w:abstractNumId w:val="37341"/>
  </w:num>
  <w:num w:numId="14">
    <w:abstractNumId w:val="37342"/>
  </w:num>
  <w:num w:numId="15">
    <w:abstractNumId w:val="37343"/>
  </w:num>
  <w:num w:numId="16">
    <w:abstractNumId w:val="37344"/>
  </w:num>
  <w:num w:numId="17">
    <w:abstractNumId w:val="37345"/>
  </w:num>
  <w:num w:numId="18">
    <w:abstractNumId w:val="37346"/>
  </w:num>
  <w:num w:numId="19">
    <w:abstractNumId w:val="37347"/>
  </w:num>
  <w:num w:numId="20">
    <w:abstractNumId w:val="37348"/>
  </w:num>
  <w:num w:numId="21">
    <w:abstractNumId w:val="37349"/>
  </w:num>
  <w:num w:numId="22">
    <w:abstractNumId w:val="37350"/>
  </w:num>
  <w:num w:numId="23">
    <w:abstractNumId w:val="37351"/>
  </w:num>
  <w:num w:numId="24">
    <w:abstractNumId w:val="37352"/>
  </w:num>
  <w:num w:numId="25">
    <w:abstractNumId w:val="37353"/>
  </w:num>
  <w:num w:numId="26">
    <w:abstractNumId w:val="37354"/>
  </w:num>
  <w:num w:numId="27">
    <w:abstractNumId w:val="37355"/>
  </w:num>
  <w:num w:numId="28">
    <w:abstractNumId w:val="37356"/>
  </w:num>
  <w:num w:numId="29">
    <w:abstractNumId w:val="37357"/>
  </w:num>
  <w:num w:numId="30">
    <w:abstractNumId w:val="37358"/>
  </w:num>
  <w:num w:numId="31">
    <w:abstractNumId w:val="37359"/>
  </w:num>
  <w:num w:numId="32">
    <w:abstractNumId w:val="37360"/>
  </w:num>
  <w:num w:numId="33">
    <w:abstractNumId w:val="37361"/>
  </w:num>
  <w:num w:numId="34">
    <w:abstractNumId w:val="37362"/>
  </w:num>
  <w:num w:numId="35">
    <w:abstractNumId w:val="37363"/>
  </w:num>
  <w:num w:numId="36">
    <w:abstractNumId w:val="37364"/>
  </w:num>
  <w:num w:numId="37">
    <w:abstractNumId w:val="37365"/>
  </w:num>
  <w:num w:numId="38">
    <w:abstractNumId w:val="37366"/>
  </w:num>
  <w:num w:numId="39">
    <w:abstractNumId w:val="37367"/>
  </w:num>
  <w:num w:numId="40">
    <w:abstractNumId w:val="37368"/>
  </w:num>
  <w:num w:numId="41">
    <w:abstractNumId w:val="37369"/>
  </w:num>
  <w:num w:numId="42">
    <w:abstractNumId w:val="37370"/>
  </w:num>
  <w:num w:numId="43">
    <w:abstractNumId w:val="37371"/>
  </w:num>
  <w:num w:numId="44">
    <w:abstractNumId w:val="37372"/>
  </w:num>
  <w:num w:numId="45">
    <w:abstractNumId w:val="37373"/>
  </w:num>
  <w:num w:numId="46">
    <w:abstractNumId w:val="37374"/>
  </w:num>
  <w:num w:numId="47">
    <w:abstractNumId w:val="37375"/>
  </w:num>
  <w:num w:numId="48">
    <w:abstractNumId w:val="37376"/>
  </w:num>
  <w:num w:numId="49">
    <w:abstractNumId w:val="37377"/>
  </w:num>
  <w:num w:numId="50">
    <w:abstractNumId w:val="37378"/>
  </w:num>
  <w:num w:numId="51">
    <w:abstractNumId w:val="37379"/>
  </w:num>
  <w:num w:numId="52">
    <w:abstractNumId w:val="37380"/>
  </w:num>
  <w:num w:numId="53">
    <w:abstractNumId w:val="37381"/>
  </w:num>
  <w:num w:numId="54">
    <w:abstractNumId w:val="37382"/>
  </w:num>
  <w:num w:numId="55">
    <w:abstractNumId w:val="37383"/>
  </w:num>
  <w:num w:numId="56">
    <w:abstractNumId w:val="37384"/>
  </w:num>
  <w:num w:numId="57">
    <w:abstractNumId w:val="37385"/>
  </w:num>
  <w:num w:numId="58">
    <w:abstractNumId w:val="37386"/>
  </w:num>
  <w:num w:numId="59">
    <w:abstractNumId w:val="37387"/>
  </w:num>
  <w:num w:numId="60">
    <w:abstractNumId w:val="37388"/>
  </w:num>
  <w:num w:numId="61">
    <w:abstractNumId w:val="37389"/>
  </w:num>
  <w:num w:numId="62">
    <w:abstractNumId w:val="37390"/>
  </w:num>
  <w:num w:numId="63">
    <w:abstractNumId w:val="37391"/>
  </w:num>
  <w:num w:numId="64">
    <w:abstractNumId w:val="37392"/>
  </w:num>
  <w:num w:numId="65">
    <w:abstractNumId w:val="37393"/>
  </w:num>
  <w:num w:numId="66">
    <w:abstractNumId w:val="37394"/>
  </w:num>
  <w:num w:numId="67">
    <w:abstractNumId w:val="37395"/>
  </w:num>
  <w:num w:numId="68">
    <w:abstractNumId w:val="37396"/>
  </w:num>
  <w:num w:numId="69">
    <w:abstractNumId w:val="37397"/>
  </w:num>
  <w:num w:numId="70">
    <w:abstractNumId w:val="37398"/>
  </w:num>
  <w:num w:numId="71">
    <w:abstractNumId w:val="37399"/>
  </w:num>
  <w:num w:numId="72">
    <w:abstractNumId w:val="37400"/>
  </w:num>
  <w:num w:numId="73">
    <w:abstractNumId w:val="37401"/>
  </w:num>
  <w:num w:numId="74">
    <w:abstractNumId w:val="37402"/>
  </w:num>
  <w:num w:numId="75">
    <w:abstractNumId w:val="37403"/>
  </w:num>
  <w:num w:numId="76">
    <w:abstractNumId w:val="37404"/>
  </w:num>
  <w:num w:numId="77">
    <w:abstractNumId w:val="37405"/>
  </w:num>
  <w:num w:numId="78">
    <w:abstractNumId w:val="37406"/>
  </w:num>
  <w:num w:numId="79">
    <w:abstractNumId w:val="37407"/>
  </w:num>
  <w:num w:numId="80">
    <w:abstractNumId w:val="37408"/>
  </w:num>
  <w:num w:numId="81">
    <w:abstractNumId w:val="37409"/>
  </w:num>
  <w:num w:numId="82">
    <w:abstractNumId w:val="37410"/>
  </w:num>
  <w:num w:numId="83">
    <w:abstractNumId w:val="37411"/>
  </w:num>
  <w:num w:numId="84">
    <w:abstractNumId w:val="37412"/>
  </w:num>
  <w:num w:numId="85">
    <w:abstractNumId w:val="37413"/>
  </w:num>
  <w:num w:numId="86">
    <w:abstractNumId w:val="37414"/>
  </w:num>
  <w:num w:numId="87">
    <w:abstractNumId w:val="37415"/>
  </w:num>
  <w:num w:numId="88">
    <w:abstractNumId w:val="37416"/>
  </w:num>
  <w:num w:numId="89">
    <w:abstractNumId w:val="37417"/>
  </w:num>
  <w:num w:numId="90">
    <w:abstractNumId w:val="37418"/>
  </w:num>
  <w:num w:numId="91">
    <w:abstractNumId w:val="37419"/>
  </w:num>
  <w:num w:numId="92">
    <w:abstractNumId w:val="37420"/>
  </w:num>
  <w:num w:numId="93">
    <w:abstractNumId w:val="37421"/>
  </w:num>
  <w:num w:numId="94">
    <w:abstractNumId w:val="37422"/>
  </w:num>
  <w:num w:numId="95">
    <w:abstractNumId w:val="37423"/>
  </w:num>
  <w:num w:numId="96">
    <w:abstractNumId w:val="37424"/>
  </w:num>
  <w:num w:numId="97">
    <w:abstractNumId w:val="37425"/>
  </w:num>
  <w:num w:numId="98">
    <w:abstractNumId w:val="37426"/>
  </w:num>
  <w:num w:numId="99">
    <w:abstractNumId w:val="37427"/>
  </w:num>
  <w:num w:numId="100">
    <w:abstractNumId w:val="37428"/>
  </w:num>
  <w:num w:numId="101">
    <w:abstractNumId w:val="37429"/>
  </w:num>
  <w:num w:numId="102">
    <w:abstractNumId w:val="37430"/>
  </w:num>
  <w:num w:numId="103">
    <w:abstractNumId w:val="37431"/>
  </w:num>
  <w:num w:numId="104">
    <w:abstractNumId w:val="37432"/>
  </w:num>
  <w:num w:numId="105">
    <w:abstractNumId w:val="3743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2026-04-01T10:43:09Z</dcterms:created>
  <dc:creator>Apache POI</dc:creator>
</cp:coreProperties>
</file>