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【PRD】Amazon Listing Generator v8.5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下面这份就是整理好的“最终版 PRD + 实现级技术/接口规范”，你可以直接给到 REFLY 团队或 GEM 作为复刻新工作流的权威文档（已把你草稿里零散的点补齐、收束为一个完整闭环）。Amazon-Listing-v8-to-v8.1-Upgrade-Guide-3.docx+1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Amazon Listing Generator v8.1 + v8.2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实现级技术说明 / 接口规范文档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文档类型: Technical Implementation Specification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适用版本: v8.1 (已部署) + v8.2 (待部署)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Workflow ID: wp-ua1nfb6c4g45oumgyqhesv34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文档状态: Final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系统拓扑与节点接口总览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变量层接口规范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节点间数据契约 (Node-to-Node Contract)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引擎接口规范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核心算法实现规范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输出层接口规范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错误处理与降级规范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跨语言处理规范 (v8.2)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冷启动模式规范 (v8.2)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质量门槛与断言规范</w:t>
        <w:br/>
        <w:t xml:space="preserve"> 附录 A: 站点参数速查表</w:t>
        <w:br/>
      </w:r>
      <w:r>
        <w:rPr>
          <w:rFonts w:eastAsia="等线" w:ascii="Arial" w:cs="Arial" w:hAnsi="Arial"/>
          <w:sz w:val="22"/>
        </w:rPr>
        <w:t xml:space="preserve"> 附录 B: 版本对照表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系统拓扑与节点接口总览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节点注册表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LLM 节点内部推理语言遵循 English Pivot 协议（见第 8 章）。[</w:t>
      </w:r>
      <w:hyperlink r:id="rId7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task-arbitrator 必须通过 generate_doc 生成结构化模块，而不是输出自由格式文本。[</w:t>
      </w:r>
      <w:hyperlink r:id="rId8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执行依赖图 (DAG)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var-* (输入层)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task-init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task-vision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task-python-gate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task-python-gate → task-intent-translator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task-vision + task-python-gate + task-intent-translator → task-profiler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task-init + task-profiler + task-vision + task-intent-translator + task-python-gate → task-creative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task-profiler + task-creative + task-python-gate + task-intent-translator + 合规库 → task-arbitrator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task-arbitrator → task-export-doc → OUTPUT (.docx + 文本模块)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并行执行说明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可并行：task-vision 与 task-python-gate。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task-intent-translator：依赖 task-python-gate 完成。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task-profiler：需等待 task-vision + task-python-gate + task-intent-translator 全部完成。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其他节点按 DAG 串行执行。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变量层接口规范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完整变量注册表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WorkflowVariables {</w:t>
        <w:br/>
      </w:r>
      <w:r>
        <w:rPr>
          <w:rFonts w:eastAsia="Consolas" w:ascii="Consolas" w:cs="Consolas" w:hAnsi="Consolas"/>
          <w:sz w:val="22"/>
          <w:shd w:fill="EFF0F1"/>
        </w:rPr>
        <w:t xml:space="preserve">  </w:t>
      </w:r>
      <w:r>
        <w:rPr>
          <w:rFonts w:eastAsia="Consolas" w:ascii="Consolas" w:cs="Consolas" w:hAnsi="Consolas"/>
          <w:i w:val="true"/>
          <w:sz w:val="22"/>
          <w:shd w:fill="EFF0F1"/>
        </w:rPr>
        <w:t>// = 手动控制变量 =</w:t>
      </w:r>
      <w:r>
        <w:rPr>
          <w:rFonts w:eastAsia="Consolas" w:ascii="Consolas" w:cs="Consolas" w:hAnsi="Consolas"/>
          <w:sz w:val="22"/>
          <w:shd w:fill="EFF0F1"/>
        </w:rPr>
        <w:br/>
        <w:t xml:space="preserve">  "var-target-country": {</w:t>
        <w:br/>
        <w:t xml:space="preserve">    type: "string",</w:t>
        <w:br/>
        <w:t xml:space="preserve">    required: false,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</w:t>
      </w:r>
      <w:r>
        <w:rPr>
          <w:rFonts w:eastAsia="Consolas" w:ascii="Consolas" w:cs="Consolas" w:hAnsi="Consolas"/>
          <w:b w:val="true"/>
          <w:sz w:val="22"/>
          <w:shd w:fill="EFF0F1"/>
        </w:rPr>
        <w:t>default</w:t>
      </w:r>
      <w:r>
        <w:rPr>
          <w:rFonts w:eastAsia="Consolas" w:ascii="Consolas" w:cs="Consolas" w:hAnsi="Consolas"/>
          <w:sz w:val="22"/>
          <w:shd w:fill="EFF0F1"/>
        </w:rPr>
        <w:t>: "",</w:t>
        <w:br/>
        <w:t xml:space="preserve">    validation: /^(US|UK|DE|FR|ES|IT|JP|IN|CA|AU|MX)?$/,</w:t>
        <w:br/>
        <w:t xml:space="preserve">    description: "目标市场国家代码",</w:t>
        <w:br/>
        <w:t xml:space="preserve">    downstream_effect: "影响 Node 1 语种判断 + Node 3 ST 字节限制"</w:t>
        <w:br/>
        <w:t xml:space="preserve">  },</w:t>
        <w:br/>
        <w:t xml:space="preserve">  "var-manual-brand": {</w:t>
        <w:br/>
        <w:t xml:space="preserve">    type: "string",</w:t>
        <w:br/>
        <w:t xml:space="preserve">    required: true,</w:t>
        <w:br/>
        <w:t xml:space="preserve">    validation: "non-empty string",</w:t>
        <w:br/>
        <w:t xml:space="preserve">    description: "品牌名称，强制植入 Title 开头",</w:t>
        <w:br/>
        <w:t xml:space="preserve">    downstream_effect: "Node 4 Title 生成 + Node 5 合规审查"</w:t>
        <w:br/>
        <w:t xml:space="preserve">  },</w:t>
        <w:br/>
        <w:t xml:space="preserve">  "var-selling-points": {</w:t>
        <w:br/>
        <w:t xml:space="preserve">    type: "string",</w:t>
        <w:br/>
        <w:t xml:space="preserve">    required: false,</w:t>
        <w:br/>
        <w:t xml:space="preserve">    description: "核心卖点，指导 Node 4 文案重点",</w:t>
        <w:br/>
        <w:t xml:space="preserve">    downstream_effect: "Node 4 Bullet 优先级 + Node 0 Profile"</w:t>
        <w:br/>
        <w:t xml:space="preserve">  },</w:t>
        <w:br/>
        <w:t xml:space="preserve">  "var-specs-supplement": {</w:t>
        <w:br/>
        <w:t xml:space="preserve">    type: "string",</w:t>
        <w:br/>
        <w:t xml:space="preserve">    required: false,</w:t>
        <w:br/>
        <w:t xml:space="preserve">    description: "参数补充，合并进 verified_specs",</w:t>
        <w:br/>
        <w:t xml:space="preserve">    downstream_effect: "Node 3 full_specs 字符串"</w:t>
        <w:br/>
        <w:t xml:space="preserve">  },</w:t>
        <w:br/>
        <w:br/>
      </w:r>
      <w:r>
        <w:rPr>
          <w:rFonts w:eastAsia="Consolas" w:ascii="Consolas" w:cs="Consolas" w:hAnsi="Consolas"/>
          <w:sz w:val="22"/>
          <w:shd w:fill="EFF0F1"/>
        </w:rPr>
        <w:t xml:space="preserve">  </w:t>
      </w:r>
      <w:r>
        <w:rPr>
          <w:rFonts w:eastAsia="Consolas" w:ascii="Consolas" w:cs="Consolas" w:hAnsi="Consolas"/>
          <w:i w:val="true"/>
          <w:sz w:val="22"/>
          <w:shd w:fill="EFF0F1"/>
        </w:rPr>
        <w:t>// = 文件变量 =</w:t>
      </w:r>
      <w:r>
        <w:rPr>
          <w:rFonts w:eastAsia="Consolas" w:ascii="Consolas" w:cs="Consolas" w:hAnsi="Consolas"/>
          <w:sz w:val="22"/>
          <w:shd w:fill="EFF0F1"/>
        </w:rPr>
        <w:br/>
        <w:t xml:space="preserve">  "var-product-images": {</w:t>
        <w:br/>
        <w:t xml:space="preserve">    type: "resource",</w:t>
        <w:br/>
        <w:t xml:space="preserve">    resourceTypes: ["image"],</w:t>
        <w:br/>
        <w:t xml:space="preserve">    required: true,</w:t>
        <w:br/>
        <w:t xml:space="preserve">    isSingle: false,</w:t>
        <w:br/>
        <w:t xml:space="preserve">    description: "产品主图，支持多张",</w:t>
        <w:br/>
        <w:t xml:space="preserve">    downstream_effect: "Node 2 视觉分析 + Node 0 Profiler"</w:t>
        <w:br/>
        <w:t xml:space="preserve">  },</w:t>
        <w:br/>
        <w:t xml:space="preserve">  "var-aba-csv": {</w:t>
        <w:br/>
        <w:t xml:space="preserve">    type: "resource",</w:t>
        <w:br/>
        <w:t xml:space="preserve">    resourceTypes: ["document"],</w:t>
        <w:br/>
        <w:t xml:space="preserve">    required: true,</w:t>
        <w:br/>
        <w:t xml:space="preserve">    format: "CSV",</w:t>
        <w:br/>
        <w:t xml:space="preserve">    description: "ABA 关键词数据",</w:t>
        <w:br/>
        <w:t xml:space="preserve">    downstream_effect: "Node 3 评分算法 + Node 1 语种检测"</w:t>
        <w:br/>
        <w:t xml:space="preserve">  },</w:t>
        <w:br/>
        <w:t xml:space="preserve">  "var-competitor-csv": {</w:t>
        <w:br/>
        <w:t xml:space="preserve">    type: "resource",</w:t>
        <w:br/>
        <w:t xml:space="preserve">    resourceTypes: ["document"],</w:t>
        <w:br/>
        <w:t xml:space="preserve">    required: true,</w:t>
        <w:br/>
        <w:t xml:space="preserve">    format: "CSV",</w:t>
        <w:br/>
        <w:t xml:space="preserve">    description: "竞品出单词报告",</w:t>
        <w:br/>
        <w:t xml:space="preserve">    downstream_effect: "Node 3 评分算法（情况 A）"</w:t>
        <w:br/>
        <w:t xml:space="preserve">  },</w:t>
        <w:br/>
        <w:t xml:space="preserve">  "var-specs-txt": {</w:t>
        <w:br/>
        <w:t xml:space="preserve">    type: "resource",</w:t>
        <w:br/>
        <w:t xml:space="preserve">    resourceTypes: ["document"],</w:t>
        <w:br/>
        <w:t xml:space="preserve">    required: true,</w:t>
        <w:br/>
        <w:t xml:space="preserve">    format: "TXT",</w:t>
        <w:br/>
        <w:t xml:space="preserve">    description: "本品属性表，绝对真理来源",</w:t>
        <w:br/>
        <w:t xml:space="preserve">    downstream_effect: "Node 3 verified_specs + Node 5 事实核对"</w:t>
        <w:br/>
        <w:t xml:space="preserve">  },</w:t>
        <w:br/>
        <w:t xml:space="preserve">  "var-full-dimension-csv": {</w:t>
        <w:br/>
        <w:t xml:space="preserve">    type: "resource",</w:t>
        <w:br/>
        <w:t xml:space="preserve">    resourceTypes: ["document"],</w:t>
        <w:br/>
        <w:t xml:space="preserve">    required: true,</w:t>
        <w:br/>
        <w:t xml:space="preserve">    format: "CSV",</w:t>
        <w:br/>
        <w:t xml:space="preserve">    description: "产品全维度表（评论 + Rufus 数据）",</w:t>
        <w:br/>
        <w:t xml:space="preserve">    downstream_effect: "Node 4 Gap Mining + Rufus Q&amp;A"</w:t>
        <w:br/>
        <w:t xml:space="preserve">  },</w:t>
        <w:br/>
        <w:t xml:space="preserve">  "var-algorithm-rules": {</w:t>
        <w:br/>
        <w:t xml:space="preserve">    type: "resource",</w:t>
        <w:br/>
        <w:t xml:space="preserve">    resourceTypes: ["document"],</w:t>
        <w:br/>
        <w:t xml:space="preserve">    required: true,</w:t>
        <w:br/>
        <w:t xml:space="preserve">    format: "TXT (XML structured)",</w:t>
        <w:br/>
        <w:t xml:space="preserve">    description: "算法规则库",</w:t>
        <w:br/>
        <w:t xml:space="preserve">    downstream_effect: "Node 4 文案权重规则"</w:t>
        <w:br/>
        <w:t xml:space="preserve">  },</w:t>
        <w:br/>
        <w:t xml:space="preserve">  "var-compliance-rules": {</w:t>
        <w:br/>
        <w:t xml:space="preserve">    type: "resource",</w:t>
        <w:br/>
        <w:t xml:space="preserve">    resourceTypes: ["document"],</w:t>
        <w:br/>
        <w:t xml:space="preserve">    required: true,</w:t>
        <w:br/>
        <w:t xml:space="preserve">    format: "TXT (XML structured)",</w:t>
        <w:br/>
        <w:t xml:space="preserve">    description: "通用合规规则库",</w:t>
        <w:br/>
        <w:t xml:space="preserve">    downstream_effect: "Node 5 合规审查"</w:t>
        <w:br/>
        <w:t xml:space="preserve">  },</w:t>
        <w:br/>
        <w:t xml:space="preserve">  "var-compliance-actioncam": {</w:t>
        <w:br/>
        <w:t xml:space="preserve">    type: "resource",</w:t>
        <w:br/>
        <w:t xml:space="preserve">    resourceTypes: ["document"],</w:t>
        <w:br/>
        <w:t xml:space="preserve">    required: false,</w:t>
        <w:br/>
        <w:t xml:space="preserve">    format: "TXT (XML structured)",</w:t>
        <w:br/>
        <w:t xml:space="preserve">    description: "运动相机专用合规规则库",</w:t>
        <w:br/>
        <w:t xml:space="preserve">    downstream_effect: "Node 5 能力熔断验证"</w:t>
        <w:br/>
        <w:t xml:space="preserve"> 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CSV 文件格式规范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ABA 关键词数据.csv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必须字段：包含 “关键词/keyword/term” 的列。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可选字段：搜索量、点击量、展示量列（名称包含 volume/clicks/impressions 等）。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内容示例见用户草稿（略）。[</w:t>
      </w:r>
      <w:hyperlink r:id="rId9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竞品出单词报告.csv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必须字段：关键词列。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可选字段：搜索量、转化率、需供比列。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产品全维度表.csv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无强制 schema，由 LLM 直接阅读；建议保留“内容 + 频率/重要性”。[</w:t>
      </w:r>
      <w:hyperlink r:id="rId10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静态知识库 XML 规范</w:t>
      </w:r>
      <w:bookmarkEnd w:id="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Static_Algorithm_Rules.txt: </w:t>
      </w:r>
      <w:r>
        <w:rPr>
          <w:rFonts w:eastAsia="Consolas" w:ascii="Consolas" w:cs="Consolas" w:hAnsi="Consolas"/>
          <w:sz w:val="22"/>
          <w:shd w:fill="EFF0F1"/>
        </w:rPr>
        <w:t>&lt;knowledge_base&gt;&lt;doc ...&gt;...&lt;/doc&gt;&lt;/knowledge_base&gt;</w:t>
      </w:r>
      <w:r>
        <w:rPr>
          <w:rFonts w:eastAsia="等线" w:ascii="Arial" w:cs="Arial" w:hAnsi="Arial"/>
          <w:sz w:val="22"/>
        </w:rPr>
        <w:t>，包含 A10 Core、Rufus_Guide、COSMO_Intent 等。[</w:t>
      </w:r>
      <w:hyperlink r:id="rId11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Static_Compliance_Rules.txt: 包含违禁词、风格指南、IP 库、医疗声明禁忌、竞争对比规则、商标规范等 doc 节点。[</w:t>
      </w:r>
      <w:hyperlink r:id="rId12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Static_Compliance_ActionCam_Rules.txt: category="ActionCamera"，定义专用违禁词、能力熔断、形态禁忌等。Amazon-Listing-v8-to-v8.1-Upgrade-Guide-3.docx+1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节点间数据契约 (Node-to-Node Contract)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task-init 输出契约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InitOutput {</w:t>
        <w:br/>
      </w:r>
      <w:r>
        <w:rPr>
          <w:rFonts w:eastAsia="Consolas" w:ascii="Consolas" w:cs="Consolas" w:hAnsi="Consolas"/>
          <w:sz w:val="22"/>
          <w:shd w:fill="EFF0F1"/>
        </w:rPr>
        <w:t xml:space="preserve">  target_language: string; </w:t>
      </w:r>
      <w:r>
        <w:rPr>
          <w:rFonts w:eastAsia="Consolas" w:ascii="Consolas" w:cs="Consolas" w:hAnsi="Consolas"/>
          <w:i w:val="true"/>
          <w:sz w:val="22"/>
          <w:shd w:fill="EFF0F1"/>
        </w:rPr>
        <w:t>// e.g., "German"</w:t>
      </w:r>
      <w:r>
        <w:rPr>
          <w:rFonts w:eastAsia="Consolas" w:ascii="Consolas" w:cs="Consolas" w:hAnsi="Consolas"/>
          <w:sz w:val="22"/>
          <w:shd w:fill="EFF0F1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language_code: string;   </w:t>
      </w:r>
      <w:r>
        <w:rPr>
          <w:rFonts w:eastAsia="Consolas" w:ascii="Consolas" w:cs="Consolas" w:hAnsi="Consolas"/>
          <w:i w:val="true"/>
          <w:sz w:val="22"/>
          <w:shd w:fill="EFF0F1"/>
        </w:rPr>
        <w:t>// e.g., "DE"</w:t>
      </w:r>
      <w:r>
        <w:rPr>
          <w:rFonts w:eastAsia="Consolas" w:ascii="Consolas" w:cs="Consolas" w:hAnsi="Consolas"/>
          <w:sz w:val="22"/>
          <w:shd w:fill="EFF0F1"/>
        </w:rPr>
        <w:br/>
        <w:t xml:space="preserve">  detection_method: "Manual Override" | "Auto-detected from ABA data";</w:t>
        <w:br/>
        <w:t xml:space="preserve">  data_mode: "DATA_DRIVEN" | "SYNTHETIC_COLD_START";</w:t>
        <w:br/>
        <w:t xml:space="preserve">  reasoning_language: "ENGLISH";</w:t>
        <w:br/>
      </w:r>
      <w:r>
        <w:rPr>
          <w:rFonts w:eastAsia="Consolas" w:ascii="Consolas" w:cs="Consolas" w:hAnsi="Consolas"/>
          <w:sz w:val="22"/>
          <w:shd w:fill="EFF0F1"/>
        </w:rPr>
        <w:t xml:space="preserve">  execution_language: string; </w:t>
      </w:r>
      <w:r>
        <w:rPr>
          <w:rFonts w:eastAsia="Consolas" w:ascii="Consolas" w:cs="Consolas" w:hAnsi="Consolas"/>
          <w:i w:val="true"/>
          <w:sz w:val="22"/>
          <w:shd w:fill="EFF0F1"/>
        </w:rPr>
        <w:t>// = target_language</w:t>
      </w:r>
      <w:r>
        <w:rPr>
          <w:rFonts w:eastAsia="Consolas" w:ascii="Consolas" w:cs="Consolas" w:hAnsi="Consolas"/>
          <w:sz w:val="22"/>
          <w:shd w:fill="EFF0F1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data_mode 的判定逻辑见第 9 章。[</w:t>
      </w:r>
      <w:hyperlink r:id="rId13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task-vision 输出契约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VisionOutput {</w:t>
        <w:br/>
        <w:t xml:space="preserve">  visual_tags: string[];</w:t>
        <w:br/>
        <w:t xml:space="preserve">  mount_visuals: MountVisual[];</w:t>
        <w:br/>
        <w:t xml:space="preserve">  usage_context_hints: UsageContext[];</w:t>
        <w:br/>
        <w:t xml:space="preserve">  compliance_flags: ComplianceFlag[];</w:t>
        <w:br/>
        <w:t>}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type</w:t>
      </w:r>
      <w:r>
        <w:rPr>
          <w:rFonts w:eastAsia="Consolas" w:ascii="Consolas" w:cs="Consolas" w:hAnsi="Consolas"/>
          <w:sz w:val="22"/>
          <w:shd w:fill="EFF0F1"/>
        </w:rPr>
        <w:t xml:space="preserve"> MountVisual =</w:t>
        <w:br/>
        <w:t xml:space="preserve">  | "magnetic_clip_detail"</w:t>
        <w:br/>
        <w:t xml:space="preserve">  | "chest_mount_shot"</w:t>
        <w:br/>
        <w:t xml:space="preserve">  | "back_clip_detail"</w:t>
        <w:br/>
        <w:t xml:space="preserve">  | "helmet_mount_shot"</w:t>
        <w:br/>
        <w:t xml:space="preserve">  | "bike_handlebar_view"</w:t>
        <w:br/>
        <w:t xml:space="preserve">  | "tripod_compatible"</w:t>
        <w:br/>
        <w:t xml:space="preserve">  | "wrist_strap_view";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type</w:t>
      </w:r>
      <w:r>
        <w:rPr>
          <w:rFonts w:eastAsia="Consolas" w:ascii="Consolas" w:cs="Consolas" w:hAnsi="Consolas"/>
          <w:sz w:val="22"/>
          <w:shd w:fill="EFF0F1"/>
        </w:rPr>
        <w:t xml:space="preserve"> UsageContext =</w:t>
        <w:br/>
        <w:t xml:space="preserve">  | "urban_commute"</w:t>
        <w:br/>
        <w:t xml:space="preserve">  | "outdoor_adventure"</w:t>
        <w:br/>
        <w:t xml:space="preserve">  | "underwater_housing"</w:t>
        <w:br/>
        <w:t xml:space="preserve">  | "indoor_office"</w:t>
        <w:br/>
        <w:t xml:space="preserve">  | "sports_cycling";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type</w:t>
      </w:r>
      <w:r>
        <w:rPr>
          <w:rFonts w:eastAsia="Consolas" w:ascii="Consolas" w:cs="Consolas" w:hAnsi="Consolas"/>
          <w:sz w:val="22"/>
          <w:shd w:fill="EFF0F1"/>
        </w:rPr>
        <w:t xml:space="preserve"> ComplianceFlag =</w:t>
        <w:br/>
        <w:t xml:space="preserve">  | "no_weapon_context"</w:t>
        <w:br/>
        <w:t xml:space="preserve">  | "no_unincluded_accessories"</w:t>
        <w:br/>
        <w:t xml:space="preserve">  | "no_inappropriate_content"</w:t>
        <w:br/>
        <w:t xml:space="preserve">  | "no_law_enforcement_context"</w:t>
        <w:br/>
        <w:t xml:space="preserve">  | "weapon_context_detected"</w:t>
        <w:br/>
        <w:t xml:space="preserve">  | "law_enforcement_context_detected"</w:t>
        <w:br/>
      </w:r>
      <w:r>
        <w:rPr>
          <w:rFonts w:eastAsia="Consolas" w:ascii="Consolas" w:cs="Consolas" w:hAnsi="Consolas"/>
          <w:sz w:val="22"/>
          <w:shd w:fill="EFF0F1"/>
        </w:rPr>
        <w:t xml:space="preserve">  | "unincluded_accessories_detected";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task-python-gate 输出契约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PythonGateOutput {</w:t>
        <w:br/>
        <w:t xml:space="preserve">  st_option_a_aggressive: string;</w:t>
        <w:br/>
        <w:t xml:space="preserve">  st_option_b_defensive: string;</w:t>
        <w:br/>
        <w:t xml:space="preserve">  reserve_keywords: string[];</w:t>
        <w:br/>
        <w:t xml:space="preserve">  strategy_analysis: {</w:t>
        <w:br/>
        <w:t xml:space="preserve">    traffic_pool_size: number;</w:t>
        <w:br/>
        <w:t xml:space="preserve">    niche_pool_size: number;</w:t>
        <w:br/>
        <w:t xml:space="preserve">    high_conv_keywords_count: number;</w:t>
        <w:br/>
        <w:t xml:space="preserve">    high_traffic_keywords_count: number;</w:t>
        <w:br/>
        <w:t xml:space="preserve">    option_a_byte_usage: number;</w:t>
        <w:br/>
        <w:t xml:space="preserve">    option_b_byte_usage: number;</w:t>
        <w:br/>
        <w:t xml:space="preserve">    reserve_pool_size: number;</w:t>
        <w:br/>
        <w:t xml:space="preserve">    st_byte_limit: number;</w:t>
        <w:br/>
        <w:t xml:space="preserve">    target_country: string;</w:t>
        <w:br/>
        <w:t xml:space="preserve">    top_keyword: string;</w:t>
        <w:br/>
        <w:t xml:space="preserve">  };</w:t>
        <w:br/>
        <w:t xml:space="preserve">  scoring_mode: "A_COMPETITOR_BASED" | "B_ABA_ONLY" | "C_SYNTHETIC";</w:t>
        <w:br/>
        <w:t xml:space="preserve">  audit_report: string[];</w:t>
        <w:br/>
      </w:r>
      <w:r>
        <w:rPr>
          <w:rFonts w:eastAsia="Consolas" w:ascii="Consolas" w:cs="Consolas" w:hAnsi="Consolas"/>
          <w:sz w:val="22"/>
          <w:shd w:fill="EFF0F1"/>
        </w:rPr>
        <w:t xml:space="preserve">  verified_specs: string; </w:t>
      </w:r>
      <w:r>
        <w:rPr>
          <w:rFonts w:eastAsia="Consolas" w:ascii="Consolas" w:cs="Consolas" w:hAnsi="Consolas"/>
          <w:i w:val="true"/>
          <w:sz w:val="22"/>
          <w:shd w:fill="EFF0F1"/>
        </w:rPr>
        <w:t>// lowercased full_specs</w:t>
      </w:r>
      <w:r>
        <w:rPr>
          <w:rFonts w:eastAsia="Consolas" w:ascii="Consolas" w:cs="Consolas" w:hAnsi="Consolas"/>
          <w:sz w:val="22"/>
          <w:shd w:fill="EFF0F1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audit_report 需要包含能力熔断操作日志，方便 Node 5 重放验证。Amazon-Listing-v8-to-v8.1-Upgrade-Guide-3.docx+1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3.4 task-intent-translator 输出契约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IntentTranslatorOutput {</w:t>
        <w:br/>
        <w:t xml:space="preserve">  intent_analysis: IntentItem[];</w:t>
        <w:br/>
      </w:r>
      <w:r>
        <w:rPr>
          <w:rFonts w:eastAsia="Consolas" w:ascii="Consolas" w:cs="Consolas" w:hAnsi="Consolas"/>
          <w:sz w:val="22"/>
          <w:shd w:fill="EFF0F1"/>
        </w:rPr>
        <w:t xml:space="preserve">  stag_grouping_table: string; </w:t>
      </w:r>
      <w:r>
        <w:rPr>
          <w:rFonts w:eastAsia="Consolas" w:ascii="Consolas" w:cs="Consolas" w:hAnsi="Consolas"/>
          <w:i w:val="true"/>
          <w:sz w:val="22"/>
          <w:shd w:fill="EFF0F1"/>
        </w:rPr>
        <w:t>// Markdown table</w:t>
      </w:r>
      <w:r>
        <w:rPr>
          <w:rFonts w:eastAsia="Consolas" w:ascii="Consolas" w:cs="Consolas" w:hAnsi="Consolas"/>
          <w:sz w:val="22"/>
          <w:shd w:fill="EFF0F1"/>
        </w:rPr>
        <w:br/>
        <w:t>}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IntentItem {</w:t>
        <w:br/>
        <w:t xml:space="preserve">  keyword: string;</w:t>
        <w:br/>
        <w:t xml:space="preserve">  tag: "🔥High-Conv" | "🚀High-Traffic" | "none";</w:t>
        <w:br/>
        <w:t xml:space="preserve">  user_identity: string[];</w:t>
        <w:br/>
        <w:t xml:space="preserve">  implied_goal: string;</w:t>
        <w:br/>
        <w:t xml:space="preserve">  physical_constraints: string[];</w:t>
        <w:br/>
        <w:t xml:space="preserve">  technical_requirements: string[];</w:t>
        <w:br/>
      </w:r>
      <w:r>
        <w:rPr>
          <w:rFonts w:eastAsia="Consolas" w:ascii="Consolas" w:cs="Consolas" w:hAnsi="Consolas"/>
          <w:sz w:val="22"/>
          <w:shd w:fill="EFF0F1"/>
        </w:rPr>
        <w:t xml:space="preserve">  stag_group: string; </w:t>
      </w:r>
      <w:r>
        <w:rPr>
          <w:rFonts w:eastAsia="Consolas" w:ascii="Consolas" w:cs="Consolas" w:hAnsi="Consolas"/>
          <w:i w:val="true"/>
          <w:sz w:val="22"/>
          <w:shd w:fill="EFF0F1"/>
        </w:rPr>
        <w:t>// e.g., "STAG_A_Diving"</w:t>
      </w:r>
      <w:r>
        <w:rPr>
          <w:rFonts w:eastAsia="Consolas" w:ascii="Consolas" w:cs="Consolas" w:hAnsi="Consolas"/>
          <w:sz w:val="22"/>
          <w:shd w:fill="EFF0F1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3.5 task-profiler 输出契约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ProfilerOutput {</w:t>
        <w:br/>
        <w:t xml:space="preserve">  category_type: "Electronics" | "Fashion" | "Consumable" | "Home" | "Industrial";</w:t>
        <w:br/>
        <w:t xml:space="preserve">  category_subtype: string;</w:t>
        <w:br/>
        <w:t xml:space="preserve">  physical_form: "Solid Device" | "Liquid" | "Powder" | "Fabric" | "Granules";</w:t>
        <w:br/>
        <w:t xml:space="preserve">  form_details: string;</w:t>
        <w:br/>
        <w:t xml:space="preserve">  hero_spec: string;</w:t>
        <w:br/>
        <w:t xml:space="preserve">  hero_spec_rationale: string;</w:t>
        <w:br/>
        <w:t xml:space="preserve">  secondary_specs: string[];</w:t>
        <w:br/>
        <w:t xml:space="preserve">  visual_hook: string;</w:t>
        <w:br/>
        <w:t xml:space="preserve">  visual_hook_description: string;</w:t>
        <w:br/>
        <w:t xml:space="preserve">  taboo_concepts: string[];</w:t>
        <w:br/>
        <w:t xml:space="preserve">  taboo_rationale: string;</w:t>
        <w:br/>
        <w:t xml:space="preserve">  target_audience_role: string;</w:t>
        <w:br/>
        <w:t xml:space="preserve">  target_audience_secondary: string[];</w:t>
        <w:br/>
        <w:t xml:space="preserve">  purchase_driver: "Performance" | "Comfort" | "Taste" | "Durability";</w:t>
        <w:br/>
        <w:t xml:space="preserve">  purchase_driver_rationale: string;</w:t>
        <w:br/>
        <w:t xml:space="preserve">  usage_context: {</w:t>
        <w:br/>
        <w:t xml:space="preserve">    primary_scenario: string;</w:t>
        <w:br/>
        <w:t xml:space="preserve">    secondary_scenarios: string[];</w:t>
        <w:br/>
        <w:t xml:space="preserve">    physical_constraints: string[];</w:t>
        <w:br/>
        <w:t xml:space="preserve">  };</w:t>
        <w:br/>
        <w:t xml:space="preserve">  competitive_positioning: {</w:t>
        <w:br/>
        <w:t xml:space="preserve">    differentiation_angle: string;</w:t>
        <w:br/>
        <w:t xml:space="preserve">    attack_vector: string;</w:t>
        <w:br/>
        <w:t xml:space="preserve">    defense_priority: string;</w:t>
        <w:br/>
        <w:t xml:space="preserve">  };</w:t>
        <w:br/>
        <w:t xml:space="preserve">  keyword_strategy: {</w:t>
        <w:br/>
        <w:t xml:space="preserve">    form_factor_keywords: string[];</w:t>
        <w:br/>
        <w:t xml:space="preserve">    audience_keywords: string[];</w:t>
        <w:br/>
        <w:t xml:space="preserve">    scenario_keywords: string[];</w:t>
        <w:br/>
        <w:t xml:space="preserve">    exclude_keywords: string[];</w:t>
        <w:br/>
        <w:t xml:space="preserve">  };</w:t>
        <w:br/>
        <w:t xml:space="preserve">  language_style_constraints: {</w:t>
        <w:br/>
        <w:t xml:space="preserve">    allow_all_caps_header: boolean;</w:t>
        <w:br/>
        <w:t xml:space="preserve">    prefer_short_bullets: boolean;</w:t>
        <w:br/>
        <w:t xml:space="preserve">    allow_numeric_start: boolean;</w:t>
        <w:br/>
        <w:t xml:space="preserve">    cultural_taboos: string[];</w:t>
        <w:br/>
        <w:t xml:space="preserve">  };</w:t>
        <w:br/>
        <w:t xml:space="preserve">  action_cam_profile?: {</w:t>
        <w:br/>
        <w:t xml:space="preserve">    mount_system: MountType[];</w:t>
        <w:br/>
        <w:t xml:space="preserve">    primary_usage_scenario: UsageScenario;</w:t>
        <w:br/>
        <w:t xml:space="preserve">    secondary_usage_scenarios: UsageScenario[];</w:t>
        <w:br/>
        <w:t xml:space="preserve">    environment_profile: EnvironmentType[];</w:t>
        <w:br/>
        <w:t xml:space="preserve">    evidence_priority: "high" | "medium" | "low";</w:t>
        <w:br/>
        <w:t xml:space="preserve">    stealth_priority: "high" | "medium" | "low";</w:t>
        <w:br/>
        <w:t xml:space="preserve">    battery_strategy: {</w:t>
        <w:br/>
        <w:t xml:space="preserve">      internal_runtime_min: number;</w:t>
        <w:br/>
        <w:t xml:space="preserve">      external_pod_runtime_min: number;</w:t>
        <w:br/>
        <w:t xml:space="preserve">      total_runtime_min: number;</w:t>
        <w:br/>
        <w:t xml:space="preserve">      swapable_battery: boolean;</w:t>
        <w:br/>
        <w:t xml:space="preserve">    };</w:t>
        <w:br/>
        <w:t xml:space="preserve">  };</w:t>
        <w:br/>
        <w:t>}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type</w:t>
      </w:r>
      <w:r>
        <w:rPr>
          <w:rFonts w:eastAsia="Consolas" w:ascii="Consolas" w:cs="Consolas" w:hAnsi="Consolas"/>
          <w:sz w:val="22"/>
          <w:shd w:fill="EFF0F1"/>
        </w:rPr>
        <w:t xml:space="preserve"> MountType =</w:t>
        <w:br/>
        <w:t xml:space="preserve">  | "magnetic_clip"</w:t>
        <w:br/>
        <w:t xml:space="preserve">  | "back_clip"</w:t>
        <w:br/>
        <w:t xml:space="preserve">  | "chest_mount"</w:t>
        <w:br/>
        <w:t xml:space="preserve">  | "helmet_mount"</w:t>
        <w:br/>
        <w:t xml:space="preserve">  | "handlebar"</w:t>
        <w:br/>
        <w:t xml:space="preserve">  | "tripod_compatible"</w:t>
        <w:br/>
        <w:t xml:space="preserve">  | "wrist_strap";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type</w:t>
      </w:r>
      <w:r>
        <w:rPr>
          <w:rFonts w:eastAsia="Consolas" w:ascii="Consolas" w:cs="Consolas" w:hAnsi="Consolas"/>
          <w:sz w:val="22"/>
          <w:shd w:fill="EFF0F1"/>
        </w:rPr>
        <w:t xml:space="preserve"> UsageScenario =</w:t>
        <w:br/>
        <w:t xml:space="preserve">  | "commuting_security"</w:t>
        <w:br/>
        <w:t xml:space="preserve">  | "sport_vlog"</w:t>
        <w:br/>
        <w:t xml:space="preserve">  | "daily_vlog"</w:t>
        <w:br/>
        <w:t xml:space="preserve">  | "evidence_recording"</w:t>
        <w:br/>
        <w:t xml:space="preserve">  | "outdoor_adventure"</w:t>
        <w:br/>
        <w:t xml:space="preserve">  | "underwater_recording";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type</w:t>
      </w:r>
      <w:r>
        <w:rPr>
          <w:rFonts w:eastAsia="Consolas" w:ascii="Consolas" w:cs="Consolas" w:hAnsi="Consolas"/>
          <w:sz w:val="22"/>
          <w:shd w:fill="EFF0F1"/>
        </w:rPr>
        <w:t xml:space="preserve"> EnvironmentType =</w:t>
        <w:br/>
        <w:t xml:space="preserve">  | "outdoor_daylight"</w:t>
        <w:br/>
        <w:t xml:space="preserve">  | "indoor_low_light"</w:t>
        <w:br/>
        <w:t xml:space="preserve">  | "underwater"</w:t>
        <w:br/>
        <w:t xml:space="preserve">  | "high_vibration"</w:t>
        <w:br/>
        <w:t xml:space="preserve">  | "extreme_temperature"</w:t>
        <w:br/>
      </w:r>
      <w:r>
        <w:rPr>
          <w:rFonts w:eastAsia="Consolas" w:ascii="Consolas" w:cs="Consolas" w:hAnsi="Consolas"/>
          <w:sz w:val="22"/>
          <w:shd w:fill="EFF0F1"/>
        </w:rPr>
        <w:t xml:space="preserve">  | "dusty_environment";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ActionCam 扩展字段定义与 v8.1 升级文档完全对齐。[</w:t>
      </w:r>
      <w:hyperlink r:id="rId14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3.6 task-creative 输出契约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BulletPoint {</w:t>
        <w:br/>
        <w:t xml:space="preserve">  header: string;</w:t>
        <w:br/>
        <w:t xml:space="preserve">  body: string;</w:t>
        <w:br/>
        <w:t xml:space="preserve">  separator: "—";</w:t>
        <w:br/>
        <w:t xml:space="preserve">  full_text: string;</w:t>
        <w:br/>
        <w:t>}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VisualScript {</w:t>
        <w:br/>
        <w:t xml:space="preserve">  bullet_index: number;</w:t>
        <w:br/>
        <w:t xml:space="preserve">  scene_description: string;</w:t>
        <w:br/>
        <w:t xml:space="preserve">  text_overlay: string;</w:t>
        <w:br/>
        <w:t xml:space="preserve">  keyword_embed: string;</w:t>
        <w:br/>
        <w:t xml:space="preserve">  design_guidance: string;</w:t>
        <w:br/>
        <w:t xml:space="preserve">  compliance_note?: string;</w:t>
        <w:br/>
        <w:t>}</w:t>
        <w:br/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interface</w:t>
      </w:r>
      <w:r>
        <w:rPr>
          <w:rFonts w:eastAsia="Consolas" w:ascii="Consolas" w:cs="Consolas" w:hAnsi="Consolas"/>
          <w:sz w:val="22"/>
          <w:shd w:fill="EFF0F1"/>
        </w:rPr>
        <w:t xml:space="preserve"> CreativeOutput {</w:t>
        <w:br/>
        <w:t xml:space="preserve">  title: string;</w:t>
        <w:br/>
        <w:t xml:space="preserve">  bullet_points: BulletPoint[];</w:t>
        <w:br/>
        <w:t xml:space="preserve">  product_description: string;</w:t>
        <w:br/>
        <w:t xml:space="preserve">  alt_texts: string[];</w:t>
        <w:br/>
        <w:t xml:space="preserve">  visual_scripts: VisualScript[];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title、bullet_points、product_description 必须已经遵守 Language Gates（见第 10 章）。[</w:t>
      </w:r>
      <w:hyperlink r:id="rId15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Python 引擎接口规范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主入口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def main(params: dict) -&gt; dict: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"""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Args: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params: {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  "keywords": str,         # ABA CSV 文本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  "competitor_csv": str,   # 竞品 CSV 文本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  "specs": str,            # var-specs-txt 文本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  "manual_specs": str,     # var-specs-supplement 文本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  "my_brand": str,         # 品牌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  "target_country": str    # 国家代码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}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Returns: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PythonGateOutput (见 3.3)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"""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4.2 parse_smart_csv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见用户草稿 4.2（保持 score 字段统一、降序排序，空表返回 </w:t>
      </w:r>
      <w:r>
        <w:rPr>
          <w:rFonts w:eastAsia="Consolas" w:ascii="Consolas" w:cs="Consolas" w:hAnsi="Consolas"/>
          <w:sz w:val="22"/>
          <w:shd w:fill="EFF0F1"/>
        </w:rPr>
        <w:t>[]</w:t>
      </w:r>
      <w:r>
        <w:rPr>
          <w:rFonts w:eastAsia="等线" w:ascii="Arial" w:cs="Arial" w:hAnsi="Arial"/>
          <w:sz w:val="22"/>
        </w:rPr>
        <w:t>）。[</w:t>
      </w:r>
      <w:hyperlink r:id="rId16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4.3 apply_actioncam_capability_fuse (v8.1)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实现逻辑与 v8.1 Upgrade Guide 中的 Python 示例保持一致，只是对返回值增加 backend_only tag 的约定。[</w:t>
      </w:r>
      <w:hyperlink r:id="rId17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4.4 build_st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 UTF-8 字节长度裁剪，JP/IN 有单独上限，其余 249 bytes。Amazon-Listing-v8-to-v8.1-Upgrade-Guide-3.docx+1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4.5 v8.2 新增函数</w:t>
      </w:r>
      <w:bookmarkEnd w:id="2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parse_csv_safely: 空表/仅表头时返回 None，并触发 C_SYNTHETIC。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determine_scoring_mode: 组合 competitor_data/aba_data 是否为空决定评分模式，并在 C 模式下将 reserve_keywords 清空，交由 Node 4 合成。[</w:t>
      </w:r>
      <w:hyperlink r:id="rId18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核心算法实现规范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5.1 自适应评分算法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三种情况 A/B/C，对应竞品/ABA/仅搜索量，数值处理和阈值逻辑按你草稿执行。[</w:t>
      </w:r>
      <w:hyperlink r:id="rId19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5.2 标签与分桶</w:t>
      </w:r>
      <w:bookmarkEnd w:id="2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 20% 分数 → 高价值关键词，按数据来源打 🔥/🚀 标签。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bucket_niche 与 bucket_traffic 分桶逻辑直接影响 st_option_a/b 的组合。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5.3 Hero Spec 识别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类目优先级 + 通用规则，确保输出 hero_spec 是可量化参数；ActionCam 优先电池时长，和 v8.1 实战样例一致。[</w:t>
      </w:r>
      <w:hyperlink r:id="rId20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输出层接口规范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6.1 generate_doc 模块结构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1–7 的结构按你草稿执行，建议内部采用结构化 JSON 传给 generate_doc，再由 python-docx 渲染为最终 .docx。Ya-Ma-Xun-Shang-Pin-Fa-Bu-Zui-Zhong-Bao-Gao.docx+1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6.2 Word 文档样式</w:t>
      </w:r>
      <w:bookmarkEnd w:id="2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文件名: </w:t>
      </w:r>
      <w:r>
        <w:rPr>
          <w:rFonts w:eastAsia="Consolas" w:ascii="Consolas" w:cs="Consolas" w:hAnsi="Consolas"/>
          <w:sz w:val="22"/>
          <w:shd w:fill="EFF0F1"/>
        </w:rPr>
        <w:t>Amazon_Listing_{brand}_v8.2.docx</w:t>
      </w:r>
      <w:r>
        <w:rPr>
          <w:rFonts w:eastAsia="等线" w:ascii="Arial" w:cs="Arial" w:hAnsi="Arial"/>
          <w:sz w:val="22"/>
        </w:rPr>
        <w:t>（版本号更新为 8.2）。[</w:t>
      </w:r>
      <w:hyperlink r:id="rId21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样式、页脚、封面格式按你草稿执行，只需将 “Generated by Refly v8.0” 更新为 “Refly v8.2”。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6.3 Product Description 纯文本规范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 “Headline + 段落 + Technical Specifications” 结构，禁止任何 HTML/Markdown，替代 v8.0 的老 HTML 版本以避免 2023+ 抑制问题。Amazon-Listing-v8-to-v8.1-Upgrade-Guide-3.docx+1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6.4 Bullet Points 规范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 大写 + EM DASH + Body，严格字符上限和数字化钩子要求，ActionCam 需包含挂载 +续航两条。Amazon-Listing-v8-to-v8.1-Upgrade-Guide-3.docx+1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错误处理与降级规范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全面沿用你草稿里的 7.1–7.4 逻辑：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解析错误不抛异常，只影响 scoring_mode；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能力熔断三路分支；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冷启动 C 模式下交给 Node 4 合成 + Node 5 输出 Harvest Loop 提示；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5 必须调用 generate_doc，否则视为执行失败。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跨语言处理规范 (v8.2)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 English Pivot：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0 + Node 3.5：输入多语、思考英文、输出英文结构化 JSON。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4 + Node 5：读取英文 Profile/Intent，用目标语生成文案并执行仲裁，最终文本不允许混杂英文句子（仅技术值保留英文）。[</w:t>
      </w:r>
      <w:hyperlink r:id="rId22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德语/日语等语言的专门规则按你草稿执行即可，用于约束 LLM 输出风格与合规。[</w:t>
      </w:r>
      <w:hyperlink r:id="rId23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冷启动模式规范 (v8.2)</w:t>
      </w:r>
      <w:bookmarkEnd w:id="3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1 的 data_mode：基于 ABA CSV 行数。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3 的 scoring_mode：基于是否有竞品/ABA 数据。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SYNTHETIC_COLD_START 模式：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reserve_keywords 置空；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Node 4 生成本地化 SYNTH 关键词并带 [SYNTH]；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Node 5 建立 Discovery Campaign + 14 天 STR 回传说明，但在最终文案中清洗掉 [SYNTH]/[backend_only] 字符串。[</w:t>
      </w:r>
      <w:hyperlink r:id="rId24">
        <w:r>
          <w:rPr>
            <w:rFonts w:eastAsia="等线" w:ascii="Arial" w:cs="Arial" w:hAnsi="Arial"/>
            <w:color w:val="3370ff"/>
            <w:sz w:val="22"/>
          </w:rPr>
          <w:t>ppl-ai-file-upload.s3.amazonaws</w:t>
        </w:r>
      </w:hyperlink>
      <w:r>
        <w:rPr>
          <w:rFonts w:eastAsia="等线" w:ascii="Arial" w:cs="Arial" w:hAnsi="Arial"/>
          <w:sz w:val="22"/>
        </w:rPr>
        <w:t>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质量门槛与断言规范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Quality Gates 清单与优先级完全沿用你草稿中 T/B/D/S/C/P/L/CS 系列勾选项，并在 Node 5 中实现：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 → 自动修改 &amp; 重写（在可行范围内）；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CRITICAL 失败无法自动修复 → 拒绝输出并返回错误报告；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MEDIUM/LOW → 写入 Audit Trail，不阻断输出。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附录 A: 站点参数速查表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按你草稿中的表执行（US/UK/DE/FR/ES/IT=249 bytes，JP=500，IN=200 等）。Amazon-Listing-v8-to-v8.1-Upgrade-Guide-3.docx+1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附录 B: 版本对照表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v8.0/v8.1/v8.2 的特性矩阵如你草稿最终表格，新增点主要是 English Pivot、冷启动、Harvest Loop、德语 UWG 合规等。Amazon-Listing-v8-to-v8.1-Upgrade-Guide-3.docx+1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从工程可实施性角度，这个版本已经同时具备：DAG、变量表、Node 输入/输出 Schema、Python 函数签名、算法说明、错误处理、语言协议、冷启动流程和 Quality Gates，足够让 REFLY 或 GEM 在没有额外口头解释的前提下复刻并升级整条工作流。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你接下来是打算先让 GEM 基于这份规范生成一版“全套 Node Prompt + Python 代码草稿”，还是希望我先帮你从这份规范中拆出每个 Node 的专用系统提示模板？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110">
    <w:lvl>
      <w:start w:val="1"/>
      <w:numFmt w:val="decimal"/>
      <w:suff w:val="tab"/>
      <w:lvlText w:val="%1."/>
      <w:rPr>
        <w:color w:val="3370ff"/>
      </w:rPr>
    </w:lvl>
  </w:abstractNum>
  <w:abstractNum w:abstractNumId="27111">
    <w:lvl>
      <w:start w:val="2"/>
      <w:numFmt w:val="decimal"/>
      <w:suff w:val="tab"/>
      <w:lvlText w:val="%1."/>
      <w:rPr>
        <w:color w:val="3370ff"/>
      </w:rPr>
    </w:lvl>
  </w:abstractNum>
  <w:abstractNum w:abstractNumId="27112">
    <w:lvl>
      <w:start w:val="3"/>
      <w:numFmt w:val="decimal"/>
      <w:suff w:val="tab"/>
      <w:lvlText w:val="%1."/>
      <w:rPr>
        <w:color w:val="3370ff"/>
      </w:rPr>
    </w:lvl>
  </w:abstractNum>
  <w:abstractNum w:abstractNumId="27113">
    <w:lvl>
      <w:start w:val="4"/>
      <w:numFmt w:val="decimal"/>
      <w:suff w:val="tab"/>
      <w:lvlText w:val="%1."/>
      <w:rPr>
        <w:color w:val="3370ff"/>
      </w:rPr>
    </w:lvl>
  </w:abstractNum>
  <w:abstractNum w:abstractNumId="27114">
    <w:lvl>
      <w:start w:val="5"/>
      <w:numFmt w:val="decimal"/>
      <w:suff w:val="tab"/>
      <w:lvlText w:val="%1."/>
      <w:rPr>
        <w:color w:val="3370ff"/>
      </w:rPr>
    </w:lvl>
  </w:abstractNum>
  <w:abstractNum w:abstractNumId="27115">
    <w:lvl>
      <w:start w:val="6"/>
      <w:numFmt w:val="decimal"/>
      <w:suff w:val="tab"/>
      <w:lvlText w:val="%1."/>
      <w:rPr>
        <w:color w:val="3370ff"/>
      </w:rPr>
    </w:lvl>
  </w:abstractNum>
  <w:abstractNum w:abstractNumId="27116">
    <w:lvl>
      <w:start w:val="7"/>
      <w:numFmt w:val="decimal"/>
      <w:suff w:val="tab"/>
      <w:lvlText w:val="%1."/>
      <w:rPr>
        <w:color w:val="3370ff"/>
      </w:rPr>
    </w:lvl>
  </w:abstractNum>
  <w:abstractNum w:abstractNumId="27117">
    <w:lvl>
      <w:start w:val="8"/>
      <w:numFmt w:val="decimal"/>
      <w:suff w:val="tab"/>
      <w:lvlText w:val="%1."/>
      <w:rPr>
        <w:color w:val="3370ff"/>
      </w:rPr>
    </w:lvl>
  </w:abstractNum>
  <w:abstractNum w:abstractNumId="27118">
    <w:lvl>
      <w:start w:val="9"/>
      <w:numFmt w:val="decimal"/>
      <w:suff w:val="tab"/>
      <w:lvlText w:val="%1."/>
      <w:rPr>
        <w:color w:val="3370ff"/>
      </w:rPr>
    </w:lvl>
  </w:abstractNum>
  <w:abstractNum w:abstractNumId="27119">
    <w:lvl>
      <w:start w:val="10"/>
      <w:numFmt w:val="decimal"/>
      <w:suff w:val="tab"/>
      <w:lvlText w:val="%1."/>
      <w:rPr>
        <w:color w:val="3370ff"/>
      </w:rPr>
    </w:lvl>
  </w:abstractNum>
  <w:abstractNum w:abstractNumId="27120">
    <w:lvl>
      <w:numFmt w:val="bullet"/>
      <w:suff w:val="tab"/>
      <w:lvlText w:val="•"/>
      <w:rPr>
        <w:color w:val="3370ff"/>
      </w:rPr>
    </w:lvl>
  </w:abstractNum>
  <w:abstractNum w:abstractNumId="27121">
    <w:lvl>
      <w:numFmt w:val="bullet"/>
      <w:suff w:val="tab"/>
      <w:lvlText w:val="•"/>
      <w:rPr>
        <w:color w:val="3370ff"/>
      </w:rPr>
    </w:lvl>
  </w:abstractNum>
  <w:abstractNum w:abstractNumId="27122">
    <w:lvl>
      <w:numFmt w:val="bullet"/>
      <w:suff w:val="tab"/>
      <w:lvlText w:val="•"/>
      <w:rPr>
        <w:color w:val="3370ff"/>
      </w:rPr>
    </w:lvl>
  </w:abstractNum>
  <w:abstractNum w:abstractNumId="27123">
    <w:lvl>
      <w:numFmt w:val="bullet"/>
      <w:suff w:val="tab"/>
      <w:lvlText w:val="￮"/>
      <w:rPr>
        <w:color w:val="3370ff"/>
      </w:rPr>
    </w:lvl>
  </w:abstractNum>
  <w:abstractNum w:abstractNumId="27124">
    <w:lvl>
      <w:numFmt w:val="bullet"/>
      <w:suff w:val="tab"/>
      <w:lvlText w:val="￮"/>
      <w:rPr>
        <w:color w:val="3370ff"/>
      </w:rPr>
    </w:lvl>
  </w:abstractNum>
  <w:abstractNum w:abstractNumId="27125">
    <w:lvl>
      <w:numFmt w:val="bullet"/>
      <w:suff w:val="tab"/>
      <w:lvlText w:val="￮"/>
      <w:rPr>
        <w:color w:val="3370ff"/>
      </w:rPr>
    </w:lvl>
  </w:abstractNum>
  <w:abstractNum w:abstractNumId="27126">
    <w:lvl>
      <w:numFmt w:val="bullet"/>
      <w:suff w:val="tab"/>
      <w:lvlText w:val="•"/>
      <w:rPr>
        <w:color w:val="3370ff"/>
      </w:rPr>
    </w:lvl>
  </w:abstractNum>
  <w:abstractNum w:abstractNumId="27127">
    <w:lvl>
      <w:numFmt w:val="bullet"/>
      <w:suff w:val="tab"/>
      <w:lvlText w:val="•"/>
      <w:rPr>
        <w:color w:val="3370ff"/>
      </w:rPr>
    </w:lvl>
  </w:abstractNum>
  <w:abstractNum w:abstractNumId="27128">
    <w:lvl>
      <w:numFmt w:val="bullet"/>
      <w:suff w:val="tab"/>
      <w:lvlText w:val="•"/>
      <w:rPr>
        <w:color w:val="3370ff"/>
      </w:rPr>
    </w:lvl>
  </w:abstractNum>
  <w:abstractNum w:abstractNumId="27129">
    <w:lvl>
      <w:numFmt w:val="bullet"/>
      <w:suff w:val="tab"/>
      <w:lvlText w:val="•"/>
      <w:rPr>
        <w:color w:val="3370ff"/>
      </w:rPr>
    </w:lvl>
  </w:abstractNum>
  <w:abstractNum w:abstractNumId="27130">
    <w:lvl>
      <w:numFmt w:val="bullet"/>
      <w:suff w:val="tab"/>
      <w:lvlText w:val="•"/>
      <w:rPr>
        <w:color w:val="3370ff"/>
      </w:rPr>
    </w:lvl>
  </w:abstractNum>
  <w:abstractNum w:abstractNumId="27131">
    <w:lvl>
      <w:numFmt w:val="bullet"/>
      <w:suff w:val="tab"/>
      <w:lvlText w:val="•"/>
      <w:rPr>
        <w:color w:val="3370ff"/>
      </w:rPr>
    </w:lvl>
  </w:abstractNum>
  <w:abstractNum w:abstractNumId="27132">
    <w:lvl>
      <w:numFmt w:val="bullet"/>
      <w:suff w:val="tab"/>
      <w:lvlText w:val="•"/>
      <w:rPr>
        <w:color w:val="3370ff"/>
      </w:rPr>
    </w:lvl>
  </w:abstractNum>
  <w:abstractNum w:abstractNumId="27133">
    <w:lvl>
      <w:numFmt w:val="bullet"/>
      <w:suff w:val="tab"/>
      <w:lvlText w:val="•"/>
      <w:rPr>
        <w:color w:val="3370ff"/>
      </w:rPr>
    </w:lvl>
  </w:abstractNum>
  <w:abstractNum w:abstractNumId="27134">
    <w:lvl>
      <w:numFmt w:val="bullet"/>
      <w:suff w:val="tab"/>
      <w:lvlText w:val="•"/>
      <w:rPr>
        <w:color w:val="3370ff"/>
      </w:rPr>
    </w:lvl>
  </w:abstractNum>
  <w:abstractNum w:abstractNumId="27135">
    <w:lvl>
      <w:numFmt w:val="bullet"/>
      <w:suff w:val="tab"/>
      <w:lvlText w:val="•"/>
      <w:rPr>
        <w:color w:val="3370ff"/>
      </w:rPr>
    </w:lvl>
  </w:abstractNum>
  <w:abstractNum w:abstractNumId="27136">
    <w:lvl>
      <w:numFmt w:val="bullet"/>
      <w:suff w:val="tab"/>
      <w:lvlText w:val="￮"/>
      <w:rPr>
        <w:color w:val="3370ff"/>
      </w:rPr>
    </w:lvl>
  </w:abstractNum>
  <w:abstractNum w:abstractNumId="27137">
    <w:lvl>
      <w:numFmt w:val="bullet"/>
      <w:suff w:val="tab"/>
      <w:lvlText w:val="￮"/>
      <w:rPr>
        <w:color w:val="3370ff"/>
      </w:rPr>
    </w:lvl>
  </w:abstractNum>
  <w:abstractNum w:abstractNumId="27138">
    <w:lvl>
      <w:numFmt w:val="bullet"/>
      <w:suff w:val="tab"/>
      <w:lvlText w:val="￮"/>
      <w:rPr>
        <w:color w:val="3370ff"/>
      </w:rPr>
    </w:lvl>
  </w:abstractNum>
  <w:abstractNum w:abstractNumId="27139">
    <w:lvl>
      <w:numFmt w:val="bullet"/>
      <w:suff w:val="tab"/>
      <w:lvlText w:val="•"/>
      <w:rPr>
        <w:color w:val="3370ff"/>
      </w:rPr>
    </w:lvl>
  </w:abstractNum>
  <w:abstractNum w:abstractNumId="27140">
    <w:lvl>
      <w:numFmt w:val="bullet"/>
      <w:suff w:val="tab"/>
      <w:lvlText w:val="￮"/>
      <w:rPr>
        <w:color w:val="3370ff"/>
      </w:rPr>
    </w:lvl>
  </w:abstractNum>
  <w:abstractNum w:abstractNumId="27141">
    <w:lvl>
      <w:numFmt w:val="bullet"/>
      <w:suff w:val="tab"/>
      <w:lvlText w:val="￮"/>
      <w:rPr>
        <w:color w:val="3370ff"/>
      </w:rPr>
    </w:lvl>
  </w:abstractNum>
  <w:abstractNum w:abstractNumId="27142">
    <w:lvl>
      <w:numFmt w:val="bullet"/>
      <w:suff w:val="tab"/>
      <w:lvlText w:val="•"/>
      <w:rPr>
        <w:color w:val="3370ff"/>
      </w:rPr>
    </w:lvl>
  </w:abstractNum>
  <w:abstractNum w:abstractNumId="27143">
    <w:lvl>
      <w:numFmt w:val="bullet"/>
      <w:suff w:val="tab"/>
      <w:lvlText w:val="￮"/>
      <w:rPr>
        <w:color w:val="3370ff"/>
      </w:rPr>
    </w:lvl>
  </w:abstractNum>
  <w:abstractNum w:abstractNumId="27144">
    <w:lvl>
      <w:numFmt w:val="bullet"/>
      <w:suff w:val="tab"/>
      <w:lvlText w:val="•"/>
      <w:rPr>
        <w:color w:val="3370ff"/>
      </w:rPr>
    </w:lvl>
  </w:abstractNum>
  <w:abstractNum w:abstractNumId="27145">
    <w:lvl>
      <w:numFmt w:val="bullet"/>
      <w:suff w:val="tab"/>
      <w:lvlText w:val="•"/>
      <w:rPr>
        <w:color w:val="3370ff"/>
      </w:rPr>
    </w:lvl>
  </w:abstractNum>
  <w:abstractNum w:abstractNumId="27146">
    <w:lvl>
      <w:numFmt w:val="bullet"/>
      <w:suff w:val="tab"/>
      <w:lvlText w:val="•"/>
      <w:rPr>
        <w:color w:val="3370ff"/>
      </w:rPr>
    </w:lvl>
  </w:abstractNum>
  <w:abstractNum w:abstractNumId="27147">
    <w:lvl>
      <w:numFmt w:val="bullet"/>
      <w:suff w:val="tab"/>
      <w:lvlText w:val="•"/>
      <w:rPr>
        <w:color w:val="3370ff"/>
      </w:rPr>
    </w:lvl>
  </w:abstractNum>
  <w:abstractNum w:abstractNumId="27148">
    <w:lvl>
      <w:numFmt w:val="bullet"/>
      <w:suff w:val="tab"/>
      <w:lvlText w:val="•"/>
      <w:rPr>
        <w:color w:val="3370ff"/>
      </w:rPr>
    </w:lvl>
  </w:abstractNum>
  <w:abstractNum w:abstractNumId="27149">
    <w:lvl>
      <w:numFmt w:val="bullet"/>
      <w:suff w:val="tab"/>
      <w:lvlText w:val="•"/>
      <w:rPr>
        <w:color w:val="3370ff"/>
      </w:rPr>
    </w:lvl>
  </w:abstractNum>
  <w:abstractNum w:abstractNumId="27150">
    <w:lvl>
      <w:numFmt w:val="bullet"/>
      <w:suff w:val="tab"/>
      <w:lvlText w:val="•"/>
      <w:rPr>
        <w:color w:val="3370ff"/>
      </w:rPr>
    </w:lvl>
  </w:abstractNum>
  <w:abstractNum w:abstractNumId="27151">
    <w:lvl>
      <w:numFmt w:val="bullet"/>
      <w:suff w:val="tab"/>
      <w:lvlText w:val="•"/>
      <w:rPr>
        <w:color w:val="3370ff"/>
      </w:rPr>
    </w:lvl>
  </w:abstractNum>
  <w:abstractNum w:abstractNumId="27152">
    <w:lvl>
      <w:numFmt w:val="bullet"/>
      <w:suff w:val="tab"/>
      <w:lvlText w:val="•"/>
      <w:rPr>
        <w:color w:val="3370ff"/>
      </w:rPr>
    </w:lvl>
  </w:abstractNum>
  <w:abstractNum w:abstractNumId="27153">
    <w:lvl>
      <w:numFmt w:val="bullet"/>
      <w:suff w:val="tab"/>
      <w:lvlText w:val="•"/>
      <w:rPr>
        <w:color w:val="3370ff"/>
      </w:rPr>
    </w:lvl>
  </w:abstractNum>
  <w:abstractNum w:abstractNumId="27154">
    <w:lvl>
      <w:numFmt w:val="bullet"/>
      <w:suff w:val="tab"/>
      <w:lvlText w:val="•"/>
      <w:rPr>
        <w:color w:val="3370ff"/>
      </w:rPr>
    </w:lvl>
  </w:abstractNum>
  <w:abstractNum w:abstractNumId="27155">
    <w:lvl>
      <w:numFmt w:val="bullet"/>
      <w:suff w:val="tab"/>
      <w:lvlText w:val="•"/>
      <w:rPr>
        <w:color w:val="3370ff"/>
      </w:rPr>
    </w:lvl>
  </w:abstractNum>
  <w:abstractNum w:abstractNumId="27156">
    <w:lvl>
      <w:numFmt w:val="bullet"/>
      <w:suff w:val="tab"/>
      <w:lvlText w:val="•"/>
      <w:rPr>
        <w:color w:val="3370ff"/>
      </w:rPr>
    </w:lvl>
  </w:abstractNum>
  <w:abstractNum w:abstractNumId="27157">
    <w:lvl>
      <w:numFmt w:val="bullet"/>
      <w:suff w:val="tab"/>
      <w:lvlText w:val="•"/>
      <w:rPr>
        <w:color w:val="3370ff"/>
      </w:rPr>
    </w:lvl>
  </w:abstractNum>
  <w:abstractNum w:abstractNumId="27158">
    <w:lvl>
      <w:numFmt w:val="bullet"/>
      <w:suff w:val="tab"/>
      <w:lvlText w:val="•"/>
      <w:rPr>
        <w:color w:val="3370ff"/>
      </w:rPr>
    </w:lvl>
  </w:abstractNum>
  <w:abstractNum w:abstractNumId="27159">
    <w:lvl>
      <w:numFmt w:val="bullet"/>
      <w:suff w:val="tab"/>
      <w:lvlText w:val="•"/>
      <w:rPr>
        <w:color w:val="3370ff"/>
      </w:rPr>
    </w:lvl>
  </w:abstractNum>
  <w:abstractNum w:abstractNumId="27160">
    <w:lvl>
      <w:numFmt w:val="bullet"/>
      <w:suff w:val="tab"/>
      <w:lvlText w:val="•"/>
      <w:rPr>
        <w:color w:val="3370ff"/>
      </w:rPr>
    </w:lvl>
  </w:abstractNum>
  <w:abstractNum w:abstractNumId="27161">
    <w:lvl>
      <w:numFmt w:val="bullet"/>
      <w:suff w:val="tab"/>
      <w:lvlText w:val="•"/>
      <w:rPr>
        <w:color w:val="3370ff"/>
      </w:rPr>
    </w:lvl>
  </w:abstractNum>
  <w:abstractNum w:abstractNumId="27162">
    <w:lvl>
      <w:numFmt w:val="bullet"/>
      <w:suff w:val="tab"/>
      <w:lvlText w:val="￮"/>
      <w:rPr>
        <w:color w:val="3370ff"/>
      </w:rPr>
    </w:lvl>
  </w:abstractNum>
  <w:abstractNum w:abstractNumId="27163">
    <w:lvl>
      <w:numFmt w:val="bullet"/>
      <w:suff w:val="tab"/>
      <w:lvlText w:val="￮"/>
      <w:rPr>
        <w:color w:val="3370ff"/>
      </w:rPr>
    </w:lvl>
  </w:abstractNum>
  <w:abstractNum w:abstractNumId="27164">
    <w:lvl>
      <w:numFmt w:val="bullet"/>
      <w:suff w:val="tab"/>
      <w:lvlText w:val="￮"/>
      <w:rPr>
        <w:color w:val="3370ff"/>
      </w:rPr>
    </w:lvl>
  </w:abstractNum>
  <w:abstractNum w:abstractNumId="27165">
    <w:lvl>
      <w:numFmt w:val="bullet"/>
      <w:suff w:val="tab"/>
      <w:lvlText w:val="•"/>
      <w:rPr>
        <w:color w:val="3370ff"/>
      </w:rPr>
    </w:lvl>
  </w:abstractNum>
  <w:abstractNum w:abstractNumId="27166">
    <w:lvl>
      <w:numFmt w:val="bullet"/>
      <w:suff w:val="tab"/>
      <w:lvlText w:val="•"/>
      <w:rPr>
        <w:color w:val="3370ff"/>
      </w:rPr>
    </w:lvl>
  </w:abstractNum>
  <w:abstractNum w:abstractNumId="27167">
    <w:lvl>
      <w:numFmt w:val="bullet"/>
      <w:suff w:val="tab"/>
      <w:lvlText w:val="•"/>
      <w:rPr>
        <w:color w:val="3370ff"/>
      </w:rPr>
    </w:lvl>
  </w:abstractNum>
  <w:num w:numId="1">
    <w:abstractNumId w:val="27110"/>
  </w:num>
  <w:num w:numId="2">
    <w:abstractNumId w:val="27111"/>
  </w:num>
  <w:num w:numId="3">
    <w:abstractNumId w:val="27112"/>
  </w:num>
  <w:num w:numId="4">
    <w:abstractNumId w:val="27113"/>
  </w:num>
  <w:num w:numId="5">
    <w:abstractNumId w:val="27114"/>
  </w:num>
  <w:num w:numId="6">
    <w:abstractNumId w:val="27115"/>
  </w:num>
  <w:num w:numId="7">
    <w:abstractNumId w:val="27116"/>
  </w:num>
  <w:num w:numId="8">
    <w:abstractNumId w:val="27117"/>
  </w:num>
  <w:num w:numId="9">
    <w:abstractNumId w:val="27118"/>
  </w:num>
  <w:num w:numId="10">
    <w:abstractNumId w:val="27119"/>
  </w:num>
  <w:num w:numId="11">
    <w:abstractNumId w:val="27120"/>
  </w:num>
  <w:num w:numId="12">
    <w:abstractNumId w:val="27121"/>
  </w:num>
  <w:num w:numId="13">
    <w:abstractNumId w:val="27122"/>
  </w:num>
  <w:num w:numId="14">
    <w:abstractNumId w:val="27123"/>
  </w:num>
  <w:num w:numId="15">
    <w:abstractNumId w:val="27124"/>
  </w:num>
  <w:num w:numId="16">
    <w:abstractNumId w:val="27125"/>
  </w:num>
  <w:num w:numId="17">
    <w:abstractNumId w:val="27126"/>
  </w:num>
  <w:num w:numId="18">
    <w:abstractNumId w:val="27127"/>
  </w:num>
  <w:num w:numId="19">
    <w:abstractNumId w:val="27128"/>
  </w:num>
  <w:num w:numId="20">
    <w:abstractNumId w:val="27129"/>
  </w:num>
  <w:num w:numId="21">
    <w:abstractNumId w:val="27130"/>
  </w:num>
  <w:num w:numId="22">
    <w:abstractNumId w:val="27131"/>
  </w:num>
  <w:num w:numId="23">
    <w:abstractNumId w:val="27132"/>
  </w:num>
  <w:num w:numId="24">
    <w:abstractNumId w:val="27133"/>
  </w:num>
  <w:num w:numId="25">
    <w:abstractNumId w:val="27134"/>
  </w:num>
  <w:num w:numId="26">
    <w:abstractNumId w:val="27135"/>
  </w:num>
  <w:num w:numId="27">
    <w:abstractNumId w:val="27136"/>
  </w:num>
  <w:num w:numId="28">
    <w:abstractNumId w:val="27137"/>
  </w:num>
  <w:num w:numId="29">
    <w:abstractNumId w:val="27138"/>
  </w:num>
  <w:num w:numId="30">
    <w:abstractNumId w:val="27139"/>
  </w:num>
  <w:num w:numId="31">
    <w:abstractNumId w:val="27140"/>
  </w:num>
  <w:num w:numId="32">
    <w:abstractNumId w:val="27141"/>
  </w:num>
  <w:num w:numId="33">
    <w:abstractNumId w:val="27142"/>
  </w:num>
  <w:num w:numId="34">
    <w:abstractNumId w:val="27143"/>
  </w:num>
  <w:num w:numId="35">
    <w:abstractNumId w:val="27144"/>
  </w:num>
  <w:num w:numId="36">
    <w:abstractNumId w:val="27145"/>
  </w:num>
  <w:num w:numId="37">
    <w:abstractNumId w:val="27146"/>
  </w:num>
  <w:num w:numId="38">
    <w:abstractNumId w:val="27147"/>
  </w:num>
  <w:num w:numId="39">
    <w:abstractNumId w:val="27148"/>
  </w:num>
  <w:num w:numId="40">
    <w:abstractNumId w:val="27149"/>
  </w:num>
  <w:num w:numId="41">
    <w:abstractNumId w:val="27150"/>
  </w:num>
  <w:num w:numId="42">
    <w:abstractNumId w:val="27151"/>
  </w:num>
  <w:num w:numId="43">
    <w:abstractNumId w:val="27152"/>
  </w:num>
  <w:num w:numId="44">
    <w:abstractNumId w:val="27153"/>
  </w:num>
  <w:num w:numId="45">
    <w:abstractNumId w:val="27154"/>
  </w:num>
  <w:num w:numId="46">
    <w:abstractNumId w:val="27155"/>
  </w:num>
  <w:num w:numId="47">
    <w:abstractNumId w:val="27156"/>
  </w:num>
  <w:num w:numId="48">
    <w:abstractNumId w:val="27157"/>
  </w:num>
  <w:num w:numId="49">
    <w:abstractNumId w:val="27158"/>
  </w:num>
  <w:num w:numId="50">
    <w:abstractNumId w:val="27159"/>
  </w:num>
  <w:num w:numId="51">
    <w:abstractNumId w:val="27160"/>
  </w:num>
  <w:num w:numId="52">
    <w:abstractNumId w:val="27161"/>
  </w:num>
  <w:num w:numId="53">
    <w:abstractNumId w:val="27162"/>
  </w:num>
  <w:num w:numId="54">
    <w:abstractNumId w:val="27163"/>
  </w:num>
  <w:num w:numId="55">
    <w:abstractNumId w:val="27164"/>
  </w:num>
  <w:num w:numId="56">
    <w:abstractNumId w:val="27165"/>
  </w:num>
  <w:num w:numId="57">
    <w:abstractNumId w:val="27166"/>
  </w:num>
  <w:num w:numId="58">
    <w:abstractNumId w:val="271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11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12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13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14" Target="https://ppl-ai-file-upload.s3.amazonaws.com/web/direct-files/attachments/182796156/7dd9c80c-d997-48f1-b857-bd182d82daf1/Amazon-Listing-v8-to-v8.1-Upgrade-Guide-3.docx" TargetMode="External" Type="http://schemas.openxmlformats.org/officeDocument/2006/relationships/hyperlink"/><Relationship Id="rId15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16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17" Target="https://ppl-ai-file-upload.s3.amazonaws.com/web/direct-files/attachments/182796156/7dd9c80c-d997-48f1-b857-bd182d82daf1/Amazon-Listing-v8-to-v8.1-Upgrade-Guide-3.docx" TargetMode="External" Type="http://schemas.openxmlformats.org/officeDocument/2006/relationships/hyperlink"/><Relationship Id="rId18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19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2" Target="styles.xml" Type="http://schemas.openxmlformats.org/officeDocument/2006/relationships/styles"/><Relationship Id="rId20" Target="https://ppl-ai-file-upload.s3.amazonaws.com/web/direct-files/attachments/182796156/7dd9c80c-d997-48f1-b857-bd182d82daf1/Amazon-Listing-v8-to-v8.1-Upgrade-Guide-3.docx" TargetMode="External" Type="http://schemas.openxmlformats.org/officeDocument/2006/relationships/hyperlink"/><Relationship Id="rId21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22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23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24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8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Relationship Id="rId9" Target="https://ppl-ai-file-upload.s3.amazonaws.com/web/direct-files/attachments/182796156/b7731c4a-627c-48dd-96e7-afe1571d021e/Amazon-Listing-Generator-v8.2-Zhong-Ji-Jia-Gou-Lan-Tu-PRD-2.docx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2026-04-01T10:43:05Z</dcterms:created>
  <dc:creator>Apache POI</dc:creator>
</cp:coreProperties>
</file>