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78a9c56ff77d197f5a7fdc9583d6b1eaa79010c"/>
    <w:p>
      <w:pPr>
        <w:pStyle w:val="Heading1"/>
      </w:pPr>
      <w:r>
        <w:t xml:space="preserve">Paper 11: </w:t>
      </w:r>
      <w:r>
        <w:rPr>
          <w:rFonts w:hint="eastAsia"/>
        </w:rPr>
        <w:t xml:space="preserve">迁移学习与时空泛化方向</w:t>
      </w:r>
      <w:r>
        <w:t xml:space="preserve"> (Transfer Learning / Spatial Generalization)</w:t>
      </w:r>
    </w:p>
    <w:bookmarkStart w:id="9" w:name="论文基本信息"/>
    <w:p>
      <w:pPr>
        <w:pStyle w:val="Heading2"/>
      </w:pPr>
      <w:r>
        <w:t xml:space="preserve">1. </w:t>
      </w:r>
      <w:r>
        <w:rPr>
          <w:rFonts w:hint="eastAsia"/>
        </w:rPr>
        <w:t xml:space="preserve">论文基本信息</w:t>
      </w:r>
    </w:p>
    <w:p>
      <w:pPr>
        <w:pStyle w:val="Compact"/>
        <w:numPr>
          <w:ilvl w:val="0"/>
          <w:numId w:val="1001"/>
        </w:numPr>
      </w:pPr>
      <w:r>
        <w:rPr>
          <w:rFonts w:hint="eastAsia"/>
          <w:b/>
          <w:bCs/>
        </w:rPr>
        <w:t xml:space="preserve">拟定标题</w:t>
      </w:r>
      <w:r>
        <w:t xml:space="preserve">: Unlocking Global Foundation Models for Local Contexts: A Case Study on Rapid Topographic Adaptation using Prithvi-100M</w:t>
      </w:r>
    </w:p>
    <w:p>
      <w:pPr>
        <w:pStyle w:val="Compact"/>
        <w:numPr>
          <w:ilvl w:val="1"/>
          <w:numId w:val="1002"/>
        </w:numPr>
      </w:pPr>
      <w:r>
        <w:rPr>
          <w:rFonts w:hint="eastAsia"/>
        </w:rPr>
        <w:t xml:space="preserve">(解锁全球基础模型的本地化语境：基于</w:t>
      </w:r>
      <w:r>
        <w:t xml:space="preserve"> Prithvi-100M </w:t>
      </w:r>
      <w:r>
        <w:rPr>
          <w:rFonts w:hint="eastAsia"/>
        </w:rPr>
        <w:t xml:space="preserve">的快速地形适应性研究)</w:t>
      </w:r>
    </w:p>
    <w:p>
      <w:pPr>
        <w:pStyle w:val="Compact"/>
        <w:numPr>
          <w:ilvl w:val="0"/>
          <w:numId w:val="1001"/>
        </w:numPr>
      </w:pPr>
      <w:r>
        <w:rPr>
          <w:rFonts w:hint="eastAsia"/>
          <w:b/>
          <w:bCs/>
        </w:rPr>
        <w:t xml:space="preserve">目标期刊/顶会</w:t>
      </w:r>
      <w:r>
        <w:t xml:space="preserve">:</w:t>
      </w:r>
      <w:r>
        <w:t xml:space="preserve"> </w:t>
      </w:r>
      <w:r>
        <w:rPr>
          <w:i/>
          <w:iCs/>
        </w:rPr>
        <w:t xml:space="preserve">International Journal of Applied Earth Observation and Geoinformation (JAG)</w:t>
      </w:r>
      <w:r>
        <w:t xml:space="preserve">,</w:t>
      </w:r>
      <w:r>
        <w:t xml:space="preserve"> </w:t>
      </w:r>
      <w:r>
        <w:rPr>
          <w:i/>
          <w:iCs/>
        </w:rPr>
        <w:t xml:space="preserve">GIScience &amp; Remote Sensing</w:t>
      </w:r>
      <w:r>
        <w:t xml:space="preserve">, </w:t>
      </w:r>
      <w:r>
        <w:rPr>
          <w:rFonts w:hint="eastAsia"/>
        </w:rPr>
        <w:t xml:space="preserve">或</w:t>
      </w:r>
      <w:r>
        <w:t xml:space="preserve"> </w:t>
      </w:r>
      <w:r>
        <w:rPr>
          <w:i/>
          <w:iCs/>
        </w:rPr>
        <w:t xml:space="preserve">NeurIPS</w:t>
      </w:r>
    </w:p>
    <w:p>
      <w:pPr>
        <w:pStyle w:val="Compact"/>
        <w:numPr>
          <w:ilvl w:val="0"/>
          <w:numId w:val="1001"/>
        </w:numPr>
      </w:pPr>
      <w:r>
        <w:rPr>
          <w:rFonts w:hint="eastAsia"/>
          <w:b/>
          <w:bCs/>
        </w:rPr>
        <w:t xml:space="preserve">核心定位</w:t>
      </w:r>
      <w:r>
        <w:t xml:space="preserve">: </w:t>
      </w:r>
      <w:r>
        <w:rPr>
          <w:rFonts w:hint="eastAsia"/>
        </w:rPr>
        <w:t xml:space="preserve">深度剖析“微调（Fine-Tuning）”这一动作的本质，量化大模型在面临“地理分布偏移（Out-of-Distribution,</w:t>
      </w:r>
      <w:r>
        <w:t xml:space="preserve"> </w:t>
      </w:r>
      <w:r>
        <w:rPr>
          <w:rFonts w:hint="eastAsia"/>
        </w:rPr>
        <w:t xml:space="preserve">OOD）”时的快速适应能力。</w:t>
      </w:r>
    </w:p>
    <w:bookmarkEnd w:id="9"/>
    <w:bookmarkStart w:id="10" w:name="核心痛点-the-problem"/>
    <w:p>
      <w:pPr>
        <w:pStyle w:val="Heading2"/>
      </w:pPr>
      <w:r>
        <w:t xml:space="preserve">2. </w:t>
      </w:r>
      <w:r>
        <w:rPr>
          <w:rFonts w:hint="eastAsia"/>
        </w:rPr>
        <w:t xml:space="preserve">核心痛点</w:t>
      </w:r>
      <w:r>
        <w:t xml:space="preserve"> (The Problem)</w:t>
      </w:r>
    </w:p>
    <w:p>
      <w:pPr>
        <w:pStyle w:val="FirstParagraph"/>
      </w:pPr>
      <w:r>
        <w:rPr>
          <w:rFonts w:hint="eastAsia"/>
        </w:rPr>
        <w:t xml:space="preserve">“基础大模型到底能不能直接在全球各地通用？”这是目前遥感</w:t>
      </w:r>
      <w:r>
        <w:t xml:space="preserve"> AI </w:t>
      </w:r>
      <w:r>
        <w:rPr>
          <w:rFonts w:hint="eastAsia"/>
        </w:rPr>
        <w:t xml:space="preserve">界最大的争议。</w:t>
      </w:r>
      <w:r>
        <w:t xml:space="preserve"> </w:t>
      </w:r>
      <w:r>
        <w:t xml:space="preserve">1.</w:t>
      </w:r>
      <w:r>
        <w:t xml:space="preserve"> </w:t>
      </w:r>
      <w:r>
        <w:rPr>
          <w:rFonts w:hint="eastAsia"/>
          <w:b/>
          <w:bCs/>
        </w:rPr>
        <w:t xml:space="preserve">地理学第一定律</w:t>
      </w:r>
      <w:r>
        <w:t xml:space="preserve">: </w:t>
      </w:r>
      <w:r>
        <w:rPr>
          <w:rFonts w:hint="eastAsia"/>
        </w:rPr>
        <w:t xml:space="preserve">空间异质性（Spatial</w:t>
      </w:r>
      <w:r>
        <w:t xml:space="preserve"> </w:t>
      </w:r>
      <w:r>
        <w:rPr>
          <w:rFonts w:hint="eastAsia"/>
        </w:rPr>
        <w:t xml:space="preserve">Heterogeneity）决定了美国的农田特征（大平原中心枢纽灌溉）与中国西南山区的农田特征（梯田、小碎块）在光谱和几何纹理上截然不同。</w:t>
      </w:r>
      <w:r>
        <w:t xml:space="preserve"> </w:t>
      </w:r>
      <w:r>
        <w:t xml:space="preserve">2.</w:t>
      </w:r>
      <w:r>
        <w:t xml:space="preserve"> </w:t>
      </w:r>
      <w:r>
        <w:rPr>
          <w:rFonts w:hint="eastAsia"/>
          <w:b/>
          <w:bCs/>
        </w:rPr>
        <w:t xml:space="preserve">水土不服</w:t>
      </w:r>
      <w:r>
        <w:rPr>
          <w:b/>
          <w:bCs/>
        </w:rPr>
        <w:t xml:space="preserve"> (Domain Shift)</w:t>
      </w:r>
      <w:r>
        <w:t xml:space="preserve">: </w:t>
      </w:r>
      <w:r>
        <w:rPr>
          <w:rFonts w:hint="eastAsia"/>
        </w:rPr>
        <w:t xml:space="preserve">用北美/欧洲数据为主预训练出来的通用大模型（如</w:t>
      </w:r>
      <w:r>
        <w:t xml:space="preserve"> </w:t>
      </w:r>
      <w:r>
        <w:rPr>
          <w:rFonts w:hint="eastAsia"/>
        </w:rPr>
        <w:t xml:space="preserve">Prithvi），直接丢到中国极其复杂的西南喀斯特地貌或东南沿海发达城市群去推理，必然会出现严重的零样本（Zero-shot）精度衰减。</w:t>
      </w:r>
      <w:r>
        <w:t xml:space="preserve"> </w:t>
      </w:r>
      <w:r>
        <w:t xml:space="preserve">3.</w:t>
      </w:r>
      <w:r>
        <w:t xml:space="preserve"> </w:t>
      </w:r>
      <w:r>
        <w:rPr>
          <w:rFonts w:hint="eastAsia"/>
          <w:b/>
          <w:bCs/>
        </w:rPr>
        <w:t xml:space="preserve">微调成本未知</w:t>
      </w:r>
      <w:r>
        <w:t xml:space="preserve">: </w:t>
      </w:r>
      <w:r>
        <w:rPr>
          <w:rFonts w:hint="eastAsia"/>
        </w:rPr>
        <w:t xml:space="preserve">到底需要多少数据、多少轮训练（Epochs），才能让大模型重新适应这片陌生的土地？微调得太多会不会导致“灾难性遗忘（Catastrophic</w:t>
      </w:r>
      <w:r>
        <w:t xml:space="preserve"> </w:t>
      </w:r>
      <w:r>
        <w:rPr>
          <w:rFonts w:hint="eastAsia"/>
        </w:rPr>
        <w:t xml:space="preserve">Forgetting）”？</w:t>
      </w:r>
    </w:p>
    <w:bookmarkEnd w:id="10"/>
    <w:bookmarkStart w:id="11" w:name="本文的创新点与贡献-contributions"/>
    <w:p>
      <w:pPr>
        <w:pStyle w:val="Heading2"/>
      </w:pPr>
      <w:r>
        <w:t xml:space="preserve">3. </w:t>
      </w:r>
      <w:r>
        <w:rPr>
          <w:rFonts w:hint="eastAsia"/>
        </w:rPr>
        <w:t xml:space="preserve">本文的创新点与贡献</w:t>
      </w:r>
      <w:r>
        <w:t xml:space="preserve"> (Contributions)</w:t>
      </w:r>
    </w:p>
    <w:p>
      <w:pPr>
        <w:pStyle w:val="Compact"/>
        <w:numPr>
          <w:ilvl w:val="0"/>
          <w:numId w:val="1003"/>
        </w:numPr>
      </w:pPr>
      <w:r>
        <w:rPr>
          <w:rFonts w:hint="eastAsia"/>
          <w:b/>
          <w:bCs/>
        </w:rPr>
        <w:t xml:space="preserve">量化地理语境适配</w:t>
      </w:r>
      <w:r>
        <w:rPr>
          <w:b/>
          <w:bCs/>
        </w:rPr>
        <w:t xml:space="preserve"> (Quantifying Local Context Adaptation)</w:t>
      </w:r>
      <w:r>
        <w:t xml:space="preserve">: </w:t>
      </w:r>
      <w:r>
        <w:rPr>
          <w:rFonts w:hint="eastAsia"/>
        </w:rPr>
        <w:t xml:space="preserve">提出了一个量化框架，通过模型对该地貌的“重构误差（Reconstruction</w:t>
      </w:r>
      <w:r>
        <w:t xml:space="preserve"> </w:t>
      </w:r>
      <w:r>
        <w:rPr>
          <w:rFonts w:hint="eastAsia"/>
        </w:rPr>
        <w:t xml:space="preserve">Loss）”以及</w:t>
      </w:r>
      <w:r>
        <w:t xml:space="preserve"> 64 </w:t>
      </w:r>
      <w:r>
        <w:rPr>
          <w:rFonts w:hint="eastAsia"/>
        </w:rPr>
        <w:t xml:space="preserve">维</w:t>
      </w:r>
      <w:r>
        <w:t xml:space="preserve"> Embeddings </w:t>
      </w:r>
      <w:r>
        <w:rPr>
          <w:rFonts w:hint="eastAsia"/>
        </w:rPr>
        <w:t xml:space="preserve">空间分布的变化，精确刻画大模型对新地貌的“熟悉程度”。</w:t>
      </w:r>
    </w:p>
    <w:p>
      <w:pPr>
        <w:pStyle w:val="Compact"/>
        <w:numPr>
          <w:ilvl w:val="0"/>
          <w:numId w:val="1003"/>
        </w:numPr>
      </w:pPr>
      <w:r>
        <w:rPr>
          <w:rFonts w:hint="eastAsia"/>
          <w:b/>
          <w:bCs/>
        </w:rPr>
        <w:t xml:space="preserve">极小样本的高效适应</w:t>
      </w:r>
      <w:r>
        <w:rPr>
          <w:b/>
          <w:bCs/>
        </w:rPr>
        <w:t xml:space="preserve"> (Few-shot Rapid Adaptation)</w:t>
      </w:r>
      <w:r>
        <w:t xml:space="preserve">: </w:t>
      </w:r>
      <w:r>
        <w:rPr>
          <w:rFonts w:hint="eastAsia"/>
        </w:rPr>
        <w:t xml:space="preserve">证明了基于预训练大模型的强大先验知识，</w:t>
      </w:r>
      <w:r>
        <w:rPr>
          <w:rFonts w:hint="eastAsia"/>
          <w:b/>
          <w:bCs/>
        </w:rPr>
        <w:t xml:space="preserve">不需要百万级切片</w:t>
      </w:r>
      <w:r>
        <w:rPr>
          <w:rFonts w:hint="eastAsia"/>
        </w:rPr>
        <w:t xml:space="preserve">，只需提取目标乡镇（如</w:t>
      </w:r>
      <w:r>
        <w:t xml:space="preserve"> 50 </w:t>
      </w:r>
      <w:r>
        <w:rPr>
          <w:rFonts w:hint="eastAsia"/>
        </w:rPr>
        <w:t xml:space="preserve">平方公里，对应几十个张量切片）的数据，进行少至</w:t>
      </w:r>
      <w:r>
        <w:t xml:space="preserve"> 20-50 </w:t>
      </w:r>
      <w:r>
        <w:rPr>
          <w:rFonts w:hint="eastAsia"/>
        </w:rPr>
        <w:t xml:space="preserve">个</w:t>
      </w:r>
      <w:r>
        <w:t xml:space="preserve"> Epoch </w:t>
      </w:r>
      <w:r>
        <w:rPr>
          <w:rFonts w:hint="eastAsia"/>
        </w:rPr>
        <w:t xml:space="preserve">的</w:t>
      </w:r>
      <w:r>
        <w:t xml:space="preserve"> PEFT </w:t>
      </w:r>
      <w:r>
        <w:rPr>
          <w:rFonts w:hint="eastAsia"/>
        </w:rPr>
        <w:t xml:space="preserve">微调（耗时仅数十秒），即可完成地形特征的完美锚定。</w:t>
      </w:r>
    </w:p>
    <w:p>
      <w:pPr>
        <w:pStyle w:val="Compact"/>
        <w:numPr>
          <w:ilvl w:val="0"/>
          <w:numId w:val="1003"/>
        </w:numPr>
      </w:pPr>
      <w:r>
        <w:rPr>
          <w:rFonts w:hint="eastAsia"/>
          <w:b/>
          <w:bCs/>
        </w:rPr>
        <w:t xml:space="preserve">微调“甜点区”的发现</w:t>
      </w:r>
      <w:r>
        <w:rPr>
          <w:b/>
          <w:bCs/>
        </w:rPr>
        <w:t xml:space="preserve"> (Finding the Sweet Spot)</w:t>
      </w:r>
      <w:r>
        <w:t xml:space="preserve">: </w:t>
      </w:r>
      <w:r>
        <w:rPr>
          <w:rFonts w:hint="eastAsia"/>
        </w:rPr>
        <w:t xml:space="preserve">通过监控局部微调过程，找到了模型在“适应新特征”与“保留全局泛化能力”之间的平衡点，定义了避免过拟合的最优微调步数。</w:t>
      </w:r>
    </w:p>
    <w:bookmarkEnd w:id="11"/>
    <w:bookmarkStart w:id="12" w:name="实验设计-experimental-design"/>
    <w:p>
      <w:pPr>
        <w:pStyle w:val="Heading2"/>
      </w:pPr>
      <w:r>
        <w:t xml:space="preserve">4. </w:t>
      </w:r>
      <w:r>
        <w:rPr>
          <w:rFonts w:hint="eastAsia"/>
        </w:rPr>
        <w:t xml:space="preserve">实验设计</w:t>
      </w:r>
      <w:r>
        <w:t xml:space="preserve"> (Experimental Design)</w:t>
      </w:r>
    </w:p>
    <w:p>
      <w:pPr>
        <w:pStyle w:val="Compact"/>
        <w:numPr>
          <w:ilvl w:val="0"/>
          <w:numId w:val="1004"/>
        </w:numPr>
      </w:pPr>
      <w:r>
        <w:rPr>
          <w:rFonts w:hint="eastAsia"/>
          <w:b/>
          <w:bCs/>
        </w:rPr>
        <w:t xml:space="preserve">实验区域选择</w:t>
      </w:r>
      <w:r>
        <w:rPr>
          <w:b/>
          <w:bCs/>
        </w:rPr>
        <w:t xml:space="preserve"> (Study Areas)</w:t>
      </w:r>
      <w:r>
        <w:t xml:space="preserve">:</w:t>
      </w:r>
      <w:r>
        <w:t xml:space="preserve"> </w:t>
      </w:r>
      <w:r>
        <w:rPr>
          <w:rFonts w:hint="eastAsia"/>
        </w:rPr>
        <w:t xml:space="preserve">精心挑选具有极端空间异质性的三个测试区域：</w:t>
      </w:r>
    </w:p>
    <w:p>
      <w:pPr>
        <w:pStyle w:val="Compact"/>
        <w:numPr>
          <w:ilvl w:val="1"/>
          <w:numId w:val="1005"/>
        </w:numPr>
      </w:pPr>
      <w:r>
        <w:rPr>
          <w:i/>
          <w:iCs/>
        </w:rPr>
        <w:t xml:space="preserve">Area A</w:t>
      </w:r>
      <w:r>
        <w:t xml:space="preserve">: </w:t>
      </w:r>
      <w:r>
        <w:rPr>
          <w:rFonts w:hint="eastAsia"/>
        </w:rPr>
        <w:t xml:space="preserve">美国中西部大平原（与模型预训练分布一致，In-Distribution）。</w:t>
      </w:r>
    </w:p>
    <w:p>
      <w:pPr>
        <w:pStyle w:val="Compact"/>
        <w:numPr>
          <w:ilvl w:val="1"/>
          <w:numId w:val="1005"/>
        </w:numPr>
      </w:pPr>
      <w:r>
        <w:rPr>
          <w:i/>
          <w:iCs/>
        </w:rPr>
        <w:t xml:space="preserve">Area B</w:t>
      </w:r>
      <w:r>
        <w:t xml:space="preserve">: </w:t>
      </w:r>
      <w:r>
        <w:rPr>
          <w:rFonts w:hint="eastAsia"/>
        </w:rPr>
        <w:t xml:space="preserve">中国东部沿海高密度城市群（密集建筑）。</w:t>
      </w:r>
    </w:p>
    <w:p>
      <w:pPr>
        <w:pStyle w:val="Compact"/>
        <w:numPr>
          <w:ilvl w:val="1"/>
          <w:numId w:val="1005"/>
        </w:numPr>
      </w:pPr>
      <w:r>
        <w:rPr>
          <w:i/>
          <w:iCs/>
        </w:rPr>
        <w:t xml:space="preserve">Area C</w:t>
      </w:r>
      <w:r>
        <w:t xml:space="preserve">: </w:t>
      </w:r>
      <w:r>
        <w:rPr>
          <w:rFonts w:hint="eastAsia"/>
        </w:rPr>
        <w:t xml:space="preserve">中国西南云贵高原喀斯特地貌（极其破碎的梯田与复杂林地，极端的</w:t>
      </w:r>
      <w:r>
        <w:t xml:space="preserve"> </w:t>
      </w:r>
      <w:r>
        <w:rPr>
          <w:rFonts w:hint="eastAsia"/>
        </w:rPr>
        <w:t xml:space="preserve">OOD）。</w:t>
      </w:r>
    </w:p>
    <w:p>
      <w:pPr>
        <w:pStyle w:val="Compact"/>
        <w:numPr>
          <w:ilvl w:val="0"/>
          <w:numId w:val="1004"/>
        </w:numPr>
      </w:pPr>
      <w:r>
        <w:rPr>
          <w:rFonts w:hint="eastAsia"/>
          <w:b/>
          <w:bCs/>
        </w:rPr>
        <w:t xml:space="preserve">实验步骤</w:t>
      </w:r>
      <w:r>
        <w:t xml:space="preserve">:</w:t>
      </w:r>
    </w:p>
    <w:p>
      <w:pPr>
        <w:pStyle w:val="Compact"/>
        <w:numPr>
          <w:ilvl w:val="1"/>
          <w:numId w:val="1006"/>
        </w:numPr>
      </w:pPr>
      <w:r>
        <w:rPr>
          <w:b/>
          <w:bCs/>
        </w:rPr>
        <w:t xml:space="preserve">Zero-shot </w:t>
      </w:r>
      <w:r>
        <w:rPr>
          <w:rFonts w:hint="eastAsia"/>
          <w:b/>
          <w:bCs/>
        </w:rPr>
        <w:t xml:space="preserve">测试</w:t>
      </w:r>
      <w:r>
        <w:t xml:space="preserve">: </w:t>
      </w:r>
      <w:r>
        <w:rPr>
          <w:rFonts w:hint="eastAsia"/>
        </w:rPr>
        <w:t xml:space="preserve">记录未经任何微调的原始</w:t>
      </w:r>
      <w:r>
        <w:t xml:space="preserve"> Prithvi </w:t>
      </w:r>
      <w:r>
        <w:rPr>
          <w:rFonts w:hint="eastAsia"/>
        </w:rPr>
        <w:t xml:space="preserve">模型在三个区域提取特征的质量（通过计算下游简单聚类的轮廓系数</w:t>
      </w:r>
      <w:r>
        <w:t xml:space="preserve"> Silhouette Coefficient </w:t>
      </w:r>
      <w:r>
        <w:rPr>
          <w:rFonts w:hint="eastAsia"/>
        </w:rPr>
        <w:t xml:space="preserve">或极简线性探测的准确率）。</w:t>
      </w:r>
    </w:p>
    <w:p>
      <w:pPr>
        <w:pStyle w:val="Compact"/>
        <w:numPr>
          <w:ilvl w:val="1"/>
          <w:numId w:val="1006"/>
        </w:numPr>
      </w:pPr>
      <w:r>
        <w:rPr>
          <w:rFonts w:hint="eastAsia"/>
          <w:b/>
          <w:bCs/>
        </w:rPr>
        <w:t xml:space="preserve">动态微调监测</w:t>
      </w:r>
      <w:r>
        <w:t xml:space="preserve">: </w:t>
      </w:r>
      <w:r>
        <w:rPr>
          <w:rFonts w:hint="eastAsia"/>
        </w:rPr>
        <w:t xml:space="preserve">在本系统的</w:t>
      </w:r>
      <w:r>
        <w:t xml:space="preserve"> MLOps </w:t>
      </w:r>
      <w:r>
        <w:rPr>
          <w:rFonts w:hint="eastAsia"/>
        </w:rPr>
        <w:t xml:space="preserve">平台上，对</w:t>
      </w:r>
      <w:r>
        <w:t xml:space="preserve"> Area C </w:t>
      </w:r>
      <w:r>
        <w:rPr>
          <w:rFonts w:hint="eastAsia"/>
        </w:rPr>
        <w:t xml:space="preserve">的少量数据进行从</w:t>
      </w:r>
      <w:r>
        <w:t xml:space="preserve"> 1 </w:t>
      </w:r>
      <w:r>
        <w:rPr>
          <w:rFonts w:hint="eastAsia"/>
        </w:rPr>
        <w:t xml:space="preserve">到</w:t>
      </w:r>
      <w:r>
        <w:t xml:space="preserve"> 200 </w:t>
      </w:r>
      <w:r>
        <w:rPr>
          <w:rFonts w:hint="eastAsia"/>
        </w:rPr>
        <w:t xml:space="preserve">个</w:t>
      </w:r>
      <w:r>
        <w:t xml:space="preserve"> Epoch </w:t>
      </w:r>
      <w:r>
        <w:rPr>
          <w:rFonts w:hint="eastAsia"/>
        </w:rPr>
        <w:t xml:space="preserve">的微调。</w:t>
      </w:r>
    </w:p>
    <w:p>
      <w:pPr>
        <w:pStyle w:val="Compact"/>
        <w:numPr>
          <w:ilvl w:val="0"/>
          <w:numId w:val="1004"/>
        </w:numPr>
      </w:pPr>
      <w:r>
        <w:rPr>
          <w:rFonts w:hint="eastAsia"/>
          <w:b/>
          <w:bCs/>
        </w:rPr>
        <w:t xml:space="preserve">性能指标</w:t>
      </w:r>
      <w:r>
        <w:rPr>
          <w:b/>
          <w:bCs/>
        </w:rPr>
        <w:t xml:space="preserve"> (Metrics)</w:t>
      </w:r>
      <w:r>
        <w:t xml:space="preserve">:</w:t>
      </w:r>
    </w:p>
    <w:p>
      <w:pPr>
        <w:pStyle w:val="Compact"/>
        <w:numPr>
          <w:ilvl w:val="1"/>
          <w:numId w:val="1007"/>
        </w:numPr>
      </w:pPr>
      <w:r>
        <w:rPr>
          <w:rFonts w:hint="eastAsia"/>
        </w:rPr>
        <w:t xml:space="preserve">每</w:t>
      </w:r>
      <w:r>
        <w:t xml:space="preserve"> 10 </w:t>
      </w:r>
      <w:r>
        <w:rPr>
          <w:rFonts w:hint="eastAsia"/>
        </w:rPr>
        <w:t xml:space="preserve">个</w:t>
      </w:r>
      <w:r>
        <w:t xml:space="preserve"> Epoch </w:t>
      </w:r>
      <w:r>
        <w:rPr>
          <w:rFonts w:hint="eastAsia"/>
        </w:rPr>
        <w:t xml:space="preserve">采样一次模型的</w:t>
      </w:r>
      <w:r>
        <w:t xml:space="preserve"> </w:t>
      </w:r>
      <w:r>
        <w:rPr>
          <w:b/>
          <w:bCs/>
        </w:rPr>
        <w:t xml:space="preserve">Downstream Accuracy</w:t>
      </w:r>
      <w:r>
        <w:t xml:space="preserve">。</w:t>
      </w:r>
    </w:p>
    <w:p>
      <w:pPr>
        <w:pStyle w:val="Compact"/>
        <w:numPr>
          <w:ilvl w:val="1"/>
          <w:numId w:val="1007"/>
        </w:numPr>
      </w:pPr>
      <w:r>
        <w:rPr>
          <w:rFonts w:hint="eastAsia"/>
        </w:rPr>
        <w:t xml:space="preserve">绘制</w:t>
      </w:r>
      <w:r>
        <w:t xml:space="preserve"> </w:t>
      </w:r>
      <w:r>
        <w:rPr>
          <w:b/>
          <w:bCs/>
        </w:rPr>
        <w:t xml:space="preserve">Loss </w:t>
      </w:r>
      <w:r>
        <w:rPr>
          <w:rFonts w:hint="eastAsia"/>
          <w:b/>
          <w:bCs/>
        </w:rPr>
        <w:t xml:space="preserve">曲线</w:t>
      </w:r>
      <w:r>
        <w:rPr>
          <w:rFonts w:hint="eastAsia"/>
        </w:rPr>
        <w:t xml:space="preserve">与</w:t>
      </w:r>
      <w:r>
        <w:rPr>
          <w:rFonts w:hint="eastAsia"/>
          <w:b/>
          <w:bCs/>
        </w:rPr>
        <w:t xml:space="preserve">精度提升曲线</w:t>
      </w:r>
      <w:r>
        <w:rPr>
          <w:rFonts w:hint="eastAsia"/>
        </w:rPr>
        <w:t xml:space="preserve">的交叉点。</w:t>
      </w:r>
    </w:p>
    <w:p>
      <w:pPr>
        <w:pStyle w:val="Compact"/>
        <w:numPr>
          <w:ilvl w:val="1"/>
          <w:numId w:val="1007"/>
        </w:numPr>
      </w:pPr>
      <w:r>
        <w:rPr>
          <w:rFonts w:hint="eastAsia"/>
        </w:rPr>
        <w:t xml:space="preserve">利用</w:t>
      </w:r>
      <w:r>
        <w:t xml:space="preserve"> t-SNE </w:t>
      </w:r>
      <w:r>
        <w:rPr>
          <w:rFonts w:hint="eastAsia"/>
        </w:rPr>
        <w:t xml:space="preserve">或</w:t>
      </w:r>
      <w:r>
        <w:t xml:space="preserve"> UMAP </w:t>
      </w:r>
      <w:r>
        <w:rPr>
          <w:rFonts w:hint="eastAsia"/>
        </w:rPr>
        <w:t xml:space="preserve">降维技术，将微调前后的</w:t>
      </w:r>
      <w:r>
        <w:t xml:space="preserve"> 64 </w:t>
      </w:r>
      <w:r>
        <w:rPr>
          <w:rFonts w:hint="eastAsia"/>
        </w:rPr>
        <w:t xml:space="preserve">维特征向量可视化，直观展示特征分离度（Separability）的提升。</w:t>
      </w:r>
    </w:p>
    <w:bookmarkEnd w:id="12"/>
    <w:bookmarkStart w:id="13" w:name="预期结论-expected-conclusion"/>
    <w:p>
      <w:pPr>
        <w:pStyle w:val="Heading2"/>
      </w:pPr>
      <w:r>
        <w:t xml:space="preserve">5. </w:t>
      </w:r>
      <w:r>
        <w:rPr>
          <w:rFonts w:hint="eastAsia"/>
        </w:rPr>
        <w:t xml:space="preserve">预期结论</w:t>
      </w:r>
      <w:r>
        <w:t xml:space="preserve"> (Expected Conclusion)</w:t>
      </w:r>
    </w:p>
    <w:p>
      <w:pPr>
        <w:pStyle w:val="FirstParagraph"/>
      </w:pPr>
      <w:r>
        <w:rPr>
          <w:rFonts w:hint="eastAsia"/>
        </w:rPr>
        <w:t xml:space="preserve">论文的实验不仅证实了“零样本下全球通用模型存在不可避免的地理分布偏移衰减”，更核心的是，我们揭示了</w:t>
      </w:r>
      <w:r>
        <w:rPr>
          <w:rFonts w:hint="eastAsia"/>
          <w:b/>
          <w:bCs/>
        </w:rPr>
        <w:t xml:space="preserve">预训练参数内部蕴含着巨大的‘未被激活’的解构能力</w:t>
      </w:r>
      <w:r>
        <w:t xml:space="preserve">。</w:t>
      </w:r>
      <w:r>
        <w:t xml:space="preserve"> </w:t>
      </w:r>
      <w:r>
        <w:rPr>
          <w:rFonts w:hint="eastAsia"/>
        </w:rPr>
        <w:t xml:space="preserve">在我们的系统框架下，只需极小样本（数十个切片）的快速</w:t>
      </w:r>
      <w:r>
        <w:t xml:space="preserve"> PEFT </w:t>
      </w:r>
      <w:r>
        <w:rPr>
          <w:rFonts w:hint="eastAsia"/>
        </w:rPr>
        <w:t xml:space="preserve">微调（约</w:t>
      </w:r>
      <w:r>
        <w:t xml:space="preserve"> 50 </w:t>
      </w:r>
      <w:r>
        <w:rPr>
          <w:rFonts w:hint="eastAsia"/>
        </w:rPr>
        <w:t xml:space="preserve">Epochs），大模型在极端陌生喀斯特地貌上的特征表达能力（分类精度）就能实现阶跃式提升（+15%以上），迅速收敛并超越传统的从小规模数据从零训练的网络（如</w:t>
      </w:r>
      <w:r>
        <w:t xml:space="preserve"> </w:t>
      </w:r>
      <w:r>
        <w:rPr>
          <w:rFonts w:hint="eastAsia"/>
        </w:rPr>
        <w:t xml:space="preserve">ResNet）。本研究从理论和实验上为“大模型赋能区域精细化治理”提供了极具说服力的“低成本微调”路线图。</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2026-04-12T13:25:56Z</dcterms:created>
  <dcterms:modified xsi:type="dcterms:W3CDTF">2026-04-12T13:25:56Z</dcterms:modified>
</cp:coreProperties>
</file>

<file path=docProps/custom.xml><?xml version="1.0" encoding="utf-8"?>
<Properties xmlns="http://schemas.openxmlformats.org/officeDocument/2006/custom-properties" xmlns:vt="http://schemas.openxmlformats.org/officeDocument/2006/docPropsVTypes"/>
</file>