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539e9b40cf62361ac6dfd396a0cc5679cb3fb8"/>
    <w:p>
      <w:pPr>
        <w:pStyle w:val="Heading1"/>
      </w:pPr>
      <w:r>
        <w:t xml:space="preserve">Paper 9: </w:t>
      </w:r>
      <w:r>
        <w:rPr>
          <w:rFonts w:hint="eastAsia"/>
        </w:rPr>
        <w:t xml:space="preserve">系统与架构方向</w:t>
      </w:r>
      <w:r>
        <w:t xml:space="preserve"> (Systems for ML / GeoAI Infrastructure)</w:t>
      </w:r>
    </w:p>
    <w:bookmarkStart w:id="9" w:name="论文基本信息"/>
    <w:p>
      <w:pPr>
        <w:pStyle w:val="Heading2"/>
      </w:pPr>
      <w:r>
        <w:t xml:space="preserve">1. </w:t>
      </w:r>
      <w:r>
        <w:rPr>
          <w:rFonts w:hint="eastAsia"/>
        </w:rPr>
        <w:t xml:space="preserve">论文基本信息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拟定标题</w:t>
      </w:r>
      <w:r>
        <w:t xml:space="preserve">: An End-to-End MLOps Pipeline for Parameter-Efficient Fine-Tuning of Geospatial Foundation Models on Heterogeneous Satellite Imagery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(面向异构卫星影像的地理空间基础大模型高效参数微调端到端</w:t>
      </w:r>
      <w:r>
        <w:t xml:space="preserve"> MLOps </w:t>
      </w:r>
      <w:r>
        <w:rPr>
          <w:rFonts w:hint="eastAsia"/>
        </w:rPr>
        <w:t xml:space="preserve">管线)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目标期刊/顶会</w:t>
      </w:r>
      <w:r>
        <w:t xml:space="preserve">: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,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, </w:t>
      </w:r>
      <w:r>
        <w:rPr>
          <w:rFonts w:hint="eastAsia"/>
        </w:rPr>
        <w:t xml:space="preserve">或</w:t>
      </w:r>
      <w:r>
        <w:t xml:space="preserve"> </w:t>
      </w:r>
      <w:r>
        <w:rPr>
          <w:i/>
          <w:iCs/>
        </w:rPr>
        <w:t xml:space="preserve">ACM SIGSPATIAL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核心定位</w:t>
      </w:r>
      <w:r>
        <w:t xml:space="preserve">: </w:t>
      </w:r>
      <w:r>
        <w:rPr>
          <w:rFonts w:hint="eastAsia"/>
        </w:rPr>
        <w:t xml:space="preserve">解决工程痛点，提出新型的“算力-数据-大模型”解耦与调度架构。</w:t>
      </w:r>
    </w:p>
    <w:bookmarkEnd w:id="9"/>
    <w:bookmarkStart w:id="10" w:name="核心痛点-the-problem"/>
    <w:p>
      <w:pPr>
        <w:pStyle w:val="Heading2"/>
      </w:pPr>
      <w:r>
        <w:t xml:space="preserve">2. </w:t>
      </w:r>
      <w:r>
        <w:rPr>
          <w:rFonts w:hint="eastAsia"/>
        </w:rPr>
        <w:t xml:space="preserve">核心痛点</w:t>
      </w:r>
      <w:r>
        <w:t xml:space="preserve"> (The Problem)</w:t>
      </w:r>
    </w:p>
    <w:p>
      <w:pPr>
        <w:pStyle w:val="FirstParagraph"/>
      </w:pPr>
      <w:r>
        <w:rPr>
          <w:rFonts w:hint="eastAsia"/>
        </w:rPr>
        <w:t xml:space="preserve">目前（2025-2026年）虽然开源的遥感基础大模型（如</w:t>
      </w:r>
      <w:r>
        <w:t xml:space="preserve"> IBM/NASA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Prithvi-100M/300M）已经发布，但在真实的政府、国防和商业测绘落地场景中，面临着巨大的“最后一公里”工程断层：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输入锁死</w:t>
      </w:r>
      <w:r>
        <w:t xml:space="preserve">: </w:t>
      </w:r>
      <w:r>
        <w:rPr>
          <w:rFonts w:hint="eastAsia"/>
        </w:rPr>
        <w:t xml:space="preserve">预训练模型强制要求标准化的多光谱复合波段（如</w:t>
      </w:r>
      <w:r>
        <w:t xml:space="preserve"> HLS 6 </w:t>
      </w:r>
      <w:r>
        <w:rPr>
          <w:rFonts w:hint="eastAsia"/>
        </w:rPr>
        <w:t xml:space="preserve">波段），而真实用户手里往往是未经预处理的、只有</w:t>
      </w:r>
      <w:r>
        <w:t xml:space="preserve"> 4 </w:t>
      </w:r>
      <w:r>
        <w:rPr>
          <w:rFonts w:hint="eastAsia"/>
        </w:rPr>
        <w:t xml:space="preserve">波段的高分辨率涉密</w:t>
      </w:r>
      <w:r>
        <w:t xml:space="preserve"> L1A </w:t>
      </w:r>
      <w:r>
        <w:rPr>
          <w:rFonts w:hint="eastAsia"/>
        </w:rPr>
        <w:t xml:space="preserve">级影像（如</w:t>
      </w:r>
      <w:r>
        <w:t xml:space="preserve"> ZY3, </w:t>
      </w:r>
      <w:r>
        <w:rPr>
          <w:rFonts w:hint="eastAsia"/>
        </w:rPr>
        <w:t xml:space="preserve">GF2）。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算力与</w:t>
      </w:r>
      <w:r>
        <w:rPr>
          <w:b/>
          <w:bCs/>
        </w:rPr>
        <w:t xml:space="preserve"> I/O </w:t>
      </w:r>
      <w:r>
        <w:rPr>
          <w:rFonts w:hint="eastAsia"/>
          <w:b/>
          <w:bCs/>
        </w:rPr>
        <w:t xml:space="preserve">瓶颈</w:t>
      </w:r>
      <w:r>
        <w:t xml:space="preserve">: </w:t>
      </w:r>
      <w:r>
        <w:rPr>
          <w:rFonts w:hint="eastAsia"/>
        </w:rPr>
        <w:t xml:space="preserve">传统</w:t>
      </w:r>
      <w:r>
        <w:t xml:space="preserve"> GIS </w:t>
      </w:r>
      <w:r>
        <w:rPr>
          <w:rFonts w:hint="eastAsia"/>
        </w:rPr>
        <w:t xml:space="preserve">软件处理正射校正（RPC）和空间裁剪通常需要写盘操作（生成海量中间</w:t>
      </w:r>
      <w:r>
        <w:t xml:space="preserve"> </w:t>
      </w:r>
      <w:r>
        <w:rPr>
          <w:rFonts w:hint="eastAsia"/>
        </w:rPr>
        <w:t xml:space="preserve">TIFF），导致数据准备时间远大于大模型的推理时间。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微调门槛过高</w:t>
      </w:r>
      <w:r>
        <w:t xml:space="preserve">: </w:t>
      </w:r>
      <w:r>
        <w:rPr>
          <w:rFonts w:hint="eastAsia"/>
        </w:rPr>
        <w:t xml:space="preserve">缺乏一套能让业务人员直接参与、可视化的闭环</w:t>
      </w:r>
      <w:r>
        <w:t xml:space="preserve"> MLOps </w:t>
      </w:r>
      <w:r>
        <w:rPr>
          <w:rFonts w:hint="eastAsia"/>
        </w:rPr>
        <w:t xml:space="preserve">平台，导致大模型只能停留在</w:t>
      </w:r>
      <w:r>
        <w:t xml:space="preserve"> AI </w:t>
      </w:r>
      <w:r>
        <w:rPr>
          <w:rFonts w:hint="eastAsia"/>
        </w:rPr>
        <w:t xml:space="preserve">实验室的代码脚本里。</w:t>
      </w:r>
    </w:p>
    <w:bookmarkEnd w:id="10"/>
    <w:bookmarkStart w:id="11" w:name="本文的创新点与贡献-contributions"/>
    <w:p>
      <w:pPr>
        <w:pStyle w:val="Heading2"/>
      </w:pPr>
      <w:r>
        <w:t xml:space="preserve">3. </w:t>
      </w:r>
      <w:r>
        <w:rPr>
          <w:rFonts w:hint="eastAsia"/>
        </w:rPr>
        <w:t xml:space="preserve">本文的创新点与贡献</w:t>
      </w:r>
      <w:r>
        <w:t xml:space="preserve"> (Contributions)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架构创新</w:t>
      </w:r>
      <w:r>
        <w:t xml:space="preserve">: </w:t>
      </w:r>
      <w:r>
        <w:rPr>
          <w:rFonts w:hint="eastAsia"/>
        </w:rPr>
        <w:t xml:space="preserve">提出了首个</w:t>
      </w:r>
      <w:r>
        <w:rPr>
          <w:rFonts w:hint="eastAsia"/>
          <w:b/>
          <w:bCs/>
        </w:rPr>
        <w:t xml:space="preserve">空间流与张量流一体化</w:t>
      </w:r>
      <w:r>
        <w:rPr>
          <w:rFonts w:hint="eastAsia"/>
        </w:rPr>
        <w:t xml:space="preserve">的</w:t>
      </w:r>
      <w:r>
        <w:t xml:space="preserve"> Geo-MLOps </w:t>
      </w:r>
      <w:r>
        <w:rPr>
          <w:rFonts w:hint="eastAsia"/>
        </w:rPr>
        <w:t xml:space="preserve">平台架构。该架构深度融合了</w:t>
      </w:r>
      <w:r>
        <w:t xml:space="preserve"> PostGIS </w:t>
      </w:r>
      <w:r>
        <w:rPr>
          <w:rFonts w:hint="eastAsia"/>
        </w:rPr>
        <w:t xml:space="preserve">矢量引擎与</w:t>
      </w:r>
      <w:r>
        <w:t xml:space="preserve"> PyTorch </w:t>
      </w:r>
      <w:r>
        <w:rPr>
          <w:rFonts w:hint="eastAsia"/>
        </w:rPr>
        <w:t xml:space="preserve">分布式训练引擎，实现了地理空间裁剪到内存张量转换的零拷贝（Zero-copy）。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动态融合管线</w:t>
      </w:r>
      <w:r>
        <w:rPr>
          <w:b/>
          <w:bCs/>
        </w:rPr>
        <w:t xml:space="preserve"> (DataFusionPipeline)</w:t>
      </w:r>
      <w:r>
        <w:t xml:space="preserve">: </w:t>
      </w:r>
      <w:r>
        <w:rPr>
          <w:rFonts w:hint="eastAsia"/>
        </w:rPr>
        <w:t xml:space="preserve">设计了一种自适应的张量对齐与通道填充机制。它允许系统在内存中直接读取无坐标系的高分卫星</w:t>
      </w:r>
      <w:r>
        <w:t xml:space="preserve"> RPC </w:t>
      </w:r>
      <w:r>
        <w:rPr>
          <w:rFonts w:hint="eastAsia"/>
        </w:rPr>
        <w:t xml:space="preserve">参数进行动态正射投影，并自动与云端（GEE）拉取的</w:t>
      </w:r>
      <w:r>
        <w:t xml:space="preserve"> Sentinel-1 </w:t>
      </w:r>
      <w:r>
        <w:rPr>
          <w:rFonts w:hint="eastAsia"/>
        </w:rPr>
        <w:t xml:space="preserve">雷达波段进行精准的空间对齐。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大模型本地化</w:t>
      </w:r>
      <w:r>
        <w:rPr>
          <w:b/>
          <w:bCs/>
        </w:rPr>
        <w:t xml:space="preserve"> PEFT </w:t>
      </w:r>
      <w:r>
        <w:rPr>
          <w:rFonts w:hint="eastAsia"/>
          <w:b/>
          <w:bCs/>
        </w:rPr>
        <w:t xml:space="preserve">平台</w:t>
      </w:r>
      <w:r>
        <w:t xml:space="preserve">: </w:t>
      </w:r>
      <w:r>
        <w:rPr>
          <w:rFonts w:hint="eastAsia"/>
        </w:rPr>
        <w:t xml:space="preserve">实现并开源了一个基于</w:t>
      </w:r>
      <w:r>
        <w:t xml:space="preserve"> WebSocket </w:t>
      </w:r>
      <w:r>
        <w:rPr>
          <w:rFonts w:hint="eastAsia"/>
        </w:rPr>
        <w:t xml:space="preserve">的参数高效微调（PEFT）调度系统，使得预训练视觉</w:t>
      </w:r>
      <w:r>
        <w:t xml:space="preserve"> </w:t>
      </w:r>
      <w:r>
        <w:rPr>
          <w:rFonts w:hint="eastAsia"/>
        </w:rPr>
        <w:t xml:space="preserve">Transformer（ViT）可以在几十秒内（仅需几十个</w:t>
      </w:r>
      <w:r>
        <w:t xml:space="preserve"> </w:t>
      </w:r>
      <w:r>
        <w:rPr>
          <w:rFonts w:hint="eastAsia"/>
        </w:rPr>
        <w:t xml:space="preserve">Epoch）完成区域特征的适配，并自动通过云对象存储（OBS）完成模型资产的存算分离。</w:t>
      </w:r>
    </w:p>
    <w:bookmarkEnd w:id="11"/>
    <w:bookmarkStart w:id="12" w:name="实验设计-experimental-design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</w:t>
      </w:r>
      <w:r>
        <w:t xml:space="preserve"> (Experimental Design)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实验组设置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Baseline</w:t>
      </w:r>
      <w:r>
        <w:t xml:space="preserve">: </w:t>
      </w:r>
      <w:r>
        <w:rPr>
          <w:rFonts w:hint="eastAsia"/>
        </w:rPr>
        <w:t xml:space="preserve">传统</w:t>
      </w:r>
      <w:r>
        <w:t xml:space="preserve"> Python </w:t>
      </w:r>
      <w:r>
        <w:rPr>
          <w:rFonts w:hint="eastAsia"/>
        </w:rPr>
        <w:t xml:space="preserve">脚本处理管线（先用</w:t>
      </w:r>
      <w:r>
        <w:t xml:space="preserve"> GDAL/QGIS </w:t>
      </w:r>
      <w:r>
        <w:rPr>
          <w:rFonts w:hint="eastAsia"/>
        </w:rPr>
        <w:t xml:space="preserve">裁剪写盘，再用</w:t>
      </w:r>
      <w:r>
        <w:t xml:space="preserve"> DataLoader </w:t>
      </w:r>
      <w:r>
        <w:rPr>
          <w:rFonts w:hint="eastAsia"/>
        </w:rPr>
        <w:t xml:space="preserve">读取）。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Ours (AE Pipeline)</w:t>
      </w:r>
      <w:r>
        <w:t xml:space="preserve">: </w:t>
      </w:r>
      <w:r>
        <w:rPr>
          <w:rFonts w:hint="eastAsia"/>
        </w:rPr>
        <w:t xml:space="preserve">本文提出的端到端内存直通对齐与训练管线。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性能指标</w:t>
      </w:r>
      <w:r>
        <w:rPr>
          <w:b/>
          <w:bCs/>
        </w:rPr>
        <w:t xml:space="preserve"> (Metrics)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端到端延迟</w:t>
      </w:r>
      <w:r>
        <w:rPr>
          <w:b/>
          <w:bCs/>
        </w:rPr>
        <w:t xml:space="preserve"> (End-to-End Latency)</w:t>
      </w:r>
      <w:r>
        <w:t xml:space="preserve">: </w:t>
      </w:r>
      <w:r>
        <w:rPr>
          <w:rFonts w:hint="eastAsia"/>
        </w:rPr>
        <w:t xml:space="preserve">测量从“选定行政区多边形”到“模型完成</w:t>
      </w:r>
      <w:r>
        <w:t xml:space="preserve"> 50 Epoch </w:t>
      </w:r>
      <w:r>
        <w:rPr>
          <w:rFonts w:hint="eastAsia"/>
        </w:rPr>
        <w:t xml:space="preserve">微调”的总耗时。证明本架构减少了</w:t>
      </w:r>
      <w:r>
        <w:t xml:space="preserve"> 70% </w:t>
      </w:r>
      <w:r>
        <w:rPr>
          <w:rFonts w:hint="eastAsia"/>
        </w:rPr>
        <w:t xml:space="preserve">的</w:t>
      </w:r>
      <w:r>
        <w:t xml:space="preserve"> I/O </w:t>
      </w:r>
      <w:r>
        <w:rPr>
          <w:rFonts w:hint="eastAsia"/>
        </w:rPr>
        <w:t xml:space="preserve">阻塞时间。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吞吐量</w:t>
      </w:r>
      <w:r>
        <w:rPr>
          <w:b/>
          <w:bCs/>
        </w:rPr>
        <w:t xml:space="preserve"> (Throughput)</w:t>
      </w:r>
      <w:r>
        <w:t xml:space="preserve">: </w:t>
      </w:r>
      <w:r>
        <w:rPr>
          <w:rFonts w:hint="eastAsia"/>
        </w:rPr>
        <w:t xml:space="preserve">测量</w:t>
      </w:r>
      <w:r>
        <w:t xml:space="preserve"> DataFusionPipeline </w:t>
      </w:r>
      <w:r>
        <w:rPr>
          <w:rFonts w:hint="eastAsia"/>
        </w:rPr>
        <w:t xml:space="preserve">生成</w:t>
      </w:r>
      <w:r>
        <w:t xml:space="preserve"> 128x128 </w:t>
      </w:r>
      <w:r>
        <w:rPr>
          <w:rFonts w:hint="eastAsia"/>
        </w:rPr>
        <w:t xml:space="preserve">训练张量的速率（Patches/sec）。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显存利用率</w:t>
      </w:r>
      <w:r>
        <w:rPr>
          <w:b/>
          <w:bCs/>
        </w:rPr>
        <w:t xml:space="preserve"> (GPU Memory Utilization)</w:t>
      </w:r>
      <w:r>
        <w:t xml:space="preserve">: </w:t>
      </w:r>
      <w:r>
        <w:rPr>
          <w:rFonts w:hint="eastAsia"/>
        </w:rPr>
        <w:t xml:space="preserve">对比不同</w:t>
      </w:r>
      <w:r>
        <w:t xml:space="preserve"> Batch Size </w:t>
      </w:r>
      <w:r>
        <w:rPr>
          <w:rFonts w:hint="eastAsia"/>
        </w:rPr>
        <w:t xml:space="preserve">下，本系统的资源调度效率。</w:t>
      </w:r>
    </w:p>
    <w:bookmarkEnd w:id="12"/>
    <w:bookmarkStart w:id="13" w:name="预期结论-expected-conclusion"/>
    <w:p>
      <w:pPr>
        <w:pStyle w:val="Heading2"/>
      </w:pPr>
      <w:r>
        <w:t xml:space="preserve">5. </w:t>
      </w:r>
      <w:r>
        <w:rPr>
          <w:rFonts w:hint="eastAsia"/>
        </w:rPr>
        <w:t xml:space="preserve">预期结论</w:t>
      </w:r>
      <w:r>
        <w:t xml:space="preserve"> (Expected Conclusion)</w:t>
      </w:r>
    </w:p>
    <w:p>
      <w:pPr>
        <w:pStyle w:val="FirstParagraph"/>
      </w:pPr>
      <w:r>
        <w:rPr>
          <w:rFonts w:hint="eastAsia"/>
        </w:rPr>
        <w:t xml:space="preserve">本系统成功跨越了</w:t>
      </w:r>
      <w:r>
        <w:t xml:space="preserve"> GIS </w:t>
      </w:r>
      <w:r>
        <w:rPr>
          <w:rFonts w:hint="eastAsia"/>
        </w:rPr>
        <w:t xml:space="preserve">数据工程与</w:t>
      </w:r>
      <w:r>
        <w:t xml:space="preserve"> AI </w:t>
      </w:r>
      <w:r>
        <w:rPr>
          <w:rFonts w:hint="eastAsia"/>
        </w:rPr>
        <w:t xml:space="preserve">深度学习框架之间的鸿沟。实验证明，该</w:t>
      </w:r>
      <w:r>
        <w:t xml:space="preserve"> MLOps </w:t>
      </w:r>
      <w:r>
        <w:rPr>
          <w:rFonts w:hint="eastAsia"/>
        </w:rPr>
        <w:t xml:space="preserve">管线不仅能无缝吞吐异构的私有高分影像，还能在降低</w:t>
      </w:r>
      <w:r>
        <w:t xml:space="preserve"> 70% </w:t>
      </w:r>
      <w:r>
        <w:rPr>
          <w:rFonts w:hint="eastAsia"/>
        </w:rPr>
        <w:t xml:space="preserve">数据准备时间的前提下，实现</w:t>
      </w:r>
      <w:r>
        <w:t xml:space="preserve"> Prithvi </w:t>
      </w:r>
      <w:r>
        <w:rPr>
          <w:rFonts w:hint="eastAsia"/>
        </w:rPr>
        <w:t xml:space="preserve">等亿级参数大模型的极速本地化微调，为基础大模型在遥感工业界的规模化落地提供了范式参考。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2026-04-12T13:25:56Z</dcterms:created>
  <dcterms:modified xsi:type="dcterms:W3CDTF">2026-04-12T13:25:56Z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