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本体驱动的灌区世界模型（ODIWM）</w:t>
      </w:r>
    </w:p>
    <w:p>
      <w:pPr>
        <w:pStyle w:val="Subtitle"/>
      </w:pPr>
      <w:r>
        <w:rPr>
          <w:rFonts w:hint="eastAsia"/>
        </w:rPr>
        <w:t xml:space="preserve">技术交流与概念验证方案</w:t>
      </w:r>
    </w:p>
    <w:p>
      <w:pPr>
        <w:pStyle w:val="Author"/>
      </w:pPr>
      <w:r>
        <w:rPr>
          <w:rFonts w:hint="eastAsia"/>
        </w:rPr>
        <w:t xml:space="preserve">技术交流材料</w:t>
      </w:r>
    </w:p>
    <w:p>
      <w:pPr>
        <w:pStyle w:val="Date"/>
      </w:pPr>
      <w:r>
        <w:rPr>
          <w:rFonts w:hint="eastAsia"/>
        </w:rPr>
        <w:t xml:space="preserve">2026年8月14日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文档说明"/>
    <w:p>
      <w:pPr>
        <w:pStyle w:val="Heading1"/>
      </w:pP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本文用于本体驱动的灌区世界模型技术交流，重点回答四个问题：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灌区场景为什么需要本体、地理计算内核和专业模型共同工作？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当前已有基础能够支撑什么，尚不能支撑什么？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如何通过一个不夸大能力的概念验证</w:t>
      </w:r>
      <w:r>
        <w:t xml:space="preserve"> Demo </w:t>
      </w:r>
      <w:r>
        <w:rPr>
          <w:rFonts w:hint="eastAsia"/>
        </w:rPr>
        <w:t xml:space="preserve">展示关键闭环？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从概念验证走向真实灌区，需要哪些数据、模型、验证和治理条件？</w:t>
      </w:r>
    </w:p>
    <w:p>
      <w:pPr>
        <w:pStyle w:val="FirstParagraph"/>
      </w:pPr>
      <w:r>
        <w:rPr>
          <w:rFonts w:hint="eastAsia"/>
        </w:rPr>
        <w:t xml:space="preserve">本文区分四类内容：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已存在的软件机制、研究代码、数据合同或验证方法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使用明确标注的合成灌区数据展示架构和交互闭环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需要真实灌区数据、专业模型和独立实验支持的研究目标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当前不实现、不演示或不作承诺的能力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重要边界：</w:t>
      </w:r>
      <w:r>
        <w:t xml:space="preserve"> </w:t>
      </w:r>
      <w:r>
        <w:rPr>
          <w:rFonts w:hint="eastAsia"/>
        </w:rPr>
        <w:t xml:space="preserve">当日</w:t>
      </w:r>
      <w:r>
        <w:t xml:space="preserve"> Demo </w:t>
      </w:r>
      <w:r>
        <w:rPr>
          <w:rFonts w:hint="eastAsia"/>
        </w:rPr>
        <w:t xml:space="preserve">说明系统如何组织对象、关系、状态、动作、约束、推演和</w:t>
      </w:r>
      <w:r>
        <w:t xml:space="preserve"> </w:t>
      </w:r>
      <w:r>
        <w:rPr>
          <w:rFonts w:hint="eastAsia"/>
        </w:rPr>
        <w:t xml:space="preserve">Proposal，不证明真实灌区预测精度、因果效果、最优调度或生产控制能力。</w:t>
      </w:r>
    </w:p>
    <w:bookmarkEnd w:id="9"/>
    <w:bookmarkStart w:id="13" w:name="一交流结论"/>
    <w:p>
      <w:pPr>
        <w:pStyle w:val="Heading1"/>
      </w:pPr>
      <w:r>
        <w:rPr>
          <w:rFonts w:hint="eastAsia"/>
        </w:rPr>
        <w:t xml:space="preserve">一、交流结论</w:t>
      </w:r>
    </w:p>
    <w:bookmarkStart w:id="10" w:name="Xbc75e470760a5d001a754e66cc6a8e7d2af4c25"/>
    <w:p>
      <w:pPr>
        <w:pStyle w:val="Heading2"/>
      </w:pPr>
      <w:r>
        <w:t xml:space="preserve">1.1 </w:t>
      </w:r>
      <w:r>
        <w:rPr>
          <w:rFonts w:hint="eastAsia"/>
        </w:rPr>
        <w:t xml:space="preserve">建议定位</w:t>
      </w:r>
    </w:p>
    <w:p>
      <w:pPr>
        <w:pStyle w:val="FirstParagraph"/>
      </w:pPr>
      <w:r>
        <w:rPr>
          <w:rFonts w:hint="eastAsia"/>
        </w:rPr>
        <w:t xml:space="preserve">本课题建议定位为：</w:t>
      </w:r>
    </w:p>
    <w:p>
      <w:pPr>
        <w:pStyle w:val="BlockText"/>
      </w:pPr>
      <w:r>
        <w:rPr>
          <w:rFonts w:hint="eastAsia"/>
        </w:rPr>
        <w:t xml:space="preserve">面向灌区网络物理系统，以版本化灌区本体和权威</w:t>
      </w:r>
      <w:r>
        <w:t xml:space="preserve"> GIS </w:t>
      </w:r>
      <w:r>
        <w:rPr>
          <w:rFonts w:hint="eastAsia"/>
        </w:rPr>
        <w:t xml:space="preserve">拓扑为语义与空间骨架，以状态估计、守恒水量账和专业过程模型为推演主线，以通过准入的学习型代理为可选加速手段，以约束规划、Proposal、人工审查和证据审计形成闭环的研究与辅助决策系统。</w:t>
      </w:r>
    </w:p>
    <w:p>
      <w:pPr>
        <w:pStyle w:val="FirstParagraph"/>
      </w:pPr>
      <w:r>
        <w:rPr>
          <w:rFonts w:hint="eastAsia"/>
        </w:rPr>
        <w:t xml:space="preserve">“本体驱动”不是用本体推理替代水动力计算，也不是把所有数据写入知识图谱。本体主要回答：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对象是什么；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对象之间如何连接；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状态、观测、外生强迫和动作分别是什么；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哪些动作可以作用于哪些对象；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使用什么单位、时间和空间支撑；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哪些约束、证据和权限必须随结果一起保存。</w:t>
      </w:r>
    </w:p>
    <w:p>
      <w:pPr>
        <w:pStyle w:val="FirstParagraph"/>
      </w:pPr>
      <w:r>
        <w:rPr>
          <w:rFonts w:hint="eastAsia"/>
        </w:rPr>
        <w:t xml:space="preserve">专业模型和状态估计回答“系统如何演化”；规划器回答“如何生成或比较候选方案”；人工和运行治理决定“是否允许采纳或执行”。</w:t>
      </w:r>
    </w:p>
    <w:bookmarkEnd w:id="10"/>
    <w:bookmarkStart w:id="11" w:name="X627cc9a1e564f3c035afc34f2c9cb8a0bf6f1c4"/>
    <w:p>
      <w:pPr>
        <w:pStyle w:val="Heading2"/>
      </w:pPr>
      <w:r>
        <w:t xml:space="preserve">1.2 </w:t>
      </w:r>
      <w:r>
        <w:rPr>
          <w:rFonts w:hint="eastAsia"/>
        </w:rPr>
        <w:t xml:space="preserve">推荐技术路线</w:t>
      </w:r>
    </w:p>
    <w:p>
      <w:pPr>
        <w:pStyle w:val="FirstParagraph"/>
      </w:pPr>
      <w:r>
        <w:rPr>
          <w:rFonts w:hint="eastAsia"/>
        </w:rPr>
        <w:t xml:space="preserve">灌区项目不需要在</w:t>
      </w:r>
      <w:r>
        <w:t xml:space="preserve"> Geospatial Kernel </w:t>
      </w:r>
      <w:r>
        <w:rPr>
          <w:rFonts w:hint="eastAsia"/>
        </w:rPr>
        <w:t xml:space="preserve">和</w:t>
      </w:r>
      <w:r>
        <w:t xml:space="preserve"> JEPA </w:t>
      </w:r>
      <w:r>
        <w:rPr>
          <w:rFonts w:hint="eastAsia"/>
        </w:rPr>
        <w:t xml:space="preserve">之间二选一，也不应建设两套同等规模的系统再决定方向。推荐按必要性和证据分层：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必要基础：</w:t>
      </w:r>
      <w:r>
        <w:t xml:space="preserve"> </w:t>
      </w:r>
      <w:r>
        <w:rPr>
          <w:rFonts w:hint="eastAsia"/>
        </w:rPr>
        <w:t xml:space="preserve">灌区本体、权威</w:t>
      </w:r>
      <w:r>
        <w:t xml:space="preserve"> GIS </w:t>
      </w:r>
      <w:r>
        <w:rPr>
          <w:rFonts w:hint="eastAsia"/>
        </w:rPr>
        <w:t xml:space="preserve">拓扑、状态与动作合同、守恒水量账、状态估计、专业模型和硬约束。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工程主线：</w:t>
      </w:r>
      <w:r>
        <w:t xml:space="preserve"> </w:t>
      </w:r>
      <w:r>
        <w:rPr>
          <w:rFonts w:hint="eastAsia"/>
        </w:rPr>
        <w:t xml:space="preserve">专业模型支持的多情景推演，配合规则、网络流、MILP</w:t>
      </w:r>
      <w:r>
        <w:t xml:space="preserve"> </w:t>
      </w:r>
      <w:r>
        <w:rPr>
          <w:rFonts w:hint="eastAsia"/>
        </w:rPr>
        <w:t xml:space="preserve">或</w:t>
      </w:r>
      <w:r>
        <w:t xml:space="preserve"> MPC </w:t>
      </w:r>
      <w:r>
        <w:rPr>
          <w:rFonts w:hint="eastAsia"/>
        </w:rPr>
        <w:t xml:space="preserve">生成和比较候选</w:t>
      </w:r>
      <w:r>
        <w:t xml:space="preserve"> Proposal。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加速支线：</w:t>
      </w:r>
      <w:r>
        <w:t xml:space="preserve"> </w:t>
      </w:r>
      <w:r>
        <w:rPr>
          <w:rFonts w:hint="eastAsia"/>
        </w:rPr>
        <w:t xml:space="preserve">在同一任务合同下比较状态空间模型、降阶模型、受界残差、图时空模型和神经算子等代理。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条件研究：</w:t>
      </w:r>
      <w:r>
        <w:t xml:space="preserve"> </w:t>
      </w:r>
      <w:r>
        <w:rPr>
          <w:rFonts w:hint="eastAsia"/>
        </w:rPr>
        <w:t xml:space="preserve">只有在轨迹数量、无标签时空数据、遮蔽目标和独立验证窗口充分时，才开展</w:t>
      </w:r>
      <w:r>
        <w:t xml:space="preserve"> JEPA </w:t>
      </w:r>
      <w:r>
        <w:rPr>
          <w:rFonts w:hint="eastAsia"/>
        </w:rPr>
        <w:t xml:space="preserve">式表示学习实验。</w:t>
      </w:r>
    </w:p>
    <w:p>
      <w:pPr>
        <w:pStyle w:val="FirstParagraph"/>
      </w:pPr>
      <w:r>
        <w:t xml:space="preserve">Geospatial Kernel </w:t>
      </w:r>
      <w:r>
        <w:rPr>
          <w:rFonts w:hint="eastAsia"/>
        </w:rPr>
        <w:t xml:space="preserve">既有实现围绕地理拓扑、守恒计算、状态估计、专业算子、预测闭包和验证门组织，与</w:t>
      </w:r>
      <w:r>
        <w:t xml:space="preserve"> JEPA </w:t>
      </w:r>
      <w:r>
        <w:rPr>
          <w:rFonts w:hint="eastAsia"/>
        </w:rPr>
        <w:t xml:space="preserve">没有直接的算法或模型权重继承关系。未来二者可以通过相同状态、动作、forcing、拓扑和证据合同组合，但这属于接口集成，而不是既有内核向</w:t>
      </w:r>
      <w:r>
        <w:t xml:space="preserve"> JEPA </w:t>
      </w:r>
      <w:r>
        <w:rPr>
          <w:rFonts w:hint="eastAsia"/>
        </w:rPr>
        <w:t xml:space="preserve">的自然升级。</w:t>
      </w:r>
    </w:p>
    <w:bookmarkEnd w:id="11"/>
    <w:bookmarkStart w:id="12" w:name="X34691fafca100d607947fddba6fb1187dd3877a"/>
    <w:p>
      <w:pPr>
        <w:pStyle w:val="Heading2"/>
      </w:pPr>
      <w:r>
        <w:t xml:space="preserve">1.3 </w:t>
      </w:r>
      <w:r>
        <w:rPr>
          <w:rFonts w:hint="eastAsia"/>
        </w:rPr>
        <w:t xml:space="preserve">当日交流建议</w:t>
      </w:r>
    </w:p>
    <w:p>
      <w:pPr>
        <w:pStyle w:val="FirstParagraph"/>
      </w:pPr>
      <w:r>
        <w:rPr>
          <w:rFonts w:hint="eastAsia"/>
        </w:rPr>
        <w:t xml:space="preserve">本次交流采用“文档保底</w:t>
      </w:r>
      <w:r>
        <w:t xml:space="preserve"> + </w:t>
      </w:r>
      <w:r>
        <w:rPr>
          <w:rFonts w:hint="eastAsia"/>
        </w:rPr>
        <w:t xml:space="preserve">窄</w:t>
      </w:r>
      <w:r>
        <w:t xml:space="preserve"> Demo </w:t>
      </w:r>
      <w:r>
        <w:rPr>
          <w:rFonts w:hint="eastAsia"/>
        </w:rPr>
        <w:t xml:space="preserve">演示”的方式：</w:t>
      </w:r>
    </w:p>
    <w:p>
      <w:pPr>
        <w:pStyle w:val="Compact"/>
        <w:numPr>
          <w:ilvl w:val="0"/>
          <w:numId w:val="1004"/>
        </w:numPr>
      </w:pPr>
      <w:r>
        <w:t xml:space="preserve">Word </w:t>
      </w:r>
      <w:r>
        <w:rPr>
          <w:rFonts w:hint="eastAsia"/>
        </w:rPr>
        <w:t xml:space="preserve">方案用于完整说明定位、边界、架构、数据需求和实施路线；</w:t>
      </w:r>
    </w:p>
    <w:p>
      <w:pPr>
        <w:pStyle w:val="Compact"/>
        <w:numPr>
          <w:ilvl w:val="0"/>
          <w:numId w:val="1004"/>
        </w:numPr>
      </w:pPr>
      <w:r>
        <w:t xml:space="preserve">Demo </w:t>
      </w:r>
      <w:r>
        <w:rPr>
          <w:rFonts w:hint="eastAsia"/>
        </w:rPr>
        <w:t xml:space="preserve">使用合成渠系和田块数据，展示本体</w:t>
      </w:r>
      <w:r>
        <w:t xml:space="preserve"> </w:t>
      </w:r>
      <w:r>
        <w:rPr>
          <w:rFonts w:hint="eastAsia"/>
        </w:rPr>
        <w:t xml:space="preserve">Grounding、条件情景、守恒推演、约束检查和</w:t>
      </w:r>
      <w:r>
        <w:t xml:space="preserve"> </w:t>
      </w:r>
      <w:r>
        <w:rPr>
          <w:rFonts w:hint="eastAsia"/>
        </w:rPr>
        <w:t xml:space="preserve">Proposal；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既有美国水库研究只用于说明相关技术基础和实证纪律，不冒充中国灌区数据；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不演示</w:t>
      </w:r>
      <w:r>
        <w:t xml:space="preserve"> JEPA </w:t>
      </w:r>
      <w:r>
        <w:rPr>
          <w:rFonts w:hint="eastAsia"/>
        </w:rPr>
        <w:t xml:space="preserve">训练、完整圣维南与</w:t>
      </w:r>
      <w:r>
        <w:t xml:space="preserve"> Richards </w:t>
      </w:r>
      <w:r>
        <w:rPr>
          <w:rFonts w:hint="eastAsia"/>
        </w:rPr>
        <w:t xml:space="preserve">方程耦合、MCTS</w:t>
      </w:r>
      <w:r>
        <w:t xml:space="preserve"> </w:t>
      </w:r>
      <w:r>
        <w:rPr>
          <w:rFonts w:hint="eastAsia"/>
        </w:rPr>
        <w:t xml:space="preserve">最优调度或生产控制。</w:t>
      </w:r>
    </w:p>
    <w:bookmarkEnd w:id="12"/>
    <w:bookmarkEnd w:id="13"/>
    <w:bookmarkStart w:id="17" w:name="二业务问题与场景边界"/>
    <w:p>
      <w:pPr>
        <w:pStyle w:val="Heading1"/>
      </w:pPr>
      <w:r>
        <w:rPr>
          <w:rFonts w:hint="eastAsia"/>
        </w:rPr>
        <w:t xml:space="preserve">二、业务问题与场景边界</w:t>
      </w:r>
    </w:p>
    <w:bookmarkStart w:id="14" w:name="X412b2b67019a896d177e4884649a1f1a3b11b02"/>
    <w:p>
      <w:pPr>
        <w:pStyle w:val="Heading2"/>
      </w:pPr>
      <w:r>
        <w:t xml:space="preserve">2.1 </w:t>
      </w:r>
      <w:r>
        <w:rPr>
          <w:rFonts w:hint="eastAsia"/>
        </w:rPr>
        <w:t xml:space="preserve">目标问题</w:t>
      </w:r>
    </w:p>
    <w:p>
      <w:pPr>
        <w:pStyle w:val="FirstParagraph"/>
      </w:pPr>
      <w:r>
        <w:rPr>
          <w:rFonts w:hint="eastAsia"/>
        </w:rPr>
        <w:t xml:space="preserve">首期建议聚焦以下问题：</w:t>
      </w:r>
    </w:p>
    <w:p>
      <w:pPr>
        <w:pStyle w:val="BlockText"/>
      </w:pPr>
      <w:r>
        <w:rPr>
          <w:rFonts w:hint="eastAsia"/>
        </w:rPr>
        <w:t xml:space="preserve">在上游可供水、渠系容量、天气、作物需水、水权配额和运行规程均受约束，且真实状态只能部分观测的条件下，如何重建当前灌区状态，比较有限集合内的配水与灌溉方案，并向有权人员提供可复核、可追溯的候选</w:t>
      </w:r>
      <w:r>
        <w:t xml:space="preserve"> </w:t>
      </w:r>
      <w:r>
        <w:rPr>
          <w:rFonts w:hint="eastAsia"/>
        </w:rPr>
        <w:t xml:space="preserve">Proposal？</w:t>
      </w:r>
    </w:p>
    <w:p>
      <w:pPr>
        <w:pStyle w:val="FirstParagraph"/>
      </w:pPr>
      <w:r>
        <w:rPr>
          <w:rFonts w:hint="eastAsia"/>
        </w:rPr>
        <w:t xml:space="preserve">这一问题包含四个互相区分的任务：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带不确定性的渠系和田间状态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质量控制、状态估计、数据同化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条件情景推演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给定动作与外生情景下的未来状态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专业模型、简化模型、通过准入的代理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候选方案比较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可行候选、结果向量和风险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规则、网络流、MILP、MPC、约束搜索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Proposal、审批、回执和证据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本体合同、权限、版本和审计运行时</w:t>
            </w:r>
          </w:p>
        </w:tc>
      </w:tr>
    </w:tbl>
    <w:bookmarkEnd w:id="14"/>
    <w:bookmarkStart w:id="15" w:name="X2a20957f574405dba4aa9f6b2235fdea2913bf1"/>
    <w:p>
      <w:pPr>
        <w:pStyle w:val="Heading2"/>
      </w:pPr>
      <w:r>
        <w:t xml:space="preserve">2.2 </w:t>
      </w:r>
      <w:r>
        <w:rPr>
          <w:rFonts w:hint="eastAsia"/>
        </w:rPr>
        <w:t xml:space="preserve">首期空间与时间范围</w:t>
      </w:r>
    </w:p>
    <w:p>
      <w:pPr>
        <w:pStyle w:val="FirstParagraph"/>
      </w:pPr>
      <w:r>
        <w:rPr>
          <w:rFonts w:hint="eastAsia"/>
        </w:rPr>
        <w:t xml:space="preserve">首期真实概念验证建议限制在：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一个水源或明确的上游供水边界；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一个骨干渠或具有清晰边界的支渠系统；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若干渠段、闸门、泵站、分水口和量测点；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与渠系连接关系明确的田块或用水单元；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一种主要作物；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至少一个完整灌溉季，最好具有独立季节用于验证；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分钟至小时级渠系过程、日级土壤与作物过程。</w:t>
      </w:r>
    </w:p>
    <w:bookmarkEnd w:id="15"/>
    <w:bookmarkStart w:id="16" w:name="X2eee57abee5786035e223f511a42b518a192676"/>
    <w:p>
      <w:pPr>
        <w:pStyle w:val="Heading2"/>
      </w:pPr>
      <w:r>
        <w:t xml:space="preserve">2.3 </w:t>
      </w:r>
      <w:r>
        <w:rPr>
          <w:rFonts w:hint="eastAsia"/>
        </w:rPr>
        <w:t xml:space="preserve">首期动作范围</w:t>
      </w:r>
    </w:p>
    <w:p>
      <w:pPr>
        <w:pStyle w:val="FirstParagraph"/>
      </w:pPr>
      <w:r>
        <w:rPr>
          <w:rFonts w:hint="eastAsia"/>
        </w:rPr>
        <w:t xml:space="preserve">进入候选集的动作应当是现实工程已经具备、能够记录和核验的动作：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闸门目标开度或目标过流过程；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泵站启停和目标流量；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分水口供水时段与水量；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用水单元灌溉开始时间、持续时间和水量；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供水不足条件下、在授权规则内的重新分配。</w:t>
      </w:r>
    </w:p>
    <w:p>
      <w:pPr>
        <w:pStyle w:val="FirstParagraph"/>
      </w:pPr>
      <w:r>
        <w:rPr>
          <w:rFonts w:hint="eastAsia"/>
        </w:rPr>
        <w:t xml:space="preserve">以下内容不进入首期：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新建水库、渠道或泵站等长期工程决策；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水权制度和种植结构重构；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施肥、农药、品种和轮作联合优化；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无人值守自动控制；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对历史调度人员进行自动价值判断。</w:t>
      </w:r>
    </w:p>
    <w:bookmarkEnd w:id="16"/>
    <w:bookmarkEnd w:id="17"/>
    <w:bookmarkStart w:id="21" w:name="三已有基础与真实缺口"/>
    <w:p>
      <w:pPr>
        <w:pStyle w:val="Heading1"/>
      </w:pPr>
      <w:r>
        <w:rPr>
          <w:rFonts w:hint="eastAsia"/>
        </w:rPr>
        <w:t xml:space="preserve">三、已有基础与真实缺口</w:t>
      </w:r>
    </w:p>
    <w:bookmarkStart w:id="18" w:name="X04b01a367f751d2eb3e02887883df74a47ed295"/>
    <w:p>
      <w:pPr>
        <w:pStyle w:val="Heading2"/>
      </w:pPr>
      <w:r>
        <w:t xml:space="preserve">3.1 </w:t>
      </w:r>
      <w:r>
        <w:rPr>
          <w:rFonts w:hint="eastAsia"/>
        </w:rPr>
        <w:t xml:space="preserve">可复用基础</w:t>
      </w:r>
    </w:p>
    <w:p>
      <w:pPr>
        <w:pStyle w:val="FirstParagraph"/>
      </w:pPr>
      <w:r>
        <w:rPr>
          <w:rFonts w:hint="eastAsia"/>
        </w:rPr>
        <w:t xml:space="preserve">现有技术基础可以复用：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版本化自然资源本体和城市</w:t>
      </w:r>
      <w:r>
        <w:t xml:space="preserve"> GIS </w:t>
      </w:r>
      <w:r>
        <w:rPr>
          <w:rFonts w:hint="eastAsia"/>
        </w:rPr>
        <w:t xml:space="preserve">本体的建模、发布、查询与展示机制；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OWL、SKOS、SHACL、稳定</w:t>
      </w:r>
      <w:r>
        <w:t xml:space="preserve"> </w:t>
      </w:r>
      <w:r>
        <w:rPr>
          <w:rFonts w:hint="eastAsia"/>
        </w:rPr>
        <w:t xml:space="preserve">URI、来源映射、能力问题和不可变发布包；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对象、关系、状态、观测、动作、forcing、evidence</w:t>
      </w:r>
      <w:r>
        <w:t xml:space="preserve"> </w:t>
      </w:r>
      <w:r>
        <w:rPr>
          <w:rFonts w:hint="eastAsia"/>
        </w:rPr>
        <w:t xml:space="preserve">和</w:t>
      </w:r>
      <w:r>
        <w:t xml:space="preserve"> claim </w:t>
      </w:r>
      <w:r>
        <w:rPr>
          <w:rFonts w:hint="eastAsia"/>
        </w:rPr>
        <w:t xml:space="preserve">等合同；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权威</w:t>
      </w:r>
      <w:r>
        <w:t xml:space="preserve"> GIS </w:t>
      </w:r>
      <w:r>
        <w:rPr>
          <w:rFonts w:hint="eastAsia"/>
        </w:rPr>
        <w:t xml:space="preserve">拓扑编译、守恒通量、水量账、状态估计和预测闭包接口；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留出验证、错误拓扑、动作打乱、简单基线和失败保留等评估方法；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Proposal、人工审批、幂等、回执、对账和审计的治理机制；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本体工作台和世界模型相关前端入口。</w:t>
      </w:r>
    </w:p>
    <w:p>
      <w:pPr>
        <w:pStyle w:val="FirstParagraph"/>
      </w:pPr>
      <w:r>
        <w:rPr>
          <w:rFonts w:hint="eastAsia"/>
        </w:rPr>
        <w:t xml:space="preserve">这些基础降低了语义治理、系统集成和实验规范的建设成本，但不能替代真实灌区专业数据和模型验证。</w:t>
      </w:r>
    </w:p>
    <w:bookmarkEnd w:id="18"/>
    <w:bookmarkStart w:id="19" w:name="Xfffd1be3232abf5ef733ae0e55f75d219d9ab84"/>
    <w:p>
      <w:pPr>
        <w:pStyle w:val="Heading2"/>
      </w:pPr>
      <w:r>
        <w:t xml:space="preserve">3.2 </w:t>
      </w:r>
      <w:r>
        <w:rPr>
          <w:rFonts w:hint="eastAsia"/>
        </w:rPr>
        <w:t xml:space="preserve">既有水库研究数据可以证明什么</w:t>
      </w:r>
    </w:p>
    <w:p>
      <w:pPr>
        <w:pStyle w:val="FirstParagraph"/>
      </w:pPr>
      <w:r>
        <w:rPr>
          <w:rFonts w:hint="eastAsia"/>
        </w:rPr>
        <w:t xml:space="preserve">既有研究曾使用美国水库及其下游测站数据测试“状态—执行放水—外生来水—下游响应”问题。当前具有以下研究事实：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单水库日尺度样本覆盖约</w:t>
      </w:r>
      <w:r>
        <w:t xml:space="preserve"> 2020 </w:t>
      </w:r>
      <w:r>
        <w:rPr>
          <w:rFonts w:hint="eastAsia"/>
        </w:rPr>
        <w:t xml:space="preserve">至</w:t>
      </w:r>
      <w:r>
        <w:t xml:space="preserve"> 2025 </w:t>
      </w:r>
      <w:r>
        <w:rPr>
          <w:rFonts w:hint="eastAsia"/>
        </w:rPr>
        <w:t xml:space="preserve">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三个水库—下游系统的小时级样本覆盖约</w:t>
      </w:r>
      <w:r>
        <w:t xml:space="preserve"> 2022 </w:t>
      </w:r>
      <w:r>
        <w:rPr>
          <w:rFonts w:hint="eastAsia"/>
        </w:rPr>
        <w:t xml:space="preserve">至</w:t>
      </w:r>
      <w:r>
        <w:t xml:space="preserve"> 2025 </w:t>
      </w:r>
      <w:r>
        <w:rPr>
          <w:rFonts w:hint="eastAsia"/>
        </w:rPr>
        <w:t xml:space="preserve">年，共约</w:t>
      </w:r>
      <w:r>
        <w:t xml:space="preserve"> 10.5 </w:t>
      </w:r>
      <w:r>
        <w:rPr>
          <w:rFonts w:hint="eastAsia"/>
        </w:rPr>
        <w:t xml:space="preserve">万系统小时；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在冻结的回顾性实验中，动作信息在</w:t>
      </w:r>
      <w:r>
        <w:t xml:space="preserve"> 3、6、12 </w:t>
      </w:r>
      <w:r>
        <w:rPr>
          <w:rFonts w:hint="eastAsia"/>
        </w:rPr>
        <w:t xml:space="preserve">和</w:t>
      </w:r>
      <w:r>
        <w:t xml:space="preserve"> 24 </w:t>
      </w:r>
      <w:r>
        <w:rPr>
          <w:rFonts w:hint="eastAsia"/>
        </w:rPr>
        <w:t xml:space="preserve">小时时距相对</w:t>
      </w:r>
      <w:r>
        <w:t xml:space="preserve"> persistence </w:t>
      </w:r>
      <w:r>
        <w:rPr>
          <w:rFonts w:hint="eastAsia"/>
        </w:rPr>
        <w:t xml:space="preserve">有增量，1</w:t>
      </w:r>
      <w:r>
        <w:t xml:space="preserve"> </w:t>
      </w:r>
      <w:r>
        <w:rPr>
          <w:rFonts w:hint="eastAsia"/>
        </w:rPr>
        <w:t xml:space="preserve">小时时距未通过；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当前结果仍属于内部回顾性研究，数据再分发许可、首次可见时效和前瞻验证尚未闭合；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独立专业</w:t>
      </w:r>
      <w:r>
        <w:t xml:space="preserve"> Muskingum-Cunge </w:t>
      </w:r>
      <w:r>
        <w:rPr>
          <w:rFonts w:hint="eastAsia"/>
        </w:rPr>
        <w:t xml:space="preserve">路由运行时的完整准入仍未完成。</w:t>
      </w:r>
    </w:p>
    <w:p>
      <w:pPr>
        <w:pStyle w:val="FirstParagraph"/>
      </w:pPr>
      <w:r>
        <w:rPr>
          <w:rFonts w:hint="eastAsia"/>
        </w:rPr>
        <w:t xml:space="preserve">因此，这些数据可以说明系统已经研究过真实的水库放水和下游响应问题，也保留了负结果和准入边界；但它们不能证明：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已具有中国灌区渠系、闸门、田块和作物数据；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已完成渠系—田间联合模型；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已获得真实灌区反事实或调度收益证据；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原始数据可以不经许可审查向外部再分发。</w:t>
      </w:r>
    </w:p>
    <w:p>
      <w:pPr>
        <w:pStyle w:val="FirstParagraph"/>
      </w:pPr>
      <w:r>
        <w:rPr>
          <w:rFonts w:hint="eastAsia"/>
        </w:rPr>
        <w:t xml:space="preserve">本次</w:t>
      </w:r>
      <w:r>
        <w:t xml:space="preserve"> Demo </w:t>
      </w:r>
      <w:r>
        <w:rPr>
          <w:rFonts w:hint="eastAsia"/>
        </w:rPr>
        <w:t xml:space="preserve">不嵌入或展示受限原始数据，仅使用明确标注的合成灌区场景。</w:t>
      </w:r>
    </w:p>
    <w:bookmarkEnd w:id="19"/>
    <w:bookmarkStart w:id="20" w:name="X7f6920a50907970071da31cb8a33ac4a20479ca"/>
    <w:p>
      <w:pPr>
        <w:pStyle w:val="Heading2"/>
      </w:pPr>
      <w:r>
        <w:t xml:space="preserve">3.3 </w:t>
      </w:r>
      <w:r>
        <w:rPr>
          <w:rFonts w:hint="eastAsia"/>
        </w:rPr>
        <w:t xml:space="preserve">必须新增的专业能力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经水利、灌溉和农艺专家审定的灌区应用本体；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真实灌区权威渠系、工程、量测、田块、作物和规则数据；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计划、批准、指令、设备执行和实际过流的分离日志；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经校准和独立验证的渠系、土壤水分与作物需水模型；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动作响应和模型条件情景的证据分级；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面向连续和组合调度的规划器对比；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跨季节、跨渠系和跨灌区迁移结果；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前瞻影子运行和受控试点证据。</w:t>
      </w:r>
    </w:p>
    <w:bookmarkEnd w:id="20"/>
    <w:bookmarkEnd w:id="21"/>
    <w:bookmarkStart w:id="30" w:name="四总体技术架构"/>
    <w:p>
      <w:pPr>
        <w:pStyle w:val="Heading1"/>
      </w:pPr>
      <w:r>
        <w:rPr>
          <w:rFonts w:hint="eastAsia"/>
        </w:rPr>
        <w:t xml:space="preserve">四、总体技术架构</w:t>
      </w:r>
    </w:p>
    <w:p>
      <w:pPr>
        <w:pStyle w:val="FirstParagraph"/>
      </w:pPr>
      <w:r>
        <w:drawing>
          <wp:inline>
            <wp:extent cx="5753100" cy="3369672"/>
            <wp:effectExtent b="0" l="0" r="0" t="0"/>
            <wp:docPr descr="图1 ODIWM主线架构" title="" id="23" name="Picture"/>
            <a:graphic>
              <a:graphicData uri="http://schemas.openxmlformats.org/drawingml/2006/picture">
                <pic:pic>
                  <pic:nvPicPr>
                    <pic:cNvPr descr="odiwm_customer_exchange_2026-08-14/assets/odiwm_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69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Xcf6db41f7ace6a0e4d596e07b376e05196dbc38"/>
    <w:p>
      <w:pPr>
        <w:pStyle w:val="Heading2"/>
      </w:pPr>
      <w:r>
        <w:t xml:space="preserve">4.1 </w:t>
      </w:r>
      <w:r>
        <w:rPr>
          <w:rFonts w:hint="eastAsia"/>
        </w:rPr>
        <w:t xml:space="preserve">语义与地理计算边界</w:t>
      </w:r>
    </w:p>
    <w:p>
      <w:pPr>
        <w:pStyle w:val="FirstParagraph"/>
      </w:pPr>
      <w:r>
        <w:rPr>
          <w:rFonts w:hint="eastAsia"/>
        </w:rPr>
        <w:t xml:space="preserve">本体和</w:t>
      </w:r>
      <w:r>
        <w:t xml:space="preserve"> GIS </w:t>
      </w:r>
      <w:r>
        <w:rPr>
          <w:rFonts w:hint="eastAsia"/>
        </w:rPr>
        <w:t xml:space="preserve">拓扑共同形成稳定输入轴：</w:t>
      </w:r>
    </w:p>
    <w:p>
      <w:pPr>
        <w:pStyle w:val="SourceCode"/>
      </w:pPr>
      <w:r>
        <w:rPr>
          <w:rStyle w:val="VerbatimChar"/>
          <w:rFonts w:hint="eastAsia"/>
        </w:rPr>
        <w:t xml:space="preserve">Object：水库、渠段、闸门、泵站、分水口、田块、土壤、作物、管理主体</w:t>
      </w:r>
      <w:r>
        <w:br/>
      </w:r>
      <w:r>
        <w:rPr>
          <w:rStyle w:val="VerbatimChar"/>
          <w:rFonts w:hint="eastAsia"/>
        </w:rPr>
        <w:t xml:space="preserve">Link：upstreamOf、downstreamOf、supplies、divertsFrom、deliversTo、controlledBy</w:t>
      </w:r>
      <w:r>
        <w:br/>
      </w:r>
      <w:r>
        <w:rPr>
          <w:rStyle w:val="VerbatimChar"/>
          <w:rFonts w:hint="eastAsia"/>
        </w:rPr>
        <w:t xml:space="preserve">State：水位、流量、存量、开度、设备状态、根区水分、胁迫、配额余额</w:t>
      </w:r>
      <w:r>
        <w:br/>
      </w:r>
      <w:r>
        <w:rPr>
          <w:rStyle w:val="VerbatimChar"/>
          <w:rFonts w:hint="eastAsia"/>
        </w:rPr>
        <w:t xml:space="preserve">Observation：传感器、遥感、巡测和业务记录</w:t>
      </w:r>
      <w:r>
        <w:br/>
      </w:r>
      <w:r>
        <w:rPr>
          <w:rStyle w:val="VerbatimChar"/>
          <w:rFonts w:hint="eastAsia"/>
        </w:rPr>
        <w:t xml:space="preserve">Forcing：天气、上游供水、天然来水、需水和设备故障情景</w:t>
      </w:r>
      <w:r>
        <w:br/>
      </w:r>
      <w:r>
        <w:rPr>
          <w:rStyle w:val="VerbatimChar"/>
          <w:rFonts w:hint="eastAsia"/>
        </w:rPr>
        <w:t xml:space="preserve">Action：候选、批准、下发、实际执行和实测边界通量</w:t>
      </w:r>
      <w:r>
        <w:br/>
      </w:r>
      <w:r>
        <w:rPr>
          <w:rStyle w:val="VerbatimChar"/>
          <w:rFonts w:hint="eastAsia"/>
        </w:rPr>
        <w:t xml:space="preserve">Constraint：工程容量、安全、水权、配额、时窗和权限</w:t>
      </w:r>
      <w:r>
        <w:br/>
      </w:r>
      <w:r>
        <w:rPr>
          <w:rStyle w:val="VerbatimChar"/>
          <w:rFonts w:hint="eastAsia"/>
        </w:rPr>
        <w:t xml:space="preserve">Evidence：来源、版本、质量、适用性、运行轨迹和审批</w:t>
      </w:r>
    </w:p>
    <w:p>
      <w:pPr>
        <w:pStyle w:val="FirstParagraph"/>
      </w:pPr>
      <w:r>
        <w:rPr>
          <w:rFonts w:hint="eastAsia"/>
        </w:rPr>
        <w:t xml:space="preserve">本体提供语义确定性，但系统状态仍然具有观测、参数、模型和情景不确定性。</w:t>
      </w:r>
    </w:p>
    <w:bookmarkEnd w:id="25"/>
    <w:bookmarkStart w:id="26" w:name="Xf0abc550205f4d1f1b71e45b30d1270257e7f43"/>
    <w:p>
      <w:pPr>
        <w:pStyle w:val="Heading2"/>
      </w:pPr>
      <w:r>
        <w:t xml:space="preserve">4.2 </w:t>
      </w:r>
      <w:r>
        <w:rPr>
          <w:rFonts w:hint="eastAsia"/>
        </w:rPr>
        <w:t xml:space="preserve">状态估计与守恒内核</w:t>
      </w:r>
    </w:p>
    <w:p>
      <w:pPr>
        <w:pStyle w:val="FirstParagraph"/>
      </w:pPr>
      <w:r>
        <w:rPr>
          <w:rFonts w:hint="eastAsia"/>
        </w:rPr>
        <w:t xml:space="preserve">传感器读数不是完整真实状态。系统需要将历史执行动作、观测质量、过程模型和同化增量组织为</w:t>
      </w:r>
      <w:r>
        <w:t xml:space="preserve"> belief state。</w:t>
      </w:r>
    </w:p>
    <w:p>
      <w:pPr>
        <w:pStyle w:val="BodyText"/>
      </w:pPr>
      <w:r>
        <w:rPr>
          <w:rFonts w:hint="eastAsia"/>
        </w:rPr>
        <w:t xml:space="preserve">渠系控制体最低水量账为：</w:t>
      </w:r>
    </w:p>
    <w:p>
      <w:pPr>
        <w:pStyle w:val="SourceCode"/>
      </w:pPr>
      <w:r>
        <w:rPr>
          <w:rStyle w:val="VerbatimChar"/>
          <w:rFonts w:hint="eastAsia"/>
        </w:rPr>
        <w:t xml:space="preserve">下一时刻存量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当前存量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上游入流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侧向入流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显式同化增量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下游出流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分水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蒸发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渗漏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数值残差</w:t>
      </w:r>
    </w:p>
    <w:p>
      <w:pPr>
        <w:pStyle w:val="FirstParagraph"/>
      </w:pPr>
      <w:r>
        <w:rPr>
          <w:rFonts w:hint="eastAsia"/>
        </w:rPr>
        <w:t xml:space="preserve">田块根区最低水量账为：</w:t>
      </w:r>
    </w:p>
    <w:p>
      <w:pPr>
        <w:pStyle w:val="SourceCode"/>
      </w:pPr>
      <w:r>
        <w:rPr>
          <w:rStyle w:val="VerbatimChar"/>
          <w:rFonts w:hint="eastAsia"/>
        </w:rPr>
        <w:t xml:space="preserve">下一时刻根区水量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当前根区水量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降雨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实际灌溉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毛管上升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显式同化增量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径流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蒸散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深层渗漏</w:t>
      </w:r>
    </w:p>
    <w:p>
      <w:pPr>
        <w:pStyle w:val="FirstParagraph"/>
      </w:pPr>
      <w:r>
        <w:rPr>
          <w:rFonts w:hint="eastAsia"/>
        </w:rPr>
        <w:t xml:space="preserve">同化增量、物理通量、经验损失和数值残差必须分账。学习模型不能通过不可审计的自由残差制造水源或水汇。</w:t>
      </w:r>
    </w:p>
    <w:bookmarkEnd w:id="26"/>
    <w:bookmarkStart w:id="27" w:name="X6ca1d9bec3cf484557bcf08124ed5ef6d87851c"/>
    <w:p>
      <w:pPr>
        <w:pStyle w:val="Heading2"/>
      </w:pPr>
      <w:r>
        <w:t xml:space="preserve">4.3 </w:t>
      </w:r>
      <w:r>
        <w:rPr>
          <w:rFonts w:hint="eastAsia"/>
        </w:rPr>
        <w:t xml:space="preserve">专业模型与模型路由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可比较候选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渠系水动力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一维</w:t>
            </w:r>
            <w:r>
              <w:t xml:space="preserve"> </w:t>
            </w:r>
            <w:r>
              <w:rPr>
                <w:rFonts w:hint="eastAsia"/>
              </w:rPr>
              <w:t xml:space="preserve">Saint-Venant、运动波/扩散波、渠池模型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状态空间、降阶、图时空、神经算子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田间土壤水分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根区水量平衡、分层桶模型</w:t>
            </w:r>
          </w:p>
        </w:tc>
        <w:tc>
          <w:tcPr/>
          <w:p>
            <w:pPr>
              <w:pStyle w:val="Compact"/>
            </w:pPr>
            <w:r>
              <w:t xml:space="preserve">Richards </w:t>
            </w:r>
            <w:r>
              <w:rPr>
                <w:rFonts w:hint="eastAsia"/>
              </w:rPr>
              <w:t xml:space="preserve">方程、区域参数校准、受界残差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作物需水</w:t>
            </w:r>
          </w:p>
        </w:tc>
        <w:tc>
          <w:tcPr/>
          <w:p>
            <w:pPr>
              <w:pStyle w:val="Compact"/>
            </w:pPr>
            <w:r>
              <w:t xml:space="preserve">FAO-56 ET0/Kc </w:t>
            </w:r>
            <w:r>
              <w:rPr>
                <w:rFonts w:hint="eastAsia"/>
              </w:rPr>
              <w:t xml:space="preserve">和胁迫模型</w:t>
            </w:r>
          </w:p>
        </w:tc>
        <w:tc>
          <w:tcPr/>
          <w:p>
            <w:pPr>
              <w:pStyle w:val="Compact"/>
            </w:pPr>
            <w:r>
              <w:t xml:space="preserve">AquaCrop、DSSAT、APSIM </w:t>
            </w:r>
            <w:r>
              <w:rPr>
                <w:rFonts w:hint="eastAsia"/>
              </w:rPr>
              <w:t xml:space="preserve">等适用模型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现行规则、网络流、MILP、MPC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鲁棒优化、约束搜索、适用的</w:t>
            </w:r>
            <w:r>
              <w:t xml:space="preserve"> MCTS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复杂模型不因理论更完整而自动更可信。模型选择需要同时考虑参数可识别性、独立验证、守恒、稳定性、计算成本和适用范围。</w:t>
      </w:r>
    </w:p>
    <w:bookmarkEnd w:id="27"/>
    <w:bookmarkStart w:id="28" w:name="X690cc4bd24ed0851fc29fa6261580ba14613d5d"/>
    <w:p>
      <w:pPr>
        <w:pStyle w:val="Heading2"/>
      </w:pPr>
      <w:r>
        <w:t xml:space="preserve">4.4 </w:t>
      </w:r>
      <w:r>
        <w:rPr>
          <w:rFonts w:hint="eastAsia"/>
        </w:rPr>
        <w:t xml:space="preserve">学习型代理与</w:t>
      </w:r>
      <w:r>
        <w:t xml:space="preserve"> JEPA </w:t>
      </w:r>
      <w:r>
        <w:rPr>
          <w:rFonts w:hint="eastAsia"/>
        </w:rPr>
        <w:t xml:space="preserve">的位置</w:t>
      </w:r>
    </w:p>
    <w:p>
      <w:pPr>
        <w:pStyle w:val="FirstParagraph"/>
      </w:pPr>
      <w:r>
        <w:rPr>
          <w:rFonts w:hint="eastAsia"/>
        </w:rPr>
        <w:t xml:space="preserve">学习型代理可以用于：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部分可观测状态估计；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参数校准和受界残差修正；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高成本专业模型的快速近似；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模型误差、适用性和不确定性估计。</w:t>
      </w:r>
    </w:p>
    <w:p>
      <w:pPr>
        <w:pStyle w:val="FirstParagraph"/>
      </w:pPr>
      <w:r>
        <w:t xml:space="preserve">JEPA </w:t>
      </w:r>
      <w:r>
        <w:rPr>
          <w:rFonts w:hint="eastAsia"/>
        </w:rPr>
        <w:t xml:space="preserve">只是一种候选表示学习路线。称为</w:t>
      </w:r>
      <w:r>
        <w:t xml:space="preserve"> Irrigation-JEPA </w:t>
      </w:r>
      <w:r>
        <w:rPr>
          <w:rFonts w:hint="eastAsia"/>
        </w:rPr>
        <w:t xml:space="preserve">的模型至少需要明确的</w:t>
      </w:r>
      <w:r>
        <w:t xml:space="preserve"> context encoder </w:t>
      </w:r>
      <w:r>
        <w:rPr>
          <w:rFonts w:hint="eastAsia"/>
        </w:rPr>
        <w:t xml:space="preserve">与</w:t>
      </w:r>
      <w:r>
        <w:t xml:space="preserve"> target encoder、target </w:t>
      </w:r>
      <w:r>
        <w:rPr>
          <w:rFonts w:hint="eastAsia"/>
        </w:rPr>
        <w:t xml:space="preserve">停止梯度及可复现更新机制、被遮蔽对象或未来窗口的</w:t>
      </w:r>
      <w:r>
        <w:t xml:space="preserve"> target embedding </w:t>
      </w:r>
      <w:r>
        <w:rPr>
          <w:rFonts w:hint="eastAsia"/>
        </w:rPr>
        <w:t xml:space="preserve">预测，以及相对同容量非</w:t>
      </w:r>
      <w:r>
        <w:t xml:space="preserve"> JEPA </w:t>
      </w:r>
      <w:r>
        <w:rPr>
          <w:rFonts w:hint="eastAsia"/>
        </w:rPr>
        <w:t xml:space="preserve">模型的独立消融。</w:t>
      </w:r>
    </w:p>
    <w:p>
      <w:pPr>
        <w:pStyle w:val="BodyText"/>
      </w:pPr>
      <w:r>
        <w:rPr>
          <w:rFonts w:hint="eastAsia"/>
        </w:rPr>
        <w:t xml:space="preserve">仅使用冻结地理</w:t>
      </w:r>
      <w:r>
        <w:t xml:space="preserve"> embedding </w:t>
      </w:r>
      <w:r>
        <w:rPr>
          <w:rFonts w:hint="eastAsia"/>
        </w:rPr>
        <w:t xml:space="preserve">并预测下一时刻</w:t>
      </w:r>
      <w:r>
        <w:t xml:space="preserve"> </w:t>
      </w:r>
      <w:r>
        <w:rPr>
          <w:rFonts w:hint="eastAsia"/>
        </w:rPr>
        <w:t xml:space="preserve">embedding，应称为“冻结表征</w:t>
      </w:r>
      <w:r>
        <w:t xml:space="preserve"> + </w:t>
      </w:r>
      <w:r>
        <w:rPr>
          <w:rFonts w:hint="eastAsia"/>
        </w:rPr>
        <w:t xml:space="preserve">潜在动力学预测”，不能作为完整</w:t>
      </w:r>
      <w:r>
        <w:t xml:space="preserve"> JEPA </w:t>
      </w:r>
      <w:r>
        <w:rPr>
          <w:rFonts w:hint="eastAsia"/>
        </w:rPr>
        <w:t xml:space="preserve">已实现的证据。</w:t>
      </w:r>
    </w:p>
    <w:bookmarkEnd w:id="28"/>
    <w:bookmarkStart w:id="29" w:name="Xfcb341555202fdc41905a3cbd433904a15b83a5"/>
    <w:p>
      <w:pPr>
        <w:pStyle w:val="Heading2"/>
      </w:pPr>
      <w:r>
        <w:t xml:space="preserve">4.5 Planner、Proposal </w:t>
      </w:r>
      <w:r>
        <w:rPr>
          <w:rFonts w:hint="eastAsia"/>
        </w:rPr>
        <w:t xml:space="preserve">与责任边界</w:t>
      </w:r>
    </w:p>
    <w:p>
      <w:pPr>
        <w:pStyle w:val="FirstParagraph"/>
      </w:pPr>
      <w:r>
        <w:rPr>
          <w:rFonts w:hint="eastAsia"/>
        </w:rPr>
        <w:t xml:space="preserve">世界模型回答“给定当前状态、动作和</w:t>
      </w:r>
      <w:r>
        <w:t xml:space="preserve"> forcing </w:t>
      </w:r>
      <w:r>
        <w:rPr>
          <w:rFonts w:hint="eastAsia"/>
        </w:rPr>
        <w:t xml:space="preserve">后可能发生什么”；Planner</w:t>
      </w:r>
      <w:r>
        <w:t xml:space="preserve"> </w:t>
      </w:r>
      <w:r>
        <w:rPr>
          <w:rFonts w:hint="eastAsia"/>
        </w:rPr>
        <w:t xml:space="preserve">消费这些结果，生成或比较候选动作。两者必须分离。</w:t>
      </w:r>
    </w:p>
    <w:p>
      <w:pPr>
        <w:pStyle w:val="BodyText"/>
      </w:pPr>
      <w:r>
        <w:rPr>
          <w:rFonts w:hint="eastAsia"/>
        </w:rPr>
        <w:t xml:space="preserve">每个</w:t>
      </w:r>
      <w:r>
        <w:t xml:space="preserve"> Proposal </w:t>
      </w:r>
      <w:r>
        <w:rPr>
          <w:rFonts w:hint="eastAsia"/>
        </w:rPr>
        <w:t xml:space="preserve">至少绑定：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问题、空间范围、时间范围和责任主体；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初始状态快照、本体、拓扑、规则和预报版本；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候选动作序列和</w:t>
      </w:r>
      <w:r>
        <w:t xml:space="preserve"> ActionDefinition </w:t>
      </w: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硬约束检查和不可行原因；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多情景</w:t>
      </w:r>
      <w:r>
        <w:t xml:space="preserve"> </w:t>
      </w:r>
      <w:r>
        <w:rPr>
          <w:rFonts w:hint="eastAsia"/>
        </w:rPr>
        <w:t xml:space="preserve">rollout、结果向量和不确定性；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与现行规则和专业基线的比较；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模型、运行环境和证据门；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有效期、重验证条件和禁止声明；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审批角色和人工处理结果。</w:t>
      </w:r>
    </w:p>
    <w:p>
      <w:pPr>
        <w:pStyle w:val="FirstParagraph"/>
      </w:pPr>
      <w:r>
        <w:t xml:space="preserve">Proposal </w:t>
      </w:r>
      <w:r>
        <w:rPr>
          <w:rFonts w:hint="eastAsia"/>
        </w:rPr>
        <w:t xml:space="preserve">是候选方案和证据载体，不是设备命令。</w:t>
      </w:r>
    </w:p>
    <w:bookmarkEnd w:id="29"/>
    <w:bookmarkEnd w:id="30"/>
    <w:bookmarkStart w:id="34" w:name="五灌区应用本体设计"/>
    <w:p>
      <w:pPr>
        <w:pStyle w:val="Heading1"/>
      </w:pPr>
      <w:r>
        <w:rPr>
          <w:rFonts w:hint="eastAsia"/>
        </w:rPr>
        <w:t xml:space="preserve">五、灌区应用本体设计</w:t>
      </w:r>
    </w:p>
    <w:bookmarkStart w:id="31" w:name="Xd8f48dd7efa3e3e0876354ba84a4f574df85f4e"/>
    <w:p>
      <w:pPr>
        <w:pStyle w:val="Heading2"/>
      </w:pPr>
      <w:r>
        <w:t xml:space="preserve">5.1 </w:t>
      </w:r>
      <w:r>
        <w:rPr>
          <w:rFonts w:hint="eastAsia"/>
        </w:rPr>
        <w:t xml:space="preserve">建设方式</w:t>
      </w:r>
    </w:p>
    <w:p>
      <w:pPr>
        <w:pStyle w:val="FirstParagraph"/>
      </w:pPr>
      <w:r>
        <w:rPr>
          <w:rFonts w:hint="eastAsia"/>
        </w:rPr>
        <w:t xml:space="preserve">建议在既有本体治理框架上新增“灌区应用</w:t>
      </w:r>
      <w:r>
        <w:t xml:space="preserve"> </w:t>
      </w:r>
      <w:r>
        <w:rPr>
          <w:rFonts w:hint="eastAsia"/>
        </w:rPr>
        <w:t xml:space="preserve">profile”，而不是短期复制一套孤立的完整本体。该</w:t>
      </w:r>
      <w:r>
        <w:t xml:space="preserve"> </w:t>
      </w:r>
      <w:r>
        <w:rPr>
          <w:rFonts w:hint="eastAsia"/>
        </w:rPr>
        <w:t xml:space="preserve">profile：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复用自然资源上层概念、空间对象、单位、时间、来源和证据模型；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复用城市</w:t>
      </w:r>
      <w:r>
        <w:t xml:space="preserve"> GIS </w:t>
      </w:r>
      <w:r>
        <w:rPr>
          <w:rFonts w:hint="eastAsia"/>
        </w:rPr>
        <w:t xml:space="preserve">本体的建模、发布和工作台展示机制；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新增灌区专用对象、过程、状态、动作和规则；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通过地方</w:t>
      </w:r>
      <w:r>
        <w:t xml:space="preserve"> profile </w:t>
      </w:r>
      <w:r>
        <w:rPr>
          <w:rFonts w:hint="eastAsia"/>
        </w:rPr>
        <w:t xml:space="preserve">表达不同灌区的工程、术语和管理差异；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经专家审定后再升级为正式领域本体版本。</w:t>
      </w:r>
    </w:p>
    <w:p>
      <w:pPr>
        <w:pStyle w:val="FirstParagraph"/>
      </w:pPr>
      <w:r>
        <w:rPr>
          <w:rFonts w:hint="eastAsia"/>
        </w:rPr>
        <w:t xml:space="preserve">当日</w:t>
      </w:r>
      <w:r>
        <w:t xml:space="preserve"> Demo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0.1-demo</w:t>
      </w:r>
      <w:r>
        <w:t xml:space="preserve"> </w:t>
      </w:r>
      <w:r>
        <w:rPr>
          <w:rFonts w:hint="eastAsia"/>
        </w:rPr>
        <w:t xml:space="preserve">最小应用</w:t>
      </w:r>
      <w:r>
        <w:t xml:space="preserve"> </w:t>
      </w:r>
      <w:r>
        <w:rPr>
          <w:rFonts w:hint="eastAsia"/>
        </w:rPr>
        <w:t xml:space="preserve">profile，明确标注为概念验证，不作为正式行业标准或生产本体发布。</w:t>
      </w:r>
    </w:p>
    <w:bookmarkEnd w:id="31"/>
    <w:bookmarkStart w:id="32" w:name="X634be89caa8d3e1dd02addf66d054dda7cfc506"/>
    <w:p>
      <w:pPr>
        <w:pStyle w:val="Heading2"/>
      </w:pPr>
      <w:r>
        <w:t xml:space="preserve">5.2 </w:t>
      </w:r>
      <w:r>
        <w:rPr>
          <w:rFonts w:hint="eastAsia"/>
        </w:rPr>
        <w:t xml:space="preserve">最小对象与关系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管理范围</w:t>
            </w:r>
          </w:p>
        </w:tc>
        <w:tc>
          <w:tcPr/>
          <w:p>
            <w:pPr>
              <w:pStyle w:val="Compact"/>
            </w:pPr>
            <w:r>
              <w:t xml:space="preserve">IrrigationDistrict、ManagementArea、WaterUser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水源与网络</w:t>
            </w:r>
          </w:p>
        </w:tc>
        <w:tc>
          <w:tcPr/>
          <w:p>
            <w:pPr>
              <w:pStyle w:val="Compact"/>
            </w:pPr>
            <w:r>
              <w:t xml:space="preserve">Reservoir、CanalReach、Junction、Turnout、DeliveryPoint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控制与量测</w:t>
            </w:r>
          </w:p>
        </w:tc>
        <w:tc>
          <w:tcPr/>
          <w:p>
            <w:pPr>
              <w:pStyle w:val="Compact"/>
            </w:pPr>
            <w:r>
              <w:t xml:space="preserve">Gate、PumpStation、FlowGauge、WaterLevelStation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农业单元</w:t>
            </w:r>
          </w:p>
        </w:tc>
        <w:tc>
          <w:tcPr/>
          <w:p>
            <w:pPr>
              <w:pStyle w:val="Compact"/>
            </w:pPr>
            <w:r>
              <w:t xml:space="preserve">FieldParcel、SoilProfile、CropStand、IrrigationUnit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信息对象</w:t>
            </w:r>
          </w:p>
        </w:tc>
        <w:tc>
          <w:tcPr/>
          <w:p>
            <w:pPr>
              <w:pStyle w:val="Compact"/>
            </w:pPr>
            <w:r>
              <w:t xml:space="preserve">Observation、StateEstimate、Forecast、Rule、Quota、Proposal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动作与证据</w:t>
            </w:r>
          </w:p>
        </w:tc>
        <w:tc>
          <w:tcPr/>
          <w:p>
            <w:pPr>
              <w:pStyle w:val="Compact"/>
            </w:pPr>
            <w:r>
              <w:t xml:space="preserve">ActionDefinition、ProposedAction、ExecutedAction、Evidence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关键关系包括：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upstreamOf / downstreamOf</w:t>
      </w:r>
      <w:r>
        <w:rPr>
          <w:rFonts w:hint="eastAsia"/>
        </w:rPr>
        <w:t xml:space="preserve">：权威水流方向；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conveysWaterTo</w:t>
      </w:r>
      <w:r>
        <w:rPr>
          <w:rFonts w:hint="eastAsia"/>
        </w:rPr>
        <w:t xml:space="preserve">：输水关系；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divertsFrom / deliversTo</w:t>
      </w:r>
      <w:r>
        <w:rPr>
          <w:rFonts w:hint="eastAsia"/>
        </w:rPr>
        <w:t xml:space="preserve">：分水和交付；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controlledBy</w:t>
      </w:r>
      <w:r>
        <w:rPr>
          <w:rFonts w:hint="eastAsia"/>
        </w:rPr>
        <w:t xml:space="preserve">：渠段或构筑物与控制设备；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observedBy</w:t>
      </w:r>
      <w:r>
        <w:rPr>
          <w:rFonts w:hint="eastAsia"/>
        </w:rPr>
        <w:t xml:space="preserve">：对象与量测设施；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supplies</w:t>
      </w:r>
      <w:r>
        <w:rPr>
          <w:rFonts w:hint="eastAsia"/>
        </w:rPr>
        <w:t xml:space="preserve">：水源或渠系与用水单元；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growsCrop / hasSoilProfile</w:t>
      </w:r>
      <w:r>
        <w:rPr>
          <w:rFonts w:hint="eastAsia"/>
        </w:rPr>
        <w:t xml:space="preserve">：田块、作物和土壤；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targets / governedBy / subjectToQuota</w:t>
      </w:r>
      <w:r>
        <w:rPr>
          <w:rFonts w:hint="eastAsia"/>
        </w:rPr>
        <w:t xml:space="preserve">：动作、规则和配额。</w:t>
      </w:r>
    </w:p>
    <w:p>
      <w:pPr>
        <w:pStyle w:val="FirstParagraph"/>
      </w:pPr>
      <w:r>
        <w:rPr>
          <w:rFonts w:hint="eastAsia"/>
        </w:rPr>
        <w:t xml:space="preserve">空间相交或名称相似不能自动升级为水力连通或语义等价。</w:t>
      </w:r>
    </w:p>
    <w:bookmarkEnd w:id="32"/>
    <w:bookmarkStart w:id="33" w:name="X14d87ee97893c14264676264ffd4c823ca1558e"/>
    <w:p>
      <w:pPr>
        <w:pStyle w:val="Heading2"/>
      </w:pPr>
      <w:r>
        <w:t xml:space="preserve">5.3 </w:t>
      </w:r>
      <w:r>
        <w:rPr>
          <w:rFonts w:hint="eastAsia"/>
        </w:rPr>
        <w:t xml:space="preserve">本体不承担的职责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不保存全部高频遥测、栅格和模型张量；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不执行水动力和作物模型；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不自动识别现实因果关系；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不决定供水公平和公共目标权重；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不获得设备控制权限；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不保证模型预测正确。</w:t>
      </w:r>
    </w:p>
    <w:bookmarkEnd w:id="33"/>
    <w:bookmarkEnd w:id="34"/>
    <w:bookmarkStart w:id="42" w:name="六当日-demo-方案"/>
    <w:p>
      <w:pPr>
        <w:pStyle w:val="Heading1"/>
      </w:pPr>
      <w:r>
        <w:rPr>
          <w:rFonts w:hint="eastAsia"/>
        </w:rPr>
        <w:t xml:space="preserve">六、当日</w:t>
      </w:r>
      <w:r>
        <w:t xml:space="preserve"> Demo </w:t>
      </w:r>
      <w:r>
        <w:rPr>
          <w:rFonts w:hint="eastAsia"/>
        </w:rPr>
        <w:t xml:space="preserve">方案</w:t>
      </w:r>
    </w:p>
    <w:p>
      <w:pPr>
        <w:pStyle w:val="FirstParagraph"/>
      </w:pPr>
      <w:r>
        <w:drawing>
          <wp:inline>
            <wp:extent cx="5753100" cy="1931397"/>
            <wp:effectExtent b="0" l="0" r="0" t="0"/>
            <wp:docPr descr="图2 从问题到Proposal的演示流程" title="" id="36" name="Picture"/>
            <a:graphic>
              <a:graphicData uri="http://schemas.openxmlformats.org/drawingml/2006/picture">
                <pic:pic>
                  <pic:nvPicPr>
                    <pic:cNvPr descr="odiwm_customer_exchange_2026-08-14/assets/odiwm_demo_flow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31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X9638a4999e6fc604445fdad0996e081781a5cbf"/>
    <w:p>
      <w:pPr>
        <w:pStyle w:val="Heading2"/>
      </w:pPr>
      <w:r>
        <w:t xml:space="preserve">6.1 </w:t>
      </w:r>
      <w:r>
        <w:rPr>
          <w:rFonts w:hint="eastAsia"/>
        </w:rPr>
        <w:t xml:space="preserve">Demo目标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只验证以下产品链路能否被清晰表达和操作：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从灌区最小本体浏览对象、关系、状态、动作和约束；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将受控自然语言问题落到确定对象和参数；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在相同初始状态下比较基准和候选方案；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使用守恒、容量、时延和分水规则执行确定性推演；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展示到田水量、缺口、公平性、水量账和硬约束；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形成可审查</w:t>
      </w:r>
      <w:r>
        <w:t xml:space="preserve"> </w:t>
      </w:r>
      <w:r>
        <w:rPr>
          <w:rFonts w:hint="eastAsia"/>
        </w:rPr>
        <w:t xml:space="preserve">Proposal，并保留数据与能力边界。</w:t>
      </w:r>
    </w:p>
    <w:bookmarkEnd w:id="38"/>
    <w:bookmarkStart w:id="39" w:name="Xf883bbe99f49f0aafc7cfde72b12c45c37ba7f8"/>
    <w:p>
      <w:pPr>
        <w:pStyle w:val="Heading2"/>
      </w:pPr>
      <w:r>
        <w:t xml:space="preserve">6.2 </w:t>
      </w:r>
      <w:r>
        <w:rPr>
          <w:rFonts w:hint="eastAsia"/>
        </w:rPr>
        <w:t xml:space="preserve">合成灌区场景</w:t>
      </w:r>
    </w:p>
    <w:p>
      <w:pPr>
        <w:pStyle w:val="FirstParagraph"/>
      </w:pPr>
      <w:r>
        <w:rPr>
          <w:rFonts w:hint="eastAsia"/>
        </w:rPr>
        <w:t xml:space="preserve">建议使用一个稳定、易解释的小型网络：</w:t>
      </w:r>
    </w:p>
    <w:p>
      <w:pPr>
        <w:pStyle w:val="SourceCode"/>
      </w:pPr>
      <w:r>
        <w:rPr>
          <w:rStyle w:val="VerbatimChar"/>
          <w:rFonts w:hint="eastAsia"/>
        </w:rPr>
        <w:t xml:space="preserve">青源水库</w:t>
      </w:r>
      <w:r>
        <w:rPr>
          <w:rStyle w:val="VerbatimChar"/>
        </w:rPr>
        <w:t xml:space="preserve"> R1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总干渠</w:t>
      </w:r>
      <w:r>
        <w:rPr>
          <w:rStyle w:val="VerbatimChar"/>
        </w:rPr>
        <w:t xml:space="preserve"> C1</w:t>
      </w:r>
      <w:r>
        <w:br/>
      </w:r>
      <w:r>
        <w:rPr>
          <w:rStyle w:val="VerbatimChar"/>
        </w:rPr>
        <w:t xml:space="preserve">     -&gt; </w:t>
      </w:r>
      <w:r>
        <w:rPr>
          <w:rStyle w:val="VerbatimChar"/>
          <w:rFonts w:hint="eastAsia"/>
        </w:rPr>
        <w:t xml:space="preserve">东支渠</w:t>
      </w:r>
      <w:r>
        <w:rPr>
          <w:rStyle w:val="VerbatimChar"/>
        </w:rPr>
        <w:t xml:space="preserve"> C2 -&gt; </w:t>
      </w:r>
      <w:r>
        <w:rPr>
          <w:rStyle w:val="VerbatimChar"/>
          <w:rFonts w:hint="eastAsia"/>
        </w:rPr>
        <w:t xml:space="preserve">东一分水口</w:t>
      </w:r>
      <w:r>
        <w:rPr>
          <w:rStyle w:val="VerbatimChar"/>
        </w:rPr>
        <w:t xml:space="preserve"> D1 -&gt; </w:t>
      </w:r>
      <w:r>
        <w:rPr>
          <w:rStyle w:val="VerbatimChar"/>
          <w:rFonts w:hint="eastAsia"/>
        </w:rPr>
        <w:t xml:space="preserve">田块</w:t>
      </w:r>
      <w:r>
        <w:rPr>
          <w:rStyle w:val="VerbatimChar"/>
        </w:rPr>
        <w:t xml:space="preserve"> F1、F2</w:t>
      </w:r>
      <w:r>
        <w:br/>
      </w:r>
      <w:r>
        <w:rPr>
          <w:rStyle w:val="VerbatimChar"/>
        </w:rPr>
        <w:t xml:space="preserve">     -&gt; </w:t>
      </w:r>
      <w:r>
        <w:rPr>
          <w:rStyle w:val="VerbatimChar"/>
          <w:rFonts w:hint="eastAsia"/>
        </w:rPr>
        <w:t xml:space="preserve">西支渠</w:t>
      </w:r>
      <w:r>
        <w:rPr>
          <w:rStyle w:val="VerbatimChar"/>
        </w:rPr>
        <w:t xml:space="preserve"> C3 -&gt; </w:t>
      </w:r>
      <w:r>
        <w:rPr>
          <w:rStyle w:val="VerbatimChar"/>
          <w:rFonts w:hint="eastAsia"/>
        </w:rPr>
        <w:t xml:space="preserve">西一分水口</w:t>
      </w:r>
      <w:r>
        <w:rPr>
          <w:rStyle w:val="VerbatimChar"/>
        </w:rPr>
        <w:t xml:space="preserve"> D2 -&gt; </w:t>
      </w:r>
      <w:r>
        <w:rPr>
          <w:rStyle w:val="VerbatimChar"/>
          <w:rFonts w:hint="eastAsia"/>
        </w:rPr>
        <w:t xml:space="preserve">田块</w:t>
      </w:r>
      <w:r>
        <w:rPr>
          <w:rStyle w:val="VerbatimChar"/>
        </w:rPr>
        <w:t xml:space="preserve"> F3、F4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可配置：</w:t>
      </w:r>
    </w:p>
    <w:p>
      <w:pPr>
        <w:pStyle w:val="Compact"/>
        <w:numPr>
          <w:ilvl w:val="0"/>
          <w:numId w:val="1018"/>
        </w:numPr>
      </w:pPr>
      <w:r>
        <w:t xml:space="preserve">1 </w:t>
      </w:r>
      <w:r>
        <w:rPr>
          <w:rFonts w:hint="eastAsia"/>
        </w:rPr>
        <w:t xml:space="preserve">个水库、3</w:t>
      </w:r>
      <w:r>
        <w:t xml:space="preserve"> </w:t>
      </w:r>
      <w:r>
        <w:rPr>
          <w:rFonts w:hint="eastAsia"/>
        </w:rPr>
        <w:t xml:space="preserve">条渠段、2</w:t>
      </w:r>
      <w:r>
        <w:t xml:space="preserve"> </w:t>
      </w:r>
      <w:r>
        <w:rPr>
          <w:rFonts w:hint="eastAsia"/>
        </w:rPr>
        <w:t xml:space="preserve">个控制闸、2</w:t>
      </w:r>
      <w:r>
        <w:t xml:space="preserve"> </w:t>
      </w:r>
      <w:r>
        <w:rPr>
          <w:rFonts w:hint="eastAsia"/>
        </w:rPr>
        <w:t xml:space="preserve">个分水口；</w:t>
      </w:r>
    </w:p>
    <w:p>
      <w:pPr>
        <w:pStyle w:val="Compact"/>
        <w:numPr>
          <w:ilvl w:val="0"/>
          <w:numId w:val="1018"/>
        </w:numPr>
      </w:pPr>
      <w:r>
        <w:t xml:space="preserve">4 </w:t>
      </w:r>
      <w:r>
        <w:rPr>
          <w:rFonts w:hint="eastAsia"/>
        </w:rPr>
        <w:t xml:space="preserve">个田块和</w:t>
      </w:r>
      <w:r>
        <w:t xml:space="preserve"> 1 </w:t>
      </w:r>
      <w:r>
        <w:rPr>
          <w:rFonts w:hint="eastAsia"/>
        </w:rPr>
        <w:t xml:space="preserve">种主要作物；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渠段容量、输水效率和传播时延；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当前存量、流量、土壤水分和需水；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基准供水方案和</w:t>
      </w:r>
      <w:r>
        <w:t xml:space="preserve"> 2 </w:t>
      </w:r>
      <w:r>
        <w:rPr>
          <w:rFonts w:hint="eastAsia"/>
        </w:rPr>
        <w:t xml:space="preserve">个候选动作；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工程容量、最低供水、配额和公平性约束。</w:t>
      </w:r>
    </w:p>
    <w:p>
      <w:pPr>
        <w:pStyle w:val="FirstParagraph"/>
      </w:pPr>
      <w:r>
        <w:rPr>
          <w:rFonts w:hint="eastAsia"/>
        </w:rPr>
        <w:t xml:space="preserve">所有数据均标注为“合成演示数据”，不能与真实灌区实测数据混淆。</w:t>
      </w:r>
    </w:p>
    <w:bookmarkEnd w:id="39"/>
    <w:bookmarkStart w:id="40" w:name="X24dd164968d37789659795b3615ff9af1150ec9"/>
    <w:p>
      <w:pPr>
        <w:pStyle w:val="Heading2"/>
      </w:pPr>
      <w:r>
        <w:t xml:space="preserve">6.3 </w:t>
      </w:r>
      <w:r>
        <w:rPr>
          <w:rFonts w:hint="eastAsia"/>
        </w:rPr>
        <w:t xml:space="preserve">演示问题</w:t>
      </w:r>
    </w:p>
    <w:p>
      <w:pPr>
        <w:pStyle w:val="FirstParagraph"/>
      </w:pPr>
      <w:r>
        <w:rPr>
          <w:rFonts w:hint="eastAsia"/>
        </w:rPr>
        <w:t xml:space="preserve">建议主问题为：</w:t>
      </w:r>
    </w:p>
    <w:p>
      <w:pPr>
        <w:pStyle w:val="BlockText"/>
      </w:pPr>
      <w:r>
        <w:rPr>
          <w:rFonts w:hint="eastAsia"/>
        </w:rPr>
        <w:t xml:space="preserve">如果未来24小时上游可供水量下降20%，哪些田块可能出现供水缺口？将西支渠供水时段后移6小时，并在授权范围内调整东、西支渠配水比例后，方案是否更可行？</w:t>
      </w:r>
    </w:p>
    <w:p>
      <w:pPr>
        <w:pStyle w:val="FirstParagraph"/>
      </w:pPr>
      <w:r>
        <w:rPr>
          <w:rFonts w:hint="eastAsia"/>
        </w:rPr>
        <w:t xml:space="preserve">系统展示：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Grounding：识别水库、渠段、闸门、田块、供水下降和候选动作；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Baseline：执行原轮灌方案；</w:t>
      </w:r>
    </w:p>
    <w:p>
      <w:pPr>
        <w:pStyle w:val="Compact"/>
        <w:numPr>
          <w:ilvl w:val="0"/>
          <w:numId w:val="1019"/>
        </w:numPr>
      </w:pPr>
      <w:r>
        <w:t xml:space="preserve">Candidate </w:t>
      </w:r>
      <w:r>
        <w:rPr>
          <w:rFonts w:hint="eastAsia"/>
        </w:rPr>
        <w:t xml:space="preserve">A：调整东、西支渠分配比例；</w:t>
      </w:r>
    </w:p>
    <w:p>
      <w:pPr>
        <w:pStyle w:val="Compact"/>
        <w:numPr>
          <w:ilvl w:val="0"/>
          <w:numId w:val="1019"/>
        </w:numPr>
      </w:pPr>
      <w:r>
        <w:t xml:space="preserve">Candidate </w:t>
      </w:r>
      <w:r>
        <w:rPr>
          <w:rFonts w:hint="eastAsia"/>
        </w:rPr>
        <w:t xml:space="preserve">B：在</w:t>
      </w:r>
      <w:r>
        <w:t xml:space="preserve"> A </w:t>
      </w:r>
      <w:r>
        <w:rPr>
          <w:rFonts w:hint="eastAsia"/>
        </w:rPr>
        <w:t xml:space="preserve">基础上将西支渠时段后移；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Compare：到田水量、缺口、尾端保障、公平、容量和水量闭合；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Proposal：给出候选排序、约束、适用范围和人工审核状态。</w:t>
      </w:r>
    </w:p>
    <w:bookmarkEnd w:id="40"/>
    <w:bookmarkStart w:id="41" w:name="Xe71d42d95dab79a3e14b01ea7aac3100e5c1564"/>
    <w:p>
      <w:pPr>
        <w:pStyle w:val="Heading2"/>
      </w:pPr>
      <w:r>
        <w:t xml:space="preserve">6.4 </w:t>
      </w:r>
      <w:r>
        <w:rPr>
          <w:rFonts w:hint="eastAsia"/>
        </w:rPr>
        <w:t xml:space="preserve">现场表达边界</w:t>
      </w:r>
    </w:p>
    <w:p>
      <w:pPr>
        <w:pStyle w:val="FirstParagraph"/>
      </w:pPr>
      <w:r>
        <w:rPr>
          <w:rFonts w:hint="eastAsia"/>
        </w:rPr>
        <w:t xml:space="preserve">可以说：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“系统以本体和权威拓扑确定对象、关系、动作和约束。”</w:t>
      </w:r>
    </w:p>
    <w:p>
      <w:pPr>
        <w:pStyle w:val="Compact"/>
        <w:numPr>
          <w:ilvl w:val="0"/>
          <w:numId w:val="1020"/>
        </w:numPr>
      </w:pPr>
      <w:r>
        <w:t xml:space="preserve">“Demo </w:t>
      </w:r>
      <w:r>
        <w:rPr>
          <w:rFonts w:hint="eastAsia"/>
        </w:rPr>
        <w:t xml:space="preserve">使用守恒和时延规则比较给定模型条件下的候选方案。”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“结果以</w:t>
      </w:r>
      <w:r>
        <w:t xml:space="preserve"> Proposal </w:t>
      </w:r>
      <w:r>
        <w:rPr>
          <w:rFonts w:hint="eastAsia"/>
        </w:rPr>
        <w:t xml:space="preserve">形式交由有权人员审查。”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“未来真实项目需要以现场数据、专业模型和前瞻验证替换合成</w:t>
      </w:r>
      <w:r>
        <w:t xml:space="preserve"> Demo。”</w:t>
      </w:r>
    </w:p>
    <w:p>
      <w:pPr>
        <w:pStyle w:val="FirstParagraph"/>
      </w:pPr>
      <w:r>
        <w:rPr>
          <w:rFonts w:hint="eastAsia"/>
        </w:rPr>
        <w:t xml:space="preserve">不应说：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“系统已经学会真实灌区因果规律。”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“当前模型就是</w:t>
      </w:r>
      <w:r>
        <w:t xml:space="preserve"> Irrigation-JEPA。”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“已经实现圣维南与</w:t>
      </w:r>
      <w:r>
        <w:t xml:space="preserve"> Richards </w:t>
      </w:r>
      <w:r>
        <w:rPr>
          <w:rFonts w:hint="eastAsia"/>
        </w:rPr>
        <w:t xml:space="preserve">方程联合求解。”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“系统能够秒级产生全局最优方案。”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“美国水库数据可以直接迁移到中国灌区。”</w:t>
      </w:r>
    </w:p>
    <w:p>
      <w:pPr>
        <w:pStyle w:val="Compact"/>
        <w:numPr>
          <w:ilvl w:val="0"/>
          <w:numId w:val="1021"/>
        </w:numPr>
      </w:pPr>
      <w:r>
        <w:t xml:space="preserve">“Demo </w:t>
      </w:r>
      <w:r>
        <w:rPr>
          <w:rFonts w:hint="eastAsia"/>
        </w:rPr>
        <w:t xml:space="preserve">可以直接控制闸门或泵站。”</w:t>
      </w:r>
    </w:p>
    <w:bookmarkEnd w:id="41"/>
    <w:bookmarkEnd w:id="42"/>
    <w:bookmarkStart w:id="46" w:name="七真实项目所需数据"/>
    <w:p>
      <w:pPr>
        <w:pStyle w:val="Heading1"/>
      </w:pPr>
      <w:r>
        <w:rPr>
          <w:rFonts w:hint="eastAsia"/>
        </w:rPr>
        <w:t xml:space="preserve">七、真实项目所需数据</w:t>
      </w:r>
    </w:p>
    <w:bookmarkStart w:id="43" w:name="X2ce8bdc6dc173862c8a506fd8b6baf8181a06be"/>
    <w:p>
      <w:pPr>
        <w:pStyle w:val="Heading2"/>
      </w:pPr>
      <w:r>
        <w:t xml:space="preserve">7.1 </w:t>
      </w:r>
      <w:r>
        <w:rPr>
          <w:rFonts w:hint="eastAsia"/>
        </w:rPr>
        <w:t xml:space="preserve">权威静态数据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灌区、水源、管理分区和供水边界；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渠系中心线、上下游方向、节点、分支与汇合；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断面、长度、坡度、糙率、渗漏和容量；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闸门、泵站、分水口和交付点；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田块边界、供水关系、土壤和作物；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水权、配额、轮灌、生态和安全约束。</w:t>
      </w:r>
    </w:p>
    <w:bookmarkEnd w:id="43"/>
    <w:bookmarkStart w:id="44" w:name="X80fc77ba73520eb026d47aef131457bacd81e61"/>
    <w:p>
      <w:pPr>
        <w:pStyle w:val="Heading2"/>
      </w:pPr>
      <w:r>
        <w:t xml:space="preserve">7.2 </w:t>
      </w:r>
      <w:r>
        <w:rPr>
          <w:rFonts w:hint="eastAsia"/>
        </w:rPr>
        <w:t xml:space="preserve">动态观测和业务日志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带时间戳、单位、质量和校准记录的水位、流量、闸位与泵站工况；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土壤水分、气象、遥感和蒸散资料；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作物类型、播期、物候、生育阶段和需水；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调度计划、人工修改、批准、指令、设备执行和实际过流；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设备故障、缺测、通信延迟和人工接管；</w:t>
      </w:r>
    </w:p>
    <w:p>
      <w:pPr>
        <w:pStyle w:val="Compact"/>
        <w:numPr>
          <w:ilvl w:val="0"/>
          <w:numId w:val="1023"/>
        </w:numPr>
      </w:pPr>
      <w:r>
        <w:t xml:space="preserve">Proposal </w:t>
      </w:r>
      <w:r>
        <w:rPr>
          <w:rFonts w:hint="eastAsia"/>
        </w:rPr>
        <w:t xml:space="preserve">的采纳、修改、驳回和原因。</w:t>
      </w:r>
    </w:p>
    <w:bookmarkEnd w:id="44"/>
    <w:bookmarkStart w:id="45" w:name="X86ab13bdbdcdb7620616df18d61cbfac8c3b0ea"/>
    <w:p>
      <w:pPr>
        <w:pStyle w:val="Heading2"/>
      </w:pPr>
      <w:r>
        <w:t xml:space="preserve">7.3 </w:t>
      </w:r>
      <w:r>
        <w:rPr>
          <w:rFonts w:hint="eastAsia"/>
        </w:rPr>
        <w:t xml:space="preserve">时间语义</w:t>
      </w:r>
    </w:p>
    <w:p>
      <w:pPr>
        <w:pStyle w:val="FirstParagraph"/>
      </w:pPr>
      <w:r>
        <w:rPr>
          <w:rFonts w:hint="eastAsia"/>
        </w:rPr>
        <w:t xml:space="preserve">必须区分：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valid time</w:t>
      </w:r>
      <w:r>
        <w:rPr>
          <w:rFonts w:hint="eastAsia"/>
        </w:rPr>
        <w:t xml:space="preserve">：事实在现实中何时有效；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transaction time</w:t>
      </w:r>
      <w:r>
        <w:rPr>
          <w:rFonts w:hint="eastAsia"/>
        </w:rPr>
        <w:t xml:space="preserve">：系统何时记录或更正；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issue time</w:t>
      </w:r>
      <w:r>
        <w:rPr>
          <w:rFonts w:hint="eastAsia"/>
        </w:rPr>
        <w:t xml:space="preserve">：预报或</w:t>
      </w:r>
      <w:r>
        <w:t xml:space="preserve"> Proposal </w:t>
      </w:r>
      <w:r>
        <w:rPr>
          <w:rFonts w:hint="eastAsia"/>
        </w:rPr>
        <w:t xml:space="preserve">何时发布；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available at</w:t>
      </w:r>
      <w:r>
        <w:rPr>
          <w:rFonts w:hint="eastAsia"/>
        </w:rPr>
        <w:t xml:space="preserve">：数据何时可被模型实际获得；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executed time</w:t>
      </w:r>
      <w:r>
        <w:rPr>
          <w:rFonts w:hint="eastAsia"/>
        </w:rPr>
        <w:t xml:space="preserve">：动作何时实际执行；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observed time</w:t>
      </w:r>
      <w:r>
        <w:rPr>
          <w:rFonts w:hint="eastAsia"/>
        </w:rPr>
        <w:t xml:space="preserve">：结果何时被观测。</w:t>
      </w:r>
    </w:p>
    <w:p>
      <w:pPr>
        <w:pStyle w:val="FirstParagraph"/>
      </w:pPr>
      <w:r>
        <w:rPr>
          <w:rFonts w:hint="eastAsia"/>
        </w:rPr>
        <w:t xml:space="preserve">历史回放只能使用当时实际可获得的数据，不能使用事后天气、未来修订或结果信息。</w:t>
      </w:r>
    </w:p>
    <w:bookmarkEnd w:id="45"/>
    <w:bookmarkEnd w:id="46"/>
    <w:bookmarkStart w:id="50" w:name="八验证与能力晋级"/>
    <w:p>
      <w:pPr>
        <w:pStyle w:val="Heading1"/>
      </w:pPr>
      <w:r>
        <w:rPr>
          <w:rFonts w:hint="eastAsia"/>
        </w:rPr>
        <w:t xml:space="preserve">八、验证与能力晋级</w:t>
      </w:r>
    </w:p>
    <w:bookmarkStart w:id="47" w:name="Xa151c6854541730b73599d55b6c6a8d39d117ce"/>
    <w:p>
      <w:pPr>
        <w:pStyle w:val="Heading2"/>
      </w:pPr>
      <w:r>
        <w:t xml:space="preserve">8.1 </w:t>
      </w:r>
      <w:r>
        <w:rPr>
          <w:rFonts w:hint="eastAsia"/>
        </w:rPr>
        <w:t xml:space="preserve">共享基础</w:t>
      </w:r>
      <w:r>
        <w:t xml:space="preserve">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未通过时处理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问题、语义、权限、基线和指标冻结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不进入模型开发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本体、映射、实例图、单位和拓扑验证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修订本体和权威关系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数据质量、时间可用性和动作对账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降级为数据治理或数字影子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专业模型适用性、参数与物理账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保留简化基线或停止高精度声明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状态估计与不确定性校准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不进入动作条件推演</w:t>
            </w:r>
          </w:p>
        </w:tc>
      </w:tr>
    </w:tbl>
    <w:bookmarkEnd w:id="47"/>
    <w:bookmarkStart w:id="48" w:name="Xb787bcdfe4d06967b467abf171a06c1a2495ffe"/>
    <w:p>
      <w:pPr>
        <w:pStyle w:val="Heading2"/>
      </w:pPr>
      <w:r>
        <w:t xml:space="preserve">8.2 </w:t>
      </w:r>
      <w:r>
        <w:rPr>
          <w:rFonts w:hint="eastAsia"/>
        </w:rPr>
        <w:t xml:space="preserve">研究与使用</w:t>
      </w:r>
      <w:r>
        <w:t xml:space="preserve">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动作条件预测与消融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限定对象和时距的预测能力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快速代理的同任务精度与速度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限定任务上的代理价值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动作效果和因果证据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限定条件下的动作效果判断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8</w:t>
            </w:r>
          </w:p>
        </w:tc>
        <w:tc>
          <w:tcPr/>
          <w:p>
            <w:pPr>
              <w:pStyle w:val="Compact"/>
            </w:pPr>
            <w:r>
              <w:t xml:space="preserve">Planner </w:t>
            </w:r>
            <w:r>
              <w:rPr>
                <w:rFonts w:hint="eastAsia"/>
              </w:rPr>
              <w:t xml:space="preserve">独立评估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模型条件下的候选生成或排序增量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跨灌区冻结迁移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zero/few/full calibration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前瞻影子和受控试点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联合评审后限定范围辅助使用</w:t>
            </w:r>
          </w:p>
        </w:tc>
      </w:tr>
    </w:tbl>
    <w:p>
      <w:pPr>
        <w:pStyle w:val="BodyText"/>
      </w:pPr>
      <w:r>
        <w:t xml:space="preserve">Gate 7 </w:t>
      </w:r>
      <w:r>
        <w:rPr>
          <w:rFonts w:hint="eastAsia"/>
        </w:rPr>
        <w:t xml:space="preserve">和</w:t>
      </w:r>
      <w:r>
        <w:t xml:space="preserve"> Gate 8 </w:t>
      </w:r>
      <w:r>
        <w:rPr>
          <w:rFonts w:hint="eastAsia"/>
        </w:rPr>
        <w:t xml:space="preserve">是不同证据维度。没有</w:t>
      </w:r>
      <w:r>
        <w:t xml:space="preserve"> Gate 7 </w:t>
      </w:r>
      <w:r>
        <w:rPr>
          <w:rFonts w:hint="eastAsia"/>
        </w:rPr>
        <w:t xml:space="preserve">时，仍可进行模型条件下的离线方案比较，但不能把规划结果称为现实因果收益。</w:t>
      </w:r>
    </w:p>
    <w:bookmarkEnd w:id="48"/>
    <w:bookmarkStart w:id="49" w:name="X8ba5bbe061118a565b1d3bf990429a8177b831b"/>
    <w:p>
      <w:pPr>
        <w:pStyle w:val="Heading2"/>
      </w:pPr>
      <w:r>
        <w:t xml:space="preserve">8.3 </w:t>
      </w:r>
      <w:r>
        <w:rPr>
          <w:rFonts w:hint="eastAsia"/>
        </w:rPr>
        <w:t xml:space="preserve">主要指标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水位、流量、存量、到田水量和根区土壤水分的多时距误差；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水量闭合误差、负存量、超容量和非法动作；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动作响应方向、幅度和时延误差；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多步漂移、极端事件尾部风险和不确定性覆盖率；</w:t>
      </w:r>
    </w:p>
    <w:p>
      <w:pPr>
        <w:pStyle w:val="Compact"/>
        <w:numPr>
          <w:ilvl w:val="0"/>
          <w:numId w:val="1025"/>
        </w:numPr>
      </w:pPr>
      <w:r>
        <w:t xml:space="preserve">Proposal </w:t>
      </w:r>
      <w:r>
        <w:rPr>
          <w:rFonts w:hint="eastAsia"/>
        </w:rPr>
        <w:t xml:space="preserve">可行率、decision</w:t>
      </w:r>
      <w:r>
        <w:t xml:space="preserve"> regret </w:t>
      </w:r>
      <w:r>
        <w:rPr>
          <w:rFonts w:hint="eastAsia"/>
        </w:rPr>
        <w:t xml:space="preserve">和独立模型复核通过率；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相对现行规则和专业优化基线的增量；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跨季节、跨渠系和跨灌区性能退化；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专家采纳、修改、驳回和人工修订幅度；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单次</w:t>
      </w:r>
      <w:r>
        <w:t xml:space="preserve"> </w:t>
      </w:r>
      <w:r>
        <w:rPr>
          <w:rFonts w:hint="eastAsia"/>
        </w:rPr>
        <w:t xml:space="preserve">rollout、情景集合和完整</w:t>
      </w:r>
      <w:r>
        <w:t xml:space="preserve"> Proposal </w:t>
      </w:r>
      <w:r>
        <w:rPr>
          <w:rFonts w:hint="eastAsia"/>
        </w:rPr>
        <w:t xml:space="preserve">的</w:t>
      </w:r>
      <w:r>
        <w:t xml:space="preserve"> p50/p95 </w:t>
      </w:r>
      <w:r>
        <w:rPr>
          <w:rFonts w:hint="eastAsia"/>
        </w:rPr>
        <w:t xml:space="preserve">延迟；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数据、本体、模型、规则和运行的可复现率。</w:t>
      </w:r>
    </w:p>
    <w:p>
      <w:pPr>
        <w:pStyle w:val="FirstParagraph"/>
      </w:pPr>
      <w:r>
        <w:rPr>
          <w:rFonts w:hint="eastAsia"/>
        </w:rPr>
        <w:t xml:space="preserve">“千倍加速”和“毫秒级”只能在相同任务、输入、输出、精度、硬件和规划预算下作为实验结果报告，不能作为无条件设计承诺。</w:t>
      </w:r>
    </w:p>
    <w:bookmarkEnd w:id="49"/>
    <w:bookmarkEnd w:id="50"/>
    <w:bookmarkStart w:id="56" w:name="九分阶段实施路线"/>
    <w:p>
      <w:pPr>
        <w:pStyle w:val="Heading1"/>
      </w:pPr>
      <w:r>
        <w:rPr>
          <w:rFonts w:hint="eastAsia"/>
        </w:rPr>
        <w:t xml:space="preserve">九、分阶段实施路线</w:t>
      </w:r>
    </w:p>
    <w:bookmarkStart w:id="51" w:name="X180634d1695f7b9fe1953cbbf59be4aa51f2d85"/>
    <w:p>
      <w:pPr>
        <w:pStyle w:val="Heading2"/>
      </w:pPr>
      <w:r>
        <w:t xml:space="preserve">9.1 </w:t>
      </w:r>
      <w:r>
        <w:rPr>
          <w:rFonts w:hint="eastAsia"/>
        </w:rPr>
        <w:t xml:space="preserve">阶段A：场景与数据可行性</w:t>
      </w:r>
    </w:p>
    <w:p>
      <w:pPr>
        <w:pStyle w:val="FirstParagraph"/>
      </w:pPr>
      <w:r>
        <w:rPr>
          <w:rFonts w:hint="eastAsia"/>
        </w:rPr>
        <w:t xml:space="preserve">交付：场景合同、最小本体范围、数据</w:t>
      </w:r>
      <w:r>
        <w:t xml:space="preserve"> </w:t>
      </w:r>
      <w:r>
        <w:rPr>
          <w:rFonts w:hint="eastAsia"/>
        </w:rPr>
        <w:t xml:space="preserve">readiness、专业模型清单、基线和预注册验证协议。</w:t>
      </w:r>
    </w:p>
    <w:p>
      <w:pPr>
        <w:pStyle w:val="BodyText"/>
      </w:pPr>
      <w:r>
        <w:rPr>
          <w:rFonts w:hint="eastAsia"/>
        </w:rPr>
        <w:t xml:space="preserve">停止条件：无法取得权威拓扑、边界水量或区分计划与实际执行动作时，降级为数据治理、历史状态重建或专业模型工作台。</w:t>
      </w:r>
    </w:p>
    <w:bookmarkEnd w:id="51"/>
    <w:bookmarkStart w:id="52" w:name="X4d7c97f4f45cfbe8d16a7b57f6dbbe21668aacc"/>
    <w:p>
      <w:pPr>
        <w:pStyle w:val="Heading2"/>
      </w:pPr>
      <w:r>
        <w:t xml:space="preserve">9.2 </w:t>
      </w:r>
      <w:r>
        <w:rPr>
          <w:rFonts w:hint="eastAsia"/>
        </w:rPr>
        <w:t xml:space="preserve">阶段B：本体、状态和专业模型基线</w:t>
      </w:r>
    </w:p>
    <w:p>
      <w:pPr>
        <w:pStyle w:val="FirstParagraph"/>
      </w:pPr>
      <w:r>
        <w:rPr>
          <w:rFonts w:hint="eastAsia"/>
        </w:rPr>
        <w:t xml:space="preserve">交付：正式本体首版、实例图和数据</w:t>
      </w:r>
      <w:r>
        <w:t xml:space="preserve"> </w:t>
      </w:r>
      <w:r>
        <w:rPr>
          <w:rFonts w:hint="eastAsia"/>
        </w:rPr>
        <w:t xml:space="preserve">manifest、状态快照、专业模型适配、统一水量账、历史回放和</w:t>
      </w:r>
      <w:r>
        <w:t xml:space="preserve"> Failure Memory。</w:t>
      </w:r>
    </w:p>
    <w:p>
      <w:pPr>
        <w:pStyle w:val="BodyText"/>
      </w:pPr>
      <w:r>
        <w:rPr>
          <w:rFonts w:hint="eastAsia"/>
        </w:rPr>
        <w:t xml:space="preserve">此阶段不讨论学习模型和</w:t>
      </w:r>
      <w:r>
        <w:t xml:space="preserve"> Planner </w:t>
      </w:r>
      <w:r>
        <w:rPr>
          <w:rFonts w:hint="eastAsia"/>
        </w:rPr>
        <w:t xml:space="preserve">的优势。</w:t>
      </w:r>
    </w:p>
    <w:bookmarkEnd w:id="52"/>
    <w:bookmarkStart w:id="53" w:name="Xd8585b4aa44fbd702805182d57626eb3efb618b"/>
    <w:p>
      <w:pPr>
        <w:pStyle w:val="Heading2"/>
      </w:pPr>
      <w:r>
        <w:t xml:space="preserve">9.3 </w:t>
      </w:r>
      <w:r>
        <w:rPr>
          <w:rFonts w:hint="eastAsia"/>
        </w:rPr>
        <w:t xml:space="preserve">阶段C：有条件的学习型代理研究</w:t>
      </w:r>
    </w:p>
    <w:p>
      <w:pPr>
        <w:pStyle w:val="FirstParagraph"/>
      </w:pPr>
      <w:r>
        <w:rPr>
          <w:rFonts w:hint="eastAsia"/>
        </w:rPr>
        <w:t xml:space="preserve">只有在有效独立事件、数据覆盖、验证窗口和计算需求通过审计后启动。先比较透明统计、状态空间、降阶和图模型；满足专门条件时再训练</w:t>
      </w:r>
      <w:r>
        <w:t xml:space="preserve"> JEPA </w:t>
      </w:r>
      <w:r>
        <w:rPr>
          <w:rFonts w:hint="eastAsia"/>
        </w:rPr>
        <w:t xml:space="preserve">候选，并保留同容量非</w:t>
      </w:r>
      <w:r>
        <w:t xml:space="preserve"> JEPA </w:t>
      </w:r>
      <w:r>
        <w:rPr>
          <w:rFonts w:hint="eastAsia"/>
        </w:rPr>
        <w:t xml:space="preserve">对照。</w:t>
      </w:r>
    </w:p>
    <w:p>
      <w:pPr>
        <w:pStyle w:val="BodyText"/>
      </w:pPr>
      <w:r>
        <w:rPr>
          <w:rFonts w:hint="eastAsia"/>
        </w:rPr>
        <w:t xml:space="preserve">失败时保留专业模型路线，不影响后续候选比较和影子会商，但关闭学习型加速声明。</w:t>
      </w:r>
    </w:p>
    <w:bookmarkEnd w:id="53"/>
    <w:bookmarkStart w:id="54" w:name="X995dd75ef93a05844ad308239be8632d2c0da92"/>
    <w:p>
      <w:pPr>
        <w:pStyle w:val="Heading2"/>
      </w:pPr>
      <w:r>
        <w:t xml:space="preserve">9.4 </w:t>
      </w:r>
      <w:r>
        <w:rPr>
          <w:rFonts w:hint="eastAsia"/>
        </w:rPr>
        <w:t xml:space="preserve">阶段D：Proposal</w:t>
      </w:r>
      <w:r>
        <w:t xml:space="preserve"> </w:t>
      </w:r>
      <w:r>
        <w:rPr>
          <w:rFonts w:hint="eastAsia"/>
        </w:rPr>
        <w:t xml:space="preserve">与规划</w:t>
      </w:r>
    </w:p>
    <w:p>
      <w:pPr>
        <w:pStyle w:val="FirstParagraph"/>
      </w:pPr>
      <w:r>
        <w:rPr>
          <w:rFonts w:hint="eastAsia"/>
        </w:rPr>
        <w:t xml:space="preserve">建立专家候选比较模式，公平比较现行规则、网络流、MILP/MPC</w:t>
      </w:r>
      <w:r>
        <w:t xml:space="preserve"> </w:t>
      </w:r>
      <w:r>
        <w:rPr>
          <w:rFonts w:hint="eastAsia"/>
        </w:rPr>
        <w:t xml:space="preserve">和适用搜索方法；使用独立评估器防止</w:t>
      </w:r>
      <w:r>
        <w:t xml:space="preserve"> Planner </w:t>
      </w:r>
      <w:r>
        <w:rPr>
          <w:rFonts w:hint="eastAsia"/>
        </w:rPr>
        <w:t xml:space="preserve">利用模型缺陷获得虚假高分。</w:t>
      </w:r>
    </w:p>
    <w:bookmarkEnd w:id="54"/>
    <w:bookmarkStart w:id="55" w:name="Xf7f18abc932ad86132a4256ec77dd431a830387"/>
    <w:p>
      <w:pPr>
        <w:pStyle w:val="Heading2"/>
      </w:pPr>
      <w:r>
        <w:t xml:space="preserve">9.5 </w:t>
      </w:r>
      <w:r>
        <w:rPr>
          <w:rFonts w:hint="eastAsia"/>
        </w:rPr>
        <w:t xml:space="preserve">阶段E：前瞻影子与迁移</w:t>
      </w:r>
    </w:p>
    <w:p>
      <w:pPr>
        <w:pStyle w:val="FirstParagraph"/>
      </w:pPr>
      <w:r>
        <w:rPr>
          <w:rFonts w:hint="eastAsia"/>
        </w:rPr>
        <w:t xml:space="preserve">在主试点完成至少一个有代表性的业务周期影子运行；另外两个灌区按冻结协议报告</w:t>
      </w:r>
      <w:r>
        <w:t xml:space="preserve"> </w:t>
      </w:r>
      <w:r>
        <w:rPr>
          <w:rFonts w:hint="eastAsia"/>
        </w:rPr>
        <w:t xml:space="preserve">zero-shot、固定</w:t>
      </w:r>
      <w:r>
        <w:t xml:space="preserve"> few-shot </w:t>
      </w:r>
      <w:r>
        <w:rPr>
          <w:rFonts w:hint="eastAsia"/>
        </w:rPr>
        <w:t xml:space="preserve">和</w:t>
      </w:r>
      <w:r>
        <w:t xml:space="preserve"> full-calibration </w:t>
      </w:r>
      <w:r>
        <w:rPr>
          <w:rFonts w:hint="eastAsia"/>
        </w:rPr>
        <w:t xml:space="preserve">结果。迁移失败不得由本地完全重训结果掩盖。</w:t>
      </w:r>
    </w:p>
    <w:bookmarkEnd w:id="55"/>
    <w:bookmarkEnd w:id="56"/>
    <w:bookmarkStart w:id="57" w:name="十风险治理与停止条件"/>
    <w:p>
      <w:pPr>
        <w:pStyle w:val="Heading1"/>
      </w:pPr>
      <w:r>
        <w:rPr>
          <w:rFonts w:hint="eastAsia"/>
        </w:rPr>
        <w:t xml:space="preserve">十、风险、治理与停止条件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拓扑或工程数据错误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传播和水量账失真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权威编译、现场核验、错误拓扑对照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缺少真实执行动作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无法验证动作响应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分离计划/指令/执行，限制能力声明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观测稀疏或漂移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状态不可识别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状态同化、传感器留出和区间输出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专业模型参数不足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高复杂模型不可信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简化强基线、敏感性和多模型比较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学习代理造水或漂移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多步推演失效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硬守恒、受界残差和长时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 </w:t>
            </w:r>
            <w:r>
              <w:rPr>
                <w:rFonts w:hint="eastAsia"/>
              </w:rPr>
              <w:t xml:space="preserve">利用模型漏洞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独立评估器、隐藏事件和压力测试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跨灌区域偏移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迁移失败</w:t>
            </w:r>
          </w:p>
        </w:tc>
        <w:tc>
          <w:tcPr/>
          <w:p>
            <w:pPr>
              <w:pStyle w:val="Compact"/>
            </w:pPr>
            <w:r>
              <w:t xml:space="preserve">zero/few/full </w:t>
            </w:r>
            <w:r>
              <w:rPr>
                <w:rFonts w:hint="eastAsia"/>
              </w:rPr>
              <w:t xml:space="preserve">协议和本地</w:t>
            </w:r>
            <w:r>
              <w:t xml:space="preserve">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语言模型路由错误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错对象、错工具或错参数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类型化计划、确定性校验和人工确认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生产安全事故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影子隔离、最小权限、双人复核和手动接管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以下任一条件满足时，应停止相应能力升级：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权威拓扑、边界水量或关键单位无法闭合；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有效独立事件不足以训练和验证学习模型；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错误拓扑、动作打乱或</w:t>
      </w:r>
      <w:r>
        <w:t xml:space="preserve"> no-action </w:t>
      </w:r>
      <w:r>
        <w:rPr>
          <w:rFonts w:hint="eastAsia"/>
        </w:rPr>
        <w:t xml:space="preserve">对照不按预期退化；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多步</w:t>
      </w:r>
      <w:r>
        <w:t xml:space="preserve"> rollout </w:t>
      </w:r>
      <w:r>
        <w:rPr>
          <w:rFonts w:hint="eastAsia"/>
        </w:rPr>
        <w:t xml:space="preserve">存在严重物理违规或不确定性失准；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代理速度收益来自降低任务质量；</w:t>
      </w:r>
    </w:p>
    <w:p>
      <w:pPr>
        <w:pStyle w:val="Compact"/>
        <w:numPr>
          <w:ilvl w:val="0"/>
          <w:numId w:val="1026"/>
        </w:numPr>
      </w:pPr>
      <w:r>
        <w:t xml:space="preserve">Planner </w:t>
      </w:r>
      <w:r>
        <w:rPr>
          <w:rFonts w:hint="eastAsia"/>
        </w:rPr>
        <w:t xml:space="preserve">收益不能在独立评估中复现；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业务部门无法提供目标、约束、审批和责任边界。</w:t>
      </w:r>
    </w:p>
    <w:p>
      <w:pPr>
        <w:pStyle w:val="FirstParagraph"/>
      </w:pPr>
      <w:r>
        <w:rPr>
          <w:rFonts w:hint="eastAsia"/>
        </w:rPr>
        <w:t xml:space="preserve">停止学习型或规划主张，不影响系统降级为可靠的语义化数字影子、专业模型情景工作台或专家候选比较工具。</w:t>
      </w:r>
    </w:p>
    <w:bookmarkEnd w:id="57"/>
    <w:bookmarkStart w:id="58" w:name="十一建议交流问题"/>
    <w:p>
      <w:pPr>
        <w:pStyle w:val="Heading1"/>
      </w:pPr>
      <w:r>
        <w:rPr>
          <w:rFonts w:hint="eastAsia"/>
        </w:rPr>
        <w:t xml:space="preserve">十一、建议交流问题</w:t>
      </w:r>
    </w:p>
    <w:p>
      <w:pPr>
        <w:pStyle w:val="FirstParagraph"/>
      </w:pPr>
      <w:r>
        <w:rPr>
          <w:rFonts w:hint="eastAsia"/>
        </w:rPr>
        <w:t xml:space="preserve">与客户进一步讨论时，建议优先确认：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首个试点的具体灌区、渠系、作物、季节和责任主体是什么？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是否具备权威渠系拓扑、断面、闸泵和交付点关系？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是否可以区分计划、批准、指令、执行和实际过流？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有多少独立灌溉季、供水事件、短缺事件和设备故障事件？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能否取得历史天气和供水预报</w:t>
      </w:r>
      <w:r>
        <w:t xml:space="preserve"> </w:t>
      </w:r>
      <w:r>
        <w:rPr>
          <w:rFonts w:hint="eastAsia"/>
        </w:rPr>
        <w:t xml:space="preserve">vintage，而不仅是事后资料？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田块、作物、土壤、灌溉记录和渠系交付能否时间对齐？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当前使用哪些水动力、需水和调度模型，谁负责校准与认可？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水权、配额、轮灌、安全和审批规则能否形式化？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是否允许开展不影响生产的完整业务周期影子运行？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哪些数据和成果可以用于科研公开，哪些涉及关键设施安全？</w:t>
      </w:r>
    </w:p>
    <w:bookmarkEnd w:id="58"/>
    <w:bookmarkStart w:id="59" w:name="十二最终建议"/>
    <w:p>
      <w:pPr>
        <w:pStyle w:val="Heading1"/>
      </w:pPr>
      <w:r>
        <w:rPr>
          <w:rFonts w:hint="eastAsia"/>
        </w:rPr>
        <w:t xml:space="preserve">十二、最终建议</w:t>
      </w:r>
    </w:p>
    <w:p>
      <w:pPr>
        <w:pStyle w:val="FirstParagraph"/>
      </w:pPr>
      <w:r>
        <w:rPr>
          <w:rFonts w:hint="eastAsia"/>
        </w:rPr>
        <w:t xml:space="preserve">本体驱动的灌区世界模型具有明确的研究价值和潜在应用价值，但其成立条件比“本体</w:t>
      </w:r>
      <w:r>
        <w:t xml:space="preserve"> + JEPA + PINN + </w:t>
      </w:r>
      <w:r>
        <w:rPr>
          <w:rFonts w:hint="eastAsia"/>
        </w:rPr>
        <w:t xml:space="preserve">MCTS”概念组合严格得多。</w:t>
      </w:r>
    </w:p>
    <w:p>
      <w:pPr>
        <w:pStyle w:val="BodyText"/>
      </w:pPr>
      <w:r>
        <w:rPr>
          <w:rFonts w:hint="eastAsia"/>
        </w:rPr>
        <w:t xml:space="preserve">建议坚持以下原则：</w:t>
      </w:r>
    </w:p>
    <w:p>
      <w:pPr>
        <w:pStyle w:val="BlockText"/>
      </w:pPr>
      <w:r>
        <w:rPr>
          <w:rFonts w:hint="eastAsia"/>
        </w:rPr>
        <w:t xml:space="preserve">以一个可证伪的灌区运行闭环为起点，以权威拓扑、守恒内核、专业模型和真实执行数据为基础，以本体保障语义与治理，以透明基线优先、学习模型竞争、JEPA</w:t>
      </w:r>
      <w:r>
        <w:t xml:space="preserve"> </w:t>
      </w:r>
      <w:r>
        <w:rPr>
          <w:rFonts w:hint="eastAsia"/>
        </w:rPr>
        <w:t xml:space="preserve">按条件触发而非预设，以</w:t>
      </w:r>
      <w:r>
        <w:t xml:space="preserve"> Proposal </w:t>
      </w:r>
      <w:r>
        <w:rPr>
          <w:rFonts w:hint="eastAsia"/>
        </w:rPr>
        <w:t xml:space="preserve">和人工审查作为首期终点，以跨季节和跨灌区冻结验证决定科研与应用能力。</w:t>
      </w:r>
    </w:p>
    <w:p>
      <w:pPr>
        <w:pStyle w:val="FirstParagraph"/>
      </w:pPr>
      <w:r>
        <w:rPr>
          <w:rFonts w:hint="eastAsia"/>
        </w:rPr>
        <w:t xml:space="preserve">当日</w:t>
      </w:r>
      <w:r>
        <w:t xml:space="preserve"> Demo </w:t>
      </w:r>
      <w:r>
        <w:rPr>
          <w:rFonts w:hint="eastAsia"/>
        </w:rPr>
        <w:t xml:space="preserve">的价值是让这一链条“看得见、讲得清、能够交互”，而不是提前宣称真实灌区模型已经完成。真实项目应从数据审计、最小本体、状态估计和专业模型基线开始，逐级获得更强能力声明。</w:t>
      </w:r>
    </w:p>
    <w:bookmarkEnd w:id="59"/>
    <w:bookmarkStart w:id="60" w:name="附录核心术语"/>
    <w:p>
      <w:pPr>
        <w:pStyle w:val="Heading1"/>
      </w:pPr>
      <w:r>
        <w:rPr>
          <w:rFonts w:hint="eastAsia"/>
        </w:rPr>
        <w:t xml:space="preserve">附录：核心术语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对象、关系、状态、动作、约束、证据和映射的版本化语义合同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Geospatial Kernel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权威地理拓扑、守恒计算、状态估计、专业算子和预测闭包的计算内核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 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在部分观测条件下，对真实系统状态的带不确定性估计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给定状态、动作和外生情景后，对未来状态和结果进行多步推演的模型集合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Scenario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给定模型与情景假设下的方案差异，不自动等于现实因果效应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带版本、约束、结果、不确定性、证据和审批要求的候选方案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context/target </w:t>
            </w:r>
            <w:r>
              <w:rPr>
                <w:rFonts w:hint="eastAsia"/>
              </w:rPr>
              <w:t xml:space="preserve">表示预测学习潜在表示的一类架构，本方案中仅为条件候选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使用本体稳定对象和关系约束语言模型的查询、工具编排与结果表达</w:t>
            </w:r>
          </w:p>
        </w:tc>
      </w:tr>
    </w:tbl>
    <w:bookmarkEnd w:id="60"/>
    <w:sectPr w:rsidR="00FC693F" w:rsidRPr="0006063C" w:rsidSect="00034616"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eastAsia="Microsoft YaHe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本体驱动的灌区世界模型（ODIWM）</dc:title>
  <dc:creator>技术交流材料</dc:creator>
  <dc:language>zh-CN</dc:language>
  <cp:keywords/>
  <dcterms:created xsi:type="dcterms:W3CDTF">2026-08-14T04:21:24Z</dcterms:created>
  <dcterms:modified xsi:type="dcterms:W3CDTF">2026-08-14T04:21:24Z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2026年8月14日</vt:lpwstr>
  </property>
  <property fmtid="{D5CDD505-2E9C-101B-9397-08002B2CF9AE}" pid="3" name="subtitle">
    <vt:lpwstr>技术交流与概念验证方案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  <property fmtid="{D5CDD505-2E9C-101B-9397-08002B2CF9AE}" pid="6" name="toc-title">
    <vt:lpwstr>目录</vt:lpwstr>
  </property>
</Properties>
</file>