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2400" w:after="360"/>
        <w:jc w:val="center"/>
      </w:pPr>
      <w:r>
        <w:rPr>
          <w:rFonts w:hint="eastAsia" w:ascii="Arial" w:hAnsi="Arial" w:cs="Arial" w:eastAsia="Arial Unicode MS"/>
        </w:rPr>
        <w:t xml:space="preserve">阿布扎比土地利用三模型模拟与优化完整报告</w:t>
      </w:r>
    </w:p>
    <w:p>
      <w:pPr>
        <w:pStyle w:val="Subtitle"/>
        <w:spacing w:after="960"/>
        <w:jc w:val="center"/>
      </w:pPr>
      <w:r>
        <w:rPr>
          <w:rFonts w:ascii="Arial" w:hAnsi="Arial" w:cs="Arial" w:eastAsia="Arial Unicode MS"/>
        </w:rPr>
        <w:t xml:space="preserve">GeoSOS-FLUS、GWM Geospatial Kernel </w:t>
      </w:r>
      <w:r>
        <w:rPr>
          <w:rFonts w:hint="eastAsia" w:ascii="Arial" w:hAnsi="Arial" w:cs="Arial" w:eastAsia="Arial Unicode MS"/>
        </w:rPr>
        <w:t xml:space="preserve">与</w:t>
      </w:r>
      <w:r>
        <w:rPr>
          <w:rFonts w:ascii="Arial" w:hAnsi="Arial" w:cs="Arial" w:eastAsia="Arial Unicode MS"/>
        </w:rPr>
        <w:t xml:space="preserve"> Paper58 </w:t>
      </w:r>
      <w:r>
        <w:rPr>
          <w:rFonts w:hint="eastAsia" w:ascii="Arial" w:hAnsi="Arial" w:cs="Arial" w:eastAsia="Arial Unicode MS"/>
        </w:rPr>
        <w:t xml:space="preserve">的统一真实数据实验</w:t>
      </w:r>
    </w:p>
    <w:p>
      <w:pPr>
        <w:pStyle w:val="Author"/>
        <w:jc w:val="center"/>
      </w:pPr>
      <w:r>
        <w:rPr>
          <w:rFonts w:ascii="Arial" w:hAnsi="Arial" w:cs="Arial" w:eastAsia="Arial Unicode MS"/>
        </w:rPr>
        <w:t xml:space="preserve">GWM / Geospatial Kernel </w:t>
      </w:r>
      <w:r>
        <w:rPr>
          <w:rFonts w:hint="eastAsia" w:ascii="Arial" w:hAnsi="Arial" w:cs="Arial" w:eastAsia="Arial Unicode MS"/>
        </w:rPr>
        <w:t xml:space="preserve">研究工作</w:t>
      </w:r>
    </w:p>
    <w:p>
      <w:pPr>
        <w:pStyle w:val="Date"/>
        <w:jc w:val="center"/>
      </w:pPr>
      <w:r>
        <w:rPr>
          <w:rFonts w:ascii="Arial" w:hAnsi="Arial" w:cs="Arial" w:eastAsia="Arial Unicode MS"/>
        </w:rPr>
        <w:t xml:space="preserve">2026-08-02</w:t>
      </w:r>
      <w:r>
        <w:br w:type="page"/>
      </w:r>
    </w:p>
    <w:bookmarkStart w:id="9" w:name="目录"/>
    <w:p>
      <w:pPr>
        <w:pStyle w:val="Heading1"/>
      </w:pPr>
      <w:r>
        <w:rPr>
          <w:rFonts w:hint="eastAsia" w:ascii="Arial" w:hAnsi="Arial" w:cs="Arial" w:eastAsia="Arial Unicode MS"/>
        </w:rPr>
        <w:t xml:space="preserve">目录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章节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执行摘要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实验回答了什么、主要结果与结论边界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研究对象：不是“整个世界”，而是一个有界城市世界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原始输入数据到底是什么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三个模型实际看到了什么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统一实验协议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历史模拟结果：2023</w:t>
            </w:r>
            <w:r>
              <w:rPr>
                <w:rFonts w:ascii="Arial" w:hAnsi="Arial" w:cs="Arial" w:eastAsia="Arial Unicode MS"/>
                <w:sz w:val="17"/>
              </w:rPr>
              <w:t xml:space="preserve">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单步和</w:t>
            </w:r>
            <w:r>
              <w:rPr>
                <w:rFonts w:ascii="Arial" w:hAnsi="Arial" w:cs="Arial" w:eastAsia="Arial Unicode MS"/>
                <w:sz w:val="17"/>
              </w:rPr>
              <w:t xml:space="preserve"> 2024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两步开环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2025–2030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条件规划推演结果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三模型综合对比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这项工作证明了什么价值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数据和方法局限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从公共基准走向真实运营还缺什么数据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下一阶段应该怎样推进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可复现性与产物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最终结论</w:t>
            </w:r>
          </w:p>
        </w:tc>
      </w:tr>
    </w:tbl>
    <w:bookmarkEnd w:id="9"/>
    <w:bookmarkStart w:id="10" w:name="执行摘要"/>
    <w:p>
      <w:pPr>
        <w:pStyle w:val="Heading1"/>
        <w:pageBreakBefore/>
      </w:pPr>
      <w:r>
        <w:rPr>
          <w:rFonts w:hint="eastAsia" w:ascii="Arial" w:hAnsi="Arial" w:cs="Arial" w:eastAsia="Arial Unicode MS"/>
        </w:rPr>
        <w:t xml:space="preserve">执行摘要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本报告回答一个具体问题：</w:t>
      </w:r>
      <w:r>
        <w:rPr>
          <w:rFonts w:hint="eastAsia" w:ascii="Arial" w:hAnsi="Arial" w:cs="Arial" w:eastAsia="Arial Unicode MS"/>
          <w:b/>
          <w:bCs/>
        </w:rPr>
        <w:t xml:space="preserve">在阿布扎比城市这一有界空间内，使用同一批真实数据、同一网格、同一土地覆盖类别、同一需求动作和同一硬约束，传统</w:t>
      </w:r>
      <w:r>
        <w:rPr>
          <w:rFonts w:ascii="Arial" w:hAnsi="Arial" w:cs="Arial" w:eastAsia="Arial Unicode MS"/>
          <w:b/>
          <w:bCs/>
        </w:rPr>
        <w:t xml:space="preserve"> GeoSOS-FLUS、GWM Geospatial Kernel </w:t>
      </w:r>
      <w:r>
        <w:rPr>
          <w:rFonts w:hint="eastAsia" w:ascii="Arial" w:hAnsi="Arial" w:cs="Arial" w:eastAsia="Arial Unicode MS"/>
          <w:b/>
          <w:bCs/>
        </w:rPr>
        <w:t xml:space="preserve">和</w:t>
      </w:r>
      <w:r>
        <w:rPr>
          <w:rFonts w:ascii="Arial" w:hAnsi="Arial" w:cs="Arial" w:eastAsia="Arial Unicode MS"/>
          <w:b/>
          <w:bCs/>
        </w:rPr>
        <w:t xml:space="preserve"> Paper58 </w:t>
      </w:r>
      <w:r>
        <w:rPr>
          <w:rFonts w:hint="eastAsia" w:ascii="Arial" w:hAnsi="Arial" w:cs="Arial" w:eastAsia="Arial Unicode MS"/>
          <w:b/>
          <w:bCs/>
        </w:rPr>
        <w:t xml:space="preserve">分别能够完成怎样的历史模拟和规划情景推演？</w:t>
      </w:r>
    </w:p>
    <w:p>
      <w:pPr>
        <w:pStyle w:val="BodyText"/>
      </w:pPr>
      <w:r>
        <w:rPr>
          <w:rFonts w:hint="eastAsia" w:ascii="Arial" w:hAnsi="Arial" w:cs="Arial" w:eastAsia="Arial Unicode MS"/>
        </w:rPr>
        <w:t xml:space="preserve">这次工作已经越过“概念设计”和“路线图”阶段，形成了真实可运行的三模型实验：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" w:hAnsi="Arial" w:cs="Arial" w:eastAsia="Arial Unicode MS"/>
        </w:rPr>
        <w:t xml:space="preserve">空间范围固定为</w:t>
      </w:r>
      <w:r>
        <w:rPr>
          <w:rFonts w:ascii="Arial" w:hAnsi="Arial" w:cs="Arial" w:eastAsia="Arial Unicode MS"/>
        </w:rPr>
        <w:t xml:space="preserve"> OpenStreetMap </w:t>
      </w:r>
      <w:r>
        <w:rPr>
          <w:rFonts w:hint="eastAsia" w:ascii="Arial" w:hAnsi="Arial" w:cs="Arial" w:eastAsia="Arial Unicode MS"/>
        </w:rPr>
        <w:t xml:space="preserve">城市关系</w:t>
      </w:r>
      <w:r>
        <w:rPr>
          <w:rFonts w:ascii="Arial" w:hAnsi="Arial" w:cs="Arial" w:eastAsia="Arial Unicode MS"/>
        </w:rPr>
        <w:t xml:space="preserve"> </w:t>
      </w:r>
      <w:r>
        <w:rPr>
          <w:rStyle w:val="VerbatimChar"/>
          <w:rFonts w:ascii="Arial" w:hAnsi="Arial" w:cs="Arial" w:eastAsia="Arial Unicode MS"/>
        </w:rPr>
        <w:t xml:space="preserve">R4479763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对应的阿布扎比城市边界；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" w:hAnsi="Arial" w:cs="Arial" w:eastAsia="Arial Unicode MS"/>
        </w:rPr>
        <w:t xml:space="preserve">所有输入统一到</w:t>
      </w:r>
      <w:r>
        <w:rPr>
          <w:rFonts w:ascii="Arial" w:hAnsi="Arial" w:cs="Arial" w:eastAsia="Arial Unicode MS"/>
        </w:rPr>
        <w:t xml:space="preserve"> </w:t>
      </w:r>
      <w:r>
        <w:rPr>
          <w:rStyle w:val="VerbatimChar"/>
          <w:rFonts w:ascii="Arial" w:hAnsi="Arial" w:cs="Arial" w:eastAsia="Arial Unicode MS"/>
        </w:rPr>
        <w:t xml:space="preserve">EPSG:32640</w:t>
      </w:r>
      <w:r>
        <w:rPr>
          <w:rFonts w:ascii="Arial" w:hAnsi="Arial" w:cs="Arial" w:eastAsia="Arial Unicode MS"/>
        </w:rPr>
        <w:t xml:space="preserve">、100 m </w:t>
      </w:r>
      <w:r>
        <w:rPr>
          <w:rFonts w:hint="eastAsia" w:ascii="Arial" w:hAnsi="Arial" w:cs="Arial" w:eastAsia="Arial Unicode MS"/>
        </w:rPr>
        <w:t xml:space="preserve">网格，城市共同有效域为</w:t>
      </w:r>
      <w:r>
        <w:rPr>
          <w:rFonts w:ascii="Arial" w:hAnsi="Arial" w:cs="Arial" w:eastAsia="Arial Unicode MS"/>
        </w:rPr>
        <w:t xml:space="preserve"> 79,726 </w:t>
      </w:r>
      <w:r>
        <w:rPr>
          <w:rFonts w:hint="eastAsia" w:ascii="Arial" w:hAnsi="Arial" w:cs="Arial" w:eastAsia="Arial Unicode MS"/>
        </w:rPr>
        <w:t xml:space="preserve">个像元，约</w:t>
      </w:r>
      <w:r>
        <w:rPr>
          <w:rFonts w:ascii="Arial" w:hAnsi="Arial" w:cs="Arial" w:eastAsia="Arial Unicode MS"/>
        </w:rPr>
        <w:t xml:space="preserve"> 797.26 </w:t>
      </w:r>
      <w:r>
        <w:rPr>
          <w:rFonts w:hint="eastAsia" w:ascii="Arial" w:hAnsi="Arial" w:cs="Arial" w:eastAsia="Arial Unicode MS"/>
        </w:rPr>
        <w:t xml:space="preserve">km²；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" w:hAnsi="Arial" w:cs="Arial" w:eastAsia="Arial Unicode MS"/>
        </w:rPr>
        <w:t xml:space="preserve">输入包括</w:t>
      </w:r>
      <w:r>
        <w:rPr>
          <w:rFonts w:ascii="Arial" w:hAnsi="Arial" w:cs="Arial" w:eastAsia="Arial Unicode MS"/>
        </w:rPr>
        <w:t xml:space="preserve"> 2017–2024 Dynamic World </w:t>
      </w:r>
      <w:r>
        <w:rPr>
          <w:rFonts w:hint="eastAsia" w:ascii="Arial" w:hAnsi="Arial" w:cs="Arial" w:eastAsia="Arial Unicode MS"/>
        </w:rPr>
        <w:t xml:space="preserve">年度土地覆盖与质量、2017–2024</w:t>
      </w:r>
      <w:r>
        <w:rPr>
          <w:rFonts w:ascii="Arial" w:hAnsi="Arial" w:cs="Arial" w:eastAsia="Arial Unicode MS"/>
        </w:rPr>
        <w:t xml:space="preserve"> AlphaEarth 64 </w:t>
      </w:r>
      <w:r>
        <w:rPr>
          <w:rFonts w:hint="eastAsia" w:ascii="Arial" w:hAnsi="Arial" w:cs="Arial" w:eastAsia="Arial Unicode MS"/>
        </w:rPr>
        <w:t xml:space="preserve">维年度嵌入、2017–2024</w:t>
      </w:r>
      <w:r>
        <w:rPr>
          <w:rFonts w:ascii="Arial" w:hAnsi="Arial" w:cs="Arial" w:eastAsia="Arial Unicode MS"/>
        </w:rPr>
        <w:t xml:space="preserve"> VIIRS </w:t>
      </w:r>
      <w:r>
        <w:rPr>
          <w:rFonts w:hint="eastAsia" w:ascii="Arial" w:hAnsi="Arial" w:cs="Arial" w:eastAsia="Arial Unicode MS"/>
        </w:rPr>
        <w:t xml:space="preserve">夜间灯光、Copernicus</w:t>
      </w:r>
      <w:r>
        <w:rPr>
          <w:rFonts w:ascii="Arial" w:hAnsi="Arial" w:cs="Arial" w:eastAsia="Arial Unicode MS"/>
        </w:rPr>
        <w:t xml:space="preserve"> DEM、OSM </w:t>
      </w:r>
      <w:r>
        <w:rPr>
          <w:rFonts w:hint="eastAsia" w:ascii="Arial" w:hAnsi="Arial" w:cs="Arial" w:eastAsia="Arial Unicode MS"/>
        </w:rPr>
        <w:t xml:space="preserve">道路、ESA</w:t>
      </w:r>
      <w:r>
        <w:rPr>
          <w:rFonts w:ascii="Arial" w:hAnsi="Arial" w:cs="Arial" w:eastAsia="Arial Unicode MS"/>
        </w:rPr>
        <w:t xml:space="preserve"> WorldCover </w:t>
      </w:r>
      <w:r>
        <w:rPr>
          <w:rFonts w:hint="eastAsia" w:ascii="Arial" w:hAnsi="Arial" w:cs="Arial" w:eastAsia="Arial Unicode MS"/>
        </w:rPr>
        <w:t xml:space="preserve">水体/湿地约束以及</w:t>
      </w:r>
      <w:r>
        <w:rPr>
          <w:rFonts w:ascii="Arial" w:hAnsi="Arial" w:cs="Arial" w:eastAsia="Arial Unicode MS"/>
        </w:rPr>
        <w:t xml:space="preserve"> OSM </w:t>
      </w:r>
      <w:r>
        <w:rPr>
          <w:rFonts w:hint="eastAsia" w:ascii="Arial" w:hAnsi="Arial" w:cs="Arial" w:eastAsia="Arial Unicode MS"/>
        </w:rPr>
        <w:t xml:space="preserve">公共代理约束；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" w:hAnsi="Arial" w:cs="Arial" w:eastAsia="Arial Unicode MS"/>
        </w:rPr>
        <w:t xml:space="preserve">历史实验从</w:t>
      </w:r>
      <w:r>
        <w:rPr>
          <w:rFonts w:ascii="Arial" w:hAnsi="Arial" w:cs="Arial" w:eastAsia="Arial Unicode MS"/>
        </w:rPr>
        <w:t xml:space="preserve"> 2022 </w:t>
      </w:r>
      <w:r>
        <w:rPr>
          <w:rFonts w:hint="eastAsia" w:ascii="Arial" w:hAnsi="Arial" w:cs="Arial" w:eastAsia="Arial Unicode MS"/>
        </w:rPr>
        <w:t xml:space="preserve">年起点开环推演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2023、2024，三个模型均运行随机种子</w:t>
      </w:r>
      <w:r>
        <w:rPr>
          <w:rFonts w:ascii="Arial" w:hAnsi="Arial" w:cs="Arial" w:eastAsia="Arial Unicode MS"/>
        </w:rPr>
        <w:t xml:space="preserve"> </w:t>
      </w:r>
      <w:r>
        <w:rPr>
          <w:rStyle w:val="VerbatimChar"/>
          <w:rFonts w:ascii="Arial" w:hAnsi="Arial" w:cs="Arial" w:eastAsia="Arial Unicode MS"/>
        </w:rPr>
        <w:t xml:space="preserve">31、47、73</w:t>
      </w:r>
      <w:r>
        <w:rPr>
          <w:rFonts w:hint="eastAsia" w:ascii="Arial" w:hAnsi="Arial" w:cs="Arial" w:eastAsia="Arial Unicode MS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" w:hAnsi="Arial" w:cs="Arial" w:eastAsia="Arial Unicode MS"/>
        </w:rPr>
        <w:t xml:space="preserve">规划实验从</w:t>
      </w:r>
      <w:r>
        <w:rPr>
          <w:rFonts w:ascii="Arial" w:hAnsi="Arial" w:cs="Arial" w:eastAsia="Arial Unicode MS"/>
        </w:rPr>
        <w:t xml:space="preserve"> 2024 </w:t>
      </w:r>
      <w:r>
        <w:rPr>
          <w:rFonts w:hint="eastAsia" w:ascii="Arial" w:hAnsi="Arial" w:cs="Arial" w:eastAsia="Arial Unicode MS"/>
        </w:rPr>
        <w:t xml:space="preserve">年起点，在紧凑增长、生态优先、外延增长三组条件需求下逐年推演到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2030；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" w:hAnsi="Arial" w:cs="Arial" w:eastAsia="Arial Unicode MS"/>
        </w:rPr>
        <w:t xml:space="preserve">共形成</w:t>
      </w:r>
      <w:r>
        <w:rPr>
          <w:rFonts w:ascii="Arial" w:hAnsi="Arial" w:cs="Arial" w:eastAsia="Arial Unicode MS"/>
        </w:rPr>
        <w:t xml:space="preserve"> 18 </w:t>
      </w:r>
      <w:r>
        <w:rPr>
          <w:rFonts w:hint="eastAsia" w:ascii="Arial" w:hAnsi="Arial" w:cs="Arial" w:eastAsia="Arial Unicode MS"/>
        </w:rPr>
        <w:t xml:space="preserve">张历史种子预测、6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张历史集成预测、162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张规划种子预测和</w:t>
      </w:r>
      <w:r>
        <w:rPr>
          <w:rFonts w:ascii="Arial" w:hAnsi="Arial" w:cs="Arial" w:eastAsia="Arial Unicode MS"/>
        </w:rPr>
        <w:t xml:space="preserve"> 54 </w:t>
      </w:r>
      <w:r>
        <w:rPr>
          <w:rFonts w:hint="eastAsia" w:ascii="Arial" w:hAnsi="Arial" w:cs="Arial" w:eastAsia="Arial Unicode MS"/>
        </w:rPr>
        <w:t xml:space="preserve">张规划集成预测；240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张发布栅格全部通过网格、类别、域外</w:t>
      </w:r>
      <w:r>
        <w:rPr>
          <w:rFonts w:ascii="Arial" w:hAnsi="Arial" w:cs="Arial" w:eastAsia="Arial Unicode MS"/>
        </w:rPr>
        <w:t xml:space="preserve"> nodata </w:t>
      </w:r>
      <w:r>
        <w:rPr>
          <w:rFonts w:hint="eastAsia" w:ascii="Arial" w:hAnsi="Arial" w:cs="Arial" w:eastAsia="Arial Unicode MS"/>
        </w:rPr>
        <w:t xml:space="preserve">和硬约束审计。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主要结果如下。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问题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结果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2023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单步历史模拟谁最好？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Geospatial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Kernel，三种子平均</w:t>
            </w:r>
            <w:r>
              <w:rPr>
                <w:rFonts w:ascii="Arial" w:hAnsi="Arial" w:cs="Arial" w:eastAsia="Arial Unicode MS"/>
                <w:sz w:val="17"/>
              </w:rPr>
              <w:t xml:space="preserve"> change FoM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为</w:t>
            </w:r>
            <w:r>
              <w:rPr>
                <w:rFonts w:ascii="Arial" w:hAnsi="Arial" w:cs="Arial" w:eastAsia="Arial Unicode MS"/>
                <w:sz w:val="17"/>
              </w:rPr>
              <w:t xml:space="preserve"> </w:t>
            </w:r>
            <w:r>
              <w:rPr>
                <w:rFonts w:ascii="Arial" w:hAnsi="Arial" w:cs="Arial" w:eastAsia="Arial Unicode MS"/>
                <w:b/>
                <w:bCs/>
                <w:sz w:val="17"/>
              </w:rPr>
              <w:t xml:space="preserve">0.2004</w:t>
            </w:r>
            <w:r>
              <w:rPr>
                <w:rFonts w:ascii="Arial" w:hAnsi="Arial" w:cs="Arial" w:eastAsia="Arial Unicode MS"/>
                <w:sz w:val="17"/>
              </w:rPr>
              <w:t xml:space="preserve">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2024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两步开环历史模拟谁最好？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Paper58，三种子平均</w:t>
            </w:r>
            <w:r>
              <w:rPr>
                <w:rFonts w:ascii="Arial" w:hAnsi="Arial" w:cs="Arial" w:eastAsia="Arial Unicode MS"/>
                <w:sz w:val="17"/>
              </w:rPr>
              <w:t xml:space="preserve"> change FoM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为</w:t>
            </w:r>
            <w:r>
              <w:rPr>
                <w:rFonts w:ascii="Arial" w:hAnsi="Arial" w:cs="Arial" w:eastAsia="Arial Unicode MS"/>
                <w:sz w:val="17"/>
              </w:rPr>
              <w:t xml:space="preserve"> </w:t>
            </w:r>
            <w:r>
              <w:rPr>
                <w:rFonts w:ascii="Arial" w:hAnsi="Arial" w:cs="Arial" w:eastAsia="Arial Unicode MS"/>
                <w:b/>
                <w:bCs/>
                <w:sz w:val="17"/>
              </w:rPr>
              <w:t xml:space="preserve">0.2778</w:t>
            </w:r>
            <w:r>
              <w:rPr>
                <w:rFonts w:ascii="Arial" w:hAnsi="Arial" w:cs="Arial" w:eastAsia="Arial Unicode MS"/>
                <w:sz w:val="17"/>
              </w:rPr>
              <w:t xml:space="preserve">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两个新模型是否优于</w:t>
            </w:r>
            <w:r>
              <w:rPr>
                <w:rFonts w:ascii="Arial" w:hAnsi="Arial" w:cs="Arial" w:eastAsia="Arial Unicode MS"/>
                <w:sz w:val="17"/>
              </w:rPr>
              <w:t xml:space="preserve">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GeoSOS-FLUS？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在全有效域</w:t>
            </w:r>
            <w:r>
              <w:rPr>
                <w:rFonts w:ascii="Arial" w:hAnsi="Arial" w:cs="Arial" w:eastAsia="Arial Unicode MS"/>
                <w:sz w:val="17"/>
              </w:rPr>
              <w:t xml:space="preserve"> change FoM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上，Geospatial</w:t>
            </w:r>
            <w:r>
              <w:rPr>
                <w:rFonts w:ascii="Arial" w:hAnsi="Arial" w:cs="Arial" w:eastAsia="Arial Unicode MS"/>
                <w:sz w:val="17"/>
              </w:rPr>
              <w:t xml:space="preserve"> Kernel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与</w:t>
            </w:r>
            <w:r>
              <w:rPr>
                <w:rFonts w:ascii="Arial" w:hAnsi="Arial" w:cs="Arial" w:eastAsia="Arial Unicode MS"/>
                <w:sz w:val="17"/>
              </w:rPr>
              <w:t xml:space="preserve"> Paper58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在</w:t>
            </w:r>
            <w:r>
              <w:rPr>
                <w:rFonts w:ascii="Arial" w:hAnsi="Arial" w:cs="Arial" w:eastAsia="Arial Unicode MS"/>
                <w:sz w:val="17"/>
              </w:rPr>
              <w:t xml:space="preserve"> 2023、2024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均高于外部</w:t>
            </w:r>
            <w:r>
              <w:rPr>
                <w:rFonts w:ascii="Arial" w:hAnsi="Arial" w:cs="Arial" w:eastAsia="Arial Unicode MS"/>
                <w:sz w:val="17"/>
              </w:rPr>
              <w:t xml:space="preserve"> GeoSOS-FLUS。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2030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规划代理指标谁最好？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当前冻结目标下，三个</w:t>
            </w:r>
            <w:r>
              <w:rPr>
                <w:rFonts w:ascii="Arial" w:hAnsi="Arial" w:cs="Arial" w:eastAsia="Arial Unicode MS"/>
                <w:sz w:val="17"/>
              </w:rPr>
              <w:t xml:space="preserve"> Geospatial Kernel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情景均进入</w:t>
            </w:r>
            <w:r>
              <w:rPr>
                <w:rFonts w:ascii="Arial" w:hAnsi="Arial" w:cs="Arial" w:eastAsia="Arial Unicode MS"/>
                <w:sz w:val="17"/>
              </w:rPr>
              <w:t xml:space="preserve"> Pareto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前沿；Paper58</w:t>
            </w:r>
            <w:r>
              <w:rPr>
                <w:rFonts w:ascii="Arial" w:hAnsi="Arial" w:cs="Arial" w:eastAsia="Arial Unicode MS"/>
                <w:sz w:val="17"/>
              </w:rPr>
              <w:t xml:space="preserve">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和</w:t>
            </w:r>
            <w:r>
              <w:rPr>
                <w:rFonts w:ascii="Arial" w:hAnsi="Arial" w:cs="Arial" w:eastAsia="Arial Unicode MS"/>
                <w:sz w:val="17"/>
              </w:rPr>
              <w:t xml:space="preserve"> FLUS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被支配。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是否已经证明能够预测阿布扎比真实未来？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bCs/>
                <w:sz w:val="17"/>
              </w:rPr>
              <w:t xml:space="preserve">没有。</w:t>
            </w:r>
            <w:r>
              <w:rPr>
                <w:rFonts w:ascii="Arial" w:hAnsi="Arial" w:cs="Arial" w:eastAsia="Arial Unicode MS"/>
                <w:sz w:val="17"/>
              </w:rPr>
              <w:t xml:space="preserve">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规划需求是条件压力测试，不是政策预测；公开约束也是代理数据。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当前最大科学风险是什么？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Dynamic World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年度标签波动明显：平均</w:t>
            </w:r>
            <w:r>
              <w:rPr>
                <w:rFonts w:ascii="Arial" w:hAnsi="Arial" w:cs="Arial" w:eastAsia="Arial Unicode MS"/>
                <w:sz w:val="17"/>
              </w:rPr>
              <w:t xml:space="preserve"> 54.97%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像元的年度最高概率低于</w:t>
            </w:r>
            <w:r>
              <w:rPr>
                <w:rFonts w:ascii="Arial" w:hAnsi="Arial" w:cs="Arial" w:eastAsia="Arial Unicode MS"/>
                <w:sz w:val="17"/>
              </w:rPr>
              <w:t xml:space="preserve">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0.5，高置信度变化</w:t>
            </w:r>
            <w:r>
              <w:rPr>
                <w:rFonts w:ascii="Arial" w:hAnsi="Arial" w:cs="Arial" w:eastAsia="Arial Unicode MS"/>
                <w:sz w:val="17"/>
              </w:rPr>
              <w:t xml:space="preserve"> FoM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对三个模型都很低。</w:t>
            </w:r>
          </w:p>
        </w:tc>
      </w:tr>
    </w:tbl>
    <w:p>
      <w:pPr>
        <w:pStyle w:val="BodyText"/>
      </w:pPr>
      <w:r>
        <w:rPr>
          <w:rFonts w:hint="eastAsia" w:ascii="Arial" w:hAnsi="Arial" w:cs="Arial" w:eastAsia="Arial Unicode MS"/>
        </w:rPr>
        <w:t xml:space="preserve">因此，当前最稳妥的结论不是“Geospatial</w:t>
      </w:r>
      <w:r>
        <w:rPr>
          <w:rFonts w:ascii="Arial" w:hAnsi="Arial" w:cs="Arial" w:eastAsia="Arial Unicode MS"/>
        </w:rPr>
        <w:t xml:space="preserve"> Kernel </w:t>
      </w:r>
      <w:r>
        <w:rPr>
          <w:rFonts w:hint="eastAsia" w:ascii="Arial" w:hAnsi="Arial" w:cs="Arial" w:eastAsia="Arial Unicode MS"/>
        </w:rPr>
        <w:t xml:space="preserve">已经预测了阿布扎比未来”，而是：</w:t>
      </w:r>
    </w:p>
    <w:p>
      <w:pPr>
        <w:pStyle w:val="BlockText"/>
      </w:pPr>
      <w:r>
        <w:rPr>
          <w:rFonts w:hint="eastAsia" w:ascii="Arial" w:hAnsi="Arial" w:cs="Arial" w:eastAsia="Arial Unicode MS"/>
          <w:b/>
          <w:bCs/>
        </w:rPr>
        <w:t xml:space="preserve">在一个边界、状态、动作、约束和评价器均被明确限定的城市土地覆盖世界中，Geospatial</w:t>
      </w:r>
      <w:r>
        <w:rPr>
          <w:rFonts w:ascii="Arial" w:hAnsi="Arial" w:cs="Arial" w:eastAsia="Arial Unicode MS"/>
          <w:b/>
          <w:bCs/>
        </w:rPr>
        <w:t xml:space="preserve"> Kernel </w:t>
      </w:r>
      <w:r>
        <w:rPr>
          <w:rFonts w:hint="eastAsia" w:ascii="Arial" w:hAnsi="Arial" w:cs="Arial" w:eastAsia="Arial Unicode MS"/>
          <w:b/>
          <w:bCs/>
        </w:rPr>
        <w:t xml:space="preserve">已经表现出高于传统外部</w:t>
      </w:r>
      <w:r>
        <w:rPr>
          <w:rFonts w:ascii="Arial" w:hAnsi="Arial" w:cs="Arial" w:eastAsia="Arial Unicode MS"/>
          <w:b/>
          <w:bCs/>
        </w:rPr>
        <w:t xml:space="preserve"> FLUS </w:t>
      </w:r>
      <w:r>
        <w:rPr>
          <w:rFonts w:hint="eastAsia" w:ascii="Arial" w:hAnsi="Arial" w:cs="Arial" w:eastAsia="Arial Unicode MS"/>
          <w:b/>
          <w:bCs/>
        </w:rPr>
        <w:t xml:space="preserve">的历史条件分配能力，并在当前规划代理目标下给出了更紧凑、更邻近既有建设和主干路、且满足硬约束的空间方案。Paper58</w:t>
      </w:r>
      <w:r>
        <w:rPr>
          <w:rFonts w:ascii="Arial" w:hAnsi="Arial" w:cs="Arial" w:eastAsia="Arial Unicode MS"/>
          <w:b/>
          <w:bCs/>
        </w:rPr>
        <w:t xml:space="preserve"> </w:t>
      </w:r>
      <w:r>
        <w:rPr>
          <w:rFonts w:hint="eastAsia" w:ascii="Arial" w:hAnsi="Arial" w:cs="Arial" w:eastAsia="Arial Unicode MS"/>
          <w:b/>
          <w:bCs/>
        </w:rPr>
        <w:t xml:space="preserve">则表现出更强的两步开环历史拟合能力，但其规划空间分配尚未优于显式</w:t>
      </w:r>
      <w:r>
        <w:rPr>
          <w:rFonts w:ascii="Arial" w:hAnsi="Arial" w:cs="Arial" w:eastAsia="Arial Unicode MS"/>
          <w:b/>
          <w:bCs/>
        </w:rPr>
        <w:t xml:space="preserve"> Geospatial Kernel。</w:t>
      </w:r>
    </w:p>
    <w:bookmarkEnd w:id="10"/>
    <w:bookmarkStart w:id="14" w:name="研究对象不是整个世界而是一个有界城市世界"/>
    <w:p>
      <w:pPr>
        <w:pStyle w:val="Heading1"/>
      </w:pPr>
      <w:r>
        <w:rPr>
          <w:rFonts w:ascii="Arial" w:hAnsi="Arial" w:cs="Arial" w:eastAsia="Arial Unicode MS"/>
        </w:rPr>
        <w:t xml:space="preserve">1. </w:t>
      </w:r>
      <w:r>
        <w:rPr>
          <w:rFonts w:hint="eastAsia" w:ascii="Arial" w:hAnsi="Arial" w:cs="Arial" w:eastAsia="Arial Unicode MS"/>
        </w:rPr>
        <w:t xml:space="preserve">研究对象：不是“整个世界”，而是一个有界城市世界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本实验中的“世界”被严格限定为阿布扎比城市土地覆盖系统。它不试图同时模拟人口、产业、金融、全部交通、政策博弈和社会行为，而只回答以下有边界的问题：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" w:hAnsi="Arial" w:cs="Arial" w:eastAsia="Arial Unicode MS"/>
        </w:rPr>
        <w:t xml:space="preserve">已知当前土地覆盖状态和目标类别总量时，模型把变化分配到哪些空间位置？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" w:hAnsi="Arial" w:cs="Arial" w:eastAsia="Arial Unicode MS"/>
        </w:rPr>
        <w:t xml:space="preserve">模型能否在不读取测试期标签的情况下，从</w:t>
      </w:r>
      <w:r>
        <w:rPr>
          <w:rFonts w:ascii="Arial" w:hAnsi="Arial" w:cs="Arial" w:eastAsia="Arial Unicode MS"/>
        </w:rPr>
        <w:t xml:space="preserve"> 2022 </w:t>
      </w:r>
      <w:r>
        <w:rPr>
          <w:rFonts w:hint="eastAsia" w:ascii="Arial" w:hAnsi="Arial" w:cs="Arial" w:eastAsia="Arial Unicode MS"/>
        </w:rPr>
        <w:t xml:space="preserve">年状态递归推演</w:t>
      </w:r>
      <w:r>
        <w:rPr>
          <w:rFonts w:ascii="Arial" w:hAnsi="Arial" w:cs="Arial" w:eastAsia="Arial Unicode MS"/>
        </w:rPr>
        <w:t xml:space="preserve"> 2023 </w:t>
      </w:r>
      <w:r>
        <w:rPr>
          <w:rFonts w:hint="eastAsia" w:ascii="Arial" w:hAnsi="Arial" w:cs="Arial" w:eastAsia="Arial Unicode MS"/>
        </w:rPr>
        <w:t xml:space="preserve">和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2024？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" w:hAnsi="Arial" w:cs="Arial" w:eastAsia="Arial Unicode MS"/>
        </w:rPr>
        <w:t xml:space="preserve">已知规划者给定的未来建成区和绿地需求时，不同模型会生成怎样的</w:t>
      </w:r>
      <w:r>
        <w:rPr>
          <w:rFonts w:ascii="Arial" w:hAnsi="Arial" w:cs="Arial" w:eastAsia="Arial Unicode MS"/>
        </w:rPr>
        <w:t xml:space="preserve"> 2025–2030 </w:t>
      </w:r>
      <w:r>
        <w:rPr>
          <w:rFonts w:hint="eastAsia" w:ascii="Arial" w:hAnsi="Arial" w:cs="Arial" w:eastAsia="Arial Unicode MS"/>
        </w:rPr>
        <w:t xml:space="preserve">空间布局？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" w:hAnsi="Arial" w:cs="Arial" w:eastAsia="Arial Unicode MS"/>
        </w:rPr>
        <w:t xml:space="preserve">这些布局在生态占用、紧凑性、道路可达性、既有建成区邻近性和硬约束方面有何差异？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这里使用的六类数据是</w:t>
      </w:r>
      <w:r>
        <w:rPr>
          <w:rFonts w:hint="eastAsia" w:ascii="Arial" w:hAnsi="Arial" w:cs="Arial" w:eastAsia="Arial Unicode MS"/>
          <w:b/>
          <w:bCs/>
        </w:rPr>
        <w:t xml:space="preserve">土地覆盖</w:t>
      </w:r>
      <w:r>
        <w:rPr>
          <w:rFonts w:hint="eastAsia" w:ascii="Arial" w:hAnsi="Arial" w:cs="Arial" w:eastAsia="Arial Unicode MS"/>
        </w:rPr>
        <w:t xml:space="preserve">，而不是地籍意义上的住宅、商业、工业等土地用途。六类分别为：水体、木本植被、低矮植被、湿地、建成区和裸地。</w:t>
      </w:r>
    </w:p>
    <w:p>
      <w:pPr>
        <w:pStyle w:val="CaptionedFigure"/>
        <w:spacing w:before="100" w:after="80"/>
        <w:jc w:val="center"/>
      </w:pPr>
      <w:r>
        <w:rPr>
          <w:rFonts w:ascii="Arial" w:hAnsi="Arial" w:cs="Arial" w:eastAsia="Arial Unicode MS"/>
        </w:rPr>
        <w:drawing>
          <wp:inline>
            <wp:extent cx="5120640" cy="3221468"/>
            <wp:effectExtent b="0" l="0" r="0" t="0"/>
            <wp:docPr descr="图 1 阿布扎比三模型统一实验设计" title="" id="12" name="Picture"/>
            <a:graphic>
              <a:graphicData uri="http://schemas.openxmlformats.org/drawingml/2006/picture">
                <pic:pic>
                  <pic:nvPicPr>
                    <pic:cNvPr descr="figures/fig04_experiment_desig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21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Arial" w:hAnsi="Arial" w:cs="Arial" w:eastAsia="Arial Unicode MS"/>
        </w:rPr>
        <w:t xml:space="preserve">图</w:t>
      </w:r>
      <w:r>
        <w:rPr>
          <w:rFonts w:ascii="Arial" w:hAnsi="Arial" w:cs="Arial" w:eastAsia="Arial Unicode MS"/>
        </w:rPr>
        <w:t xml:space="preserve"> 1 </w:t>
      </w:r>
      <w:r>
        <w:rPr>
          <w:rFonts w:hint="eastAsia" w:ascii="Arial" w:hAnsi="Arial" w:cs="Arial" w:eastAsia="Arial Unicode MS"/>
        </w:rPr>
        <w:t xml:space="preserve">阿布扎比三模型统一实验设计</w:t>
      </w:r>
    </w:p>
    <w:p>
      <w:pPr>
        <w:pStyle w:val="BodyText"/>
      </w:pPr>
      <w:r>
        <w:rPr>
          <w:rFonts w:hint="eastAsia" w:ascii="Arial" w:hAnsi="Arial" w:cs="Arial" w:eastAsia="Arial Unicode MS"/>
        </w:rPr>
        <w:t xml:space="preserve">图</w:t>
      </w:r>
      <w:r>
        <w:rPr>
          <w:rFonts w:ascii="Arial" w:hAnsi="Arial" w:cs="Arial" w:eastAsia="Arial Unicode MS"/>
        </w:rPr>
        <w:t xml:space="preserve"> 1 </w:t>
      </w:r>
      <w:r>
        <w:rPr>
          <w:rFonts w:hint="eastAsia" w:ascii="Arial" w:hAnsi="Arial" w:cs="Arial" w:eastAsia="Arial Unicode MS"/>
        </w:rPr>
        <w:t xml:space="preserve">展示了本实验的公平性原则：三个模型可以使用各自不同的空间建模机制，但不能改变城市边界、统一网格、需求动作、硬约束和评价器。</w:t>
      </w:r>
    </w:p>
    <w:bookmarkEnd w:id="14"/>
    <w:bookmarkStart w:id="30" w:name="原始输入数据到底是什么"/>
    <w:p>
      <w:pPr>
        <w:pStyle w:val="Heading1"/>
      </w:pPr>
      <w:r>
        <w:rPr>
          <w:rFonts w:ascii="Arial" w:hAnsi="Arial" w:cs="Arial" w:eastAsia="Arial Unicode MS"/>
        </w:rPr>
        <w:t xml:space="preserve">2. </w:t>
      </w:r>
      <w:r>
        <w:rPr>
          <w:rFonts w:hint="eastAsia" w:ascii="Arial" w:hAnsi="Arial" w:cs="Arial" w:eastAsia="Arial Unicode MS"/>
        </w:rPr>
        <w:t xml:space="preserve">原始输入数据到底是什么</w:t>
      </w:r>
    </w:p>
    <w:bookmarkStart w:id="15" w:name="数据源总表"/>
    <w:p>
      <w:pPr>
        <w:pStyle w:val="Heading2"/>
      </w:pPr>
      <w:r>
        <w:rPr>
          <w:rFonts w:ascii="Arial" w:hAnsi="Arial" w:cs="Arial" w:eastAsia="Arial Unicode MS"/>
        </w:rPr>
        <w:t xml:space="preserve">2.1 </w:t>
      </w:r>
      <w:r>
        <w:rPr>
          <w:rFonts w:hint="eastAsia" w:ascii="Arial" w:hAnsi="Arial" w:cs="Arial" w:eastAsia="Arial Unicode MS"/>
        </w:rPr>
        <w:t xml:space="preserve">数据源总表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下表区分了“外部原始产品”和“模型实际消费的统一输入”。统一到</w:t>
      </w:r>
      <w:r>
        <w:rPr>
          <w:rFonts w:ascii="Arial" w:hAnsi="Arial" w:cs="Arial" w:eastAsia="Arial Unicode MS"/>
        </w:rPr>
        <w:t xml:space="preserve"> 100 m </w:t>
      </w:r>
      <w:r>
        <w:rPr>
          <w:rFonts w:hint="eastAsia" w:ascii="Arial" w:hAnsi="Arial" w:cs="Arial" w:eastAsia="Arial Unicode MS"/>
        </w:rPr>
        <w:t xml:space="preserve">只是建立共同计算网格，不意味着低分辨率产品因此产生了新的</w:t>
      </w:r>
      <w:r>
        <w:rPr>
          <w:rFonts w:ascii="Arial" w:hAnsi="Arial" w:cs="Arial" w:eastAsia="Arial Unicode MS"/>
        </w:rPr>
        <w:t xml:space="preserve"> 100 m </w:t>
      </w:r>
      <w:r>
        <w:rPr>
          <w:rFonts w:hint="eastAsia" w:ascii="Arial" w:hAnsi="Arial" w:cs="Arial" w:eastAsia="Arial Unicode MS"/>
        </w:rPr>
        <w:t xml:space="preserve">细节。例如</w:t>
      </w:r>
      <w:r>
        <w:rPr>
          <w:rFonts w:ascii="Arial" w:hAnsi="Arial" w:cs="Arial" w:eastAsia="Arial Unicode MS"/>
        </w:rPr>
        <w:t xml:space="preserve"> VIIRS </w:t>
      </w:r>
      <w:r>
        <w:rPr>
          <w:rFonts w:hint="eastAsia" w:ascii="Arial" w:hAnsi="Arial" w:cs="Arial" w:eastAsia="Arial Unicode MS"/>
        </w:rPr>
        <w:t xml:space="preserve">的原生空间信息仍然约为</w:t>
      </w:r>
      <w:r>
        <w:rPr>
          <w:rFonts w:ascii="Arial" w:hAnsi="Arial" w:cs="Arial" w:eastAsia="Arial Unicode MS"/>
        </w:rPr>
        <w:t xml:space="preserve"> 500 m。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数据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外部提供方/产品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原始时空情况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本地物化和统一方式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模型中的作用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主要局限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城市边界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OpenStreetMap，经</w:t>
            </w:r>
            <w:r>
              <w:rPr>
                <w:rFonts w:ascii="Arial" w:hAnsi="Arial" w:cs="Arial" w:eastAsia="Arial Unicode MS"/>
                <w:sz w:val="17"/>
              </w:rPr>
              <w:t xml:space="preserve"> Nominatim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获取</w:t>
            </w:r>
            <w:r>
              <w:rPr>
                <w:rFonts w:ascii="Arial" w:hAnsi="Arial" w:cs="Arial" w:eastAsia="Arial Unicode MS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 Unicode MS"/>
                <w:sz w:val="17"/>
              </w:rPr>
              <w:t xml:space="preserve">R4479763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2026-08-01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获取的矢量</w:t>
            </w:r>
            <w:r>
              <w:rPr>
                <w:rFonts w:ascii="Arial" w:hAnsi="Arial" w:cs="Arial" w:eastAsia="Arial Unicode MS"/>
                <w:sz w:val="17"/>
              </w:rPr>
              <w:t xml:space="preserve"> Polygon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投影到</w:t>
            </w:r>
            <w:r>
              <w:rPr>
                <w:rFonts w:ascii="Arial" w:hAnsi="Arial" w:cs="Arial" w:eastAsia="Arial Unicode MS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 Unicode MS"/>
                <w:sz w:val="17"/>
              </w:rPr>
              <w:t xml:space="preserve">EPSG:32640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，以像元中心落入边界为准栅格化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冻结城市空间范围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OSM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城市关系不等同于阿布扎比法定规划边界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年度土地覆盖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Google Dynamic World V1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Sentinel-2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驱动的</w:t>
            </w:r>
            <w:r>
              <w:rPr>
                <w:rFonts w:ascii="Arial" w:hAnsi="Arial" w:cs="Arial" w:eastAsia="Arial Unicode MS"/>
                <w:sz w:val="17"/>
              </w:rPr>
              <w:t xml:space="preserve"> 10 m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场景标签；2017–2024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每年对场景</w:t>
            </w:r>
            <w:r>
              <w:rPr>
                <w:rFonts w:ascii="Arial" w:hAnsi="Arial" w:cs="Arial" w:eastAsia="Arial Unicode MS"/>
                <w:sz w:val="17"/>
              </w:rPr>
              <w:t xml:space="preserve"> argmax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标签取众数，再映射到六类并聚合到</w:t>
            </w:r>
            <w:r>
              <w:rPr>
                <w:rFonts w:ascii="Arial" w:hAnsi="Arial" w:cs="Arial" w:eastAsia="Arial Unicode MS"/>
                <w:sz w:val="17"/>
              </w:rPr>
              <w:t xml:space="preserve"> 100 m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显式状态、训练标签、历史评价标签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年际分类波动明显，不能把所有标签变化理解为真实人类行动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标签质量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Dynamic World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类别概率与场景数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与土地覆盖场景同步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年度平均最高类别概率和年度观测次数，100</w:t>
            </w:r>
            <w:r>
              <w:rPr>
                <w:rFonts w:ascii="Arial" w:hAnsi="Arial" w:cs="Arial" w:eastAsia="Arial Unicode MS"/>
                <w:sz w:val="17"/>
              </w:rPr>
              <w:t xml:space="preserve"> m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只用于数据审计和预冻结敏感性评价，不向模型开放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概率不是严格校准后的变化真实性概率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遥感表征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Google AlphaEarth / Satellite Embedding V1 Annual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2017–2024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年度</w:t>
            </w:r>
            <w:r>
              <w:rPr>
                <w:rFonts w:ascii="Arial" w:hAnsi="Arial" w:cs="Arial" w:eastAsia="Arial Unicode MS"/>
                <w:sz w:val="17"/>
              </w:rPr>
              <w:t xml:space="preserve"> 64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维嵌入，产品名义</w:t>
            </w:r>
            <w:r>
              <w:rPr>
                <w:rFonts w:ascii="Arial" w:hAnsi="Arial" w:cs="Arial" w:eastAsia="Arial Unicode MS"/>
                <w:sz w:val="17"/>
              </w:rPr>
              <w:t xml:space="preserve"> 10 m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100 m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空间均值后，对每个像元做</w:t>
            </w:r>
            <w:r>
              <w:rPr>
                <w:rFonts w:ascii="Arial" w:hAnsi="Arial" w:cs="Arial" w:eastAsia="Arial Unicode MS"/>
                <w:sz w:val="17"/>
              </w:rPr>
              <w:t xml:space="preserve"> L2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归一化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Paper58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潜状态；变化信号审计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64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个维度没有逐维物理语义，PCA</w:t>
            </w:r>
            <w:r>
              <w:rPr>
                <w:rFonts w:ascii="Arial" w:hAnsi="Arial" w:cs="Arial" w:eastAsia="Arial Unicode MS"/>
                <w:sz w:val="17"/>
              </w:rPr>
              <w:t xml:space="preserve">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仅用于显示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夜间灯光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NOAA VIIRS DNB Monthly V1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月度</w:t>
            </w:r>
            <w:r>
              <w:rPr>
                <w:rFonts w:ascii="Arial" w:hAnsi="Arial" w:cs="Arial" w:eastAsia="Arial Unicode MS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 Unicode MS"/>
                <w:sz w:val="17"/>
              </w:rPr>
              <w:t xml:space="preserve">avg_rad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，原生约</w:t>
            </w:r>
            <w:r>
              <w:rPr>
                <w:rFonts w:ascii="Arial" w:hAnsi="Arial" w:cs="Arial" w:eastAsia="Arial Unicode MS"/>
                <w:sz w:val="17"/>
              </w:rPr>
              <w:t xml:space="preserve"> 500 m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每年</w:t>
            </w:r>
            <w:r>
              <w:rPr>
                <w:rFonts w:ascii="Arial" w:hAnsi="Arial" w:cs="Arial" w:eastAsia="Arial Unicode MS"/>
                <w:sz w:val="17"/>
              </w:rPr>
              <w:t xml:space="preserve"> 12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个月均值，输出到</w:t>
            </w:r>
            <w:r>
              <w:rPr>
                <w:rFonts w:ascii="Arial" w:hAnsi="Arial" w:cs="Arial" w:eastAsia="Arial Unicode MS"/>
                <w:sz w:val="17"/>
              </w:rPr>
              <w:t xml:space="preserve"> 100 m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共同网格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人类活动强度代理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100 m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输出不代表新增了</w:t>
            </w:r>
            <w:r>
              <w:rPr>
                <w:rFonts w:ascii="Arial" w:hAnsi="Arial" w:cs="Arial" w:eastAsia="Arial Unicode MS"/>
                <w:sz w:val="17"/>
              </w:rPr>
              <w:t xml:space="preserve"> 100 m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的真实空间信息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地形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Copernicus DEM GLO30 2024.1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约</w:t>
            </w:r>
            <w:r>
              <w:rPr>
                <w:rFonts w:ascii="Arial" w:hAnsi="Arial" w:cs="Arial" w:eastAsia="Arial Unicode MS"/>
                <w:sz w:val="17"/>
              </w:rPr>
              <w:t xml:space="preserve"> 30 m DEM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DEM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聚合到</w:t>
            </w:r>
            <w:r>
              <w:rPr>
                <w:rFonts w:ascii="Arial" w:hAnsi="Arial" w:cs="Arial" w:eastAsia="Arial Unicode MS"/>
                <w:sz w:val="17"/>
              </w:rPr>
              <w:t xml:space="preserve"> 100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m；坡度在共同</w:t>
            </w:r>
            <w:r>
              <w:rPr>
                <w:rFonts w:ascii="Arial" w:hAnsi="Arial" w:cs="Arial" w:eastAsia="Arial Unicode MS"/>
                <w:sz w:val="17"/>
              </w:rPr>
              <w:t xml:space="preserve"> 100 m DEM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上有限差分计算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静态开发适宜性和约束驱动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阿布扎比大部分区域坡度小，区分力有限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水体与湿地约束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ESA WorldCover 2021 v200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10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m，类别</w:t>
            </w:r>
            <w:r>
              <w:rPr>
                <w:rFonts w:ascii="Arial" w:hAnsi="Arial" w:cs="Arial" w:eastAsia="Arial Unicode MS"/>
                <w:sz w:val="17"/>
              </w:rPr>
              <w:t xml:space="preserve"> 80、90、95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100 m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内任一源像元命中即形成水体/湿地代理约束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硬约束构造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单一年份产品，不能替代最新法定生态红线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道路与公共约束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Geofabrik GCC OSM PBF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2026-07-31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快照，矢量要素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提取道路、主干路、保护区、机场/港口代理并栅格化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道路距离驱动、公共代理硬约束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OSM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完整度不均；保护区和基础设施不是权威法定图层</w:t>
            </w:r>
          </w:p>
        </w:tc>
      </w:tr>
    </w:tbl>
    <w:p>
      <w:pPr>
        <w:pStyle w:val="BodyText"/>
      </w:pPr>
      <w:r>
        <w:rPr>
          <w:rFonts w:hint="eastAsia" w:ascii="Arial" w:hAnsi="Arial" w:cs="Arial" w:eastAsia="Arial Unicode MS"/>
        </w:rPr>
        <w:t xml:space="preserve">本地清单记录了</w:t>
      </w:r>
      <w:r>
        <w:rPr>
          <w:rFonts w:ascii="Arial" w:hAnsi="Arial" w:cs="Arial" w:eastAsia="Arial Unicode MS"/>
        </w:rPr>
        <w:t xml:space="preserve"> 34 </w:t>
      </w:r>
      <w:r>
        <w:rPr>
          <w:rFonts w:hint="eastAsia" w:ascii="Arial" w:hAnsi="Arial" w:cs="Arial" w:eastAsia="Arial Unicode MS"/>
        </w:rPr>
        <w:t xml:space="preserve">个主要</w:t>
      </w:r>
      <w:r>
        <w:rPr>
          <w:rFonts w:ascii="Arial" w:hAnsi="Arial" w:cs="Arial" w:eastAsia="Arial Unicode MS"/>
        </w:rPr>
        <w:t xml:space="preserve"> Earth Engine </w:t>
      </w:r>
      <w:r>
        <w:rPr>
          <w:rFonts w:hint="eastAsia" w:ascii="Arial" w:hAnsi="Arial" w:cs="Arial" w:eastAsia="Arial Unicode MS"/>
        </w:rPr>
        <w:t xml:space="preserve">输入文件。清单内文件总大小为</w:t>
      </w:r>
      <w:r>
        <w:rPr>
          <w:rFonts w:ascii="Arial" w:hAnsi="Arial" w:cs="Arial" w:eastAsia="Arial Unicode MS"/>
        </w:rPr>
        <w:t xml:space="preserve"> 156,546,478 </w:t>
      </w:r>
      <w:r>
        <w:rPr>
          <w:rFonts w:hint="eastAsia" w:ascii="Arial" w:hAnsi="Arial" w:cs="Arial" w:eastAsia="Arial Unicode MS"/>
        </w:rPr>
        <w:t xml:space="preserve">字节，其中</w:t>
      </w:r>
      <w:r>
        <w:rPr>
          <w:rFonts w:ascii="Arial" w:hAnsi="Arial" w:cs="Arial" w:eastAsia="Arial Unicode MS"/>
        </w:rPr>
        <w:t xml:space="preserve"> AlphaEarth 8 </w:t>
      </w:r>
      <w:r>
        <w:rPr>
          <w:rFonts w:hint="eastAsia" w:ascii="Arial" w:hAnsi="Arial" w:cs="Arial" w:eastAsia="Arial Unicode MS"/>
        </w:rPr>
        <w:t xml:space="preserve">个年度文件占主体；另保存了</w:t>
      </w:r>
      <w:r>
        <w:rPr>
          <w:rFonts w:ascii="Arial" w:hAnsi="Arial" w:cs="Arial" w:eastAsia="Arial Unicode MS"/>
        </w:rPr>
        <w:t xml:space="preserve"> 251,917,202 </w:t>
      </w:r>
      <w:r>
        <w:rPr>
          <w:rFonts w:hint="eastAsia" w:ascii="Arial" w:hAnsi="Arial" w:cs="Arial" w:eastAsia="Arial Unicode MS"/>
        </w:rPr>
        <w:t xml:space="preserve">字节的</w:t>
      </w:r>
      <w:r>
        <w:rPr>
          <w:rFonts w:ascii="Arial" w:hAnsi="Arial" w:cs="Arial" w:eastAsia="Arial Unicode MS"/>
        </w:rPr>
        <w:t xml:space="preserve"> Geofabrik GCC PBF </w:t>
      </w:r>
      <w:r>
        <w:rPr>
          <w:rFonts w:hint="eastAsia" w:ascii="Arial" w:hAnsi="Arial" w:cs="Arial" w:eastAsia="Arial Unicode MS"/>
        </w:rPr>
        <w:t xml:space="preserve">快照及其派生栅格。所有关键输入均记录</w:t>
      </w:r>
      <w:r>
        <w:rPr>
          <w:rFonts w:ascii="Arial" w:hAnsi="Arial" w:cs="Arial" w:eastAsia="Arial Unicode MS"/>
        </w:rPr>
        <w:t xml:space="preserve"> SHA-256 </w:t>
      </w:r>
      <w:r>
        <w:rPr>
          <w:rFonts w:hint="eastAsia" w:ascii="Arial" w:hAnsi="Arial" w:cs="Arial" w:eastAsia="Arial Unicode MS"/>
        </w:rPr>
        <w:t xml:space="preserve">哈希。</w:t>
      </w:r>
    </w:p>
    <w:bookmarkEnd w:id="15"/>
    <w:bookmarkStart w:id="16" w:name="统一空间范围与网格"/>
    <w:p>
      <w:pPr>
        <w:pStyle w:val="Heading2"/>
      </w:pPr>
      <w:r>
        <w:rPr>
          <w:rFonts w:ascii="Arial" w:hAnsi="Arial" w:cs="Arial" w:eastAsia="Arial Unicode MS"/>
        </w:rPr>
        <w:t xml:space="preserve">2.2 </w:t>
      </w:r>
      <w:r>
        <w:rPr>
          <w:rFonts w:hint="eastAsia" w:ascii="Arial" w:hAnsi="Arial" w:cs="Arial" w:eastAsia="Arial Unicode MS"/>
        </w:rPr>
        <w:t xml:space="preserve">统一空间范围与网格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属性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冻结值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边界名称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7"/>
              </w:rPr>
              <w:t xml:space="preserve">Abu Dhabi / OSM relation</w:t>
            </w:r>
            <w:r>
              <w:rPr>
                <w:rFonts w:ascii="Arial" w:hAnsi="Arial" w:cs="Arial" w:eastAsia="Arial Unicode MS"/>
                <w:sz w:val="17"/>
              </w:rPr>
              <w:t xml:space="preserve"> </w:t>
            </w:r>
            <w:r>
              <w:rPr>
                <w:rStyle w:val="VerbatimChar"/>
                <w:rFonts w:ascii="Arial" w:hAnsi="Arial" w:cs="Arial" w:eastAsia="Arial Unicode MS"/>
                <w:sz w:val="17"/>
              </w:rPr>
              <w:t xml:space="preserve">4479763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WGS84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包围盒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54.2971553–54.7659108°E，24.2810331–24.601854°N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投影坐标系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Style w:val="VerbatimChar"/>
                <w:rFonts w:ascii="Arial" w:hAnsi="Arial" w:cs="Arial" w:eastAsia="Arial Unicode MS"/>
                <w:sz w:val="17"/>
              </w:rPr>
              <w:t xml:space="preserve">EPSG:32640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空间分辨率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7"/>
              </w:rPr>
              <w:t xml:space="preserve">100 m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栅格宽</w:t>
            </w:r>
            <w:r>
              <w:rPr>
                <w:rFonts w:ascii="Arial" w:hAnsi="Arial" w:cs="Arial" w:eastAsia="Arial Unicode MS"/>
                <w:sz w:val="17"/>
              </w:rPr>
              <w:t xml:space="preserve"> ×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7"/>
              </w:rPr>
              <w:t xml:space="preserve">475 × 360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包围盒总像元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7"/>
              </w:rPr>
              <w:t xml:space="preserve">171,000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城市</w:t>
            </w:r>
            <w:r>
              <w:rPr>
                <w:rFonts w:ascii="Arial" w:hAnsi="Arial" w:cs="Arial" w:eastAsia="Arial Unicode MS"/>
                <w:sz w:val="17"/>
              </w:rPr>
              <w:t xml:space="preserve"> mask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像元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7"/>
              </w:rPr>
              <w:t xml:space="preserve">79,775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2017–2024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共同有效像元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7"/>
              </w:rPr>
              <w:t xml:space="preserve">79,726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矢量边界面积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7"/>
              </w:rPr>
              <w:t xml:space="preserve">797.63 km²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栅格化城市面积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7"/>
              </w:rPr>
              <w:t xml:space="preserve">797.75 km²</w:t>
            </w:r>
          </w:p>
        </w:tc>
      </w:tr>
    </w:tbl>
    <w:p>
      <w:pPr>
        <w:pStyle w:val="BodyText"/>
      </w:pPr>
      <w:r>
        <w:rPr>
          <w:rFonts w:ascii="Arial" w:hAnsi="Arial" w:cs="Arial" w:eastAsia="Arial Unicode MS"/>
        </w:rPr>
        <w:t xml:space="preserve">Dynamic World </w:t>
      </w:r>
      <w:r>
        <w:rPr>
          <w:rFonts w:hint="eastAsia" w:ascii="Arial" w:hAnsi="Arial" w:cs="Arial" w:eastAsia="Arial Unicode MS"/>
        </w:rPr>
        <w:t xml:space="preserve">九类到本实验六类的映射如下。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b/>
                <w:sz w:val="17"/>
              </w:rPr>
              <w:t xml:space="preserve">Dynamic World </w:t>
            </w: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原类别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本实验类别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处理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water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水体（1）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保留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trees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木本植被（2）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保留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grass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低矮植被（3）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合并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flooded vegetation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湿地（4）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保留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crops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低矮植被（3）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合并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shrub and scrub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低矮植被（3）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合并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built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建成区（5）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保留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bare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裸地（6）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保留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snow and ice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nodata（0）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排除</w:t>
            </w:r>
          </w:p>
        </w:tc>
      </w:tr>
    </w:tbl>
    <w:bookmarkEnd w:id="16"/>
    <w:bookmarkStart w:id="20" w:name="土地覆盖状态"/>
    <w:p>
      <w:pPr>
        <w:pStyle w:val="Heading2"/>
      </w:pPr>
      <w:r>
        <w:rPr>
          <w:rFonts w:ascii="Arial" w:hAnsi="Arial" w:cs="Arial" w:eastAsia="Arial Unicode MS"/>
        </w:rPr>
        <w:t xml:space="preserve">2.3 2017–2024 </w:t>
      </w:r>
      <w:r>
        <w:rPr>
          <w:rFonts w:hint="eastAsia" w:ascii="Arial" w:hAnsi="Arial" w:cs="Arial" w:eastAsia="Arial Unicode MS"/>
        </w:rPr>
        <w:t xml:space="preserve">土地覆盖状态</w:t>
      </w:r>
    </w:p>
    <w:p>
      <w:pPr>
        <w:pStyle w:val="CaptionedFigure"/>
        <w:spacing w:before="100" w:after="80"/>
        <w:jc w:val="center"/>
      </w:pPr>
      <w:r>
        <w:rPr>
          <w:rFonts w:ascii="Arial" w:hAnsi="Arial" w:cs="Arial" w:eastAsia="Arial Unicode MS"/>
        </w:rPr>
        <w:drawing>
          <wp:inline>
            <wp:extent cx="5120640" cy="3943846"/>
            <wp:effectExtent b="0" l="0" r="0" t="0"/>
            <wp:docPr descr="图 2 2017 和 2024 土地覆盖、变化位置与年度面积轨迹" title="" id="18" name="Picture"/>
            <a:graphic>
              <a:graphicData uri="http://schemas.openxmlformats.org/drawingml/2006/picture">
                <pic:pic>
                  <pic:nvPicPr>
                    <pic:cNvPr descr="figures/fig01_land_cover_overview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943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Arial" w:hAnsi="Arial" w:cs="Arial" w:eastAsia="Arial Unicode MS"/>
        </w:rPr>
        <w:t xml:space="preserve">图</w:t>
      </w:r>
      <w:r>
        <w:rPr>
          <w:rFonts w:ascii="Arial" w:hAnsi="Arial" w:cs="Arial" w:eastAsia="Arial Unicode MS"/>
        </w:rPr>
        <w:t xml:space="preserve"> 2 2017 </w:t>
      </w:r>
      <w:r>
        <w:rPr>
          <w:rFonts w:hint="eastAsia" w:ascii="Arial" w:hAnsi="Arial" w:cs="Arial" w:eastAsia="Arial Unicode MS"/>
        </w:rPr>
        <w:t xml:space="preserve">和</w:t>
      </w:r>
      <w:r>
        <w:rPr>
          <w:rFonts w:ascii="Arial" w:hAnsi="Arial" w:cs="Arial" w:eastAsia="Arial Unicode MS"/>
        </w:rPr>
        <w:t xml:space="preserve"> 2024 </w:t>
      </w:r>
      <w:r>
        <w:rPr>
          <w:rFonts w:hint="eastAsia" w:ascii="Arial" w:hAnsi="Arial" w:cs="Arial" w:eastAsia="Arial Unicode MS"/>
        </w:rPr>
        <w:t xml:space="preserve">土地覆盖、变化位置与年度面积轨迹</w:t>
      </w:r>
    </w:p>
    <w:p>
      <w:pPr>
        <w:pStyle w:val="BodyText"/>
      </w:pPr>
      <w:r>
        <w:rPr>
          <w:rFonts w:hint="eastAsia" w:ascii="Arial" w:hAnsi="Arial" w:cs="Arial" w:eastAsia="Arial Unicode MS"/>
        </w:rPr>
        <w:t xml:space="preserve">图</w:t>
      </w:r>
      <w:r>
        <w:rPr>
          <w:rFonts w:ascii="Arial" w:hAnsi="Arial" w:cs="Arial" w:eastAsia="Arial Unicode MS"/>
        </w:rPr>
        <w:t xml:space="preserve"> 2 </w:t>
      </w:r>
      <w:r>
        <w:rPr>
          <w:rFonts w:hint="eastAsia" w:ascii="Arial" w:hAnsi="Arial" w:cs="Arial" w:eastAsia="Arial Unicode MS"/>
        </w:rPr>
        <w:t xml:space="preserve">直接来自年度</w:t>
      </w:r>
      <w:r>
        <w:rPr>
          <w:rFonts w:ascii="Arial" w:hAnsi="Arial" w:cs="Arial" w:eastAsia="Arial Unicode MS"/>
        </w:rPr>
        <w:t xml:space="preserve"> GeoTIFF。2017–2024 </w:t>
      </w:r>
      <w:r>
        <w:rPr>
          <w:rFonts w:hint="eastAsia" w:ascii="Arial" w:hAnsi="Arial" w:cs="Arial" w:eastAsia="Arial Unicode MS"/>
        </w:rPr>
        <w:t xml:space="preserve">共同有效域中有</w:t>
      </w:r>
      <w:r>
        <w:rPr>
          <w:rFonts w:ascii="Arial" w:hAnsi="Arial" w:cs="Arial" w:eastAsia="Arial Unicode MS"/>
        </w:rPr>
        <w:t xml:space="preserve"> 9,682 </w:t>
      </w:r>
      <w:r>
        <w:rPr>
          <w:rFonts w:hint="eastAsia" w:ascii="Arial" w:hAnsi="Arial" w:cs="Arial" w:eastAsia="Arial Unicode MS"/>
        </w:rPr>
        <w:t xml:space="preserve">个像元至少发生过标签差异，占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12.1%。年度面积轨迹显示：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" w:hAnsi="Arial" w:cs="Arial" w:eastAsia="Arial Unicode MS"/>
        </w:rPr>
        <w:t xml:space="preserve">裸地始终是面积最大的类别，但由</w:t>
      </w:r>
      <w:r>
        <w:rPr>
          <w:rFonts w:ascii="Arial" w:hAnsi="Arial" w:cs="Arial" w:eastAsia="Arial Unicode MS"/>
        </w:rPr>
        <w:t xml:space="preserve"> 2017 </w:t>
      </w:r>
      <w:r>
        <w:rPr>
          <w:rFonts w:hint="eastAsia" w:ascii="Arial" w:hAnsi="Arial" w:cs="Arial" w:eastAsia="Arial Unicode MS"/>
        </w:rPr>
        <w:t xml:space="preserve">年约</w:t>
      </w:r>
      <w:r>
        <w:rPr>
          <w:rFonts w:ascii="Arial" w:hAnsi="Arial" w:cs="Arial" w:eastAsia="Arial Unicode MS"/>
        </w:rPr>
        <w:t xml:space="preserve"> 534.63 km² </w:t>
      </w:r>
      <w:r>
        <w:rPr>
          <w:rFonts w:hint="eastAsia" w:ascii="Arial" w:hAnsi="Arial" w:cs="Arial" w:eastAsia="Arial Unicode MS"/>
        </w:rPr>
        <w:t xml:space="preserve">下降到</w:t>
      </w:r>
      <w:r>
        <w:rPr>
          <w:rFonts w:ascii="Arial" w:hAnsi="Arial" w:cs="Arial" w:eastAsia="Arial Unicode MS"/>
        </w:rPr>
        <w:t xml:space="preserve"> 2024 </w:t>
      </w:r>
      <w:r>
        <w:rPr>
          <w:rFonts w:hint="eastAsia" w:ascii="Arial" w:hAnsi="Arial" w:cs="Arial" w:eastAsia="Arial Unicode MS"/>
        </w:rPr>
        <w:t xml:space="preserve">年约</w:t>
      </w:r>
      <w:r>
        <w:rPr>
          <w:rFonts w:ascii="Arial" w:hAnsi="Arial" w:cs="Arial" w:eastAsia="Arial Unicode MS"/>
        </w:rPr>
        <w:t xml:space="preserve"> 457.64 </w:t>
      </w:r>
      <w:r>
        <w:rPr>
          <w:rFonts w:hint="eastAsia" w:ascii="Arial" w:hAnsi="Arial" w:cs="Arial" w:eastAsia="Arial Unicode MS"/>
        </w:rPr>
        <w:t xml:space="preserve">km²；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" w:hAnsi="Arial" w:cs="Arial" w:eastAsia="Arial Unicode MS"/>
        </w:rPr>
        <w:t xml:space="preserve">建成区标签由</w:t>
      </w:r>
      <w:r>
        <w:rPr>
          <w:rFonts w:ascii="Arial" w:hAnsi="Arial" w:cs="Arial" w:eastAsia="Arial Unicode MS"/>
        </w:rPr>
        <w:t xml:space="preserve"> 2017 </w:t>
      </w:r>
      <w:r>
        <w:rPr>
          <w:rFonts w:hint="eastAsia" w:ascii="Arial" w:hAnsi="Arial" w:cs="Arial" w:eastAsia="Arial Unicode MS"/>
        </w:rPr>
        <w:t xml:space="preserve">年约</w:t>
      </w:r>
      <w:r>
        <w:rPr>
          <w:rFonts w:ascii="Arial" w:hAnsi="Arial" w:cs="Arial" w:eastAsia="Arial Unicode MS"/>
        </w:rPr>
        <w:t xml:space="preserve"> 91.05 km² </w:t>
      </w:r>
      <w:r>
        <w:rPr>
          <w:rFonts w:hint="eastAsia" w:ascii="Arial" w:hAnsi="Arial" w:cs="Arial" w:eastAsia="Arial Unicode MS"/>
        </w:rPr>
        <w:t xml:space="preserve">增加到</w:t>
      </w:r>
      <w:r>
        <w:rPr>
          <w:rFonts w:ascii="Arial" w:hAnsi="Arial" w:cs="Arial" w:eastAsia="Arial Unicode MS"/>
        </w:rPr>
        <w:t xml:space="preserve"> 2024 </w:t>
      </w:r>
      <w:r>
        <w:rPr>
          <w:rFonts w:hint="eastAsia" w:ascii="Arial" w:hAnsi="Arial" w:cs="Arial" w:eastAsia="Arial Unicode MS"/>
        </w:rPr>
        <w:t xml:space="preserve">年约</w:t>
      </w:r>
      <w:r>
        <w:rPr>
          <w:rFonts w:ascii="Arial" w:hAnsi="Arial" w:cs="Arial" w:eastAsia="Arial Unicode MS"/>
        </w:rPr>
        <w:t xml:space="preserve"> 155.98 </w:t>
      </w:r>
      <w:r>
        <w:rPr>
          <w:rFonts w:hint="eastAsia" w:ascii="Arial" w:hAnsi="Arial" w:cs="Arial" w:eastAsia="Arial Unicode MS"/>
        </w:rPr>
        <w:t xml:space="preserve">km²；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" w:hAnsi="Arial" w:cs="Arial" w:eastAsia="Arial Unicode MS"/>
        </w:rPr>
        <w:t xml:space="preserve">水体在年度产品中约为</w:t>
      </w:r>
      <w:r>
        <w:rPr>
          <w:rFonts w:ascii="Arial" w:hAnsi="Arial" w:cs="Arial" w:eastAsia="Arial Unicode MS"/>
        </w:rPr>
        <w:t xml:space="preserve"> 148.51–160.62 </w:t>
      </w:r>
      <w:r>
        <w:rPr>
          <w:rFonts w:hint="eastAsia" w:ascii="Arial" w:hAnsi="Arial" w:cs="Arial" w:eastAsia="Arial Unicode MS"/>
        </w:rPr>
        <w:t xml:space="preserve">km²；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" w:hAnsi="Arial" w:cs="Arial" w:eastAsia="Arial Unicode MS"/>
        </w:rPr>
        <w:t xml:space="preserve">木本植被、低矮植被和湿地面积较小，因此宏平均指标和变化指标比单纯总体准确率更重要。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这里必须注意：这些面积是年度遥感分类产品的面积，不是阿布扎比官方土地台账。尤其是水体、滩涂、浅水和湿地边缘容易受成像日期与分类边界影响。</w:t>
      </w:r>
    </w:p>
    <w:bookmarkEnd w:id="20"/>
    <w:bookmarkStart w:id="24" w:name="地形夜光道路和-alphaearth-表征"/>
    <w:p>
      <w:pPr>
        <w:pStyle w:val="Heading2"/>
      </w:pPr>
      <w:r>
        <w:rPr>
          <w:rFonts w:ascii="Arial" w:hAnsi="Arial" w:cs="Arial" w:eastAsia="Arial Unicode MS"/>
        </w:rPr>
        <w:t xml:space="preserve">2.4 </w:t>
      </w:r>
      <w:r>
        <w:rPr>
          <w:rFonts w:hint="eastAsia" w:ascii="Arial" w:hAnsi="Arial" w:cs="Arial" w:eastAsia="Arial Unicode MS"/>
        </w:rPr>
        <w:t xml:space="preserve">地形、夜光、道路和</w:t>
      </w:r>
      <w:r>
        <w:rPr>
          <w:rFonts w:ascii="Arial" w:hAnsi="Arial" w:cs="Arial" w:eastAsia="Arial Unicode MS"/>
        </w:rPr>
        <w:t xml:space="preserve"> AlphaEarth </w:t>
      </w:r>
      <w:r>
        <w:rPr>
          <w:rFonts w:hint="eastAsia" w:ascii="Arial" w:hAnsi="Arial" w:cs="Arial" w:eastAsia="Arial Unicode MS"/>
        </w:rPr>
        <w:t xml:space="preserve">表征</w:t>
      </w:r>
    </w:p>
    <w:p>
      <w:pPr>
        <w:pStyle w:val="CaptionedFigure"/>
        <w:spacing w:before="100" w:after="80"/>
        <w:jc w:val="center"/>
      </w:pPr>
      <w:r>
        <w:rPr>
          <w:rFonts w:ascii="Arial" w:hAnsi="Arial" w:cs="Arial" w:eastAsia="Arial Unicode MS"/>
        </w:rPr>
        <w:drawing>
          <wp:inline>
            <wp:extent cx="5120640" cy="3427496"/>
            <wp:effectExtent b="0" l="0" r="0" t="0"/>
            <wp:docPr descr="图 3 地形、夜光、道路、标签概率与 AlphaEarth PCA-RGB" title="" id="22" name="Picture"/>
            <a:graphic>
              <a:graphicData uri="http://schemas.openxmlformats.org/drawingml/2006/picture">
                <pic:pic>
                  <pic:nvPicPr>
                    <pic:cNvPr descr="figures/fig02_driver_input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427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Arial" w:hAnsi="Arial" w:cs="Arial" w:eastAsia="Arial Unicode MS"/>
        </w:rPr>
        <w:t xml:space="preserve">图</w:t>
      </w:r>
      <w:r>
        <w:rPr>
          <w:rFonts w:ascii="Arial" w:hAnsi="Arial" w:cs="Arial" w:eastAsia="Arial Unicode MS"/>
        </w:rPr>
        <w:t xml:space="preserve"> 3 </w:t>
      </w:r>
      <w:r>
        <w:rPr>
          <w:rFonts w:hint="eastAsia" w:ascii="Arial" w:hAnsi="Arial" w:cs="Arial" w:eastAsia="Arial Unicode MS"/>
        </w:rPr>
        <w:t xml:space="preserve">地形、夜光、道路、标签概率与</w:t>
      </w:r>
      <w:r>
        <w:rPr>
          <w:rFonts w:ascii="Arial" w:hAnsi="Arial" w:cs="Arial" w:eastAsia="Arial Unicode MS"/>
        </w:rPr>
        <w:t xml:space="preserve"> AlphaEarth PCA-RGB</w:t>
      </w:r>
    </w:p>
    <w:p>
      <w:pPr>
        <w:pStyle w:val="BodyText"/>
      </w:pPr>
      <w:r>
        <w:rPr>
          <w:rFonts w:hint="eastAsia" w:ascii="Arial" w:hAnsi="Arial" w:cs="Arial" w:eastAsia="Arial Unicode MS"/>
        </w:rPr>
        <w:t xml:space="preserve">图</w:t>
      </w:r>
      <w:r>
        <w:rPr>
          <w:rFonts w:ascii="Arial" w:hAnsi="Arial" w:cs="Arial" w:eastAsia="Arial Unicode MS"/>
        </w:rPr>
        <w:t xml:space="preserve"> 3 </w:t>
      </w:r>
      <w:r>
        <w:rPr>
          <w:rFonts w:hint="eastAsia" w:ascii="Arial" w:hAnsi="Arial" w:cs="Arial" w:eastAsia="Arial Unicode MS"/>
        </w:rPr>
        <w:t xml:space="preserve">展示了模型实际消费的主要驱动：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" w:hAnsi="Arial" w:cs="Arial" w:eastAsia="Arial Unicode MS"/>
        </w:rPr>
        <w:t xml:space="preserve">高程均值约</w:t>
      </w:r>
      <w:r>
        <w:rPr>
          <w:rFonts w:ascii="Arial" w:hAnsi="Arial" w:cs="Arial" w:eastAsia="Arial Unicode MS"/>
        </w:rPr>
        <w:t xml:space="preserve"> 8.77 </w:t>
      </w:r>
      <w:r>
        <w:rPr>
          <w:rFonts w:hint="eastAsia" w:ascii="Arial" w:hAnsi="Arial" w:cs="Arial" w:eastAsia="Arial Unicode MS"/>
        </w:rPr>
        <w:t xml:space="preserve">m，中位数约</w:t>
      </w:r>
      <w:r>
        <w:rPr>
          <w:rFonts w:ascii="Arial" w:hAnsi="Arial" w:cs="Arial" w:eastAsia="Arial Unicode MS"/>
        </w:rPr>
        <w:t xml:space="preserve"> 4.66 </w:t>
      </w:r>
      <w:r>
        <w:rPr>
          <w:rFonts w:hint="eastAsia" w:ascii="Arial" w:hAnsi="Arial" w:cs="Arial" w:eastAsia="Arial Unicode MS"/>
        </w:rPr>
        <w:t xml:space="preserve">m，城市有效域最大约</w:t>
      </w:r>
      <w:r>
        <w:rPr>
          <w:rFonts w:ascii="Arial" w:hAnsi="Arial" w:cs="Arial" w:eastAsia="Arial Unicode MS"/>
        </w:rPr>
        <w:t xml:space="preserve"> 58.87 </w:t>
      </w:r>
      <w:r>
        <w:rPr>
          <w:rFonts w:hint="eastAsia" w:ascii="Arial" w:hAnsi="Arial" w:cs="Arial" w:eastAsia="Arial Unicode MS"/>
        </w:rPr>
        <w:t xml:space="preserve">m；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" w:hAnsi="Arial" w:cs="Arial" w:eastAsia="Arial Unicode MS"/>
        </w:rPr>
        <w:t xml:space="preserve">坡度均值约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0.63°，最大约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20.61°；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cs="Arial" w:eastAsia="Arial Unicode MS"/>
        </w:rPr>
        <w:t xml:space="preserve">VIIRS </w:t>
      </w:r>
      <w:r>
        <w:rPr>
          <w:rFonts w:hint="eastAsia" w:ascii="Arial" w:hAnsi="Arial" w:cs="Arial" w:eastAsia="Arial Unicode MS"/>
        </w:rPr>
        <w:t xml:space="preserve">年度平均辐亮度均值由</w:t>
      </w:r>
      <w:r>
        <w:rPr>
          <w:rFonts w:ascii="Arial" w:hAnsi="Arial" w:cs="Arial" w:eastAsia="Arial Unicode MS"/>
        </w:rPr>
        <w:t xml:space="preserve"> 2017 </w:t>
      </w:r>
      <w:r>
        <w:rPr>
          <w:rFonts w:hint="eastAsia" w:ascii="Arial" w:hAnsi="Arial" w:cs="Arial" w:eastAsia="Arial Unicode MS"/>
        </w:rPr>
        <w:t xml:space="preserve">年约</w:t>
      </w:r>
      <w:r>
        <w:rPr>
          <w:rFonts w:ascii="Arial" w:hAnsi="Arial" w:cs="Arial" w:eastAsia="Arial Unicode MS"/>
        </w:rPr>
        <w:t xml:space="preserve"> 55.24 </w:t>
      </w:r>
      <w:r>
        <w:rPr>
          <w:rFonts w:hint="eastAsia" w:ascii="Arial" w:hAnsi="Arial" w:cs="Arial" w:eastAsia="Arial Unicode MS"/>
        </w:rPr>
        <w:t xml:space="preserve">增加到</w:t>
      </w:r>
      <w:r>
        <w:rPr>
          <w:rFonts w:ascii="Arial" w:hAnsi="Arial" w:cs="Arial" w:eastAsia="Arial Unicode MS"/>
        </w:rPr>
        <w:t xml:space="preserve"> 2024 </w:t>
      </w:r>
      <w:r>
        <w:rPr>
          <w:rFonts w:hint="eastAsia" w:ascii="Arial" w:hAnsi="Arial" w:cs="Arial" w:eastAsia="Arial Unicode MS"/>
        </w:rPr>
        <w:t xml:space="preserve">年约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65.06；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cs="Arial" w:eastAsia="Arial Unicode MS"/>
        </w:rPr>
        <w:t xml:space="preserve">OSM </w:t>
      </w:r>
      <w:r>
        <w:rPr>
          <w:rFonts w:hint="eastAsia" w:ascii="Arial" w:hAnsi="Arial" w:cs="Arial" w:eastAsia="Arial Unicode MS"/>
        </w:rPr>
        <w:t xml:space="preserve">主干路距离由</w:t>
      </w:r>
      <w:r>
        <w:rPr>
          <w:rFonts w:ascii="Arial" w:hAnsi="Arial" w:cs="Arial" w:eastAsia="Arial Unicode MS"/>
        </w:rPr>
        <w:t xml:space="preserve"> 3,902 </w:t>
      </w:r>
      <w:r>
        <w:rPr>
          <w:rFonts w:hint="eastAsia" w:ascii="Arial" w:hAnsi="Arial" w:cs="Arial" w:eastAsia="Arial Unicode MS"/>
        </w:rPr>
        <w:t xml:space="preserve">个主干道路要素栅格化后计算；全部道路要素共</w:t>
      </w:r>
      <w:r>
        <w:rPr>
          <w:rFonts w:ascii="Arial" w:hAnsi="Arial" w:cs="Arial" w:eastAsia="Arial Unicode MS"/>
        </w:rPr>
        <w:t xml:space="preserve"> 103,687 </w:t>
      </w:r>
      <w:r>
        <w:rPr>
          <w:rFonts w:hint="eastAsia" w:ascii="Arial" w:hAnsi="Arial" w:cs="Arial" w:eastAsia="Arial Unicode MS"/>
        </w:rPr>
        <w:t xml:space="preserve">个；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cs="Arial" w:eastAsia="Arial Unicode MS"/>
        </w:rPr>
        <w:t xml:space="preserve">AlphaEarth </w:t>
      </w:r>
      <w:r>
        <w:rPr>
          <w:rFonts w:hint="eastAsia" w:ascii="Arial" w:hAnsi="Arial" w:cs="Arial" w:eastAsia="Arial Unicode MS"/>
        </w:rPr>
        <w:t xml:space="preserve">在</w:t>
      </w:r>
      <w:r>
        <w:rPr>
          <w:rFonts w:ascii="Arial" w:hAnsi="Arial" w:cs="Arial" w:eastAsia="Arial Unicode MS"/>
        </w:rPr>
        <w:t xml:space="preserve"> 2017–2024 </w:t>
      </w:r>
      <w:r>
        <w:rPr>
          <w:rFonts w:hint="eastAsia" w:ascii="Arial" w:hAnsi="Arial" w:cs="Arial" w:eastAsia="Arial Unicode MS"/>
        </w:rPr>
        <w:t xml:space="preserve">每年覆盖</w:t>
      </w:r>
      <w:r>
        <w:rPr>
          <w:rFonts w:ascii="Arial" w:hAnsi="Arial" w:cs="Arial" w:eastAsia="Arial Unicode MS"/>
        </w:rPr>
        <w:t xml:space="preserve"> 79,775/79,775 </w:t>
      </w:r>
      <w:r>
        <w:rPr>
          <w:rFonts w:hint="eastAsia" w:ascii="Arial" w:hAnsi="Arial" w:cs="Arial" w:eastAsia="Arial Unicode MS"/>
        </w:rPr>
        <w:t xml:space="preserve">个城市</w:t>
      </w:r>
      <w:r>
        <w:rPr>
          <w:rFonts w:ascii="Arial" w:hAnsi="Arial" w:cs="Arial" w:eastAsia="Arial Unicode MS"/>
        </w:rPr>
        <w:t xml:space="preserve"> mask </w:t>
      </w:r>
      <w:r>
        <w:rPr>
          <w:rFonts w:hint="eastAsia" w:ascii="Arial" w:hAnsi="Arial" w:cs="Arial" w:eastAsia="Arial Unicode MS"/>
        </w:rPr>
        <w:t xml:space="preserve">像元，逐像元</w:t>
      </w:r>
      <w:r>
        <w:rPr>
          <w:rFonts w:ascii="Arial" w:hAnsi="Arial" w:cs="Arial" w:eastAsia="Arial Unicode MS"/>
        </w:rPr>
        <w:t xml:space="preserve"> L2 </w:t>
      </w:r>
      <w:r>
        <w:rPr>
          <w:rFonts w:hint="eastAsia" w:ascii="Arial" w:hAnsi="Arial" w:cs="Arial" w:eastAsia="Arial Unicode MS"/>
        </w:rPr>
        <w:t xml:space="preserve">范数约为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1；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" w:hAnsi="Arial" w:cs="Arial" w:eastAsia="Arial Unicode MS"/>
        </w:rPr>
        <w:t xml:space="preserve">图中的</w:t>
      </w:r>
      <w:r>
        <w:rPr>
          <w:rFonts w:ascii="Arial" w:hAnsi="Arial" w:cs="Arial" w:eastAsia="Arial Unicode MS"/>
        </w:rPr>
        <w:t xml:space="preserve"> AlphaEarth PCA-RGB </w:t>
      </w:r>
      <w:r>
        <w:rPr>
          <w:rFonts w:hint="eastAsia" w:ascii="Arial" w:hAnsi="Arial" w:cs="Arial" w:eastAsia="Arial Unicode MS"/>
        </w:rPr>
        <w:t xml:space="preserve">只用于帮助观察</w:t>
      </w:r>
      <w:r>
        <w:rPr>
          <w:rFonts w:ascii="Arial" w:hAnsi="Arial" w:cs="Arial" w:eastAsia="Arial Unicode MS"/>
        </w:rPr>
        <w:t xml:space="preserve"> 64 </w:t>
      </w:r>
      <w:r>
        <w:rPr>
          <w:rFonts w:hint="eastAsia" w:ascii="Arial" w:hAnsi="Arial" w:cs="Arial" w:eastAsia="Arial Unicode MS"/>
        </w:rPr>
        <w:t xml:space="preserve">维嵌入的空间结构。2024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年前三主成分解释约</w:t>
      </w:r>
      <w:r>
        <w:rPr>
          <w:rFonts w:ascii="Arial" w:hAnsi="Arial" w:cs="Arial" w:eastAsia="Arial Unicode MS"/>
        </w:rPr>
        <w:t xml:space="preserve"> 71.3% </w:t>
      </w:r>
      <w:r>
        <w:rPr>
          <w:rFonts w:hint="eastAsia" w:ascii="Arial" w:hAnsi="Arial" w:cs="Arial" w:eastAsia="Arial Unicode MS"/>
        </w:rPr>
        <w:t xml:space="preserve">方差，但颜色本身没有固定物理含义。</w:t>
      </w:r>
    </w:p>
    <w:bookmarkEnd w:id="24"/>
    <w:bookmarkStart w:id="28" w:name="输入标签质量有变化信号也有明显噪声"/>
    <w:p>
      <w:pPr>
        <w:pStyle w:val="Heading2"/>
      </w:pPr>
      <w:r>
        <w:rPr>
          <w:rFonts w:ascii="Arial" w:hAnsi="Arial" w:cs="Arial" w:eastAsia="Arial Unicode MS"/>
        </w:rPr>
        <w:t xml:space="preserve">2.5 </w:t>
      </w:r>
      <w:r>
        <w:rPr>
          <w:rFonts w:hint="eastAsia" w:ascii="Arial" w:hAnsi="Arial" w:cs="Arial" w:eastAsia="Arial Unicode MS"/>
        </w:rPr>
        <w:t xml:space="preserve">输入标签质量：有变化信号，也有明显噪声</w:t>
      </w:r>
    </w:p>
    <w:p>
      <w:pPr>
        <w:pStyle w:val="CaptionedFigure"/>
        <w:spacing w:before="100" w:after="80"/>
        <w:jc w:val="center"/>
      </w:pPr>
      <w:r>
        <w:rPr>
          <w:rFonts w:ascii="Arial" w:hAnsi="Arial" w:cs="Arial" w:eastAsia="Arial Unicode MS"/>
        </w:rPr>
        <w:drawing>
          <wp:inline>
            <wp:extent cx="5120640" cy="3456287"/>
            <wp:effectExtent b="0" l="0" r="0" t="0"/>
            <wp:docPr descr="图 4 Dynamic World 年度标签质量与变化回退诊断" title="" id="26" name="Picture"/>
            <a:graphic>
              <a:graphicData uri="http://schemas.openxmlformats.org/drawingml/2006/picture">
                <pic:pic>
                  <pic:nvPicPr>
                    <pic:cNvPr descr="figures/fig03_temporal_qualit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456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Arial" w:hAnsi="Arial" w:cs="Arial" w:eastAsia="Arial Unicode MS"/>
        </w:rPr>
        <w:t xml:space="preserve">图</w:t>
      </w:r>
      <w:r>
        <w:rPr>
          <w:rFonts w:ascii="Arial" w:hAnsi="Arial" w:cs="Arial" w:eastAsia="Arial Unicode MS"/>
        </w:rPr>
        <w:t xml:space="preserve"> 4 Dynamic World </w:t>
      </w:r>
      <w:r>
        <w:rPr>
          <w:rFonts w:hint="eastAsia" w:ascii="Arial" w:hAnsi="Arial" w:cs="Arial" w:eastAsia="Arial Unicode MS"/>
        </w:rPr>
        <w:t xml:space="preserve">年度标签质量与变化回退诊断</w:t>
      </w:r>
    </w:p>
    <w:p>
      <w:pPr>
        <w:pStyle w:val="BodyText"/>
      </w:pPr>
      <w:r>
        <w:rPr>
          <w:rFonts w:hint="eastAsia" w:ascii="Arial" w:hAnsi="Arial" w:cs="Arial" w:eastAsia="Arial Unicode MS"/>
        </w:rPr>
        <w:t xml:space="preserve">数据审计结果为</w:t>
      </w:r>
      <w:r>
        <w:rPr>
          <w:rFonts w:ascii="Arial" w:hAnsi="Arial" w:cs="Arial" w:eastAsia="Arial Unicode MS"/>
        </w:rPr>
        <w:t xml:space="preserve"> </w:t>
      </w:r>
      <w:r>
        <w:rPr>
          <w:rStyle w:val="VerbatimChar"/>
          <w:rFonts w:ascii="Arial" w:hAnsi="Arial" w:cs="Arial" w:eastAsia="Arial Unicode MS"/>
        </w:rPr>
        <w:t xml:space="preserve">PASS_WITH_LABEL_NOISE_WARNING</w:t>
      </w:r>
      <w:r>
        <w:rPr>
          <w:rFonts w:hint="eastAsia" w:ascii="Arial" w:hAnsi="Arial" w:cs="Arial" w:eastAsia="Arial Unicode MS"/>
        </w:rPr>
        <w:t xml:space="preserve">，而不是无条件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PASS。主要证据如下：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cs="Arial" w:eastAsia="Arial Unicode MS"/>
        </w:rPr>
        <w:t xml:space="preserve">2017–2024 </w:t>
      </w:r>
      <w:r>
        <w:rPr>
          <w:rFonts w:hint="eastAsia" w:ascii="Arial" w:hAnsi="Arial" w:cs="Arial" w:eastAsia="Arial Unicode MS"/>
        </w:rPr>
        <w:t xml:space="preserve">平均有</w:t>
      </w:r>
      <w:r>
        <w:rPr>
          <w:rFonts w:ascii="Arial" w:hAnsi="Arial" w:cs="Arial" w:eastAsia="Arial Unicode MS"/>
        </w:rPr>
        <w:t xml:space="preserve"> </w:t>
      </w:r>
      <w:r>
        <w:rPr>
          <w:rFonts w:ascii="Arial" w:hAnsi="Arial" w:cs="Arial" w:eastAsia="Arial Unicode MS"/>
          <w:b/>
          <w:bCs/>
        </w:rPr>
        <w:t xml:space="preserve">54.97%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的城市像元年度平均最高类别概率低于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0.5；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" w:hAnsi="Arial" w:cs="Arial" w:eastAsia="Arial Unicode MS"/>
        </w:rPr>
        <w:t xml:space="preserve">该比例从</w:t>
      </w:r>
      <w:r>
        <w:rPr>
          <w:rFonts w:ascii="Arial" w:hAnsi="Arial" w:cs="Arial" w:eastAsia="Arial Unicode MS"/>
        </w:rPr>
        <w:t xml:space="preserve"> 2017 </w:t>
      </w:r>
      <w:r>
        <w:rPr>
          <w:rFonts w:hint="eastAsia" w:ascii="Arial" w:hAnsi="Arial" w:cs="Arial" w:eastAsia="Arial Unicode MS"/>
        </w:rPr>
        <w:t xml:space="preserve">年</w:t>
      </w:r>
      <w:r>
        <w:rPr>
          <w:rFonts w:ascii="Arial" w:hAnsi="Arial" w:cs="Arial" w:eastAsia="Arial Unicode MS"/>
        </w:rPr>
        <w:t xml:space="preserve"> 51.0% </w:t>
      </w:r>
      <w:r>
        <w:rPr>
          <w:rFonts w:hint="eastAsia" w:ascii="Arial" w:hAnsi="Arial" w:cs="Arial" w:eastAsia="Arial Unicode MS"/>
        </w:rPr>
        <w:t xml:space="preserve">上升到</w:t>
      </w:r>
      <w:r>
        <w:rPr>
          <w:rFonts w:ascii="Arial" w:hAnsi="Arial" w:cs="Arial" w:eastAsia="Arial Unicode MS"/>
        </w:rPr>
        <w:t xml:space="preserve"> 2024 </w:t>
      </w:r>
      <w:r>
        <w:rPr>
          <w:rFonts w:hint="eastAsia" w:ascii="Arial" w:hAnsi="Arial" w:cs="Arial" w:eastAsia="Arial Unicode MS"/>
        </w:rPr>
        <w:t xml:space="preserve">年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61.3%；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" w:hAnsi="Arial" w:cs="Arial" w:eastAsia="Arial Unicode MS"/>
        </w:rPr>
        <w:t xml:space="preserve">相邻年度标签变化比例约为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3.0%–6.2%；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" w:hAnsi="Arial" w:cs="Arial" w:eastAsia="Arial Unicode MS"/>
        </w:rPr>
        <w:t xml:space="preserve">对发生年度变化的像元，隔年又回到原标签的比例中位数约为</w:t>
      </w:r>
      <w:r>
        <w:rPr>
          <w:rFonts w:ascii="Arial" w:hAnsi="Arial" w:cs="Arial" w:eastAsia="Arial Unicode MS"/>
        </w:rPr>
        <w:t xml:space="preserve"> </w:t>
      </w:r>
      <w:r>
        <w:rPr>
          <w:rFonts w:ascii="Arial" w:hAnsi="Arial" w:cs="Arial" w:eastAsia="Arial Unicode MS"/>
          <w:b/>
          <w:bCs/>
        </w:rPr>
        <w:t xml:space="preserve">36.11%</w:t>
      </w:r>
      <w:r>
        <w:rPr>
          <w:rFonts w:hint="eastAsia" w:ascii="Arial" w:hAnsi="Arial" w:cs="Arial" w:eastAsia="Arial Unicode MS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" w:hAnsi="Arial" w:cs="Arial" w:eastAsia="Arial Unicode MS"/>
        </w:rPr>
        <w:t xml:space="preserve">但</w:t>
      </w:r>
      <w:r>
        <w:rPr>
          <w:rFonts w:ascii="Arial" w:hAnsi="Arial" w:cs="Arial" w:eastAsia="Arial Unicode MS"/>
        </w:rPr>
        <w:t xml:space="preserve"> AlphaEarth </w:t>
      </w:r>
      <w:r>
        <w:rPr>
          <w:rFonts w:hint="eastAsia" w:ascii="Arial" w:hAnsi="Arial" w:cs="Arial" w:eastAsia="Arial Unicode MS"/>
        </w:rPr>
        <w:t xml:space="preserve">变化像元的年际余弦相似度在全部七个年度转移中都低于稳定像元，差值约为</w:t>
      </w:r>
      <w:r>
        <w:rPr>
          <w:rFonts w:ascii="Arial" w:hAnsi="Arial" w:cs="Arial" w:eastAsia="Arial Unicode MS"/>
        </w:rPr>
        <w:t xml:space="preserve"> -0.0022 </w:t>
      </w:r>
      <w:r>
        <w:rPr>
          <w:rFonts w:hint="eastAsia" w:ascii="Arial" w:hAnsi="Arial" w:cs="Arial" w:eastAsia="Arial Unicode MS"/>
        </w:rPr>
        <w:t xml:space="preserve">至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-0.0105，说明数据中仍然包含可学习的变化信号。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因此，本实验同时保留两个评价视角：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" w:hAnsi="Arial" w:cs="Arial" w:eastAsia="Arial Unicode MS"/>
          <w:b/>
          <w:bCs/>
        </w:rPr>
        <w:t xml:space="preserve">全有效域结果</w:t>
      </w:r>
      <w:r>
        <w:rPr>
          <w:rFonts w:hint="eastAsia" w:ascii="Arial" w:hAnsi="Arial" w:cs="Arial" w:eastAsia="Arial Unicode MS"/>
        </w:rPr>
        <w:t xml:space="preserve">：反映模型对实际发布年度产品的拟合能力；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" w:hAnsi="Arial" w:cs="Arial" w:eastAsia="Arial Unicode MS"/>
          <w:b/>
          <w:bCs/>
        </w:rPr>
        <w:t xml:space="preserve">高置信度敏感性结果</w:t>
      </w:r>
      <w:r>
        <w:rPr>
          <w:rFonts w:hint="eastAsia" w:ascii="Arial" w:hAnsi="Arial" w:cs="Arial" w:eastAsia="Arial Unicode MS"/>
        </w:rPr>
        <w:t xml:space="preserve">：只在起点和目标年度平均最高概率都不低于</w:t>
      </w:r>
      <w:r>
        <w:rPr>
          <w:rFonts w:ascii="Arial" w:hAnsi="Arial" w:cs="Arial" w:eastAsia="Arial Unicode MS"/>
        </w:rPr>
        <w:t xml:space="preserve"> 0.5 </w:t>
      </w:r>
      <w:r>
        <w:rPr>
          <w:rFonts w:hint="eastAsia" w:ascii="Arial" w:hAnsi="Arial" w:cs="Arial" w:eastAsia="Arial Unicode MS"/>
        </w:rPr>
        <w:t xml:space="preserve">的预冻结子集上评价。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后文会看到，三个模型在高置信度子集上的变化</w:t>
      </w:r>
      <w:r>
        <w:rPr>
          <w:rFonts w:ascii="Arial" w:hAnsi="Arial" w:cs="Arial" w:eastAsia="Arial Unicode MS"/>
        </w:rPr>
        <w:t xml:space="preserve"> FoM </w:t>
      </w:r>
      <w:r>
        <w:rPr>
          <w:rFonts w:hint="eastAsia" w:ascii="Arial" w:hAnsi="Arial" w:cs="Arial" w:eastAsia="Arial Unicode MS"/>
        </w:rPr>
        <w:t xml:space="preserve">都很低。这限制了“真实城市变化预测”的主张强度。</w:t>
      </w:r>
    </w:p>
    <w:bookmarkEnd w:id="28"/>
    <w:bookmarkStart w:id="29" w:name="约束数据"/>
    <w:p>
      <w:pPr>
        <w:pStyle w:val="Heading2"/>
      </w:pPr>
      <w:r>
        <w:rPr>
          <w:rFonts w:ascii="Arial" w:hAnsi="Arial" w:cs="Arial" w:eastAsia="Arial Unicode MS"/>
        </w:rPr>
        <w:t xml:space="preserve">2.6 </w:t>
      </w:r>
      <w:r>
        <w:rPr>
          <w:rFonts w:hint="eastAsia" w:ascii="Arial" w:hAnsi="Arial" w:cs="Arial" w:eastAsia="Arial Unicode MS"/>
        </w:rPr>
        <w:t xml:space="preserve">约束数据</w:t>
      </w:r>
    </w:p>
    <w:p>
      <w:pPr>
        <w:pStyle w:val="FirstParagraph"/>
      </w:pPr>
      <w:r>
        <w:rPr>
          <w:rFonts w:ascii="Arial" w:hAnsi="Arial" w:cs="Arial" w:eastAsia="Arial Unicode MS"/>
        </w:rPr>
        <w:t xml:space="preserve">ESA WorldCover </w:t>
      </w:r>
      <w:r>
        <w:rPr>
          <w:rFonts w:hint="eastAsia" w:ascii="Arial" w:hAnsi="Arial" w:cs="Arial" w:eastAsia="Arial Unicode MS"/>
        </w:rPr>
        <w:t xml:space="preserve">代理约束中，永久水体命中</w:t>
      </w:r>
      <w:r>
        <w:rPr>
          <w:rFonts w:ascii="Arial" w:hAnsi="Arial" w:cs="Arial" w:eastAsia="Arial Unicode MS"/>
        </w:rPr>
        <w:t xml:space="preserve"> 23,331 </w:t>
      </w:r>
      <w:r>
        <w:rPr>
          <w:rFonts w:hint="eastAsia" w:ascii="Arial" w:hAnsi="Arial" w:cs="Arial" w:eastAsia="Arial Unicode MS"/>
        </w:rPr>
        <w:t xml:space="preserve">个</w:t>
      </w:r>
      <w:r>
        <w:rPr>
          <w:rFonts w:ascii="Arial" w:hAnsi="Arial" w:cs="Arial" w:eastAsia="Arial Unicode MS"/>
        </w:rPr>
        <w:t xml:space="preserve"> 100 m </w:t>
      </w:r>
      <w:r>
        <w:rPr>
          <w:rFonts w:hint="eastAsia" w:ascii="Arial" w:hAnsi="Arial" w:cs="Arial" w:eastAsia="Arial Unicode MS"/>
        </w:rPr>
        <w:t xml:space="preserve">像元，湿地或红树林命中</w:t>
      </w:r>
      <w:r>
        <w:rPr>
          <w:rFonts w:ascii="Arial" w:hAnsi="Arial" w:cs="Arial" w:eastAsia="Arial Unicode MS"/>
        </w:rPr>
        <w:t xml:space="preserve"> 6,073 </w:t>
      </w:r>
      <w:r>
        <w:rPr>
          <w:rFonts w:hint="eastAsia" w:ascii="Arial" w:hAnsi="Arial" w:cs="Arial" w:eastAsia="Arial Unicode MS"/>
        </w:rPr>
        <w:t xml:space="preserve">个像元。OSM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派生层中：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" w:hAnsi="Arial" w:cs="Arial" w:eastAsia="Arial Unicode MS"/>
        </w:rPr>
        <w:t xml:space="preserve">道路栅格像元：48,111；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" w:hAnsi="Arial" w:cs="Arial" w:eastAsia="Arial Unicode MS"/>
        </w:rPr>
        <w:t xml:space="preserve">主干路栅格像元：7,984；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" w:hAnsi="Arial" w:cs="Arial" w:eastAsia="Arial Unicode MS"/>
        </w:rPr>
        <w:t xml:space="preserve">保护区代理：1,210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像元；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Arial" w:hAnsi="Arial" w:cs="Arial" w:eastAsia="Arial Unicode MS"/>
        </w:rPr>
        <w:t xml:space="preserve">机场/港口代理：4,203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像元。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叠加年度起点水体/湿地类别后，2022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起点硬排除</w:t>
      </w:r>
      <w:r>
        <w:rPr>
          <w:rFonts w:ascii="Arial" w:hAnsi="Arial" w:cs="Arial" w:eastAsia="Arial Unicode MS"/>
        </w:rPr>
        <w:t xml:space="preserve"> mask </w:t>
      </w:r>
      <w:r>
        <w:rPr>
          <w:rFonts w:hint="eastAsia" w:ascii="Arial" w:hAnsi="Arial" w:cs="Arial" w:eastAsia="Arial Unicode MS"/>
        </w:rPr>
        <w:t xml:space="preserve">为</w:t>
      </w:r>
      <w:r>
        <w:rPr>
          <w:rFonts w:ascii="Arial" w:hAnsi="Arial" w:cs="Arial" w:eastAsia="Arial Unicode MS"/>
        </w:rPr>
        <w:t xml:space="preserve"> 28,831 </w:t>
      </w:r>
      <w:r>
        <w:rPr>
          <w:rFonts w:hint="eastAsia" w:ascii="Arial" w:hAnsi="Arial" w:cs="Arial" w:eastAsia="Arial Unicode MS"/>
        </w:rPr>
        <w:t xml:space="preserve">像元，2024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起点为</w:t>
      </w:r>
      <w:r>
        <w:rPr>
          <w:rFonts w:ascii="Arial" w:hAnsi="Arial" w:cs="Arial" w:eastAsia="Arial Unicode MS"/>
        </w:rPr>
        <w:t xml:space="preserve"> 28,942 </w:t>
      </w:r>
      <w:r>
        <w:rPr>
          <w:rFonts w:hint="eastAsia" w:ascii="Arial" w:hAnsi="Arial" w:cs="Arial" w:eastAsia="Arial Unicode MS"/>
        </w:rPr>
        <w:t xml:space="preserve">像元。硬排除区内允许保持现状，不允许三个模型随意转换。</w:t>
      </w:r>
    </w:p>
    <w:p>
      <w:pPr>
        <w:pStyle w:val="BodyText"/>
      </w:pPr>
      <w:r>
        <w:rPr>
          <w:rFonts w:hint="eastAsia" w:ascii="Arial" w:hAnsi="Arial" w:cs="Arial" w:eastAsia="Arial Unicode MS"/>
        </w:rPr>
        <w:t xml:space="preserve">这些约束只能叫做</w:t>
      </w:r>
      <w:r>
        <w:rPr>
          <w:rFonts w:hint="eastAsia" w:ascii="Arial" w:hAnsi="Arial" w:cs="Arial" w:eastAsia="Arial Unicode MS"/>
          <w:b/>
          <w:bCs/>
        </w:rPr>
        <w:t xml:space="preserve">公开数据代理约束</w:t>
      </w:r>
      <w:r>
        <w:rPr>
          <w:rFonts w:hint="eastAsia" w:ascii="Arial" w:hAnsi="Arial" w:cs="Arial" w:eastAsia="Arial Unicode MS"/>
        </w:rPr>
        <w:t xml:space="preserve">。它们不能替代</w:t>
      </w:r>
      <w:r>
        <w:rPr>
          <w:rFonts w:ascii="Arial" w:hAnsi="Arial" w:cs="Arial" w:eastAsia="Arial Unicode MS"/>
        </w:rPr>
        <w:t xml:space="preserve"> Abu Dhabi Department of Municipalities and Transport、Abu Dhabi Spatial Data Infrastructure </w:t>
      </w:r>
      <w:r>
        <w:rPr>
          <w:rFonts w:hint="eastAsia" w:ascii="Arial" w:hAnsi="Arial" w:cs="Arial" w:eastAsia="Arial Unicode MS"/>
        </w:rPr>
        <w:t xml:space="preserve">或</w:t>
      </w:r>
      <w:r>
        <w:rPr>
          <w:rFonts w:ascii="Arial" w:hAnsi="Arial" w:cs="Arial" w:eastAsia="Arial Unicode MS"/>
        </w:rPr>
        <w:t xml:space="preserve"> Environment Agency – Abu Dhabi </w:t>
      </w:r>
      <w:r>
        <w:rPr>
          <w:rFonts w:hint="eastAsia" w:ascii="Arial" w:hAnsi="Arial" w:cs="Arial" w:eastAsia="Arial Unicode MS"/>
        </w:rPr>
        <w:t xml:space="preserve">的法定数据。</w:t>
      </w:r>
    </w:p>
    <w:bookmarkEnd w:id="29"/>
    <w:bookmarkEnd w:id="30"/>
    <w:bookmarkStart w:id="34" w:name="三个模型实际看到了什么"/>
    <w:p>
      <w:pPr>
        <w:pStyle w:val="Heading1"/>
      </w:pPr>
      <w:r>
        <w:rPr>
          <w:rFonts w:ascii="Arial" w:hAnsi="Arial" w:cs="Arial" w:eastAsia="Arial Unicode MS"/>
        </w:rPr>
        <w:t xml:space="preserve">3. </w:t>
      </w:r>
      <w:r>
        <w:rPr>
          <w:rFonts w:hint="eastAsia" w:ascii="Arial" w:hAnsi="Arial" w:cs="Arial" w:eastAsia="Arial Unicode MS"/>
        </w:rPr>
        <w:t xml:space="preserve">三个模型实际看到了什么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三个模型不完全消费相同特征，但它们共享相同状态语义、空间范围、动作、约束和评价器。差异正是实验要比较的模型机制。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模型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训练期信息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空间机制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未来状态写回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需求处理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GeoSOS-FLUS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2021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完整土地覆盖；坐标、高程、坡度、VIIRS、道路与主干路距离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外部</w:t>
            </w:r>
            <w:r>
              <w:rPr>
                <w:rFonts w:ascii="Arial" w:hAnsi="Arial" w:cs="Arial" w:eastAsia="Arial Unicode MS"/>
                <w:sz w:val="17"/>
              </w:rPr>
              <w:t xml:space="preserve"> FLUS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控制台</w:t>
            </w:r>
            <w:r>
              <w:rPr>
                <w:rFonts w:ascii="Arial" w:hAnsi="Arial" w:cs="Arial" w:eastAsia="Arial Unicode MS"/>
                <w:sz w:val="17"/>
              </w:rPr>
              <w:t xml:space="preserve"> ANN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适宜性</w:t>
            </w:r>
            <w:r>
              <w:rPr>
                <w:rFonts w:ascii="Arial" w:hAnsi="Arial" w:cs="Arial" w:eastAsia="Arial Unicode MS"/>
                <w:sz w:val="17"/>
              </w:rPr>
              <w:t xml:space="preserve"> + CA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竞争和邻域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每年</w:t>
            </w:r>
            <w:r>
              <w:rPr>
                <w:rFonts w:ascii="Arial" w:hAnsi="Arial" w:cs="Arial" w:eastAsia="Arial Unicode MS"/>
                <w:sz w:val="17"/>
              </w:rPr>
              <w:t xml:space="preserve"> CA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输出作为下一年起点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FLUS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内部迭代逼近目标，允许小幅需求误差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Geospatial Kernel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2017→2018、2018→2019、2019→2020、2020→2021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转移；显式状态、3×3/7×7</w:t>
            </w:r>
            <w:r>
              <w:rPr>
                <w:rFonts w:ascii="Arial" w:hAnsi="Arial" w:cs="Arial" w:eastAsia="Arial Unicode MS"/>
                <w:sz w:val="17"/>
              </w:rPr>
              <w:t xml:space="preserve">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邻域、地形、夜光、道路、坐标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HistGradientBoosting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学习类别适宜性，显式空间分配器按适宜性和邻域竞争分配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每年土地覆盖状态和邻域显式重算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共享可行需求分配器精确满足目标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Paper58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2017–2021 AlphaEarth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年度嵌入；2017–2021</w:t>
            </w:r>
            <w:r>
              <w:rPr>
                <w:rFonts w:ascii="Arial" w:hAnsi="Arial" w:cs="Arial" w:eastAsia="Arial Unicode MS"/>
                <w:sz w:val="17"/>
              </w:rPr>
              <w:t xml:space="preserve">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标签训练六类语义解码器；历史需求向量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需求条件</w:t>
            </w:r>
            <w:r>
              <w:rPr>
                <w:rFonts w:ascii="Arial" w:hAnsi="Arial" w:cs="Arial" w:eastAsia="Arial Unicode MS"/>
                <w:sz w:val="17"/>
              </w:rPr>
              <w:t xml:space="preserve"> Latent Dynamics Network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在</w:t>
            </w:r>
            <w:r>
              <w:rPr>
                <w:rFonts w:ascii="Arial" w:hAnsi="Arial" w:cs="Arial" w:eastAsia="Arial Unicode MS"/>
                <w:sz w:val="17"/>
              </w:rPr>
              <w:t xml:space="preserve"> 64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维潜状态中预测，再经语义解码和空间分配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潜状态与语义土地覆盖状态都逐年写回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共享可行需求分配器精确满足目标</w:t>
            </w:r>
          </w:p>
        </w:tc>
      </w:tr>
    </w:tbl>
    <w:bookmarkStart w:id="31" w:name="geosos-flus"/>
    <w:p>
      <w:pPr>
        <w:pStyle w:val="Heading2"/>
      </w:pPr>
      <w:r>
        <w:rPr>
          <w:rFonts w:ascii="Arial" w:hAnsi="Arial" w:cs="Arial" w:eastAsia="Arial Unicode MS"/>
        </w:rPr>
        <w:t xml:space="preserve">3.1 GeoSOS-FLUS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本实验使用真实外部二进制：</w:t>
      </w:r>
    </w:p>
    <w:p>
      <w:pPr>
        <w:pStyle w:val="BodyText"/>
      </w:pPr>
      <w:r>
        <w:rPr>
          <w:rStyle w:val="VerbatimChar"/>
          <w:rFonts w:ascii="Arial" w:hAnsi="Arial" w:cs="Arial" w:eastAsia="Arial Unicode MS"/>
        </w:rPr>
        <w:t xml:space="preserve">/Users/zhouning/FLUS_console_crossplatform/build/cmake-release/flus_console</w:t>
      </w:r>
    </w:p>
    <w:p>
      <w:pPr>
        <w:pStyle w:val="BodyText"/>
      </w:pPr>
      <w:r>
        <w:rPr>
          <w:rFonts w:hint="eastAsia" w:ascii="Arial" w:hAnsi="Arial" w:cs="Arial" w:eastAsia="Arial Unicode MS"/>
        </w:rPr>
        <w:t xml:space="preserve">不是用自写</w:t>
      </w:r>
      <w:r>
        <w:rPr>
          <w:rFonts w:ascii="Arial" w:hAnsi="Arial" w:cs="Arial" w:eastAsia="Arial Unicode MS"/>
        </w:rPr>
        <w:t xml:space="preserve"> CA </w:t>
      </w:r>
      <w:r>
        <w:rPr>
          <w:rFonts w:hint="eastAsia" w:ascii="Arial" w:hAnsi="Arial" w:cs="Arial" w:eastAsia="Arial Unicode MS"/>
        </w:rPr>
        <w:t xml:space="preserve">冒充</w:t>
      </w:r>
      <w:r>
        <w:rPr>
          <w:rFonts w:ascii="Arial" w:hAnsi="Arial" w:cs="Arial" w:eastAsia="Arial Unicode MS"/>
        </w:rPr>
        <w:t xml:space="preserve"> FLUS。ANN </w:t>
      </w:r>
      <w:r>
        <w:rPr>
          <w:rFonts w:hint="eastAsia" w:ascii="Arial" w:hAnsi="Arial" w:cs="Arial" w:eastAsia="Arial Unicode MS"/>
        </w:rPr>
        <w:t xml:space="preserve">产生六类适宜性概率，CA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接收土地覆盖起点、概率、限制区、转换成本、邻域权重和目标像元数。FLUS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保留其原生迭代收敛特性，所以需求并不总能精确达到。</w:t>
      </w:r>
    </w:p>
    <w:p>
      <w:pPr>
        <w:pStyle w:val="BodyText"/>
      </w:pPr>
      <w:r>
        <w:rPr>
          <w:rFonts w:hint="eastAsia" w:ascii="Arial" w:hAnsi="Arial" w:cs="Arial" w:eastAsia="Arial Unicode MS"/>
        </w:rPr>
        <w:t xml:space="preserve">冻结成本矩阵禁止水体和湿地与其他类别相互转换，但没有事后增加“建成区不可逆”规则。这使规划实验中的</w:t>
      </w:r>
      <w:r>
        <w:rPr>
          <w:rFonts w:ascii="Arial" w:hAnsi="Arial" w:cs="Arial" w:eastAsia="Arial Unicode MS"/>
        </w:rPr>
        <w:t xml:space="preserve"> FLUS </w:t>
      </w:r>
      <w:r>
        <w:rPr>
          <w:rFonts w:hint="eastAsia" w:ascii="Arial" w:hAnsi="Arial" w:cs="Arial" w:eastAsia="Arial Unicode MS"/>
        </w:rPr>
        <w:t xml:space="preserve">出现既有建成退出与异地补建。由于规则在结果产生前已经冻结，本报告保留并公开这一行为，而不是看到结果后修改规则。</w:t>
      </w:r>
    </w:p>
    <w:bookmarkEnd w:id="31"/>
    <w:bookmarkStart w:id="32" w:name="gwm-geospatial-kernel"/>
    <w:p>
      <w:pPr>
        <w:pStyle w:val="Heading2"/>
      </w:pPr>
      <w:r>
        <w:rPr>
          <w:rFonts w:ascii="Arial" w:hAnsi="Arial" w:cs="Arial" w:eastAsia="Arial Unicode MS"/>
        </w:rPr>
        <w:t xml:space="preserve">3.2 GWM Geospatial Kernel</w:t>
      </w:r>
    </w:p>
    <w:p>
      <w:pPr>
        <w:pStyle w:val="FirstParagraph"/>
      </w:pPr>
      <w:r>
        <w:rPr>
          <w:rFonts w:ascii="Arial" w:hAnsi="Arial" w:cs="Arial" w:eastAsia="Arial Unicode MS"/>
        </w:rPr>
        <w:t xml:space="preserve">Geospatial Kernel </w:t>
      </w:r>
      <w:r>
        <w:rPr>
          <w:rFonts w:hint="eastAsia" w:ascii="Arial" w:hAnsi="Arial" w:cs="Arial" w:eastAsia="Arial Unicode MS"/>
        </w:rPr>
        <w:t xml:space="preserve">的核心不是“看一张图直接猜下一张图”，而是显式实现：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Arial" w:hAnsi="Arial" w:cs="Arial" w:eastAsia="Arial Unicode MS"/>
        </w:rPr>
        <w:t xml:space="preserve">当前像元是什么类别；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cs="Arial" w:eastAsia="Arial Unicode MS"/>
        </w:rPr>
        <w:t xml:space="preserve">3×3 </w:t>
      </w:r>
      <w:r>
        <w:rPr>
          <w:rFonts w:hint="eastAsia" w:ascii="Arial" w:hAnsi="Arial" w:cs="Arial" w:eastAsia="Arial Unicode MS"/>
        </w:rPr>
        <w:t xml:space="preserve">和</w:t>
      </w:r>
      <w:r>
        <w:rPr>
          <w:rFonts w:ascii="Arial" w:hAnsi="Arial" w:cs="Arial" w:eastAsia="Arial Unicode MS"/>
        </w:rPr>
        <w:t xml:space="preserve"> 7×7 </w:t>
      </w:r>
      <w:r>
        <w:rPr>
          <w:rFonts w:hint="eastAsia" w:ascii="Arial" w:hAnsi="Arial" w:cs="Arial" w:eastAsia="Arial Unicode MS"/>
        </w:rPr>
        <w:t xml:space="preserve">邻域中各种类别占多少；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Arial" w:hAnsi="Arial" w:cs="Arial" w:eastAsia="Arial Unicode MS"/>
        </w:rPr>
        <w:t xml:space="preserve">高程、坡度、夜光、道路距离和坐标如何影响类别适宜性；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Arial" w:hAnsi="Arial" w:cs="Arial" w:eastAsia="Arial Unicode MS"/>
        </w:rPr>
        <w:t xml:space="preserve">规划动作要求每一类最终需要多少像元；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Arial" w:hAnsi="Arial" w:cs="Arial" w:eastAsia="Arial Unicode MS"/>
        </w:rPr>
        <w:t xml:space="preserve">哪些像元被硬约束锁定；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Arial" w:hAnsi="Arial" w:cs="Arial" w:eastAsia="Arial Unicode MS"/>
        </w:rPr>
        <w:t xml:space="preserve">按学习到的适宜性和邻域连片倾向，将有限变化量分配到具体位置；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Arial" w:hAnsi="Arial" w:cs="Arial" w:eastAsia="Arial Unicode MS"/>
        </w:rPr>
        <w:t xml:space="preserve">将结果写回，重新计算下一年的邻域状态。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这是一种“显式状态</w:t>
      </w:r>
      <w:r>
        <w:rPr>
          <w:rFonts w:ascii="Arial" w:hAnsi="Arial" w:cs="Arial" w:eastAsia="Arial Unicode MS"/>
        </w:rPr>
        <w:t xml:space="preserve"> + </w:t>
      </w:r>
      <w:r>
        <w:rPr>
          <w:rFonts w:hint="eastAsia" w:ascii="Arial" w:hAnsi="Arial" w:cs="Arial" w:eastAsia="Arial Unicode MS"/>
        </w:rPr>
        <w:t xml:space="preserve">条件动作</w:t>
      </w:r>
      <w:r>
        <w:rPr>
          <w:rFonts w:ascii="Arial" w:hAnsi="Arial" w:cs="Arial" w:eastAsia="Arial Unicode MS"/>
        </w:rPr>
        <w:t xml:space="preserve"> + </w:t>
      </w:r>
      <w:r>
        <w:rPr>
          <w:rFonts w:hint="eastAsia" w:ascii="Arial" w:hAnsi="Arial" w:cs="Arial" w:eastAsia="Arial Unicode MS"/>
        </w:rPr>
        <w:t xml:space="preserve">空间传播”的有界世界模型内核。它不声称已经学会阿布扎比全部社会经济规律。</w:t>
      </w:r>
    </w:p>
    <w:bookmarkEnd w:id="32"/>
    <w:bookmarkStart w:id="33" w:name="paper58"/>
    <w:p>
      <w:pPr>
        <w:pStyle w:val="Heading2"/>
      </w:pPr>
      <w:r>
        <w:rPr>
          <w:rFonts w:ascii="Arial" w:hAnsi="Arial" w:cs="Arial" w:eastAsia="Arial Unicode MS"/>
        </w:rPr>
        <w:t xml:space="preserve">3.3 Paper58</w:t>
      </w:r>
    </w:p>
    <w:p>
      <w:pPr>
        <w:pStyle w:val="FirstParagraph"/>
      </w:pPr>
      <w:r>
        <w:rPr>
          <w:rFonts w:ascii="Arial" w:hAnsi="Arial" w:cs="Arial" w:eastAsia="Arial Unicode MS"/>
        </w:rPr>
        <w:t xml:space="preserve">Paper58 </w:t>
      </w:r>
      <w:r>
        <w:rPr>
          <w:rFonts w:hint="eastAsia" w:ascii="Arial" w:hAnsi="Arial" w:cs="Arial" w:eastAsia="Arial Unicode MS"/>
        </w:rPr>
        <w:t xml:space="preserve">把</w:t>
      </w:r>
      <w:r>
        <w:rPr>
          <w:rFonts w:ascii="Arial" w:hAnsi="Arial" w:cs="Arial" w:eastAsia="Arial Unicode MS"/>
        </w:rPr>
        <w:t xml:space="preserve"> AlphaEarth 64 </w:t>
      </w:r>
      <w:r>
        <w:rPr>
          <w:rFonts w:hint="eastAsia" w:ascii="Arial" w:hAnsi="Arial" w:cs="Arial" w:eastAsia="Arial Unicode MS"/>
        </w:rPr>
        <w:t xml:space="preserve">维年度嵌入看作潜状态。需求向量由六类目标占比与相对当前状态的六类增量组成。Latent</w:t>
      </w:r>
      <w:r>
        <w:rPr>
          <w:rFonts w:ascii="Arial" w:hAnsi="Arial" w:cs="Arial" w:eastAsia="Arial Unicode MS"/>
        </w:rPr>
        <w:t xml:space="preserve"> Dynamics Network </w:t>
      </w:r>
      <w:r>
        <w:rPr>
          <w:rFonts w:hint="eastAsia" w:ascii="Arial" w:hAnsi="Arial" w:cs="Arial" w:eastAsia="Arial Unicode MS"/>
        </w:rPr>
        <w:t xml:space="preserve">接收当前潜状态和需求动作，预测下一潜状态；训练损失包括：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Arial" w:hAnsi="Arial" w:cs="Arial" w:eastAsia="Arial Unicode MS"/>
        </w:rPr>
        <w:t xml:space="preserve">变化加权的潜状态余弦损失；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Arial" w:hAnsi="Arial" w:cs="Arial" w:eastAsia="Arial Unicode MS"/>
        </w:rPr>
        <w:t xml:space="preserve">六类语义交叉熵；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 Unicode MS"/>
        </w:rPr>
        <w:t xml:space="preserve">patch </w:t>
      </w:r>
      <w:r>
        <w:rPr>
          <w:rFonts w:hint="eastAsia" w:ascii="Arial" w:hAnsi="Arial" w:cs="Arial" w:eastAsia="Arial Unicode MS"/>
        </w:rPr>
        <w:t xml:space="preserve">级需求一致性；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Arial" w:hAnsi="Arial" w:cs="Arial" w:eastAsia="Arial Unicode MS"/>
        </w:rPr>
        <w:t xml:space="preserve">硬约束位置的潜状态一致性。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模型只用</w:t>
      </w:r>
      <w:r>
        <w:rPr>
          <w:rFonts w:ascii="Arial" w:hAnsi="Arial" w:cs="Arial" w:eastAsia="Arial Unicode MS"/>
        </w:rPr>
        <w:t xml:space="preserve"> 2017–2021 </w:t>
      </w:r>
      <w:r>
        <w:rPr>
          <w:rFonts w:hint="eastAsia" w:ascii="Arial" w:hAnsi="Arial" w:cs="Arial" w:eastAsia="Arial Unicode MS"/>
        </w:rPr>
        <w:t xml:space="preserve">标签和嵌入训练，2022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用于验证，2023–2024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测试标签不参与拟合。规划时从真实</w:t>
      </w:r>
      <w:r>
        <w:rPr>
          <w:rFonts w:ascii="Arial" w:hAnsi="Arial" w:cs="Arial" w:eastAsia="Arial Unicode MS"/>
        </w:rPr>
        <w:t xml:space="preserve"> 2024 AlphaEarth </w:t>
      </w:r>
      <w:r>
        <w:rPr>
          <w:rFonts w:hint="eastAsia" w:ascii="Arial" w:hAnsi="Arial" w:cs="Arial" w:eastAsia="Arial Unicode MS"/>
        </w:rPr>
        <w:t xml:space="preserve">潜状态起步，之后只递归写回预测潜状态，不读取未来遥感嵌入。</w:t>
      </w:r>
    </w:p>
    <w:bookmarkEnd w:id="33"/>
    <w:bookmarkEnd w:id="34"/>
    <w:bookmarkStart w:id="39" w:name="统一实验协议"/>
    <w:p>
      <w:pPr>
        <w:pStyle w:val="Heading1"/>
      </w:pPr>
      <w:r>
        <w:rPr>
          <w:rFonts w:ascii="Arial" w:hAnsi="Arial" w:cs="Arial" w:eastAsia="Arial Unicode MS"/>
        </w:rPr>
        <w:t xml:space="preserve">4. </w:t>
      </w:r>
      <w:r>
        <w:rPr>
          <w:rFonts w:hint="eastAsia" w:ascii="Arial" w:hAnsi="Arial" w:cs="Arial" w:eastAsia="Arial Unicode MS"/>
        </w:rPr>
        <w:t xml:space="preserve">统一实验协议</w:t>
      </w:r>
    </w:p>
    <w:bookmarkStart w:id="35" w:name="时间划分"/>
    <w:p>
      <w:pPr>
        <w:pStyle w:val="Heading2"/>
      </w:pPr>
      <w:r>
        <w:rPr>
          <w:rFonts w:ascii="Arial" w:hAnsi="Arial" w:cs="Arial" w:eastAsia="Arial Unicode MS"/>
        </w:rPr>
        <w:t xml:space="preserve">4.1 </w:t>
      </w:r>
      <w:r>
        <w:rPr>
          <w:rFonts w:hint="eastAsia" w:ascii="Arial" w:hAnsi="Arial" w:cs="Arial" w:eastAsia="Arial Unicode MS"/>
        </w:rPr>
        <w:t xml:space="preserve">时间划分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阶段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年份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历史拟合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2017→2018、2018→2019、2019→2020、2020→2021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学习转移或潜状态动力学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验证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2021→2022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Paper58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模型选择与训练诊断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历史测试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2022→2023→2024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2022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起点两步开环，预测状态逐年写回，不读取</w:t>
            </w:r>
            <w:r>
              <w:rPr>
                <w:rFonts w:ascii="Arial" w:hAnsi="Arial" w:cs="Arial" w:eastAsia="Arial Unicode MS"/>
                <w:sz w:val="17"/>
              </w:rPr>
              <w:t xml:space="preserve"> 2023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观测写回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规划情景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2024→2025→…→2030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接收规划者给定的年度目标总量，未来外生显式驱动保持</w:t>
            </w:r>
            <w:r>
              <w:rPr>
                <w:rFonts w:ascii="Arial" w:hAnsi="Arial" w:cs="Arial" w:eastAsia="Arial Unicode MS"/>
                <w:sz w:val="17"/>
              </w:rPr>
              <w:t xml:space="preserve"> 2024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已知值</w:t>
            </w:r>
          </w:p>
        </w:tc>
      </w:tr>
    </w:tbl>
    <w:bookmarkEnd w:id="35"/>
    <w:bookmarkStart w:id="36" w:name="历史实验中的-oracle-demand"/>
    <w:p>
      <w:pPr>
        <w:pStyle w:val="Heading2"/>
      </w:pPr>
      <w:r>
        <w:rPr>
          <w:rFonts w:ascii="Arial" w:hAnsi="Arial" w:cs="Arial" w:eastAsia="Arial Unicode MS"/>
        </w:rPr>
        <w:t xml:space="preserve">4.2 </w:t>
      </w:r>
      <w:r>
        <w:rPr>
          <w:rFonts w:hint="eastAsia" w:ascii="Arial" w:hAnsi="Arial" w:cs="Arial" w:eastAsia="Arial Unicode MS"/>
        </w:rPr>
        <w:t xml:space="preserve">历史实验中的</w:t>
      </w:r>
      <w:r>
        <w:rPr>
          <w:rFonts w:ascii="Arial" w:hAnsi="Arial" w:cs="Arial" w:eastAsia="Arial Unicode MS"/>
        </w:rPr>
        <w:t xml:space="preserve"> oracle demand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历史实验使用目标年度真实类别总量作为“oracle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demand”，目的是隔离</w:t>
      </w:r>
      <w:r>
        <w:rPr>
          <w:rFonts w:hint="eastAsia" w:ascii="Arial" w:hAnsi="Arial" w:cs="Arial" w:eastAsia="Arial Unicode MS"/>
          <w:b/>
          <w:bCs/>
        </w:rPr>
        <w:t xml:space="preserve">空间分配能力</w:t>
      </w:r>
      <w:r>
        <w:rPr>
          <w:rFonts w:hint="eastAsia" w:ascii="Arial" w:hAnsi="Arial" w:cs="Arial" w:eastAsia="Arial Unicode MS"/>
        </w:rPr>
        <w:t xml:space="preserve">：给定“每一类需要多少”，比较“模型把变化放在哪里”。这不是端到端预测未来类别总量。</w:t>
      </w:r>
    </w:p>
    <w:p>
      <w:pPr>
        <w:pStyle w:val="BodyText"/>
      </w:pPr>
      <w:r>
        <w:rPr>
          <w:rFonts w:hint="eastAsia" w:ascii="Arial" w:hAnsi="Arial" w:cs="Arial" w:eastAsia="Arial Unicode MS"/>
        </w:rPr>
        <w:t xml:space="preserve">测试分两步：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 Unicode MS"/>
        </w:rPr>
        <w:t xml:space="preserve">2023 </w:t>
      </w:r>
      <w:r>
        <w:rPr>
          <w:rFonts w:hint="eastAsia" w:ascii="Arial" w:hAnsi="Arial" w:cs="Arial" w:eastAsia="Arial Unicode MS"/>
        </w:rPr>
        <w:t xml:space="preserve">预测从真实</w:t>
      </w:r>
      <w:r>
        <w:rPr>
          <w:rFonts w:ascii="Arial" w:hAnsi="Arial" w:cs="Arial" w:eastAsia="Arial Unicode MS"/>
        </w:rPr>
        <w:t xml:space="preserve"> 2022 </w:t>
      </w:r>
      <w:r>
        <w:rPr>
          <w:rFonts w:hint="eastAsia" w:ascii="Arial" w:hAnsi="Arial" w:cs="Arial" w:eastAsia="Arial Unicode MS"/>
        </w:rPr>
        <w:t xml:space="preserve">状态出发；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 Unicode MS"/>
        </w:rPr>
        <w:t xml:space="preserve">2024 </w:t>
      </w:r>
      <w:r>
        <w:rPr>
          <w:rFonts w:hint="eastAsia" w:ascii="Arial" w:hAnsi="Arial" w:cs="Arial" w:eastAsia="Arial Unicode MS"/>
        </w:rPr>
        <w:t xml:space="preserve">预测从模型自己的</w:t>
      </w:r>
      <w:r>
        <w:rPr>
          <w:rFonts w:ascii="Arial" w:hAnsi="Arial" w:cs="Arial" w:eastAsia="Arial Unicode MS"/>
        </w:rPr>
        <w:t xml:space="preserve"> 2023 </w:t>
      </w:r>
      <w:r>
        <w:rPr>
          <w:rFonts w:hint="eastAsia" w:ascii="Arial" w:hAnsi="Arial" w:cs="Arial" w:eastAsia="Arial Unicode MS"/>
        </w:rPr>
        <w:t xml:space="preserve">预测状态出发，而不是从真实</w:t>
      </w:r>
      <w:r>
        <w:rPr>
          <w:rFonts w:ascii="Arial" w:hAnsi="Arial" w:cs="Arial" w:eastAsia="Arial Unicode MS"/>
        </w:rPr>
        <w:t xml:space="preserve"> 2023 </w:t>
      </w:r>
      <w:r>
        <w:rPr>
          <w:rFonts w:hint="eastAsia" w:ascii="Arial" w:hAnsi="Arial" w:cs="Arial" w:eastAsia="Arial Unicode MS"/>
        </w:rPr>
        <w:t xml:space="preserve">标签出发。</w:t>
      </w:r>
    </w:p>
    <w:bookmarkEnd w:id="36"/>
    <w:bookmarkStart w:id="37" w:name="规划情景"/>
    <w:p>
      <w:pPr>
        <w:pStyle w:val="Heading2"/>
      </w:pPr>
      <w:r>
        <w:rPr>
          <w:rFonts w:ascii="Arial" w:hAnsi="Arial" w:cs="Arial" w:eastAsia="Arial Unicode MS"/>
        </w:rPr>
        <w:t xml:space="preserve">4.3 </w:t>
      </w:r>
      <w:r>
        <w:rPr>
          <w:rFonts w:hint="eastAsia" w:ascii="Arial" w:hAnsi="Arial" w:cs="Arial" w:eastAsia="Arial Unicode MS"/>
        </w:rPr>
        <w:t xml:space="preserve">规划情景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三组情景是规划压力测试动作，不是通过历史趋势外推得到的“最可能未来”。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on"/>
          <w:tblHeader w:val="true"/>
        </w:trP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情景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每年建成区净增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每年低矮植被净增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到</w:t>
            </w:r>
            <w:r>
              <w:rPr>
                <w:rFonts w:ascii="Arial" w:hAnsi="Arial" w:cs="Arial" w:eastAsia="Arial Unicode MS"/>
                <w:b/>
                <w:sz w:val="17"/>
              </w:rPr>
              <w:t xml:space="preserve"> 2030 </w:t>
            </w: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建成区净增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到</w:t>
            </w:r>
            <w:r>
              <w:rPr>
                <w:rFonts w:ascii="Arial" w:hAnsi="Arial" w:cs="Arial" w:eastAsia="Arial Unicode MS"/>
                <w:b/>
                <w:sz w:val="17"/>
              </w:rPr>
              <w:t xml:space="preserve"> 2030 </w:t>
            </w: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绿地净增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含义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紧凑增长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7"/>
              </w:rPr>
              <w:t xml:space="preserve">500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像元</w:t>
            </w:r>
            <w:r>
              <w:rPr>
                <w:rFonts w:ascii="Arial" w:hAnsi="Arial" w:cs="Arial" w:eastAsia="Arial Unicode MS"/>
                <w:sz w:val="17"/>
              </w:rPr>
              <w:t xml:space="preserve"> / 5 km²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7"/>
              </w:rPr>
              <w:t xml:space="preserve">50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像元</w:t>
            </w:r>
            <w:r>
              <w:rPr>
                <w:rFonts w:ascii="Arial" w:hAnsi="Arial" w:cs="Arial" w:eastAsia="Arial Unicode MS"/>
                <w:sz w:val="17"/>
              </w:rPr>
              <w:t xml:space="preserve"> / 0.5 km²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7"/>
              </w:rPr>
              <w:t xml:space="preserve">3,000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像元</w:t>
            </w:r>
            <w:r>
              <w:rPr>
                <w:rFonts w:ascii="Arial" w:hAnsi="Arial" w:cs="Arial" w:eastAsia="Arial Unicode MS"/>
                <w:sz w:val="17"/>
              </w:rPr>
              <w:t xml:space="preserve"> / 30 km²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7"/>
              </w:rPr>
              <w:t xml:space="preserve">300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像元</w:t>
            </w:r>
            <w:r>
              <w:rPr>
                <w:rFonts w:ascii="Arial" w:hAnsi="Arial" w:cs="Arial" w:eastAsia="Arial Unicode MS"/>
                <w:sz w:val="17"/>
              </w:rPr>
              <w:t xml:space="preserve"> / 3 km²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中等增长，强调既有城市邻近分配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生态优先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7"/>
              </w:rPr>
              <w:t xml:space="preserve">350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像元</w:t>
            </w:r>
            <w:r>
              <w:rPr>
                <w:rFonts w:ascii="Arial" w:hAnsi="Arial" w:cs="Arial" w:eastAsia="Arial Unicode MS"/>
                <w:sz w:val="17"/>
              </w:rPr>
              <w:t xml:space="preserve"> / 3.5 km²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7"/>
              </w:rPr>
              <w:t xml:space="preserve">150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像元</w:t>
            </w:r>
            <w:r>
              <w:rPr>
                <w:rFonts w:ascii="Arial" w:hAnsi="Arial" w:cs="Arial" w:eastAsia="Arial Unicode MS"/>
                <w:sz w:val="17"/>
              </w:rPr>
              <w:t xml:space="preserve"> / 1.5 km²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7"/>
              </w:rPr>
              <w:t xml:space="preserve">2,100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像元</w:t>
            </w:r>
            <w:r>
              <w:rPr>
                <w:rFonts w:ascii="Arial" w:hAnsi="Arial" w:cs="Arial" w:eastAsia="Arial Unicode MS"/>
                <w:sz w:val="17"/>
              </w:rPr>
              <w:t xml:space="preserve"> / 21 km²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7"/>
              </w:rPr>
              <w:t xml:space="preserve">900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像元</w:t>
            </w:r>
            <w:r>
              <w:rPr>
                <w:rFonts w:ascii="Arial" w:hAnsi="Arial" w:cs="Arial" w:eastAsia="Arial Unicode MS"/>
                <w:sz w:val="17"/>
              </w:rPr>
              <w:t xml:space="preserve"> / 9 km²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较低建设增量、较高绿地增量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外延增长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7"/>
              </w:rPr>
              <w:t xml:space="preserve">1,000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像元</w:t>
            </w:r>
            <w:r>
              <w:rPr>
                <w:rFonts w:ascii="Arial" w:hAnsi="Arial" w:cs="Arial" w:eastAsia="Arial Unicode MS"/>
                <w:sz w:val="17"/>
              </w:rPr>
              <w:t xml:space="preserve"> / 10 km²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7"/>
              </w:rPr>
              <w:t xml:space="preserve">25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像元</w:t>
            </w:r>
            <w:r>
              <w:rPr>
                <w:rFonts w:ascii="Arial" w:hAnsi="Arial" w:cs="Arial" w:eastAsia="Arial Unicode MS"/>
                <w:sz w:val="17"/>
              </w:rPr>
              <w:t xml:space="preserve"> / 0.25 km²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7"/>
              </w:rPr>
              <w:t xml:space="preserve">6,000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像元</w:t>
            </w:r>
            <w:r>
              <w:rPr>
                <w:rFonts w:ascii="Arial" w:hAnsi="Arial" w:cs="Arial" w:eastAsia="Arial Unicode MS"/>
                <w:sz w:val="17"/>
              </w:rPr>
              <w:t xml:space="preserve"> / 60 km²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7"/>
              </w:rPr>
              <w:t xml:space="preserve">150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像元</w:t>
            </w:r>
            <w:r>
              <w:rPr>
                <w:rFonts w:ascii="Arial" w:hAnsi="Arial" w:cs="Arial" w:eastAsia="Arial Unicode MS"/>
                <w:sz w:val="17"/>
              </w:rPr>
              <w:t xml:space="preserve"> / 1.5 km²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高建设增量压力测试</w:t>
            </w:r>
          </w:p>
        </w:tc>
      </w:tr>
    </w:tbl>
    <w:p>
      <w:pPr>
        <w:pStyle w:val="BodyText"/>
      </w:pPr>
      <w:r>
        <w:rPr>
          <w:rFonts w:hint="eastAsia" w:ascii="Arial" w:hAnsi="Arial" w:cs="Arial" w:eastAsia="Arial Unicode MS"/>
        </w:rPr>
        <w:t xml:space="preserve">水体和湿地总量锁定，所有目标总量先投影到与硬约束相容的可行需求。三个模型接收完全相同的年度可行目标。</w:t>
      </w:r>
    </w:p>
    <w:bookmarkEnd w:id="37"/>
    <w:bookmarkStart w:id="38" w:name="评价指标"/>
    <w:p>
      <w:pPr>
        <w:pStyle w:val="Heading2"/>
      </w:pPr>
      <w:r>
        <w:rPr>
          <w:rFonts w:ascii="Arial" w:hAnsi="Arial" w:cs="Arial" w:eastAsia="Arial Unicode MS"/>
        </w:rPr>
        <w:t xml:space="preserve">4.4 </w:t>
      </w:r>
      <w:r>
        <w:rPr>
          <w:rFonts w:hint="eastAsia" w:ascii="Arial" w:hAnsi="Arial" w:cs="Arial" w:eastAsia="Arial Unicode MS"/>
        </w:rPr>
        <w:t xml:space="preserve">评价指标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历史变化主指标为</w:t>
      </w:r>
      <w:r>
        <w:rPr>
          <w:rFonts w:ascii="Arial" w:hAnsi="Arial" w:cs="Arial" w:eastAsia="Arial Unicode MS"/>
        </w:rPr>
        <w:t xml:space="preserve"> Figure of </w:t>
      </w:r>
      <w:r>
        <w:rPr>
          <w:rFonts w:hint="eastAsia" w:ascii="Arial" w:hAnsi="Arial" w:cs="Arial" w:eastAsia="Arial Unicode MS"/>
        </w:rPr>
        <w:t xml:space="preserve">Merit：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o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s</m:t>
              </m:r>
            </m:num>
            <m:den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</m:den>
          </m:f>
        </m:oMath>
      </m:oMathPara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它只奖励正确命中的变化位置，并同时惩罚漏报和误报。总体准确率在“多数像元不变”的任务中容易显得很高，因此不能单独使用。</w:t>
      </w:r>
    </w:p>
    <w:p>
      <w:pPr>
        <w:pStyle w:val="BodyText"/>
      </w:pPr>
      <w:r>
        <w:rPr>
          <w:rFonts w:hint="eastAsia" w:ascii="Arial" w:hAnsi="Arial" w:cs="Arial" w:eastAsia="Arial Unicode MS"/>
        </w:rPr>
        <w:t xml:space="preserve">规划阶段不使用隐藏加权总分，而是公开以下目标分量并计算</w:t>
      </w:r>
      <w:r>
        <w:rPr>
          <w:rFonts w:ascii="Arial" w:hAnsi="Arial" w:cs="Arial" w:eastAsia="Arial Unicode MS"/>
        </w:rPr>
        <w:t xml:space="preserve"> Pareto </w:t>
      </w:r>
      <w:r>
        <w:rPr>
          <w:rFonts w:hint="eastAsia" w:ascii="Arial" w:hAnsi="Arial" w:cs="Arial" w:eastAsia="Arial Unicode MS"/>
        </w:rPr>
        <w:t xml:space="preserve">前沿：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Arial" w:hAnsi="Arial" w:cs="Arial" w:eastAsia="Arial Unicode MS"/>
        </w:rPr>
        <w:t xml:space="preserve">需求总变差：预测类别总量与目标总量的差异；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Arial" w:hAnsi="Arial" w:cs="Arial" w:eastAsia="Arial Unicode MS"/>
        </w:rPr>
        <w:t xml:space="preserve">生态转建成率：新增建成像元中，原始</w:t>
      </w:r>
      <w:r>
        <w:rPr>
          <w:rFonts w:ascii="Arial" w:hAnsi="Arial" w:cs="Arial" w:eastAsia="Arial Unicode MS"/>
        </w:rPr>
        <w:t xml:space="preserve"> 2024 </w:t>
      </w:r>
      <w:r>
        <w:rPr>
          <w:rFonts w:hint="eastAsia" w:ascii="Arial" w:hAnsi="Arial" w:cs="Arial" w:eastAsia="Arial Unicode MS"/>
        </w:rPr>
        <w:t xml:space="preserve">状态为木本/低矮植被/湿地的比例；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Arial" w:hAnsi="Arial" w:cs="Arial" w:eastAsia="Arial Unicode MS"/>
        </w:rPr>
        <w:t xml:space="preserve">新增建成邻域紧凑度：新增建成像元</w:t>
      </w:r>
      <w:r>
        <w:rPr>
          <w:rFonts w:ascii="Arial" w:hAnsi="Arial" w:cs="Arial" w:eastAsia="Arial Unicode MS"/>
        </w:rPr>
        <w:t xml:space="preserve"> 8 </w:t>
      </w:r>
      <w:r>
        <w:rPr>
          <w:rFonts w:hint="eastAsia" w:ascii="Arial" w:hAnsi="Arial" w:cs="Arial" w:eastAsia="Arial Unicode MS"/>
        </w:rPr>
        <w:t xml:space="preserve">邻域中建成像元比例；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Arial" w:hAnsi="Arial" w:cs="Arial" w:eastAsia="Arial Unicode MS"/>
        </w:rPr>
        <w:t xml:space="preserve">新增建成距主干路平均距离；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Arial" w:hAnsi="Arial" w:cs="Arial" w:eastAsia="Arial Unicode MS"/>
        </w:rPr>
        <w:t xml:space="preserve">新增建成距</w:t>
      </w:r>
      <w:r>
        <w:rPr>
          <w:rFonts w:ascii="Arial" w:hAnsi="Arial" w:cs="Arial" w:eastAsia="Arial Unicode MS"/>
        </w:rPr>
        <w:t xml:space="preserve"> 2024 </w:t>
      </w:r>
      <w:r>
        <w:rPr>
          <w:rFonts w:hint="eastAsia" w:ascii="Arial" w:hAnsi="Arial" w:cs="Arial" w:eastAsia="Arial Unicode MS"/>
        </w:rPr>
        <w:t xml:space="preserve">既有建成区平均距离；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Arial" w:hAnsi="Arial" w:cs="Arial" w:eastAsia="Arial Unicode MS"/>
        </w:rPr>
        <w:t xml:space="preserve">建成区和绿地净增；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Arial" w:hAnsi="Arial" w:cs="Arial" w:eastAsia="Arial Unicode MS"/>
        </w:rPr>
        <w:t xml:space="preserve">硬约束违反；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Arial" w:hAnsi="Arial" w:cs="Arial" w:eastAsia="Arial Unicode MS"/>
        </w:rPr>
        <w:t xml:space="preserve">既有建成退出像元，作为额外诊断项公开。</w:t>
      </w:r>
    </w:p>
    <w:bookmarkEnd w:id="38"/>
    <w:bookmarkEnd w:id="39"/>
    <w:bookmarkStart w:id="53" w:name="历史模拟结果2023-单步和-2024-两步开环"/>
    <w:p>
      <w:pPr>
        <w:pStyle w:val="Heading1"/>
      </w:pPr>
      <w:r>
        <w:rPr>
          <w:rFonts w:ascii="Arial" w:hAnsi="Arial" w:cs="Arial" w:eastAsia="Arial Unicode MS"/>
        </w:rPr>
        <w:t xml:space="preserve">5. </w:t>
      </w:r>
      <w:r>
        <w:rPr>
          <w:rFonts w:hint="eastAsia" w:ascii="Arial" w:hAnsi="Arial" w:cs="Arial" w:eastAsia="Arial Unicode MS"/>
        </w:rPr>
        <w:t xml:space="preserve">历史模拟结果：2023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单步和</w:t>
      </w:r>
      <w:r>
        <w:rPr>
          <w:rFonts w:ascii="Arial" w:hAnsi="Arial" w:cs="Arial" w:eastAsia="Arial Unicode MS"/>
        </w:rPr>
        <w:t xml:space="preserve"> 2024 </w:t>
      </w:r>
      <w:r>
        <w:rPr>
          <w:rFonts w:hint="eastAsia" w:ascii="Arial" w:hAnsi="Arial" w:cs="Arial" w:eastAsia="Arial Unicode MS"/>
        </w:rPr>
        <w:t xml:space="preserve">两步开环</w:t>
      </w:r>
    </w:p>
    <w:bookmarkStart w:id="43" w:name="地图结果"/>
    <w:p>
      <w:pPr>
        <w:pStyle w:val="Heading2"/>
      </w:pPr>
      <w:r>
        <w:rPr>
          <w:rFonts w:ascii="Arial" w:hAnsi="Arial" w:cs="Arial" w:eastAsia="Arial Unicode MS"/>
        </w:rPr>
        <w:t xml:space="preserve">5.1 2024 </w:t>
      </w:r>
      <w:r>
        <w:rPr>
          <w:rFonts w:hint="eastAsia" w:ascii="Arial" w:hAnsi="Arial" w:cs="Arial" w:eastAsia="Arial Unicode MS"/>
        </w:rPr>
        <w:t xml:space="preserve">地图结果</w:t>
      </w:r>
    </w:p>
    <w:p>
      <w:pPr>
        <w:pStyle w:val="CaptionedFigure"/>
        <w:spacing w:before="100" w:after="80"/>
        <w:jc w:val="center"/>
      </w:pPr>
      <w:r>
        <w:rPr>
          <w:rFonts w:ascii="Arial" w:hAnsi="Arial" w:cs="Arial" w:eastAsia="Arial Unicode MS"/>
        </w:rPr>
        <w:drawing>
          <wp:inline>
            <wp:extent cx="5227320" cy="1563891"/>
            <wp:effectExtent b="0" l="0" r="0" t="0"/>
            <wp:docPr descr="图 5 2024 观测土地覆盖与三模型集成预测" title="" id="41" name="Picture"/>
            <a:graphic>
              <a:graphicData uri="http://schemas.openxmlformats.org/drawingml/2006/picture">
                <pic:pic>
                  <pic:nvPicPr>
                    <pic:cNvPr descr="figures/fig05_historical_2024_map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563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Arial" w:hAnsi="Arial" w:cs="Arial" w:eastAsia="Arial Unicode MS"/>
        </w:rPr>
        <w:t xml:space="preserve">图</w:t>
      </w:r>
      <w:r>
        <w:rPr>
          <w:rFonts w:ascii="Arial" w:hAnsi="Arial" w:cs="Arial" w:eastAsia="Arial Unicode MS"/>
        </w:rPr>
        <w:t xml:space="preserve"> 5 2024 </w:t>
      </w:r>
      <w:r>
        <w:rPr>
          <w:rFonts w:hint="eastAsia" w:ascii="Arial" w:hAnsi="Arial" w:cs="Arial" w:eastAsia="Arial Unicode MS"/>
        </w:rPr>
        <w:t xml:space="preserve">观测土地覆盖与三模型集成预测</w:t>
      </w:r>
    </w:p>
    <w:p>
      <w:pPr>
        <w:pStyle w:val="BodyText"/>
      </w:pPr>
      <w:r>
        <w:rPr>
          <w:rFonts w:hint="eastAsia" w:ascii="Arial" w:hAnsi="Arial" w:cs="Arial" w:eastAsia="Arial Unicode MS"/>
        </w:rPr>
        <w:t xml:space="preserve">图</w:t>
      </w:r>
      <w:r>
        <w:rPr>
          <w:rFonts w:ascii="Arial" w:hAnsi="Arial" w:cs="Arial" w:eastAsia="Arial Unicode MS"/>
        </w:rPr>
        <w:t xml:space="preserve"> 5 </w:t>
      </w:r>
      <w:r>
        <w:rPr>
          <w:rFonts w:hint="eastAsia" w:ascii="Arial" w:hAnsi="Arial" w:cs="Arial" w:eastAsia="Arial Unicode MS"/>
        </w:rPr>
        <w:t xml:space="preserve">为三个随机种子的逐像元多数投票集成图。三模型均能保持水体、裸地和大面积既有建成区的主体空间格局，但新增建成区的具体位置和连片程度不同。</w:t>
      </w:r>
    </w:p>
    <w:bookmarkEnd w:id="43"/>
    <w:bookmarkStart w:id="47" w:name="变化误差分解"/>
    <w:p>
      <w:pPr>
        <w:pStyle w:val="Heading2"/>
      </w:pPr>
      <w:r>
        <w:rPr>
          <w:rFonts w:ascii="Arial" w:hAnsi="Arial" w:cs="Arial" w:eastAsia="Arial Unicode MS"/>
        </w:rPr>
        <w:t xml:space="preserve">5.2 </w:t>
      </w:r>
      <w:r>
        <w:rPr>
          <w:rFonts w:hint="eastAsia" w:ascii="Arial" w:hAnsi="Arial" w:cs="Arial" w:eastAsia="Arial Unicode MS"/>
        </w:rPr>
        <w:t xml:space="preserve">变化误差分解</w:t>
      </w:r>
    </w:p>
    <w:p>
      <w:pPr>
        <w:pStyle w:val="CaptionedFigure"/>
        <w:spacing w:before="100" w:after="80"/>
        <w:jc w:val="center"/>
      </w:pPr>
      <w:r>
        <w:rPr>
          <w:rFonts w:ascii="Arial" w:hAnsi="Arial" w:cs="Arial" w:eastAsia="Arial Unicode MS"/>
        </w:rPr>
        <w:drawing>
          <wp:inline>
            <wp:extent cx="5227320" cy="1896023"/>
            <wp:effectExtent b="0" l="0" r="0" t="0"/>
            <wp:docPr descr="图 6 2024 变化命中、类别错误、漏报和误报" title="" id="45" name="Picture"/>
            <a:graphic>
              <a:graphicData uri="http://schemas.openxmlformats.org/drawingml/2006/picture">
                <pic:pic>
                  <pic:nvPicPr>
                    <pic:cNvPr descr="figures/fig06_historical_change_error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896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Arial" w:hAnsi="Arial" w:cs="Arial" w:eastAsia="Arial Unicode MS"/>
        </w:rPr>
        <w:t xml:space="preserve">图</w:t>
      </w:r>
      <w:r>
        <w:rPr>
          <w:rFonts w:ascii="Arial" w:hAnsi="Arial" w:cs="Arial" w:eastAsia="Arial Unicode MS"/>
        </w:rPr>
        <w:t xml:space="preserve"> 6 2024 </w:t>
      </w:r>
      <w:r>
        <w:rPr>
          <w:rFonts w:hint="eastAsia" w:ascii="Arial" w:hAnsi="Arial" w:cs="Arial" w:eastAsia="Arial Unicode MS"/>
        </w:rPr>
        <w:t xml:space="preserve">变化命中、类别错误、漏报和误报</w:t>
      </w:r>
    </w:p>
    <w:p>
      <w:pPr>
        <w:pStyle w:val="BodyText"/>
      </w:pPr>
      <w:r>
        <w:rPr>
          <w:rFonts w:hint="eastAsia" w:ascii="Arial" w:hAnsi="Arial" w:cs="Arial" w:eastAsia="Arial Unicode MS"/>
        </w:rPr>
        <w:t xml:space="preserve">图</w:t>
      </w:r>
      <w:r>
        <w:rPr>
          <w:rFonts w:ascii="Arial" w:hAnsi="Arial" w:cs="Arial" w:eastAsia="Arial Unicode MS"/>
        </w:rPr>
        <w:t xml:space="preserve"> 6 </w:t>
      </w:r>
      <w:r>
        <w:rPr>
          <w:rFonts w:hint="eastAsia" w:ascii="Arial" w:hAnsi="Arial" w:cs="Arial" w:eastAsia="Arial Unicode MS"/>
        </w:rPr>
        <w:t xml:space="preserve">将两步开环结果分为：稳定且正确、变化位置与类别均正确、命中变化位置但目标类别错误、漏报变化和误报变化。它比完整土地覆盖图更能显示模型差异。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cs="Arial" w:eastAsia="Arial Unicode MS"/>
        </w:rPr>
        <w:t xml:space="preserve">GeoSOS-FLUS </w:t>
      </w:r>
      <w:r>
        <w:rPr>
          <w:rFonts w:hint="eastAsia" w:ascii="Arial" w:hAnsi="Arial" w:cs="Arial" w:eastAsia="Arial Unicode MS"/>
        </w:rPr>
        <w:t xml:space="preserve">在城市中南部和东部有更多变化漏报，同时在部分既有城市边缘产生误报；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cs="Arial" w:eastAsia="Arial Unicode MS"/>
        </w:rPr>
        <w:t xml:space="preserve">Geospatial Kernel </w:t>
      </w:r>
      <w:r>
        <w:rPr>
          <w:rFonts w:hint="eastAsia" w:ascii="Arial" w:hAnsi="Arial" w:cs="Arial" w:eastAsia="Arial Unicode MS"/>
        </w:rPr>
        <w:t xml:space="preserve">在中南部新增建成区的变化命中更多，空间上更贴近已有建成区；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cs="Arial" w:eastAsia="Arial Unicode MS"/>
        </w:rPr>
        <w:t xml:space="preserve">Paper58 </w:t>
      </w:r>
      <w:r>
        <w:rPr>
          <w:rFonts w:hint="eastAsia" w:ascii="Arial" w:hAnsi="Arial" w:cs="Arial" w:eastAsia="Arial Unicode MS"/>
        </w:rPr>
        <w:t xml:space="preserve">的</w:t>
      </w:r>
      <w:r>
        <w:rPr>
          <w:rFonts w:ascii="Arial" w:hAnsi="Arial" w:cs="Arial" w:eastAsia="Arial Unicode MS"/>
        </w:rPr>
        <w:t xml:space="preserve"> 2024 </w:t>
      </w:r>
      <w:r>
        <w:rPr>
          <w:rFonts w:hint="eastAsia" w:ascii="Arial" w:hAnsi="Arial" w:cs="Arial" w:eastAsia="Arial Unicode MS"/>
        </w:rPr>
        <w:t xml:space="preserve">两步结果产生最多变化命中，因此集成</w:t>
      </w:r>
      <w:r>
        <w:rPr>
          <w:rFonts w:ascii="Arial" w:hAnsi="Arial" w:cs="Arial" w:eastAsia="Arial Unicode MS"/>
        </w:rPr>
        <w:t xml:space="preserve"> change FoM </w:t>
      </w:r>
      <w:r>
        <w:rPr>
          <w:rFonts w:hint="eastAsia" w:ascii="Arial" w:hAnsi="Arial" w:cs="Arial" w:eastAsia="Arial Unicode MS"/>
        </w:rPr>
        <w:t xml:space="preserve">最高，但仍存在相当数量的漏报和误报。</w:t>
      </w:r>
    </w:p>
    <w:bookmarkEnd w:id="47"/>
    <w:bookmarkStart w:id="51" w:name="三随机种子均值"/>
    <w:p>
      <w:pPr>
        <w:pStyle w:val="Heading2"/>
      </w:pPr>
      <w:r>
        <w:rPr>
          <w:rFonts w:ascii="Arial" w:hAnsi="Arial" w:cs="Arial" w:eastAsia="Arial Unicode MS"/>
        </w:rPr>
        <w:t xml:space="preserve">5.3 </w:t>
      </w:r>
      <w:r>
        <w:rPr>
          <w:rFonts w:hint="eastAsia" w:ascii="Arial" w:hAnsi="Arial" w:cs="Arial" w:eastAsia="Arial Unicode MS"/>
        </w:rPr>
        <w:t xml:space="preserve">三随机种子均值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021"/>
        <w:gridCol w:w="766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  <w:tblHeader w:val="true"/>
        </w:trPr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hint="eastAsia" w:ascii="Arial" w:hAnsi="Arial" w:cs="Arial" w:eastAsia="Arial Unicode MS"/>
                <w:b/>
                <w:sz w:val="16"/>
              </w:rPr>
              <w:t xml:space="preserve">年份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6"/>
              </w:rPr>
              <w:t xml:space="preserve">模型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sz w:val="16"/>
              </w:rPr>
              <w:t xml:space="preserve">change FoM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sz w:val="16"/>
              </w:rPr>
              <w:t xml:space="preserve">change F1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hint="eastAsia" w:ascii="Arial" w:hAnsi="Arial" w:cs="Arial" w:eastAsia="Arial Unicode MS"/>
                <w:b/>
                <w:sz w:val="16"/>
              </w:rPr>
              <w:t xml:space="preserve">总体准确率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sz w:val="16"/>
              </w:rPr>
              <w:t xml:space="preserve">macro-F1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sz w:val="16"/>
              </w:rPr>
              <w:t xml:space="preserve">demand TV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hint="eastAsia" w:ascii="Arial" w:hAnsi="Arial" w:cs="Arial" w:eastAsia="Arial Unicode MS"/>
                <w:b/>
                <w:sz w:val="16"/>
              </w:rPr>
              <w:t xml:space="preserve">高置信度</w:t>
            </w:r>
            <w:r>
              <w:rPr>
                <w:rFonts w:ascii="Arial" w:hAnsi="Arial" w:cs="Arial" w:eastAsia="Arial Unicode MS"/>
                <w:b/>
                <w:sz w:val="16"/>
              </w:rPr>
              <w:t xml:space="preserve"> change FoM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2023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6"/>
              </w:rPr>
              <w:t xml:space="preserve">GeoSOS-FLUS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0.1283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0.2273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0.9183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0.8441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0.00283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0.0000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2023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6"/>
              </w:rPr>
              <w:t xml:space="preserve">Geospatial Kernel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bCs/>
                <w:sz w:val="16"/>
              </w:rPr>
              <w:t xml:space="preserve">0.2004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bCs/>
                <w:sz w:val="16"/>
              </w:rPr>
              <w:t xml:space="preserve">0.3338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bCs/>
                <w:sz w:val="16"/>
              </w:rPr>
              <w:t xml:space="preserve">0.9362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bCs/>
                <w:sz w:val="16"/>
              </w:rPr>
              <w:t xml:space="preserve">0.8499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0.00000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bCs/>
                <w:sz w:val="16"/>
              </w:rPr>
              <w:t xml:space="preserve">0.0114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2023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6"/>
              </w:rPr>
              <w:t xml:space="preserve">Paper58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0.1670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0.2862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0.9316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0.8457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0.00000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0.0000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2024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6"/>
              </w:rPr>
              <w:t xml:space="preserve">GeoSOS-FLUS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0.1815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0.3071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0.8595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0.7483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0.00538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0.0040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2024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6"/>
              </w:rPr>
              <w:t xml:space="preserve">Geospatial Kernel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0.2606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0.4134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0.8863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0.7670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0.00000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0.0118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2024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6"/>
              </w:rPr>
              <w:t xml:space="preserve">Paper58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bCs/>
                <w:sz w:val="16"/>
              </w:rPr>
              <w:t xml:space="preserve">0.2778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bCs/>
                <w:sz w:val="16"/>
              </w:rPr>
              <w:t xml:space="preserve">0.4348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bCs/>
                <w:sz w:val="16"/>
              </w:rPr>
              <w:t xml:space="preserve">0.8905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bCs/>
                <w:sz w:val="16"/>
              </w:rPr>
              <w:t xml:space="preserve">0.7693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0.00000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bCs/>
                <w:sz w:val="16"/>
              </w:rPr>
              <w:t xml:space="preserve">0.0188</w:t>
            </w:r>
          </w:p>
        </w:tc>
      </w:tr>
    </w:tbl>
    <w:p>
      <w:pPr>
        <w:pStyle w:val="CaptionedFigure"/>
        <w:spacing w:before="100" w:after="80"/>
        <w:jc w:val="center"/>
      </w:pPr>
      <w:r>
        <w:rPr>
          <w:rFonts w:ascii="Arial" w:hAnsi="Arial" w:cs="Arial" w:eastAsia="Arial Unicode MS"/>
        </w:rPr>
        <w:drawing>
          <wp:inline>
            <wp:extent cx="5120640" cy="3045837"/>
            <wp:effectExtent b="0" l="0" r="0" t="0"/>
            <wp:docPr descr="图 7 历史模拟主要指标" title="" id="49" name="Picture"/>
            <a:graphic>
              <a:graphicData uri="http://schemas.openxmlformats.org/drawingml/2006/picture">
                <pic:pic>
                  <pic:nvPicPr>
                    <pic:cNvPr descr="figures/fig07_historical_metric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045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Arial" w:hAnsi="Arial" w:cs="Arial" w:eastAsia="Arial Unicode MS"/>
        </w:rPr>
        <w:t xml:space="preserve">图</w:t>
      </w:r>
      <w:r>
        <w:rPr>
          <w:rFonts w:ascii="Arial" w:hAnsi="Arial" w:cs="Arial" w:eastAsia="Arial Unicode MS"/>
        </w:rPr>
        <w:t xml:space="preserve"> 7 </w:t>
      </w:r>
      <w:r>
        <w:rPr>
          <w:rFonts w:hint="eastAsia" w:ascii="Arial" w:hAnsi="Arial" w:cs="Arial" w:eastAsia="Arial Unicode MS"/>
        </w:rPr>
        <w:t xml:space="preserve">历史模拟主要指标</w:t>
      </w:r>
    </w:p>
    <w:p>
      <w:pPr>
        <w:pStyle w:val="BodyText"/>
      </w:pPr>
      <w:r>
        <w:rPr>
          <w:rFonts w:hint="eastAsia" w:ascii="Arial" w:hAnsi="Arial" w:cs="Arial" w:eastAsia="Arial Unicode MS"/>
        </w:rPr>
        <w:t xml:space="preserve">表格和图</w:t>
      </w:r>
      <w:r>
        <w:rPr>
          <w:rFonts w:ascii="Arial" w:hAnsi="Arial" w:cs="Arial" w:eastAsia="Arial Unicode MS"/>
        </w:rPr>
        <w:t xml:space="preserve"> 7 </w:t>
      </w:r>
      <w:r>
        <w:rPr>
          <w:rFonts w:hint="eastAsia" w:ascii="Arial" w:hAnsi="Arial" w:cs="Arial" w:eastAsia="Arial Unicode MS"/>
        </w:rPr>
        <w:t xml:space="preserve">使用三随机种子均值；图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5、图</w:t>
      </w:r>
      <w:r>
        <w:rPr>
          <w:rFonts w:ascii="Arial" w:hAnsi="Arial" w:cs="Arial" w:eastAsia="Arial Unicode MS"/>
        </w:rPr>
        <w:t xml:space="preserve"> 6 </w:t>
      </w:r>
      <w:r>
        <w:rPr>
          <w:rFonts w:hint="eastAsia" w:ascii="Arial" w:hAnsi="Arial" w:cs="Arial" w:eastAsia="Arial Unicode MS"/>
        </w:rPr>
        <w:t xml:space="preserve">标题中的数值使用多数投票集成结果，因此两者会略有差异。</w:t>
      </w:r>
    </w:p>
    <w:bookmarkEnd w:id="51"/>
    <w:bookmarkStart w:id="52" w:name="历史结果应该怎样解释"/>
    <w:p>
      <w:pPr>
        <w:pStyle w:val="Heading2"/>
      </w:pPr>
      <w:r>
        <w:rPr>
          <w:rFonts w:ascii="Arial" w:hAnsi="Arial" w:cs="Arial" w:eastAsia="Arial Unicode MS"/>
        </w:rPr>
        <w:t xml:space="preserve">5.4 </w:t>
      </w:r>
      <w:r>
        <w:rPr>
          <w:rFonts w:hint="eastAsia" w:ascii="Arial" w:hAnsi="Arial" w:cs="Arial" w:eastAsia="Arial Unicode MS"/>
        </w:rPr>
        <w:t xml:space="preserve">历史结果应该怎样解释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第一，</w:t>
      </w:r>
      <w:r>
        <w:rPr>
          <w:rFonts w:ascii="Arial" w:hAnsi="Arial" w:cs="Arial" w:eastAsia="Arial Unicode MS"/>
          <w:b/>
          <w:bCs/>
        </w:rPr>
        <w:t xml:space="preserve">Geospatial Kernel </w:t>
      </w:r>
      <w:r>
        <w:rPr>
          <w:rFonts w:hint="eastAsia" w:ascii="Arial" w:hAnsi="Arial" w:cs="Arial" w:eastAsia="Arial Unicode MS"/>
          <w:b/>
          <w:bCs/>
        </w:rPr>
        <w:t xml:space="preserve">是</w:t>
      </w:r>
      <w:r>
        <w:rPr>
          <w:rFonts w:ascii="Arial" w:hAnsi="Arial" w:cs="Arial" w:eastAsia="Arial Unicode MS"/>
          <w:b/>
          <w:bCs/>
        </w:rPr>
        <w:t xml:space="preserve"> 2023 </w:t>
      </w:r>
      <w:r>
        <w:rPr>
          <w:rFonts w:hint="eastAsia" w:ascii="Arial" w:hAnsi="Arial" w:cs="Arial" w:eastAsia="Arial Unicode MS"/>
          <w:b/>
          <w:bCs/>
        </w:rPr>
        <w:t xml:space="preserve">单步最强模型</w:t>
      </w:r>
      <w:r>
        <w:rPr>
          <w:rFonts w:hint="eastAsia" w:ascii="Arial" w:hAnsi="Arial" w:cs="Arial" w:eastAsia="Arial Unicode MS"/>
        </w:rPr>
        <w:t xml:space="preserve">。其</w:t>
      </w:r>
      <w:r>
        <w:rPr>
          <w:rFonts w:ascii="Arial" w:hAnsi="Arial" w:cs="Arial" w:eastAsia="Arial Unicode MS"/>
        </w:rPr>
        <w:t xml:space="preserve"> change FoM </w:t>
      </w:r>
      <w:r>
        <w:rPr>
          <w:rFonts w:hint="eastAsia" w:ascii="Arial" w:hAnsi="Arial" w:cs="Arial" w:eastAsia="Arial Unicode MS"/>
        </w:rPr>
        <w:t xml:space="preserve">比外部</w:t>
      </w:r>
      <w:r>
        <w:rPr>
          <w:rFonts w:ascii="Arial" w:hAnsi="Arial" w:cs="Arial" w:eastAsia="Arial Unicode MS"/>
        </w:rPr>
        <w:t xml:space="preserve"> FLUS </w:t>
      </w:r>
      <w:r>
        <w:rPr>
          <w:rFonts w:hint="eastAsia" w:ascii="Arial" w:hAnsi="Arial" w:cs="Arial" w:eastAsia="Arial Unicode MS"/>
        </w:rPr>
        <w:t xml:space="preserve">高约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0.0721，说明显式状态、邻域和多年度转移学习对短期空间分配有价值。</w:t>
      </w:r>
    </w:p>
    <w:p>
      <w:pPr>
        <w:pStyle w:val="BodyText"/>
      </w:pPr>
      <w:r>
        <w:rPr>
          <w:rFonts w:hint="eastAsia" w:ascii="Arial" w:hAnsi="Arial" w:cs="Arial" w:eastAsia="Arial Unicode MS"/>
        </w:rPr>
        <w:t xml:space="preserve">第二，</w:t>
      </w:r>
      <w:r>
        <w:rPr>
          <w:rFonts w:ascii="Arial" w:hAnsi="Arial" w:cs="Arial" w:eastAsia="Arial Unicode MS"/>
          <w:b/>
          <w:bCs/>
        </w:rPr>
        <w:t xml:space="preserve">Paper58 </w:t>
      </w:r>
      <w:r>
        <w:rPr>
          <w:rFonts w:hint="eastAsia" w:ascii="Arial" w:hAnsi="Arial" w:cs="Arial" w:eastAsia="Arial Unicode MS"/>
          <w:b/>
          <w:bCs/>
        </w:rPr>
        <w:t xml:space="preserve">是</w:t>
      </w:r>
      <w:r>
        <w:rPr>
          <w:rFonts w:ascii="Arial" w:hAnsi="Arial" w:cs="Arial" w:eastAsia="Arial Unicode MS"/>
          <w:b/>
          <w:bCs/>
        </w:rPr>
        <w:t xml:space="preserve"> 2024 </w:t>
      </w:r>
      <w:r>
        <w:rPr>
          <w:rFonts w:hint="eastAsia" w:ascii="Arial" w:hAnsi="Arial" w:cs="Arial" w:eastAsia="Arial Unicode MS"/>
          <w:b/>
          <w:bCs/>
        </w:rPr>
        <w:t xml:space="preserve">两步开环最强模型</w:t>
      </w:r>
      <w:r>
        <w:rPr>
          <w:rFonts w:hint="eastAsia" w:ascii="Arial" w:hAnsi="Arial" w:cs="Arial" w:eastAsia="Arial Unicode MS"/>
        </w:rPr>
        <w:t xml:space="preserve">。其</w:t>
      </w:r>
      <w:r>
        <w:rPr>
          <w:rFonts w:ascii="Arial" w:hAnsi="Arial" w:cs="Arial" w:eastAsia="Arial Unicode MS"/>
        </w:rPr>
        <w:t xml:space="preserve"> change FoM </w:t>
      </w:r>
      <w:r>
        <w:rPr>
          <w:rFonts w:hint="eastAsia" w:ascii="Arial" w:hAnsi="Arial" w:cs="Arial" w:eastAsia="Arial Unicode MS"/>
        </w:rPr>
        <w:t xml:space="preserve">比</w:t>
      </w:r>
      <w:r>
        <w:rPr>
          <w:rFonts w:ascii="Arial" w:hAnsi="Arial" w:cs="Arial" w:eastAsia="Arial Unicode MS"/>
        </w:rPr>
        <w:t xml:space="preserve"> FLUS </w:t>
      </w:r>
      <w:r>
        <w:rPr>
          <w:rFonts w:hint="eastAsia" w:ascii="Arial" w:hAnsi="Arial" w:cs="Arial" w:eastAsia="Arial Unicode MS"/>
        </w:rPr>
        <w:t xml:space="preserve">高约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0.0963，也比</w:t>
      </w:r>
      <w:r>
        <w:rPr>
          <w:rFonts w:ascii="Arial" w:hAnsi="Arial" w:cs="Arial" w:eastAsia="Arial Unicode MS"/>
        </w:rPr>
        <w:t xml:space="preserve"> Geospatial Kernel </w:t>
      </w:r>
      <w:r>
        <w:rPr>
          <w:rFonts w:hint="eastAsia" w:ascii="Arial" w:hAnsi="Arial" w:cs="Arial" w:eastAsia="Arial Unicode MS"/>
        </w:rPr>
        <w:t xml:space="preserve">高约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0.0173。潜状态递归在第二步保留了更多有用变化信息。</w:t>
      </w:r>
    </w:p>
    <w:p>
      <w:pPr>
        <w:pStyle w:val="BodyText"/>
      </w:pPr>
      <w:r>
        <w:rPr>
          <w:rFonts w:hint="eastAsia" w:ascii="Arial" w:hAnsi="Arial" w:cs="Arial" w:eastAsia="Arial Unicode MS"/>
        </w:rPr>
        <w:t xml:space="preserve">第三，不能只看总体准确率。2024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年三个模型总体准确率仍有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0.86–0.89，但变化</w:t>
      </w:r>
      <w:r>
        <w:rPr>
          <w:rFonts w:ascii="Arial" w:hAnsi="Arial" w:cs="Arial" w:eastAsia="Arial Unicode MS"/>
        </w:rPr>
        <w:t xml:space="preserve"> FoM </w:t>
      </w:r>
      <w:r>
        <w:rPr>
          <w:rFonts w:hint="eastAsia" w:ascii="Arial" w:hAnsi="Arial" w:cs="Arial" w:eastAsia="Arial Unicode MS"/>
        </w:rPr>
        <w:t xml:space="preserve">只有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0.18–0.28。这说明“不变像元占多数”能够抬高总体准确率。</w:t>
      </w:r>
    </w:p>
    <w:p>
      <w:pPr>
        <w:pStyle w:val="BodyText"/>
      </w:pPr>
      <w:r>
        <w:rPr>
          <w:rFonts w:hint="eastAsia" w:ascii="Arial" w:hAnsi="Arial" w:cs="Arial" w:eastAsia="Arial Unicode MS"/>
        </w:rPr>
        <w:t xml:space="preserve">第四，必须保留标签噪声警告。高置信度子集变化</w:t>
      </w:r>
      <w:r>
        <w:rPr>
          <w:rFonts w:ascii="Arial" w:hAnsi="Arial" w:cs="Arial" w:eastAsia="Arial Unicode MS"/>
        </w:rPr>
        <w:t xml:space="preserve"> FoM </w:t>
      </w:r>
      <w:r>
        <w:rPr>
          <w:rFonts w:hint="eastAsia" w:ascii="Arial" w:hAnsi="Arial" w:cs="Arial" w:eastAsia="Arial Unicode MS"/>
        </w:rPr>
        <w:t xml:space="preserve">在</w:t>
      </w:r>
      <w:r>
        <w:rPr>
          <w:rFonts w:ascii="Arial" w:hAnsi="Arial" w:cs="Arial" w:eastAsia="Arial Unicode MS"/>
        </w:rPr>
        <w:t xml:space="preserve"> 2024 </w:t>
      </w:r>
      <w:r>
        <w:rPr>
          <w:rFonts w:hint="eastAsia" w:ascii="Arial" w:hAnsi="Arial" w:cs="Arial" w:eastAsia="Arial Unicode MS"/>
        </w:rPr>
        <w:t xml:space="preserve">年最高也只有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0.0188。当前证据支持“相对</w:t>
      </w:r>
      <w:r>
        <w:rPr>
          <w:rFonts w:ascii="Arial" w:hAnsi="Arial" w:cs="Arial" w:eastAsia="Arial Unicode MS"/>
        </w:rPr>
        <w:t xml:space="preserve"> Dynamic World </w:t>
      </w:r>
      <w:r>
        <w:rPr>
          <w:rFonts w:hint="eastAsia" w:ascii="Arial" w:hAnsi="Arial" w:cs="Arial" w:eastAsia="Arial Unicode MS"/>
        </w:rPr>
        <w:t xml:space="preserve">年度产品的条件分配能力”，尚不足以支持“已准确识别人类真实建设动作”。</w:t>
      </w:r>
    </w:p>
    <w:bookmarkEnd w:id="52"/>
    <w:bookmarkEnd w:id="53"/>
    <w:bookmarkStart w:id="64" w:name="条件规划推演结果"/>
    <w:p>
      <w:pPr>
        <w:pStyle w:val="Heading1"/>
      </w:pPr>
      <w:r>
        <w:rPr>
          <w:rFonts w:ascii="Arial" w:hAnsi="Arial" w:cs="Arial" w:eastAsia="Arial Unicode MS"/>
        </w:rPr>
        <w:t xml:space="preserve">6. 2025–2030 </w:t>
      </w:r>
      <w:r>
        <w:rPr>
          <w:rFonts w:hint="eastAsia" w:ascii="Arial" w:hAnsi="Arial" w:cs="Arial" w:eastAsia="Arial Unicode MS"/>
        </w:rPr>
        <w:t xml:space="preserve">条件规划推演结果</w:t>
      </w:r>
    </w:p>
    <w:bookmarkStart w:id="57" w:name="空间结果"/>
    <w:p>
      <w:pPr>
        <w:pStyle w:val="Heading2"/>
      </w:pPr>
      <w:r>
        <w:rPr>
          <w:rFonts w:ascii="Arial" w:hAnsi="Arial" w:cs="Arial" w:eastAsia="Arial Unicode MS"/>
        </w:rPr>
        <w:t xml:space="preserve">6.1 2030 </w:t>
      </w:r>
      <w:r>
        <w:rPr>
          <w:rFonts w:hint="eastAsia" w:ascii="Arial" w:hAnsi="Arial" w:cs="Arial" w:eastAsia="Arial Unicode MS"/>
        </w:rPr>
        <w:t xml:space="preserve">空间结果</w:t>
      </w:r>
    </w:p>
    <w:p>
      <w:pPr>
        <w:pStyle w:val="CaptionedFigure"/>
        <w:spacing w:before="100" w:after="80"/>
        <w:jc w:val="center"/>
      </w:pPr>
      <w:r>
        <w:rPr>
          <w:rFonts w:ascii="Arial" w:hAnsi="Arial" w:cs="Arial" w:eastAsia="Arial Unicode MS"/>
        </w:rPr>
        <w:drawing>
          <wp:inline>
            <wp:extent cx="5227320" cy="5530082"/>
            <wp:effectExtent b="0" l="0" r="0" t="0"/>
            <wp:docPr descr="图 8 三模型在三种规划情景下的 2030 空间分配" title="" id="55" name="Picture"/>
            <a:graphic>
              <a:graphicData uri="http://schemas.openxmlformats.org/drawingml/2006/picture">
                <pic:pic>
                  <pic:nvPicPr>
                    <pic:cNvPr descr="planning_2030_compariso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5530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Arial" w:hAnsi="Arial" w:cs="Arial" w:eastAsia="Arial Unicode MS"/>
        </w:rPr>
        <w:t xml:space="preserve">图</w:t>
      </w:r>
      <w:r>
        <w:rPr>
          <w:rFonts w:ascii="Arial" w:hAnsi="Arial" w:cs="Arial" w:eastAsia="Arial Unicode MS"/>
        </w:rPr>
        <w:t xml:space="preserve"> 8 </w:t>
      </w:r>
      <w:r>
        <w:rPr>
          <w:rFonts w:hint="eastAsia" w:ascii="Arial" w:hAnsi="Arial" w:cs="Arial" w:eastAsia="Arial Unicode MS"/>
        </w:rPr>
        <w:t xml:space="preserve">三模型在三种规划情景下的</w:t>
      </w:r>
      <w:r>
        <w:rPr>
          <w:rFonts w:ascii="Arial" w:hAnsi="Arial" w:cs="Arial" w:eastAsia="Arial Unicode MS"/>
        </w:rPr>
        <w:t xml:space="preserve"> 2030 </w:t>
      </w:r>
      <w:r>
        <w:rPr>
          <w:rFonts w:hint="eastAsia" w:ascii="Arial" w:hAnsi="Arial" w:cs="Arial" w:eastAsia="Arial Unicode MS"/>
        </w:rPr>
        <w:t xml:space="preserve">空间分配</w:t>
      </w:r>
    </w:p>
    <w:p>
      <w:pPr>
        <w:pStyle w:val="BodyText"/>
      </w:pPr>
      <w:r>
        <w:rPr>
          <w:rFonts w:hint="eastAsia" w:ascii="Arial" w:hAnsi="Arial" w:cs="Arial" w:eastAsia="Arial Unicode MS"/>
        </w:rPr>
        <w:t xml:space="preserve">图</w:t>
      </w:r>
      <w:r>
        <w:rPr>
          <w:rFonts w:ascii="Arial" w:hAnsi="Arial" w:cs="Arial" w:eastAsia="Arial Unicode MS"/>
        </w:rPr>
        <w:t xml:space="preserve"> 8 </w:t>
      </w:r>
      <w:r>
        <w:rPr>
          <w:rFonts w:hint="eastAsia" w:ascii="Arial" w:hAnsi="Arial" w:cs="Arial" w:eastAsia="Arial Unicode MS"/>
        </w:rPr>
        <w:t xml:space="preserve">显示的是相对</w:t>
      </w:r>
      <w:r>
        <w:rPr>
          <w:rFonts w:ascii="Arial" w:hAnsi="Arial" w:cs="Arial" w:eastAsia="Arial Unicode MS"/>
        </w:rPr>
        <w:t xml:space="preserve"> 2024 </w:t>
      </w:r>
      <w:r>
        <w:rPr>
          <w:rFonts w:hint="eastAsia" w:ascii="Arial" w:hAnsi="Arial" w:cs="Arial" w:eastAsia="Arial Unicode MS"/>
        </w:rPr>
        <w:t xml:space="preserve">起点的变化：红色为新增建成区，绿色为新增植被，橙色为既有建成退出。每张图都是三个随机种子的多数投票集成结果。</w:t>
      </w:r>
    </w:p>
    <w:p>
      <w:pPr>
        <w:pStyle w:val="BodyText"/>
      </w:pPr>
      <w:r>
        <w:rPr>
          <w:rFonts w:hint="eastAsia" w:ascii="Arial" w:hAnsi="Arial" w:cs="Arial" w:eastAsia="Arial Unicode MS"/>
        </w:rPr>
        <w:t xml:space="preserve">视觉上可以直接看到：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cs="Arial" w:eastAsia="Arial Unicode MS"/>
        </w:rPr>
        <w:t xml:space="preserve">Geospatial Kernel </w:t>
      </w:r>
      <w:r>
        <w:rPr>
          <w:rFonts w:hint="eastAsia" w:ascii="Arial" w:hAnsi="Arial" w:cs="Arial" w:eastAsia="Arial Unicode MS"/>
        </w:rPr>
        <w:t xml:space="preserve">的新增建成区更多沿</w:t>
      </w:r>
      <w:r>
        <w:rPr>
          <w:rFonts w:ascii="Arial" w:hAnsi="Arial" w:cs="Arial" w:eastAsia="Arial Unicode MS"/>
        </w:rPr>
        <w:t xml:space="preserve"> 2024 </w:t>
      </w:r>
      <w:r>
        <w:rPr>
          <w:rFonts w:hint="eastAsia" w:ascii="Arial" w:hAnsi="Arial" w:cs="Arial" w:eastAsia="Arial Unicode MS"/>
        </w:rPr>
        <w:t xml:space="preserve">既有建成区边缘连续扩展；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cs="Arial" w:eastAsia="Arial Unicode MS"/>
        </w:rPr>
        <w:t xml:space="preserve">Paper58 </w:t>
      </w:r>
      <w:r>
        <w:rPr>
          <w:rFonts w:hint="eastAsia" w:ascii="Arial" w:hAnsi="Arial" w:cs="Arial" w:eastAsia="Arial Unicode MS"/>
        </w:rPr>
        <w:t xml:space="preserve">也满足总量，但新增建成区更分散，与既有城市和主干路的平均距离更大；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cs="Arial" w:eastAsia="Arial Unicode MS"/>
        </w:rPr>
        <w:t xml:space="preserve">GeoSOS-FLUS </w:t>
      </w:r>
      <w:r>
        <w:rPr>
          <w:rFonts w:hint="eastAsia" w:ascii="Arial" w:hAnsi="Arial" w:cs="Arial" w:eastAsia="Arial Unicode MS"/>
        </w:rPr>
        <w:t xml:space="preserve">在三种情景下都出现大量橙色既有建成退出，同时在其他位置补建，形成明显空间周转。</w:t>
      </w:r>
    </w:p>
    <w:bookmarkEnd w:id="57"/>
    <w:bookmarkStart w:id="61" w:name="三随机种子均值-1"/>
    <w:p>
      <w:pPr>
        <w:pStyle w:val="Heading2"/>
      </w:pPr>
      <w:r>
        <w:rPr>
          <w:rFonts w:ascii="Arial" w:hAnsi="Arial" w:cs="Arial" w:eastAsia="Arial Unicode MS"/>
        </w:rPr>
        <w:t xml:space="preserve">6.2 2030 </w:t>
      </w:r>
      <w:r>
        <w:rPr>
          <w:rFonts w:hint="eastAsia" w:ascii="Arial" w:hAnsi="Arial" w:cs="Arial" w:eastAsia="Arial Unicode MS"/>
        </w:rPr>
        <w:t xml:space="preserve">三随机种子均值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为保证宽表可读，表中</w:t>
      </w:r>
      <w:r>
        <w:rPr>
          <w:rFonts w:ascii="Arial" w:hAnsi="Arial" w:cs="Arial" w:eastAsia="Arial Unicode MS"/>
        </w:rPr>
        <w:t xml:space="preserve"> </w:t>
      </w:r>
      <w:r>
        <w:rPr>
          <w:rStyle w:val="VerbatimChar"/>
          <w:rFonts w:ascii="Arial" w:hAnsi="Arial" w:cs="Arial" w:eastAsia="Arial Unicode MS"/>
        </w:rPr>
        <w:t xml:space="preserve">FLUS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指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GeoSOS-FLUS，</w:t>
      </w:r>
      <w:r>
        <w:rPr>
          <w:rStyle w:val="VerbatimChar"/>
          <w:rFonts w:ascii="Arial" w:hAnsi="Arial" w:cs="Arial" w:eastAsia="Arial Unicode MS"/>
        </w:rPr>
        <w:t xml:space="preserve">GK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指</w:t>
      </w:r>
      <w:r>
        <w:rPr>
          <w:rFonts w:ascii="Arial" w:hAnsi="Arial" w:cs="Arial" w:eastAsia="Arial Unicode MS"/>
        </w:rPr>
        <w:t xml:space="preserve"> Geospatial </w:t>
      </w:r>
      <w:r>
        <w:rPr>
          <w:rFonts w:hint="eastAsia" w:ascii="Arial" w:hAnsi="Arial" w:cs="Arial" w:eastAsia="Arial Unicode MS"/>
        </w:rPr>
        <w:t xml:space="preserve">Kernel，</w:t>
      </w:r>
      <w:r>
        <w:rPr>
          <w:rStyle w:val="VerbatimChar"/>
          <w:rFonts w:ascii="Arial" w:hAnsi="Arial" w:cs="Arial" w:eastAsia="Arial Unicode MS"/>
        </w:rPr>
        <w:t xml:space="preserve">P58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指</w:t>
      </w:r>
      <w:r>
        <w:rPr>
          <w:rFonts w:ascii="Arial" w:hAnsi="Arial" w:cs="Arial" w:eastAsia="Arial Unicode MS"/>
        </w:rPr>
        <w:t xml:space="preserve"> Paper58。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552"/>
        <w:gridCol w:w="552"/>
        <w:gridCol w:w="736"/>
        <w:gridCol w:w="736"/>
        <w:gridCol w:w="736"/>
        <w:gridCol w:w="736"/>
        <w:gridCol w:w="736"/>
        <w:gridCol w:w="736"/>
        <w:gridCol w:w="736"/>
        <w:gridCol w:w="736"/>
        <w:gridCol w:w="920"/>
      </w:tblGrid>
      <w:tr>
        <w:trPr>
          <w:tblHeader w:val="on"/>
          <w:tblHeader w:val="true"/>
        </w:trP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6"/>
              </w:rPr>
              <w:t xml:space="preserve">模型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6"/>
              </w:rPr>
              <w:t xml:space="preserve">情景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sz w:val="16"/>
              </w:rPr>
              <w:t xml:space="preserve">demand TV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hint="eastAsia" w:ascii="Arial" w:hAnsi="Arial" w:cs="Arial" w:eastAsia="Arial Unicode MS"/>
                <w:b/>
                <w:sz w:val="16"/>
              </w:rPr>
              <w:t xml:space="preserve">生态转建成率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hint="eastAsia" w:ascii="Arial" w:hAnsi="Arial" w:cs="Arial" w:eastAsia="Arial Unicode MS"/>
                <w:b/>
                <w:sz w:val="16"/>
              </w:rPr>
              <w:t xml:space="preserve">紧凑度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hint="eastAsia" w:ascii="Arial" w:hAnsi="Arial" w:cs="Arial" w:eastAsia="Arial Unicode MS"/>
                <w:b/>
                <w:sz w:val="16"/>
              </w:rPr>
              <w:t xml:space="preserve">距主干路</w:t>
            </w:r>
            <w:r>
              <w:rPr>
                <w:rFonts w:ascii="Arial" w:hAnsi="Arial" w:cs="Arial" w:eastAsia="Arial Unicode MS"/>
                <w:b/>
                <w:sz w:val="16"/>
              </w:rPr>
              <w:t xml:space="preserve"> m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hint="eastAsia" w:ascii="Arial" w:hAnsi="Arial" w:cs="Arial" w:eastAsia="Arial Unicode MS"/>
                <w:b/>
                <w:sz w:val="16"/>
              </w:rPr>
              <w:t xml:space="preserve">距既有建成区</w:t>
            </w:r>
            <w:r>
              <w:rPr>
                <w:rFonts w:ascii="Arial" w:hAnsi="Arial" w:cs="Arial" w:eastAsia="Arial Unicode MS"/>
                <w:b/>
                <w:sz w:val="16"/>
              </w:rPr>
              <w:t xml:space="preserve"> m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hint="eastAsia" w:ascii="Arial" w:hAnsi="Arial" w:cs="Arial" w:eastAsia="Arial Unicode MS"/>
                <w:b/>
                <w:sz w:val="16"/>
              </w:rPr>
              <w:t xml:space="preserve">建成净增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hint="eastAsia" w:ascii="Arial" w:hAnsi="Arial" w:cs="Arial" w:eastAsia="Arial Unicode MS"/>
                <w:b/>
                <w:sz w:val="16"/>
              </w:rPr>
              <w:t xml:space="preserve">建成退出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hint="eastAsia" w:ascii="Arial" w:hAnsi="Arial" w:cs="Arial" w:eastAsia="Arial Unicode MS"/>
                <w:b/>
                <w:sz w:val="16"/>
              </w:rPr>
              <w:t xml:space="preserve">绿地净增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center"/>
            </w:pPr>
            <w:r>
              <w:rPr>
                <w:rFonts w:ascii="Arial" w:hAnsi="Arial" w:cs="Arial" w:eastAsia="Arial Unicode MS"/>
                <w:b/>
                <w:sz w:val="16"/>
              </w:rPr>
              <w:t xml:space="preserve">Pareto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6"/>
              </w:rPr>
              <w:t xml:space="preserve">FLUS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6"/>
              </w:rPr>
              <w:t xml:space="preserve">紧凑增长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0.00044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1.74%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0.757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443.9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221.6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3,000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3,473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265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center"/>
            </w:pPr>
            <w:r>
              <w:rPr>
                <w:rFonts w:hint="eastAsia" w:ascii="Arial" w:hAnsi="Arial" w:cs="Arial" w:eastAsia="Arial Unicode MS"/>
                <w:sz w:val="16"/>
              </w:rPr>
              <w:t xml:space="preserve">否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6"/>
              </w:rPr>
              <w:t xml:space="preserve">FLUS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6"/>
              </w:rPr>
              <w:t xml:space="preserve">生态优先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0.00404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1.79%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0.762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438.8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207.4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2,100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3,653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578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center"/>
            </w:pPr>
            <w:r>
              <w:rPr>
                <w:rFonts w:hint="eastAsia" w:ascii="Arial" w:hAnsi="Arial" w:cs="Arial" w:eastAsia="Arial Unicode MS"/>
                <w:sz w:val="16"/>
              </w:rPr>
              <w:t xml:space="preserve">否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6"/>
              </w:rPr>
              <w:t xml:space="preserve">FLUS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6"/>
              </w:rPr>
              <w:t xml:space="preserve">外延增长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0.00033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1.38%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0.792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448.1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247.5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6,000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2,872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124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center"/>
            </w:pPr>
            <w:r>
              <w:rPr>
                <w:rFonts w:hint="eastAsia" w:ascii="Arial" w:hAnsi="Arial" w:cs="Arial" w:eastAsia="Arial Unicode MS"/>
                <w:sz w:val="16"/>
              </w:rPr>
              <w:t xml:space="preserve">否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6"/>
              </w:rPr>
              <w:t xml:space="preserve">GK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6"/>
              </w:rPr>
              <w:t xml:space="preserve">紧凑增长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0.00000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0.00%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bCs/>
                <w:sz w:val="16"/>
              </w:rPr>
              <w:t xml:space="preserve">0.832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bCs/>
                <w:sz w:val="16"/>
              </w:rPr>
              <w:t xml:space="preserve">331.7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bCs/>
                <w:sz w:val="16"/>
              </w:rPr>
              <w:t xml:space="preserve">112.5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3,000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300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center"/>
            </w:pPr>
            <w:r>
              <w:rPr>
                <w:rFonts w:hint="eastAsia" w:ascii="Arial" w:hAnsi="Arial" w:cs="Arial" w:eastAsia="Arial Unicode MS"/>
                <w:b/>
                <w:bCs/>
                <w:sz w:val="16"/>
              </w:rPr>
              <w:t xml:space="preserve">是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6"/>
              </w:rPr>
              <w:t xml:space="preserve">GK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6"/>
              </w:rPr>
              <w:t xml:space="preserve">生态优先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0.00000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0.00%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bCs/>
                <w:sz w:val="16"/>
              </w:rPr>
              <w:t xml:space="preserve">0.823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bCs/>
                <w:sz w:val="16"/>
              </w:rPr>
              <w:t xml:space="preserve">319.5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bCs/>
                <w:sz w:val="16"/>
              </w:rPr>
              <w:t xml:space="preserve">108.5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2,100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900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center"/>
            </w:pPr>
            <w:r>
              <w:rPr>
                <w:rFonts w:hint="eastAsia" w:ascii="Arial" w:hAnsi="Arial" w:cs="Arial" w:eastAsia="Arial Unicode MS"/>
                <w:b/>
                <w:bCs/>
                <w:sz w:val="16"/>
              </w:rPr>
              <w:t xml:space="preserve">是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6"/>
              </w:rPr>
              <w:t xml:space="preserve">GK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6"/>
              </w:rPr>
              <w:t xml:space="preserve">外延增长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0.00000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0.00%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bCs/>
                <w:sz w:val="16"/>
              </w:rPr>
              <w:t xml:space="preserve">0.844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bCs/>
                <w:sz w:val="16"/>
              </w:rPr>
              <w:t xml:space="preserve">359.5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b/>
                <w:bCs/>
                <w:sz w:val="16"/>
              </w:rPr>
              <w:t xml:space="preserve">131.5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6,000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150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center"/>
            </w:pPr>
            <w:r>
              <w:rPr>
                <w:rFonts w:hint="eastAsia" w:ascii="Arial" w:hAnsi="Arial" w:cs="Arial" w:eastAsia="Arial Unicode MS"/>
                <w:b/>
                <w:bCs/>
                <w:sz w:val="16"/>
              </w:rPr>
              <w:t xml:space="preserve">是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6"/>
              </w:rPr>
              <w:t xml:space="preserve">P58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6"/>
              </w:rPr>
              <w:t xml:space="preserve">紧凑增长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0.00000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0.00%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0.753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455.2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210.7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3,000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300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center"/>
            </w:pPr>
            <w:r>
              <w:rPr>
                <w:rFonts w:hint="eastAsia" w:ascii="Arial" w:hAnsi="Arial" w:cs="Arial" w:eastAsia="Arial Unicode MS"/>
                <w:sz w:val="16"/>
              </w:rPr>
              <w:t xml:space="preserve">否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6"/>
              </w:rPr>
              <w:t xml:space="preserve">P58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6"/>
              </w:rPr>
              <w:t xml:space="preserve">生态优先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0.00000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0.00%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0.743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436.5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202.8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2,100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900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center"/>
            </w:pPr>
            <w:r>
              <w:rPr>
                <w:rFonts w:hint="eastAsia" w:ascii="Arial" w:hAnsi="Arial" w:cs="Arial" w:eastAsia="Arial Unicode MS"/>
                <w:sz w:val="16"/>
              </w:rPr>
              <w:t xml:space="preserve">否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6"/>
              </w:rPr>
              <w:t xml:space="preserve">P58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6"/>
              </w:rPr>
              <w:t xml:space="preserve">外延增长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0.00000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0.00%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0.795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474.4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227.4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6,000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right"/>
            </w:pPr>
            <w:r>
              <w:rPr>
                <w:rFonts w:ascii="Arial" w:hAnsi="Arial" w:cs="Arial" w:eastAsia="Arial Unicode MS"/>
                <w:sz w:val="16"/>
              </w:rPr>
              <w:t xml:space="preserve">150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  <w:jc w:val="center"/>
            </w:pPr>
            <w:r>
              <w:rPr>
                <w:rFonts w:hint="eastAsia" w:ascii="Arial" w:hAnsi="Arial" w:cs="Arial" w:eastAsia="Arial Unicode MS"/>
                <w:sz w:val="16"/>
              </w:rPr>
              <w:t xml:space="preserve">否</w:t>
            </w:r>
          </w:p>
        </w:tc>
      </w:tr>
    </w:tbl>
    <w:p>
      <w:pPr>
        <w:pStyle w:val="CaptionedFigure"/>
        <w:spacing w:before="100" w:after="80"/>
        <w:jc w:val="center"/>
      </w:pPr>
      <w:r>
        <w:rPr>
          <w:rFonts w:ascii="Arial" w:hAnsi="Arial" w:cs="Arial" w:eastAsia="Arial Unicode MS"/>
        </w:rPr>
        <w:drawing>
          <wp:inline>
            <wp:extent cx="5227320" cy="2782878"/>
            <wp:effectExtent b="0" l="0" r="0" t="0"/>
            <wp:docPr descr="图 9 2030 规划结果的六项主要分量" title="" id="59" name="Picture"/>
            <a:graphic>
              <a:graphicData uri="http://schemas.openxmlformats.org/drawingml/2006/picture">
                <pic:pic>
                  <pic:nvPicPr>
                    <pic:cNvPr descr="figures/fig08_planning_metric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782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Arial" w:hAnsi="Arial" w:cs="Arial" w:eastAsia="Arial Unicode MS"/>
        </w:rPr>
        <w:t xml:space="preserve">图</w:t>
      </w:r>
      <w:r>
        <w:rPr>
          <w:rFonts w:ascii="Arial" w:hAnsi="Arial" w:cs="Arial" w:eastAsia="Arial Unicode MS"/>
        </w:rPr>
        <w:t xml:space="preserve"> 9 2030 </w:t>
      </w:r>
      <w:r>
        <w:rPr>
          <w:rFonts w:hint="eastAsia" w:ascii="Arial" w:hAnsi="Arial" w:cs="Arial" w:eastAsia="Arial Unicode MS"/>
        </w:rPr>
        <w:t xml:space="preserve">规划结果的六项主要分量</w:t>
      </w:r>
    </w:p>
    <w:bookmarkEnd w:id="61"/>
    <w:bookmarkStart w:id="62" w:name="pareto-结果"/>
    <w:p>
      <w:pPr>
        <w:pStyle w:val="Heading2"/>
      </w:pPr>
      <w:r>
        <w:rPr>
          <w:rFonts w:ascii="Arial" w:hAnsi="Arial" w:cs="Arial" w:eastAsia="Arial Unicode MS"/>
        </w:rPr>
        <w:t xml:space="preserve">6.3 Pareto </w:t>
      </w:r>
      <w:r>
        <w:rPr>
          <w:rFonts w:hint="eastAsia" w:ascii="Arial" w:hAnsi="Arial" w:cs="Arial" w:eastAsia="Arial Unicode MS"/>
        </w:rPr>
        <w:t xml:space="preserve">结果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当前冻结目标集合包含需求满足、生态转建成率、紧凑度、主干路距离、既有建成区距离、建成增量和绿地增量。没有使用隐藏的加权总分。</w:t>
      </w:r>
    </w:p>
    <w:p>
      <w:pPr>
        <w:pStyle w:val="BodyText"/>
      </w:pPr>
      <w:r>
        <w:rPr>
          <w:rFonts w:hint="eastAsia" w:ascii="Arial" w:hAnsi="Arial" w:cs="Arial" w:eastAsia="Arial Unicode MS"/>
        </w:rPr>
        <w:t xml:space="preserve">最终</w:t>
      </w:r>
      <w:r>
        <w:rPr>
          <w:rFonts w:ascii="Arial" w:hAnsi="Arial" w:cs="Arial" w:eastAsia="Arial Unicode MS"/>
        </w:rPr>
        <w:t xml:space="preserve"> Pareto </w:t>
      </w:r>
      <w:r>
        <w:rPr>
          <w:rFonts w:hint="eastAsia" w:ascii="Arial" w:hAnsi="Arial" w:cs="Arial" w:eastAsia="Arial Unicode MS"/>
        </w:rPr>
        <w:t xml:space="preserve">前沿为：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ascii="Arial" w:hAnsi="Arial" w:cs="Arial" w:eastAsia="Arial Unicode MS"/>
        </w:rPr>
        <w:t xml:space="preserve">geospatial_kernel:compact</w:t>
      </w:r>
      <w:r>
        <w:rPr>
          <w:rFonts w:hint="eastAsia" w:ascii="Arial" w:hAnsi="Arial" w:cs="Arial" w:eastAsia="Arial Unicode MS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ascii="Arial" w:hAnsi="Arial" w:cs="Arial" w:eastAsia="Arial Unicode MS"/>
        </w:rPr>
        <w:t xml:space="preserve">geospatial_kernel:ecological_priority</w:t>
      </w:r>
      <w:r>
        <w:rPr>
          <w:rFonts w:hint="eastAsia" w:ascii="Arial" w:hAnsi="Arial" w:cs="Arial" w:eastAsia="Arial Unicode MS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rFonts w:ascii="Arial" w:hAnsi="Arial" w:cs="Arial" w:eastAsia="Arial Unicode MS"/>
        </w:rPr>
        <w:t xml:space="preserve">geospatial_kernel:outward_growth</w:t>
      </w:r>
      <w:r>
        <w:rPr>
          <w:rFonts w:ascii="Arial" w:hAnsi="Arial" w:cs="Arial" w:eastAsia="Arial Unicode MS"/>
        </w:rPr>
        <w:t xml:space="preserve">。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这不意味着三个</w:t>
      </w:r>
      <w:r>
        <w:rPr>
          <w:rFonts w:ascii="Arial" w:hAnsi="Arial" w:cs="Arial" w:eastAsia="Arial Unicode MS"/>
        </w:rPr>
        <w:t xml:space="preserve"> Geospatial Kernel </w:t>
      </w:r>
      <w:r>
        <w:rPr>
          <w:rFonts w:hint="eastAsia" w:ascii="Arial" w:hAnsi="Arial" w:cs="Arial" w:eastAsia="Arial Unicode MS"/>
        </w:rPr>
        <w:t xml:space="preserve">情景彼此等价。它们分别提供不同的建设与绿地收益：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Arial" w:hAnsi="Arial" w:cs="Arial" w:eastAsia="Arial Unicode MS"/>
        </w:rPr>
        <w:t xml:space="preserve">生态优先情景绿地净增最大，新增建设量最小，同时主干路距离和既有建成区距离最低；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Arial" w:hAnsi="Arial" w:cs="Arial" w:eastAsia="Arial Unicode MS"/>
        </w:rPr>
        <w:t xml:space="preserve">紧凑增长情景在建设增量和绿地增量之间居中；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Arial" w:hAnsi="Arial" w:cs="Arial" w:eastAsia="Arial Unicode MS"/>
        </w:rPr>
        <w:t xml:space="preserve">外延增长情景提供最大建设增量，但主干路和既有建成区距离略高。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它们都没有被另一个候选方案在全部冻结目标上同时压倒，所以都留在</w:t>
      </w:r>
      <w:r>
        <w:rPr>
          <w:rFonts w:ascii="Arial" w:hAnsi="Arial" w:cs="Arial" w:eastAsia="Arial Unicode MS"/>
        </w:rPr>
        <w:t xml:space="preserve"> Pareto </w:t>
      </w:r>
      <w:r>
        <w:rPr>
          <w:rFonts w:hint="eastAsia" w:ascii="Arial" w:hAnsi="Arial" w:cs="Arial" w:eastAsia="Arial Unicode MS"/>
        </w:rPr>
        <w:t xml:space="preserve">前沿。</w:t>
      </w:r>
    </w:p>
    <w:bookmarkEnd w:id="62"/>
    <w:bookmarkStart w:id="63" w:name="为什么规划赢家与历史赢家不同"/>
    <w:p>
      <w:pPr>
        <w:pStyle w:val="Heading2"/>
      </w:pPr>
      <w:r>
        <w:rPr>
          <w:rFonts w:ascii="Arial" w:hAnsi="Arial" w:cs="Arial" w:eastAsia="Arial Unicode MS"/>
        </w:rPr>
        <w:t xml:space="preserve">6.4 </w:t>
      </w:r>
      <w:r>
        <w:rPr>
          <w:rFonts w:hint="eastAsia" w:ascii="Arial" w:hAnsi="Arial" w:cs="Arial" w:eastAsia="Arial Unicode MS"/>
        </w:rPr>
        <w:t xml:space="preserve">为什么规划赢家与历史赢家不同</w:t>
      </w:r>
    </w:p>
    <w:p>
      <w:pPr>
        <w:pStyle w:val="FirstParagraph"/>
      </w:pPr>
      <w:r>
        <w:rPr>
          <w:rFonts w:ascii="Arial" w:hAnsi="Arial" w:cs="Arial" w:eastAsia="Arial Unicode MS"/>
        </w:rPr>
        <w:t xml:space="preserve">2024 </w:t>
      </w:r>
      <w:r>
        <w:rPr>
          <w:rFonts w:hint="eastAsia" w:ascii="Arial" w:hAnsi="Arial" w:cs="Arial" w:eastAsia="Arial Unicode MS"/>
        </w:rPr>
        <w:t xml:space="preserve">历史两步开环由</w:t>
      </w:r>
      <w:r>
        <w:rPr>
          <w:rFonts w:ascii="Arial" w:hAnsi="Arial" w:cs="Arial" w:eastAsia="Arial Unicode MS"/>
        </w:rPr>
        <w:t xml:space="preserve"> Paper58 </w:t>
      </w:r>
      <w:r>
        <w:rPr>
          <w:rFonts w:hint="eastAsia" w:ascii="Arial" w:hAnsi="Arial" w:cs="Arial" w:eastAsia="Arial Unicode MS"/>
        </w:rPr>
        <w:t xml:space="preserve">获得最高</w:t>
      </w:r>
      <w:r>
        <w:rPr>
          <w:rFonts w:ascii="Arial" w:hAnsi="Arial" w:cs="Arial" w:eastAsia="Arial Unicode MS"/>
        </w:rPr>
        <w:t xml:space="preserve"> change </w:t>
      </w:r>
      <w:r>
        <w:rPr>
          <w:rFonts w:hint="eastAsia" w:ascii="Arial" w:hAnsi="Arial" w:cs="Arial" w:eastAsia="Arial Unicode MS"/>
        </w:rPr>
        <w:t xml:space="preserve">FoM，但规划代理目标由</w:t>
      </w:r>
      <w:r>
        <w:rPr>
          <w:rFonts w:ascii="Arial" w:hAnsi="Arial" w:cs="Arial" w:eastAsia="Arial Unicode MS"/>
        </w:rPr>
        <w:t xml:space="preserve"> Geospatial Kernel </w:t>
      </w:r>
      <w:r>
        <w:rPr>
          <w:rFonts w:hint="eastAsia" w:ascii="Arial" w:hAnsi="Arial" w:cs="Arial" w:eastAsia="Arial Unicode MS"/>
        </w:rPr>
        <w:t xml:space="preserve">全面占优。这并不矛盾，原因是两类任务评价不同能力：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Arial" w:hAnsi="Arial" w:cs="Arial" w:eastAsia="Arial Unicode MS"/>
        </w:rPr>
        <w:t xml:space="preserve">历史任务问“能否复现</w:t>
      </w:r>
      <w:r>
        <w:rPr>
          <w:rFonts w:ascii="Arial" w:hAnsi="Arial" w:cs="Arial" w:eastAsia="Arial Unicode MS"/>
        </w:rPr>
        <w:t xml:space="preserve"> Dynamic World 2024 </w:t>
      </w:r>
      <w:r>
        <w:rPr>
          <w:rFonts w:hint="eastAsia" w:ascii="Arial" w:hAnsi="Arial" w:cs="Arial" w:eastAsia="Arial Unicode MS"/>
        </w:rPr>
        <w:t xml:space="preserve">的变化位置”；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Arial" w:hAnsi="Arial" w:cs="Arial" w:eastAsia="Arial Unicode MS"/>
        </w:rPr>
        <w:t xml:space="preserve">规划任务问“在给定需求下，布局是否紧凑、邻近道路和既有建成区、少占生态并满足约束”。</w:t>
      </w:r>
    </w:p>
    <w:p>
      <w:pPr>
        <w:pStyle w:val="FirstParagraph"/>
      </w:pPr>
      <w:r>
        <w:rPr>
          <w:rFonts w:ascii="Arial" w:hAnsi="Arial" w:cs="Arial" w:eastAsia="Arial Unicode MS"/>
        </w:rPr>
        <w:t xml:space="preserve">Paper58 </w:t>
      </w:r>
      <w:r>
        <w:rPr>
          <w:rFonts w:hint="eastAsia" w:ascii="Arial" w:hAnsi="Arial" w:cs="Arial" w:eastAsia="Arial Unicode MS"/>
        </w:rPr>
        <w:t xml:space="preserve">的潜状态动力学更擅长拟合历史遥感状态演化，但训练损失没有直接优化城市紧凑性和主干路距离。Geospatial</w:t>
      </w:r>
      <w:r>
        <w:rPr>
          <w:rFonts w:ascii="Arial" w:hAnsi="Arial" w:cs="Arial" w:eastAsia="Arial Unicode MS"/>
        </w:rPr>
        <w:t xml:space="preserve"> Kernel </w:t>
      </w:r>
      <w:r>
        <w:rPr>
          <w:rFonts w:hint="eastAsia" w:ascii="Arial" w:hAnsi="Arial" w:cs="Arial" w:eastAsia="Arial Unicode MS"/>
        </w:rPr>
        <w:t xml:space="preserve">的显式邻域和适宜性机制天然偏向连续扩展，因此在当前规划代理目标上更强。</w:t>
      </w:r>
    </w:p>
    <w:bookmarkEnd w:id="63"/>
    <w:bookmarkEnd w:id="64"/>
    <w:bookmarkStart w:id="65" w:name="三模型综合对比"/>
    <w:p>
      <w:pPr>
        <w:pStyle w:val="Heading1"/>
      </w:pPr>
      <w:r>
        <w:rPr>
          <w:rFonts w:ascii="Arial" w:hAnsi="Arial" w:cs="Arial" w:eastAsia="Arial Unicode MS"/>
        </w:rPr>
        <w:t xml:space="preserve">7. </w:t>
      </w:r>
      <w:r>
        <w:rPr>
          <w:rFonts w:hint="eastAsia" w:ascii="Arial" w:hAnsi="Arial" w:cs="Arial" w:eastAsia="Arial Unicode MS"/>
        </w:rPr>
        <w:t xml:space="preserve">三模型综合对比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维度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b/>
                <w:sz w:val="17"/>
              </w:rPr>
              <w:t xml:space="preserve">GeoSOS-FLUS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b/>
                <w:sz w:val="17"/>
              </w:rPr>
              <w:t xml:space="preserve">Geospatial Kernel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b/>
                <w:sz w:val="17"/>
              </w:rPr>
              <w:t xml:space="preserve">Paper58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方法定位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传统</w:t>
            </w:r>
            <w:r>
              <w:rPr>
                <w:rFonts w:ascii="Arial" w:hAnsi="Arial" w:cs="Arial" w:eastAsia="Arial Unicode MS"/>
                <w:sz w:val="17"/>
              </w:rPr>
              <w:t xml:space="preserve"> ANN + CA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土地利用模拟基线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显式地理状态、动作、约束与空间传播内核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遥感基础表征上的需求条件潜状态动力学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真实实现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外部</w:t>
            </w:r>
            <w:r>
              <w:rPr>
                <w:rFonts w:ascii="Arial" w:hAnsi="Arial" w:cs="Arial" w:eastAsia="Arial Unicode MS"/>
                <w:sz w:val="17"/>
              </w:rPr>
              <w:t xml:space="preserve"> FLUS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控制台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Python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显式实现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Paper58 LDN checkpoint +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语义解码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2023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单步</w:t>
            </w:r>
            <w:r>
              <w:rPr>
                <w:rFonts w:ascii="Arial" w:hAnsi="Arial" w:cs="Arial" w:eastAsia="Arial Unicode MS"/>
                <w:sz w:val="17"/>
              </w:rPr>
              <w:t xml:space="preserve"> change FoM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0.1283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b/>
                <w:bCs/>
                <w:sz w:val="17"/>
              </w:rPr>
              <w:t xml:space="preserve">0.2004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0.1670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2024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两步</w:t>
            </w:r>
            <w:r>
              <w:rPr>
                <w:rFonts w:ascii="Arial" w:hAnsi="Arial" w:cs="Arial" w:eastAsia="Arial Unicode MS"/>
                <w:sz w:val="17"/>
              </w:rPr>
              <w:t xml:space="preserve"> change FoM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0.1815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0.2606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b/>
                <w:bCs/>
                <w:sz w:val="17"/>
              </w:rPr>
              <w:t xml:space="preserve">0.2778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需求满足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原生迭代，存在小误差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精确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精确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递归状态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土地覆盖</w:t>
            </w:r>
            <w:r>
              <w:rPr>
                <w:rFonts w:ascii="Arial" w:hAnsi="Arial" w:cs="Arial" w:eastAsia="Arial Unicode MS"/>
                <w:sz w:val="17"/>
              </w:rPr>
              <w:t xml:space="preserve"> CA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状态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显式土地覆盖和邻域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64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维潜状态</w:t>
            </w:r>
            <w:r>
              <w:rPr>
                <w:rFonts w:ascii="Arial" w:hAnsi="Arial" w:cs="Arial" w:eastAsia="Arial Unicode MS"/>
                <w:sz w:val="17"/>
              </w:rPr>
              <w:t xml:space="preserve"> +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土地覆盖语义状态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规划空间紧凑性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中等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bCs/>
                <w:sz w:val="17"/>
              </w:rPr>
              <w:t xml:space="preserve">最高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较低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可解释性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中等；转换和</w:t>
            </w:r>
            <w:r>
              <w:rPr>
                <w:rFonts w:ascii="Arial" w:hAnsi="Arial" w:cs="Arial" w:eastAsia="Arial Unicode MS"/>
                <w:sz w:val="17"/>
              </w:rPr>
              <w:t xml:space="preserve"> CA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参数可见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bCs/>
                <w:sz w:val="17"/>
              </w:rPr>
              <w:t xml:space="preserve">较高；特征、动作、约束和分配过程显式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较低；潜状态维度缺少逐维语义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当前最突出问题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需求不完全收敛；冻结规则下既有建成大量退出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高置信度真实变化证据仍弱；尚未跨城市验证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规划目标未进入训练；空间布局较分散</w:t>
            </w:r>
          </w:p>
        </w:tc>
      </w:tr>
    </w:tbl>
    <w:p>
      <w:pPr>
        <w:pStyle w:val="BodyText"/>
      </w:pPr>
      <w:r>
        <w:rPr>
          <w:rFonts w:hint="eastAsia" w:ascii="Arial" w:hAnsi="Arial" w:cs="Arial" w:eastAsia="Arial Unicode MS"/>
        </w:rPr>
        <w:t xml:space="preserve">三者不是简单的“旧模型、好模型、坏模型”关系：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cs="Arial" w:eastAsia="Arial Unicode MS"/>
        </w:rPr>
        <w:t xml:space="preserve">FLUS </w:t>
      </w:r>
      <w:r>
        <w:rPr>
          <w:rFonts w:hint="eastAsia" w:ascii="Arial" w:hAnsi="Arial" w:cs="Arial" w:eastAsia="Arial Unicode MS"/>
        </w:rPr>
        <w:t xml:space="preserve">是成熟的传统空间分配基线，真实外部实现使比较具备参考意义；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cs="Arial" w:eastAsia="Arial Unicode MS"/>
        </w:rPr>
        <w:t xml:space="preserve">Geospatial Kernel </w:t>
      </w:r>
      <w:r>
        <w:rPr>
          <w:rFonts w:hint="eastAsia" w:ascii="Arial" w:hAnsi="Arial" w:cs="Arial" w:eastAsia="Arial Unicode MS"/>
        </w:rPr>
        <w:t xml:space="preserve">当前最适合做显式、可控、可解释的规划条件推演；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cs="Arial" w:eastAsia="Arial Unicode MS"/>
        </w:rPr>
        <w:t xml:space="preserve">Paper58 </w:t>
      </w:r>
      <w:r>
        <w:rPr>
          <w:rFonts w:hint="eastAsia" w:ascii="Arial" w:hAnsi="Arial" w:cs="Arial" w:eastAsia="Arial Unicode MS"/>
        </w:rPr>
        <w:t xml:space="preserve">证明潜状态世界模型在多步历史演化上有潜力，但还需要把规划目标、约束和空间拓扑更深地融入潜状态训练。</w:t>
      </w:r>
    </w:p>
    <w:bookmarkEnd w:id="65"/>
    <w:bookmarkStart w:id="68" w:name="这项工作证明了什么价值"/>
    <w:p>
      <w:pPr>
        <w:pStyle w:val="Heading1"/>
      </w:pPr>
      <w:r>
        <w:rPr>
          <w:rFonts w:ascii="Arial" w:hAnsi="Arial" w:cs="Arial" w:eastAsia="Arial Unicode MS"/>
        </w:rPr>
        <w:t xml:space="preserve">8. </w:t>
      </w:r>
      <w:r>
        <w:rPr>
          <w:rFonts w:hint="eastAsia" w:ascii="Arial" w:hAnsi="Arial" w:cs="Arial" w:eastAsia="Arial Unicode MS"/>
        </w:rPr>
        <w:t xml:space="preserve">这项工作证明了什么价值</w:t>
      </w:r>
    </w:p>
    <w:bookmarkStart w:id="66" w:name="已经证明的价值"/>
    <w:p>
      <w:pPr>
        <w:pStyle w:val="Heading2"/>
      </w:pPr>
      <w:r>
        <w:rPr>
          <w:rFonts w:ascii="Arial" w:hAnsi="Arial" w:cs="Arial" w:eastAsia="Arial Unicode MS"/>
        </w:rPr>
        <w:t xml:space="preserve">8.1 </w:t>
      </w:r>
      <w:r>
        <w:rPr>
          <w:rFonts w:hint="eastAsia" w:ascii="Arial" w:hAnsi="Arial" w:cs="Arial" w:eastAsia="Arial Unicode MS"/>
        </w:rPr>
        <w:t xml:space="preserve">已经证明的价值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Arial" w:hAnsi="Arial" w:cs="Arial" w:eastAsia="Arial Unicode MS"/>
          <w:b/>
          <w:bCs/>
        </w:rPr>
        <w:t xml:space="preserve">统一实验是可执行的。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三个机制不同的模型已经在同一真实城市、同一状态语义和同一动作契约下运行，而不是各自使用不可比的数据和指标。</w:t>
      </w:r>
    </w:p>
    <w:p>
      <w:pPr>
        <w:pStyle w:val="Compact"/>
        <w:numPr>
          <w:ilvl w:val="0"/>
          <w:numId w:val="1018"/>
        </w:numPr>
      </w:pPr>
      <w:r>
        <w:rPr>
          <w:rFonts w:ascii="Arial" w:hAnsi="Arial" w:cs="Arial" w:eastAsia="Arial Unicode MS"/>
          <w:b/>
          <w:bCs/>
        </w:rPr>
        <w:t xml:space="preserve">Geospatial Kernel </w:t>
      </w:r>
      <w:r>
        <w:rPr>
          <w:rFonts w:hint="eastAsia" w:ascii="Arial" w:hAnsi="Arial" w:cs="Arial" w:eastAsia="Arial Unicode MS"/>
          <w:b/>
          <w:bCs/>
        </w:rPr>
        <w:t xml:space="preserve">不是空接口。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它能够学习多年度转移、接收显式需求动作、执行硬约束、逐年写回状态并输出具体空间栅格。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Arial" w:hAnsi="Arial" w:cs="Arial" w:eastAsia="Arial Unicode MS"/>
          <w:b/>
          <w:bCs/>
        </w:rPr>
        <w:t xml:space="preserve">相对传统</w:t>
      </w:r>
      <w:r>
        <w:rPr>
          <w:rFonts w:ascii="Arial" w:hAnsi="Arial" w:cs="Arial" w:eastAsia="Arial Unicode MS"/>
          <w:b/>
          <w:bCs/>
        </w:rPr>
        <w:t xml:space="preserve"> FLUS </w:t>
      </w:r>
      <w:r>
        <w:rPr>
          <w:rFonts w:hint="eastAsia" w:ascii="Arial" w:hAnsi="Arial" w:cs="Arial" w:eastAsia="Arial Unicode MS"/>
          <w:b/>
          <w:bCs/>
        </w:rPr>
        <w:t xml:space="preserve">存在可测增益。</w:t>
      </w:r>
      <w:r>
        <w:rPr>
          <w:rFonts w:ascii="Arial" w:hAnsi="Arial" w:cs="Arial" w:eastAsia="Arial Unicode MS"/>
        </w:rPr>
        <w:t xml:space="preserve"> </w:t>
      </w:r>
      <w:r>
        <w:rPr>
          <w:rFonts w:ascii="Arial" w:hAnsi="Arial" w:cs="Arial" w:eastAsia="Arial Unicode MS"/>
        </w:rPr>
        <w:t xml:space="preserve">Geospatial Kernel </w:t>
      </w:r>
      <w:r>
        <w:rPr>
          <w:rFonts w:hint="eastAsia" w:ascii="Arial" w:hAnsi="Arial" w:cs="Arial" w:eastAsia="Arial Unicode MS"/>
        </w:rPr>
        <w:t xml:space="preserve">在</w:t>
      </w:r>
      <w:r>
        <w:rPr>
          <w:rFonts w:ascii="Arial" w:hAnsi="Arial" w:cs="Arial" w:eastAsia="Arial Unicode MS"/>
        </w:rPr>
        <w:t xml:space="preserve"> 2023、2024 </w:t>
      </w:r>
      <w:r>
        <w:rPr>
          <w:rFonts w:hint="eastAsia" w:ascii="Arial" w:hAnsi="Arial" w:cs="Arial" w:eastAsia="Arial Unicode MS"/>
        </w:rPr>
        <w:t xml:space="preserve">全有效域</w:t>
      </w:r>
      <w:r>
        <w:rPr>
          <w:rFonts w:ascii="Arial" w:hAnsi="Arial" w:cs="Arial" w:eastAsia="Arial Unicode MS"/>
        </w:rPr>
        <w:t xml:space="preserve"> change FoM </w:t>
      </w:r>
      <w:r>
        <w:rPr>
          <w:rFonts w:hint="eastAsia" w:ascii="Arial" w:hAnsi="Arial" w:cs="Arial" w:eastAsia="Arial Unicode MS"/>
        </w:rPr>
        <w:t xml:space="preserve">均高于外部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FLUS，并在当前规划指标上生成更紧凑和更邻近既有建设的方案。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Arial" w:hAnsi="Arial" w:cs="Arial" w:eastAsia="Arial Unicode MS"/>
          <w:b/>
          <w:bCs/>
        </w:rPr>
        <w:t xml:space="preserve">潜状态路线不是多余的。</w:t>
      </w:r>
      <w:r>
        <w:rPr>
          <w:rFonts w:ascii="Arial" w:hAnsi="Arial" w:cs="Arial" w:eastAsia="Arial Unicode MS"/>
        </w:rPr>
        <w:t xml:space="preserve"> </w:t>
      </w:r>
      <w:r>
        <w:rPr>
          <w:rFonts w:ascii="Arial" w:hAnsi="Arial" w:cs="Arial" w:eastAsia="Arial Unicode MS"/>
        </w:rPr>
        <w:t xml:space="preserve">Paper58 </w:t>
      </w:r>
      <w:r>
        <w:rPr>
          <w:rFonts w:hint="eastAsia" w:ascii="Arial" w:hAnsi="Arial" w:cs="Arial" w:eastAsia="Arial Unicode MS"/>
        </w:rPr>
        <w:t xml:space="preserve">在</w:t>
      </w:r>
      <w:r>
        <w:rPr>
          <w:rFonts w:ascii="Arial" w:hAnsi="Arial" w:cs="Arial" w:eastAsia="Arial Unicode MS"/>
        </w:rPr>
        <w:t xml:space="preserve"> 2024 </w:t>
      </w:r>
      <w:r>
        <w:rPr>
          <w:rFonts w:hint="eastAsia" w:ascii="Arial" w:hAnsi="Arial" w:cs="Arial" w:eastAsia="Arial Unicode MS"/>
        </w:rPr>
        <w:t xml:space="preserve">两步开环达到最高历史</w:t>
      </w:r>
      <w:r>
        <w:rPr>
          <w:rFonts w:ascii="Arial" w:hAnsi="Arial" w:cs="Arial" w:eastAsia="Arial Unicode MS"/>
        </w:rPr>
        <w:t xml:space="preserve"> change </w:t>
      </w:r>
      <w:r>
        <w:rPr>
          <w:rFonts w:hint="eastAsia" w:ascii="Arial" w:hAnsi="Arial" w:cs="Arial" w:eastAsia="Arial Unicode MS"/>
        </w:rPr>
        <w:t xml:space="preserve">FoM，说明</w:t>
      </w:r>
      <w:r>
        <w:rPr>
          <w:rFonts w:ascii="Arial" w:hAnsi="Arial" w:cs="Arial" w:eastAsia="Arial Unicode MS"/>
        </w:rPr>
        <w:t xml:space="preserve"> AlphaEarth </w:t>
      </w:r>
      <w:r>
        <w:rPr>
          <w:rFonts w:hint="eastAsia" w:ascii="Arial" w:hAnsi="Arial" w:cs="Arial" w:eastAsia="Arial Unicode MS"/>
        </w:rPr>
        <w:t xml:space="preserve">潜状态包含对多步变化有用的信息。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Arial" w:hAnsi="Arial" w:cs="Arial" w:eastAsia="Arial Unicode MS"/>
          <w:b/>
          <w:bCs/>
        </w:rPr>
        <w:t xml:space="preserve">审计链条完整。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原始来源、聚合方式、文件哈希、数据质量、预测输出和约束违反都已机器可读记录。</w:t>
      </w:r>
    </w:p>
    <w:bookmarkEnd w:id="66"/>
    <w:bookmarkStart w:id="67" w:name="尚未证明的价值"/>
    <w:p>
      <w:pPr>
        <w:pStyle w:val="Heading2"/>
      </w:pPr>
      <w:r>
        <w:rPr>
          <w:rFonts w:ascii="Arial" w:hAnsi="Arial" w:cs="Arial" w:eastAsia="Arial Unicode MS"/>
        </w:rPr>
        <w:t xml:space="preserve">8.2 </w:t>
      </w:r>
      <w:r>
        <w:rPr>
          <w:rFonts w:hint="eastAsia" w:ascii="Arial" w:hAnsi="Arial" w:cs="Arial" w:eastAsia="Arial Unicode MS"/>
        </w:rPr>
        <w:t xml:space="preserve">尚未证明的价值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Arial" w:hAnsi="Arial" w:cs="Arial" w:eastAsia="Arial Unicode MS"/>
        </w:rPr>
        <w:t xml:space="preserve">尚未证明模型能够预测阿布扎比真实规划政策和开发商决策；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Arial" w:hAnsi="Arial" w:cs="Arial" w:eastAsia="Arial Unicode MS"/>
        </w:rPr>
        <w:t xml:space="preserve">尚未证明</w:t>
      </w:r>
      <w:r>
        <w:rPr>
          <w:rFonts w:ascii="Arial" w:hAnsi="Arial" w:cs="Arial" w:eastAsia="Arial Unicode MS"/>
        </w:rPr>
        <w:t xml:space="preserve"> Dynamic World </w:t>
      </w:r>
      <w:r>
        <w:rPr>
          <w:rFonts w:hint="eastAsia" w:ascii="Arial" w:hAnsi="Arial" w:cs="Arial" w:eastAsia="Arial Unicode MS"/>
        </w:rPr>
        <w:t xml:space="preserve">年度标签变化等于真实建设动作；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Arial" w:hAnsi="Arial" w:cs="Arial" w:eastAsia="Arial Unicode MS"/>
        </w:rPr>
        <w:t xml:space="preserve">尚未证明结果能够迁移到迪拜、上海、重庆或其他城市；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Arial" w:hAnsi="Arial" w:cs="Arial" w:eastAsia="Arial Unicode MS"/>
        </w:rPr>
        <w:t xml:space="preserve">尚未证明</w:t>
      </w:r>
      <w:r>
        <w:rPr>
          <w:rFonts w:ascii="Arial" w:hAnsi="Arial" w:cs="Arial" w:eastAsia="Arial Unicode MS"/>
        </w:rPr>
        <w:t xml:space="preserve"> Geospatial Kernel </w:t>
      </w:r>
      <w:r>
        <w:rPr>
          <w:rFonts w:hint="eastAsia" w:ascii="Arial" w:hAnsi="Arial" w:cs="Arial" w:eastAsia="Arial Unicode MS"/>
        </w:rPr>
        <w:t xml:space="preserve">在所有土地利用模型和所有指标上普遍领先；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Arial" w:hAnsi="Arial" w:cs="Arial" w:eastAsia="Arial Unicode MS"/>
        </w:rPr>
        <w:t xml:space="preserve">尚未证明当前公开生态和基础设施代理足以支持真实投资决策；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Arial" w:hAnsi="Arial" w:cs="Arial" w:eastAsia="Arial Unicode MS"/>
        </w:rPr>
        <w:t xml:space="preserve">尚未完成全部负控制和像元级配对统计推断。</w:t>
      </w:r>
    </w:p>
    <w:bookmarkEnd w:id="67"/>
    <w:bookmarkEnd w:id="68"/>
    <w:bookmarkStart w:id="76" w:name="数据和方法局限"/>
    <w:p>
      <w:pPr>
        <w:pStyle w:val="Heading1"/>
      </w:pPr>
      <w:r>
        <w:rPr>
          <w:rFonts w:ascii="Arial" w:hAnsi="Arial" w:cs="Arial" w:eastAsia="Arial Unicode MS"/>
        </w:rPr>
        <w:t xml:space="preserve">9. </w:t>
      </w:r>
      <w:r>
        <w:rPr>
          <w:rFonts w:hint="eastAsia" w:ascii="Arial" w:hAnsi="Arial" w:cs="Arial" w:eastAsia="Arial Unicode MS"/>
        </w:rPr>
        <w:t xml:space="preserve">数据和方法局限</w:t>
      </w:r>
    </w:p>
    <w:bookmarkStart w:id="69" w:name="土地覆盖不等于土地用途"/>
    <w:p>
      <w:pPr>
        <w:pStyle w:val="Heading2"/>
      </w:pPr>
      <w:r>
        <w:rPr>
          <w:rFonts w:ascii="Arial" w:hAnsi="Arial" w:cs="Arial" w:eastAsia="Arial Unicode MS"/>
        </w:rPr>
        <w:t xml:space="preserve">9.1 </w:t>
      </w:r>
      <w:r>
        <w:rPr>
          <w:rFonts w:hint="eastAsia" w:ascii="Arial" w:hAnsi="Arial" w:cs="Arial" w:eastAsia="Arial Unicode MS"/>
        </w:rPr>
        <w:t xml:space="preserve">土地覆盖不等于土地用途</w:t>
      </w:r>
    </w:p>
    <w:p>
      <w:pPr>
        <w:pStyle w:val="FirstParagraph"/>
      </w:pPr>
      <w:r>
        <w:rPr>
          <w:rFonts w:ascii="Arial" w:hAnsi="Arial" w:cs="Arial" w:eastAsia="Arial Unicode MS"/>
        </w:rPr>
        <w:t xml:space="preserve">Dynamic World </w:t>
      </w:r>
      <w:r>
        <w:rPr>
          <w:rFonts w:hint="eastAsia" w:ascii="Arial" w:hAnsi="Arial" w:cs="Arial" w:eastAsia="Arial Unicode MS"/>
        </w:rPr>
        <w:t xml:space="preserve">能区分建成、裸地、水体和植被，但不能可靠区分住宅、商业、工业、公共设施，也不知道地块容积率、产权、审批状态和项目阶段。因此，当前结果是“土地覆盖空间分配”，不是法定城市用地规划。</w:t>
      </w:r>
    </w:p>
    <w:bookmarkEnd w:id="69"/>
    <w:bookmarkStart w:id="70" w:name="没有观测到真正的动作"/>
    <w:p>
      <w:pPr>
        <w:pStyle w:val="Heading2"/>
      </w:pPr>
      <w:r>
        <w:rPr>
          <w:rFonts w:ascii="Arial" w:hAnsi="Arial" w:cs="Arial" w:eastAsia="Arial Unicode MS"/>
        </w:rPr>
        <w:t xml:space="preserve">9.2 </w:t>
      </w:r>
      <w:r>
        <w:rPr>
          <w:rFonts w:hint="eastAsia" w:ascii="Arial" w:hAnsi="Arial" w:cs="Arial" w:eastAsia="Arial Unicode MS"/>
        </w:rPr>
        <w:t xml:space="preserve">没有观测到真正的动作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历史数据只包含年度状态，没有建设许可、拆迁、道路开通、基础设施投资和政策时点。模型学到的是状态转移相关性，而不是经过识别的政策因果效应。</w:t>
      </w:r>
    </w:p>
    <w:bookmarkEnd w:id="70"/>
    <w:bookmarkStart w:id="71" w:name="标签噪声限制历史结论"/>
    <w:p>
      <w:pPr>
        <w:pStyle w:val="Heading2"/>
      </w:pPr>
      <w:r>
        <w:rPr>
          <w:rFonts w:ascii="Arial" w:hAnsi="Arial" w:cs="Arial" w:eastAsia="Arial Unicode MS"/>
        </w:rPr>
        <w:t xml:space="preserve">9.3 </w:t>
      </w:r>
      <w:r>
        <w:rPr>
          <w:rFonts w:hint="eastAsia" w:ascii="Arial" w:hAnsi="Arial" w:cs="Arial" w:eastAsia="Arial Unicode MS"/>
        </w:rPr>
        <w:t xml:space="preserve">标签噪声限制历史结论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年度标签平均置信度低，回退比例高。全有效域上的领先可能同时包含对产品标签结构的拟合。高置信度变化</w:t>
      </w:r>
      <w:r>
        <w:rPr>
          <w:rFonts w:ascii="Arial" w:hAnsi="Arial" w:cs="Arial" w:eastAsia="Arial Unicode MS"/>
        </w:rPr>
        <w:t xml:space="preserve"> FoM </w:t>
      </w:r>
      <w:r>
        <w:rPr>
          <w:rFonts w:hint="eastAsia" w:ascii="Arial" w:hAnsi="Arial" w:cs="Arial" w:eastAsia="Arial Unicode MS"/>
        </w:rPr>
        <w:t xml:space="preserve">很低，必须作为主结果旁边的敏感性警告，而不能隐藏。</w:t>
      </w:r>
    </w:p>
    <w:bookmarkEnd w:id="71"/>
    <w:bookmarkStart w:id="72" w:name="规划需求不是预测"/>
    <w:p>
      <w:pPr>
        <w:pStyle w:val="Heading2"/>
      </w:pPr>
      <w:r>
        <w:rPr>
          <w:rFonts w:ascii="Arial" w:hAnsi="Arial" w:cs="Arial" w:eastAsia="Arial Unicode MS"/>
        </w:rPr>
        <w:t xml:space="preserve">9.4 </w:t>
      </w:r>
      <w:r>
        <w:rPr>
          <w:rFonts w:hint="eastAsia" w:ascii="Arial" w:hAnsi="Arial" w:cs="Arial" w:eastAsia="Arial Unicode MS"/>
        </w:rPr>
        <w:t xml:space="preserve">规划需求不是预测</w:t>
      </w:r>
    </w:p>
    <w:p>
      <w:pPr>
        <w:pStyle w:val="FirstParagraph"/>
      </w:pPr>
      <w:r>
        <w:rPr>
          <w:rFonts w:ascii="Arial" w:hAnsi="Arial" w:cs="Arial" w:eastAsia="Arial Unicode MS"/>
        </w:rPr>
        <w:t xml:space="preserve">2025–2030 </w:t>
      </w:r>
      <w:r>
        <w:rPr>
          <w:rFonts w:hint="eastAsia" w:ascii="Arial" w:hAnsi="Arial" w:cs="Arial" w:eastAsia="Arial Unicode MS"/>
        </w:rPr>
        <w:t xml:space="preserve">类别目标是人为设定的压力测试动作。它们回答“如果每年需要这些数量，模型会放在哪里”，不回答“阿布扎比实际会需要多少”。</w:t>
      </w:r>
    </w:p>
    <w:bookmarkEnd w:id="72"/>
    <w:bookmarkStart w:id="73" w:name="公开约束不是法定约束"/>
    <w:p>
      <w:pPr>
        <w:pStyle w:val="Heading2"/>
      </w:pPr>
      <w:r>
        <w:rPr>
          <w:rFonts w:ascii="Arial" w:hAnsi="Arial" w:cs="Arial" w:eastAsia="Arial Unicode MS"/>
        </w:rPr>
        <w:t xml:space="preserve">9.5 </w:t>
      </w:r>
      <w:r>
        <w:rPr>
          <w:rFonts w:hint="eastAsia" w:ascii="Arial" w:hAnsi="Arial" w:cs="Arial" w:eastAsia="Arial Unicode MS"/>
        </w:rPr>
        <w:t xml:space="preserve">公开约束不是法定约束</w:t>
      </w:r>
    </w:p>
    <w:p>
      <w:pPr>
        <w:pStyle w:val="FirstParagraph"/>
      </w:pPr>
      <w:r>
        <w:rPr>
          <w:rFonts w:ascii="Arial" w:hAnsi="Arial" w:cs="Arial" w:eastAsia="Arial Unicode MS"/>
        </w:rPr>
        <w:t xml:space="preserve">OSM </w:t>
      </w:r>
      <w:r>
        <w:rPr>
          <w:rFonts w:hint="eastAsia" w:ascii="Arial" w:hAnsi="Arial" w:cs="Arial" w:eastAsia="Arial Unicode MS"/>
        </w:rPr>
        <w:t xml:space="preserve">保护区、机场和港口数据只是公共代理。真实规划必须接入法定保护区、地块边界、权属、城市增长边界、基础设施容量和已批项目。</w:t>
      </w:r>
    </w:p>
    <w:bookmarkEnd w:id="73"/>
    <w:bookmarkStart w:id="74" w:name="flus-的建成退出行为"/>
    <w:p>
      <w:pPr>
        <w:pStyle w:val="Heading2"/>
      </w:pPr>
      <w:r>
        <w:rPr>
          <w:rFonts w:ascii="Arial" w:hAnsi="Arial" w:cs="Arial" w:eastAsia="Arial Unicode MS"/>
        </w:rPr>
        <w:t xml:space="preserve">9.6 FLUS </w:t>
      </w:r>
      <w:r>
        <w:rPr>
          <w:rFonts w:hint="eastAsia" w:ascii="Arial" w:hAnsi="Arial" w:cs="Arial" w:eastAsia="Arial Unicode MS"/>
        </w:rPr>
        <w:t xml:space="preserve">的建成退出行为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当前冻结转换成本没有增加建成区不可逆规则，所以</w:t>
      </w:r>
      <w:r>
        <w:rPr>
          <w:rFonts w:ascii="Arial" w:hAnsi="Arial" w:cs="Arial" w:eastAsia="Arial Unicode MS"/>
        </w:rPr>
        <w:t xml:space="preserve"> FLUS </w:t>
      </w:r>
      <w:r>
        <w:rPr>
          <w:rFonts w:hint="eastAsia" w:ascii="Arial" w:hAnsi="Arial" w:cs="Arial" w:eastAsia="Arial Unicode MS"/>
        </w:rPr>
        <w:t xml:space="preserve">出现大量既有建成退出。它既揭示了当前</w:t>
      </w:r>
      <w:r>
        <w:rPr>
          <w:rFonts w:ascii="Arial" w:hAnsi="Arial" w:cs="Arial" w:eastAsia="Arial Unicode MS"/>
        </w:rPr>
        <w:t xml:space="preserve"> FLUS </w:t>
      </w:r>
      <w:r>
        <w:rPr>
          <w:rFonts w:hint="eastAsia" w:ascii="Arial" w:hAnsi="Arial" w:cs="Arial" w:eastAsia="Arial Unicode MS"/>
        </w:rPr>
        <w:t xml:space="preserve">配置的不足，也提醒后续正式论文必须预先冻结并完整公布转换矩阵，不能事后只保留有利配置。</w:t>
      </w:r>
    </w:p>
    <w:bookmarkEnd w:id="74"/>
    <w:bookmarkStart w:id="75" w:name="规划目标仍是代理指标"/>
    <w:p>
      <w:pPr>
        <w:pStyle w:val="Heading2"/>
      </w:pPr>
      <w:r>
        <w:rPr>
          <w:rFonts w:ascii="Arial" w:hAnsi="Arial" w:cs="Arial" w:eastAsia="Arial Unicode MS"/>
        </w:rPr>
        <w:t xml:space="preserve">9.7 </w:t>
      </w:r>
      <w:r>
        <w:rPr>
          <w:rFonts w:hint="eastAsia" w:ascii="Arial" w:hAnsi="Arial" w:cs="Arial" w:eastAsia="Arial Unicode MS"/>
        </w:rPr>
        <w:t xml:space="preserve">规划目标仍是代理指标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主干路距离、既有建成区距离和紧凑度不等于真实基础设施成本。真实成本还取决于道路容量、轨道、供水、电力、排水、地价、土壤和项目时序。</w:t>
      </w:r>
    </w:p>
    <w:bookmarkEnd w:id="75"/>
    <w:bookmarkEnd w:id="76"/>
    <w:bookmarkStart w:id="77" w:name="从公共基准走向真实运营还缺什么数据"/>
    <w:p>
      <w:pPr>
        <w:pStyle w:val="Heading1"/>
      </w:pPr>
      <w:r>
        <w:rPr>
          <w:rFonts w:ascii="Arial" w:hAnsi="Arial" w:cs="Arial" w:eastAsia="Arial Unicode MS"/>
        </w:rPr>
        <w:t xml:space="preserve">10. </w:t>
      </w:r>
      <w:r>
        <w:rPr>
          <w:rFonts w:hint="eastAsia" w:ascii="Arial" w:hAnsi="Arial" w:cs="Arial" w:eastAsia="Arial Unicode MS"/>
        </w:rPr>
        <w:t xml:space="preserve">从公共基准走向真实运营还缺什么数据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需要的数据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可能的现实运营方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对模型的价值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法定城市边界、分区和地块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Abu Dhabi Department of Municipalities and Transport、AD-SDI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将</w:t>
            </w:r>
            <w:r>
              <w:rPr>
                <w:rFonts w:ascii="Arial" w:hAnsi="Arial" w:cs="Arial" w:eastAsia="Arial Unicode MS"/>
                <w:sz w:val="17"/>
              </w:rPr>
              <w:t xml:space="preserve"> 100 m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土地覆盖模型升级为地块级规划模型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建设许可、竣工和拆除事件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DMT、市政机构、开发审批系统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获得真实动作及动作时点，区分“变化相关性”和“建设行为”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法定保护区、红树林和生态监测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Environment Agency – Abu Dhabi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替换</w:t>
            </w:r>
            <w:r>
              <w:rPr>
                <w:rFonts w:ascii="Arial" w:hAnsi="Arial" w:cs="Arial" w:eastAsia="Arial Unicode MS"/>
                <w:sz w:val="17"/>
              </w:rPr>
              <w:t xml:space="preserve"> ESA/OSM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公共代理，建立真实生态约束和影响评价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道路、公共交通和容量规划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Integrated Transport Centre / DMT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从简单距离代理升级到交通可达性和容量约束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水、电、排水和区域冷却容量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Department of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Energy、公共事业运营方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计算真实新增基础设施成本和承载上限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人口、就业、住房和产业需求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Statistics Centre – Abu Dhabi、DMT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建立未来类别需求模型，而不是手工设定年度像元数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已批项目和开发商项目时序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政府项目台账及主要开发运营方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验证模型是否能在项目级别预测实际落位与建设节奏</w:t>
            </w:r>
          </w:p>
        </w:tc>
      </w:tr>
    </w:tbl>
    <w:p>
      <w:pPr>
        <w:pStyle w:val="BodyText"/>
      </w:pPr>
      <w:r>
        <w:rPr>
          <w:rFonts w:hint="eastAsia" w:ascii="Arial" w:hAnsi="Arial" w:cs="Arial" w:eastAsia="Arial Unicode MS"/>
        </w:rPr>
        <w:t xml:space="preserve">如果只能取得公开遥感和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OSM，当前基准适合研究“条件空间分配”；如果能够取得审批、地块和基础设施数据，才有机会升级为可供运营方验证的“城市开发有界世界模型”。</w:t>
      </w:r>
    </w:p>
    <w:bookmarkEnd w:id="77"/>
    <w:bookmarkStart w:id="83" w:name="下一阶段应该怎样推进"/>
    <w:p>
      <w:pPr>
        <w:pStyle w:val="Heading1"/>
      </w:pPr>
      <w:r>
        <w:rPr>
          <w:rFonts w:ascii="Arial" w:hAnsi="Arial" w:cs="Arial" w:eastAsia="Arial Unicode MS"/>
        </w:rPr>
        <w:t xml:space="preserve">11. </w:t>
      </w:r>
      <w:r>
        <w:rPr>
          <w:rFonts w:hint="eastAsia" w:ascii="Arial" w:hAnsi="Arial" w:cs="Arial" w:eastAsia="Arial Unicode MS"/>
        </w:rPr>
        <w:t xml:space="preserve">下一阶段应该怎样推进</w:t>
      </w:r>
    </w:p>
    <w:bookmarkStart w:id="78" w:name="先完成科学控制而不是继续增加新场景"/>
    <w:p>
      <w:pPr>
        <w:pStyle w:val="Heading2"/>
      </w:pPr>
      <w:r>
        <w:rPr>
          <w:rFonts w:ascii="Arial" w:hAnsi="Arial" w:cs="Arial" w:eastAsia="Arial Unicode MS"/>
        </w:rPr>
        <w:t xml:space="preserve">11.1 </w:t>
      </w:r>
      <w:r>
        <w:rPr>
          <w:rFonts w:hint="eastAsia" w:ascii="Arial" w:hAnsi="Arial" w:cs="Arial" w:eastAsia="Arial Unicode MS"/>
        </w:rPr>
        <w:t xml:space="preserve">先完成科学控制，而不是继续增加新场景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协议中以下控制仍待完成：</w:t>
      </w:r>
    </w:p>
    <w:p>
      <w:pPr>
        <w:pStyle w:val="Compact"/>
        <w:numPr>
          <w:ilvl w:val="0"/>
          <w:numId w:val="1020"/>
        </w:numPr>
      </w:pPr>
      <w:r>
        <w:rPr>
          <w:rFonts w:ascii="Arial" w:hAnsi="Arial" w:cs="Arial" w:eastAsia="Arial Unicode MS"/>
        </w:rPr>
        <w:t xml:space="preserve">state </w:t>
      </w:r>
      <w:r>
        <w:rPr>
          <w:rFonts w:hint="eastAsia" w:ascii="Arial" w:hAnsi="Arial" w:cs="Arial" w:eastAsia="Arial Unicode MS"/>
        </w:rPr>
        <w:t xml:space="preserve">persistence；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Arial" w:hAnsi="Arial" w:cs="Arial" w:eastAsia="Arial Unicode MS"/>
        </w:rPr>
        <w:t xml:space="preserve">Markov-CA；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Arial" w:hAnsi="Arial" w:cs="Arial" w:eastAsia="Arial Unicode MS"/>
        </w:rPr>
        <w:t xml:space="preserve">action-deleted；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Arial" w:hAnsi="Arial" w:cs="Arial" w:eastAsia="Arial Unicode MS"/>
        </w:rPr>
        <w:t xml:space="preserve">action-shuffled；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Arial" w:hAnsi="Arial" w:cs="Arial" w:eastAsia="Arial Unicode MS"/>
        </w:rPr>
        <w:t xml:space="preserve">constraint-deleted；</w:t>
      </w:r>
    </w:p>
    <w:p>
      <w:pPr>
        <w:pStyle w:val="Compact"/>
        <w:numPr>
          <w:ilvl w:val="0"/>
          <w:numId w:val="1020"/>
        </w:numPr>
      </w:pPr>
      <w:r>
        <w:rPr>
          <w:rFonts w:ascii="Arial" w:hAnsi="Arial" w:cs="Arial" w:eastAsia="Arial Unicode MS"/>
        </w:rPr>
        <w:t xml:space="preserve">spatial-driver-shuffled。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这些控制用于回答：模型增益究竟来自真实动作条件、空间驱动和约束，还是仅仅来自类别惯性或需求后处理。</w:t>
      </w:r>
    </w:p>
    <w:bookmarkEnd w:id="78"/>
    <w:bookmarkStart w:id="79" w:name="增加统计推断"/>
    <w:p>
      <w:pPr>
        <w:pStyle w:val="Heading2"/>
      </w:pPr>
      <w:r>
        <w:rPr>
          <w:rFonts w:ascii="Arial" w:hAnsi="Arial" w:cs="Arial" w:eastAsia="Arial Unicode MS"/>
        </w:rPr>
        <w:t xml:space="preserve">11.2 </w:t>
      </w:r>
      <w:r>
        <w:rPr>
          <w:rFonts w:hint="eastAsia" w:ascii="Arial" w:hAnsi="Arial" w:cs="Arial" w:eastAsia="Arial Unicode MS"/>
        </w:rPr>
        <w:t xml:space="preserve">增加统计推断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应在冻结评价像元上运行模型间配对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bootstrap，报告</w:t>
      </w:r>
      <w:r>
        <w:rPr>
          <w:rFonts w:ascii="Arial" w:hAnsi="Arial" w:cs="Arial" w:eastAsia="Arial Unicode MS"/>
        </w:rPr>
        <w:t xml:space="preserve"> change FoM、change F1 </w:t>
      </w:r>
      <w:r>
        <w:rPr>
          <w:rFonts w:hint="eastAsia" w:ascii="Arial" w:hAnsi="Arial" w:cs="Arial" w:eastAsia="Arial Unicode MS"/>
        </w:rPr>
        <w:t xml:space="preserve">和规划目标差异的置信区间。只有三个随机种子的均值不足以证明稳定优势。</w:t>
      </w:r>
    </w:p>
    <w:bookmarkEnd w:id="79"/>
    <w:bookmarkStart w:id="80" w:name="引入权威数据后重新冻结-v2"/>
    <w:p>
      <w:pPr>
        <w:pStyle w:val="Heading2"/>
      </w:pPr>
      <w:r>
        <w:rPr>
          <w:rFonts w:ascii="Arial" w:hAnsi="Arial" w:cs="Arial" w:eastAsia="Arial Unicode MS"/>
        </w:rPr>
        <w:t xml:space="preserve">11.3 </w:t>
      </w:r>
      <w:r>
        <w:rPr>
          <w:rFonts w:hint="eastAsia" w:ascii="Arial" w:hAnsi="Arial" w:cs="Arial" w:eastAsia="Arial Unicode MS"/>
        </w:rPr>
        <w:t xml:space="preserve">引入权威数据后重新冻结</w:t>
      </w:r>
      <w:r>
        <w:rPr>
          <w:rFonts w:ascii="Arial" w:hAnsi="Arial" w:cs="Arial" w:eastAsia="Arial Unicode MS"/>
        </w:rPr>
        <w:t xml:space="preserve"> V2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如果获得法定数据，应建立独立的</w:t>
      </w:r>
      <w:r>
        <w:rPr>
          <w:rFonts w:ascii="Arial" w:hAnsi="Arial" w:cs="Arial" w:eastAsia="Arial Unicode MS"/>
        </w:rPr>
        <w:t xml:space="preserve"> </w:t>
      </w:r>
      <w:r>
        <w:rPr>
          <w:rStyle w:val="VerbatimChar"/>
          <w:rFonts w:ascii="Arial" w:hAnsi="Arial" w:cs="Arial" w:eastAsia="Arial Unicode MS"/>
        </w:rPr>
        <w:t xml:space="preserve">abu-dhabi-land-use-v2</w:t>
      </w:r>
      <w:r>
        <w:rPr>
          <w:rFonts w:hint="eastAsia" w:ascii="Arial" w:hAnsi="Arial" w:cs="Arial" w:eastAsia="Arial Unicode MS"/>
        </w:rPr>
        <w:t xml:space="preserve">，不能直接替换</w:t>
      </w:r>
      <w:r>
        <w:rPr>
          <w:rFonts w:ascii="Arial" w:hAnsi="Arial" w:cs="Arial" w:eastAsia="Arial Unicode MS"/>
        </w:rPr>
        <w:t xml:space="preserve"> V1 </w:t>
      </w:r>
      <w:r>
        <w:rPr>
          <w:rFonts w:hint="eastAsia" w:ascii="Arial" w:hAnsi="Arial" w:cs="Arial" w:eastAsia="Arial Unicode MS"/>
        </w:rPr>
        <w:t xml:space="preserve">输入后继续沿用旧结果。V2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应预先冻结：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Arial" w:hAnsi="Arial" w:cs="Arial" w:eastAsia="Arial Unicode MS"/>
        </w:rPr>
        <w:t xml:space="preserve">法定边界和地块；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Arial" w:hAnsi="Arial" w:cs="Arial" w:eastAsia="Arial Unicode MS"/>
        </w:rPr>
        <w:t xml:space="preserve">允许转换矩阵，包括是否允许建成区退出；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Arial" w:hAnsi="Arial" w:cs="Arial" w:eastAsia="Arial Unicode MS"/>
        </w:rPr>
        <w:t xml:space="preserve">真实建设事件；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Arial" w:hAnsi="Arial" w:cs="Arial" w:eastAsia="Arial Unicode MS"/>
        </w:rPr>
        <w:t xml:space="preserve">规划约束和基础设施容量；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Arial" w:hAnsi="Arial" w:cs="Arial" w:eastAsia="Arial Unicode MS"/>
        </w:rPr>
        <w:t xml:space="preserve">训练、验证、测试时间切分；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Arial" w:hAnsi="Arial" w:cs="Arial" w:eastAsia="Arial Unicode MS"/>
        </w:rPr>
        <w:t xml:space="preserve">主要和次要评价指标。</w:t>
      </w:r>
    </w:p>
    <w:bookmarkEnd w:id="80"/>
    <w:bookmarkStart w:id="81" w:name="对-paper58-的直接改进"/>
    <w:p>
      <w:pPr>
        <w:pStyle w:val="Heading2"/>
      </w:pPr>
      <w:r>
        <w:rPr>
          <w:rFonts w:ascii="Arial" w:hAnsi="Arial" w:cs="Arial" w:eastAsia="Arial Unicode MS"/>
        </w:rPr>
        <w:t xml:space="preserve">11.4 </w:t>
      </w:r>
      <w:r>
        <w:rPr>
          <w:rFonts w:hint="eastAsia" w:ascii="Arial" w:hAnsi="Arial" w:cs="Arial" w:eastAsia="Arial Unicode MS"/>
        </w:rPr>
        <w:t xml:space="preserve">对</w:t>
      </w:r>
      <w:r>
        <w:rPr>
          <w:rFonts w:ascii="Arial" w:hAnsi="Arial" w:cs="Arial" w:eastAsia="Arial Unicode MS"/>
        </w:rPr>
        <w:t xml:space="preserve"> Paper58 </w:t>
      </w:r>
      <w:r>
        <w:rPr>
          <w:rFonts w:hint="eastAsia" w:ascii="Arial" w:hAnsi="Arial" w:cs="Arial" w:eastAsia="Arial Unicode MS"/>
        </w:rPr>
        <w:t xml:space="preserve">的直接改进</w:t>
      </w:r>
    </w:p>
    <w:p>
      <w:pPr>
        <w:pStyle w:val="FirstParagraph"/>
      </w:pPr>
      <w:r>
        <w:rPr>
          <w:rFonts w:ascii="Arial" w:hAnsi="Arial" w:cs="Arial" w:eastAsia="Arial Unicode MS"/>
        </w:rPr>
        <w:t xml:space="preserve">Paper58 </w:t>
      </w:r>
      <w:r>
        <w:rPr>
          <w:rFonts w:hint="eastAsia" w:ascii="Arial" w:hAnsi="Arial" w:cs="Arial" w:eastAsia="Arial Unicode MS"/>
        </w:rPr>
        <w:t xml:space="preserve">下一步不应只增加训练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epoch，而应把规划目标显式引入：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Arial" w:hAnsi="Arial" w:cs="Arial" w:eastAsia="Arial Unicode MS"/>
        </w:rPr>
        <w:t xml:space="preserve">邻域拓扑或图结构损失；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Arial" w:hAnsi="Arial" w:cs="Arial" w:eastAsia="Arial Unicode MS"/>
        </w:rPr>
        <w:t xml:space="preserve">紧凑性和道路可达性条件；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Arial" w:hAnsi="Arial" w:cs="Arial" w:eastAsia="Arial Unicode MS"/>
        </w:rPr>
        <w:t xml:space="preserve">约束可微投影；</w:t>
      </w:r>
    </w:p>
    <w:p>
      <w:pPr>
        <w:pStyle w:val="Compact"/>
        <w:numPr>
          <w:ilvl w:val="0"/>
          <w:numId w:val="1022"/>
        </w:numPr>
      </w:pPr>
      <w:r>
        <w:rPr>
          <w:rFonts w:ascii="Arial" w:hAnsi="Arial" w:cs="Arial" w:eastAsia="Arial Unicode MS"/>
        </w:rPr>
        <w:t xml:space="preserve">action-deleted / action-shuffled </w:t>
      </w:r>
      <w:r>
        <w:rPr>
          <w:rFonts w:hint="eastAsia" w:ascii="Arial" w:hAnsi="Arial" w:cs="Arial" w:eastAsia="Arial Unicode MS"/>
        </w:rPr>
        <w:t xml:space="preserve">消融；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Arial" w:hAnsi="Arial" w:cs="Arial" w:eastAsia="Arial Unicode MS"/>
        </w:rPr>
        <w:t xml:space="preserve">潜状态不确定性与多样本</w:t>
      </w:r>
      <w:r>
        <w:rPr>
          <w:rFonts w:ascii="Arial" w:hAnsi="Arial" w:cs="Arial" w:eastAsia="Arial Unicode MS"/>
        </w:rPr>
        <w:t xml:space="preserve"> rollout。</w:t>
      </w:r>
    </w:p>
    <w:bookmarkEnd w:id="81"/>
    <w:bookmarkStart w:id="82" w:name="对-geospatial-kernel-的直接改进"/>
    <w:p>
      <w:pPr>
        <w:pStyle w:val="Heading2"/>
      </w:pPr>
      <w:r>
        <w:rPr>
          <w:rFonts w:ascii="Arial" w:hAnsi="Arial" w:cs="Arial" w:eastAsia="Arial Unicode MS"/>
        </w:rPr>
        <w:t xml:space="preserve">11.5 </w:t>
      </w:r>
      <w:r>
        <w:rPr>
          <w:rFonts w:hint="eastAsia" w:ascii="Arial" w:hAnsi="Arial" w:cs="Arial" w:eastAsia="Arial Unicode MS"/>
        </w:rPr>
        <w:t xml:space="preserve">对</w:t>
      </w:r>
      <w:r>
        <w:rPr>
          <w:rFonts w:ascii="Arial" w:hAnsi="Arial" w:cs="Arial" w:eastAsia="Arial Unicode MS"/>
        </w:rPr>
        <w:t xml:space="preserve"> Geospatial Kernel </w:t>
      </w:r>
      <w:r>
        <w:rPr>
          <w:rFonts w:hint="eastAsia" w:ascii="Arial" w:hAnsi="Arial" w:cs="Arial" w:eastAsia="Arial Unicode MS"/>
        </w:rPr>
        <w:t xml:space="preserve">的直接改进</w:t>
      </w:r>
    </w:p>
    <w:p>
      <w:pPr>
        <w:pStyle w:val="FirstParagraph"/>
      </w:pPr>
      <w:r>
        <w:rPr>
          <w:rFonts w:ascii="Arial" w:hAnsi="Arial" w:cs="Arial" w:eastAsia="Arial Unicode MS"/>
        </w:rPr>
        <w:t xml:space="preserve">Geospatial Kernel </w:t>
      </w:r>
      <w:r>
        <w:rPr>
          <w:rFonts w:hint="eastAsia" w:ascii="Arial" w:hAnsi="Arial" w:cs="Arial" w:eastAsia="Arial Unicode MS"/>
        </w:rPr>
        <w:t xml:space="preserve">下一步应重点验证，而不是继续扩张概念：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Arial" w:hAnsi="Arial" w:cs="Arial" w:eastAsia="Arial Unicode MS"/>
        </w:rPr>
        <w:t xml:space="preserve">跨年份和跨空间分区的稳定性；</w:t>
      </w:r>
    </w:p>
    <w:p>
      <w:pPr>
        <w:pStyle w:val="Compact"/>
        <w:numPr>
          <w:ilvl w:val="0"/>
          <w:numId w:val="1023"/>
        </w:numPr>
      </w:pPr>
      <w:r>
        <w:rPr>
          <w:rFonts w:ascii="Arial" w:hAnsi="Arial" w:cs="Arial" w:eastAsia="Arial Unicode MS"/>
        </w:rPr>
        <w:t xml:space="preserve">Markov-CA、FLUS </w:t>
      </w:r>
      <w:r>
        <w:rPr>
          <w:rFonts w:hint="eastAsia" w:ascii="Arial" w:hAnsi="Arial" w:cs="Arial" w:eastAsia="Arial Unicode MS"/>
        </w:rPr>
        <w:t xml:space="preserve">和</w:t>
      </w:r>
      <w:r>
        <w:rPr>
          <w:rFonts w:ascii="Arial" w:hAnsi="Arial" w:cs="Arial" w:eastAsia="Arial Unicode MS"/>
        </w:rPr>
        <w:t xml:space="preserve"> persistence </w:t>
      </w:r>
      <w:r>
        <w:rPr>
          <w:rFonts w:hint="eastAsia" w:ascii="Arial" w:hAnsi="Arial" w:cs="Arial" w:eastAsia="Arial Unicode MS"/>
        </w:rPr>
        <w:t xml:space="preserve">的配对统计比较；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Arial" w:hAnsi="Arial" w:cs="Arial" w:eastAsia="Arial Unicode MS"/>
        </w:rPr>
        <w:t xml:space="preserve">在权威动作数据上区分“条件分配”和“动作响应”；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Arial" w:hAnsi="Arial" w:cs="Arial" w:eastAsia="Arial Unicode MS"/>
        </w:rPr>
        <w:t xml:space="preserve">将硬编码代理目标替换为运营方确认的约束和成本；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Arial" w:hAnsi="Arial" w:cs="Arial" w:eastAsia="Arial Unicode MS"/>
        </w:rPr>
        <w:t xml:space="preserve">输出可审计的每个变化像元适宜性、动作贡献和约束来源。</w:t>
      </w:r>
    </w:p>
    <w:bookmarkEnd w:id="82"/>
    <w:bookmarkEnd w:id="83"/>
    <w:bookmarkStart w:id="87" w:name="可复现性与产物"/>
    <w:p>
      <w:pPr>
        <w:pStyle w:val="Heading1"/>
      </w:pPr>
      <w:r>
        <w:rPr>
          <w:rFonts w:ascii="Arial" w:hAnsi="Arial" w:cs="Arial" w:eastAsia="Arial Unicode MS"/>
        </w:rPr>
        <w:t xml:space="preserve">12. </w:t>
      </w:r>
      <w:r>
        <w:rPr>
          <w:rFonts w:hint="eastAsia" w:ascii="Arial" w:hAnsi="Arial" w:cs="Arial" w:eastAsia="Arial Unicode MS"/>
        </w:rPr>
        <w:t xml:space="preserve">可复现性与产物</w:t>
      </w:r>
    </w:p>
    <w:bookmarkStart w:id="84" w:name="核心执行命令"/>
    <w:p>
      <w:pPr>
        <w:pStyle w:val="Heading2"/>
      </w:pPr>
      <w:r>
        <w:rPr>
          <w:rFonts w:ascii="Arial" w:hAnsi="Arial" w:cs="Arial" w:eastAsia="Arial Unicode MS"/>
        </w:rPr>
        <w:t xml:space="preserve">12.1 </w:t>
      </w:r>
      <w:r>
        <w:rPr>
          <w:rFonts w:hint="eastAsia" w:ascii="Arial" w:hAnsi="Arial" w:cs="Arial" w:eastAsia="Arial Unicode MS"/>
        </w:rPr>
        <w:t xml:space="preserve">核心执行命令</w:t>
      </w:r>
    </w:p>
    <w:p>
      <w:pPr>
        <w:pStyle w:val="SourceCode"/>
      </w:pPr>
      <w:r>
        <w:rPr>
          <w:rStyle w:val="BuiltInTok"/>
          <w:rFonts w:ascii="Arial" w:hAnsi="Arial" w:cs="Arial" w:eastAsia="Arial Unicode MS"/>
        </w:rPr>
        <w:t xml:space="preserve">cd</w:t>
      </w:r>
      <w:r>
        <w:rPr>
          <w:rStyle w:val="NormalTok"/>
          <w:rFonts w:ascii="Arial" w:hAnsi="Arial" w:cs="Arial" w:eastAsia="Arial Unicode MS"/>
        </w:rPr>
        <w:t xml:space="preserve"> /Users/zhouning/gisdataagent</w:t>
      </w:r>
      <w:r>
        <w:rPr>
          <w:rFonts w:ascii="Arial" w:hAnsi="Arial" w:cs="Arial" w:eastAsia="Arial Unicode MS"/>
        </w:rPr>
        <w:br/>
      </w:r>
      <w:r>
        <w:rPr>
          <w:rFonts w:ascii="Arial" w:hAnsi="Arial" w:cs="Arial" w:eastAsia="Arial Unicode MS"/>
        </w:rPr>
        <w:br/>
      </w:r>
      <w:r>
        <w:rPr>
          <w:rStyle w:val="CommentTok"/>
          <w:rFonts w:ascii="Arial" w:hAnsi="Arial" w:cs="Arial" w:eastAsia="Arial Unicode MS"/>
        </w:rPr>
        <w:t xml:space="preserve"># 历史模拟</w:t>
      </w:r>
      <w:r>
        <w:rPr>
          <w:rFonts w:ascii="Arial" w:hAnsi="Arial" w:cs="Arial" w:eastAsia="Arial Unicode MS"/>
        </w:rPr>
        <w:br/>
      </w:r>
      <w:r>
        <w:rPr>
          <w:rStyle w:val="ExtensionTok"/>
          <w:rFonts w:ascii="Arial" w:hAnsi="Arial" w:cs="Arial" w:eastAsia="Arial Unicode MS"/>
        </w:rPr>
        <w:t xml:space="preserve">.venv/bin/python</w:t>
      </w:r>
      <w:r>
        <w:rPr>
          <w:rStyle w:val="NormalTok"/>
          <w:rFonts w:ascii="Arial" w:hAnsi="Arial" w:cs="Arial" w:eastAsia="Arial Unicode MS"/>
        </w:rPr>
        <w:t xml:space="preserve"> benchmarks/abu_dhabi_land_use_v1/run_geosos_flus.py</w:t>
      </w:r>
      <w:r>
        <w:rPr>
          <w:rFonts w:ascii="Arial" w:hAnsi="Arial" w:cs="Arial" w:eastAsia="Arial Unicode MS"/>
        </w:rPr>
        <w:br/>
      </w:r>
      <w:r>
        <w:rPr>
          <w:rStyle w:val="ExtensionTok"/>
          <w:rFonts w:ascii="Arial" w:hAnsi="Arial" w:cs="Arial" w:eastAsia="Arial Unicode MS"/>
        </w:rPr>
        <w:t xml:space="preserve">.venv/bin/python</w:t>
      </w:r>
      <w:r>
        <w:rPr>
          <w:rStyle w:val="NormalTok"/>
          <w:rFonts w:ascii="Arial" w:hAnsi="Arial" w:cs="Arial" w:eastAsia="Arial Unicode MS"/>
        </w:rPr>
        <w:t xml:space="preserve"> benchmarks/abu_dhabi_land_use_v1/run_geospatial_kernel.py</w:t>
      </w:r>
      <w:r>
        <w:rPr>
          <w:rFonts w:ascii="Arial" w:hAnsi="Arial" w:cs="Arial" w:eastAsia="Arial Unicode MS"/>
        </w:rPr>
        <w:br/>
      </w:r>
      <w:r>
        <w:rPr>
          <w:rStyle w:val="ExtensionTok"/>
          <w:rFonts w:ascii="Arial" w:hAnsi="Arial" w:cs="Arial" w:eastAsia="Arial Unicode MS"/>
        </w:rPr>
        <w:t xml:space="preserve">.venv/bin/python</w:t>
      </w:r>
      <w:r>
        <w:rPr>
          <w:rStyle w:val="NormalTok"/>
          <w:rFonts w:ascii="Arial" w:hAnsi="Arial" w:cs="Arial" w:eastAsia="Arial Unicode MS"/>
        </w:rPr>
        <w:t xml:space="preserve"> ../paper58-geofm-world-model-rl/experiments/abu_dhabi/run_paper58_abu_dhabi.py</w:t>
      </w:r>
      <w:r>
        <w:rPr>
          <w:rFonts w:ascii="Arial" w:hAnsi="Arial" w:cs="Arial" w:eastAsia="Arial Unicode MS"/>
        </w:rPr>
        <w:br/>
      </w:r>
      <w:r>
        <w:rPr>
          <w:rStyle w:val="ExtensionTok"/>
          <w:rFonts w:ascii="Arial" w:hAnsi="Arial" w:cs="Arial" w:eastAsia="Arial Unicode MS"/>
        </w:rPr>
        <w:t xml:space="preserve">.venv/bin/python</w:t>
      </w:r>
      <w:r>
        <w:rPr>
          <w:rStyle w:val="NormalTok"/>
          <w:rFonts w:ascii="Arial" w:hAnsi="Arial" w:cs="Arial" w:eastAsia="Arial Unicode MS"/>
        </w:rPr>
        <w:t xml:space="preserve"> benchmarks/abu_dhabi_land_use_v1/compile_comparison.py</w:t>
      </w:r>
      <w:r>
        <w:rPr>
          <w:rFonts w:ascii="Arial" w:hAnsi="Arial" w:cs="Arial" w:eastAsia="Arial Unicode MS"/>
        </w:rPr>
        <w:br/>
      </w:r>
      <w:r>
        <w:rPr>
          <w:rFonts w:ascii="Arial" w:hAnsi="Arial" w:cs="Arial" w:eastAsia="Arial Unicode MS"/>
        </w:rPr>
        <w:br/>
      </w:r>
      <w:r>
        <w:rPr>
          <w:rStyle w:val="CommentTok"/>
          <w:rFonts w:ascii="Arial" w:hAnsi="Arial" w:cs="Arial" w:eastAsia="Arial Unicode MS"/>
        </w:rPr>
        <w:t xml:space="preserve"># 2025–2030 条件规划推演</w:t>
      </w:r>
      <w:r>
        <w:rPr>
          <w:rFonts w:ascii="Arial" w:hAnsi="Arial" w:cs="Arial" w:eastAsia="Arial Unicode MS"/>
        </w:rPr>
        <w:br/>
      </w:r>
      <w:r>
        <w:rPr>
          <w:rStyle w:val="ExtensionTok"/>
          <w:rFonts w:ascii="Arial" w:hAnsi="Arial" w:cs="Arial" w:eastAsia="Arial Unicode MS"/>
        </w:rPr>
        <w:t xml:space="preserve">.venv/bin/python</w:t>
      </w:r>
      <w:r>
        <w:rPr>
          <w:rStyle w:val="NormalTok"/>
          <w:rFonts w:ascii="Arial" w:hAnsi="Arial" w:cs="Arial" w:eastAsia="Arial Unicode MS"/>
        </w:rPr>
        <w:t xml:space="preserve"> benchmarks/abu_dhabi_land_use_v1/run_planning_scenarios.py</w:t>
      </w:r>
      <w:r>
        <w:rPr>
          <w:rFonts w:ascii="Arial" w:hAnsi="Arial" w:cs="Arial" w:eastAsia="Arial Unicode MS"/>
        </w:rPr>
        <w:br/>
      </w:r>
      <w:r>
        <w:rPr>
          <w:rStyle w:val="ExtensionTok"/>
          <w:rFonts w:ascii="Arial" w:hAnsi="Arial" w:cs="Arial" w:eastAsia="Arial Unicode MS"/>
        </w:rPr>
        <w:t xml:space="preserve">.venv/bin/python</w:t>
      </w:r>
      <w:r>
        <w:rPr>
          <w:rStyle w:val="NormalTok"/>
          <w:rFonts w:ascii="Arial" w:hAnsi="Arial" w:cs="Arial" w:eastAsia="Arial Unicode MS"/>
        </w:rPr>
        <w:t xml:space="preserve"> benchmarks/abu_dhabi_land_use_v1/compile_planning.py</w:t>
      </w:r>
      <w:r>
        <w:rPr>
          <w:rFonts w:ascii="Arial" w:hAnsi="Arial" w:cs="Arial" w:eastAsia="Arial Unicode MS"/>
        </w:rPr>
        <w:br/>
      </w:r>
      <w:r>
        <w:rPr>
          <w:rFonts w:ascii="Arial" w:hAnsi="Arial" w:cs="Arial" w:eastAsia="Arial Unicode MS"/>
        </w:rPr>
        <w:br/>
      </w:r>
      <w:r>
        <w:rPr>
          <w:rStyle w:val="CommentTok"/>
          <w:rFonts w:ascii="Arial" w:hAnsi="Arial" w:cs="Arial" w:eastAsia="Arial Unicode MS"/>
        </w:rPr>
        <w:t xml:space="preserve"># 图表与输出审计</w:t>
      </w:r>
      <w:r>
        <w:rPr>
          <w:rFonts w:ascii="Arial" w:hAnsi="Arial" w:cs="Arial" w:eastAsia="Arial Unicode MS"/>
        </w:rPr>
        <w:br/>
      </w:r>
      <w:r>
        <w:rPr>
          <w:rStyle w:val="ExtensionTok"/>
          <w:rFonts w:ascii="Arial" w:hAnsi="Arial" w:cs="Arial" w:eastAsia="Arial Unicode MS"/>
        </w:rPr>
        <w:t xml:space="preserve">.venv/bin/python</w:t>
      </w:r>
      <w:r>
        <w:rPr>
          <w:rStyle w:val="NormalTok"/>
          <w:rFonts w:ascii="Arial" w:hAnsi="Arial" w:cs="Arial" w:eastAsia="Arial Unicode MS"/>
        </w:rPr>
        <w:t xml:space="preserve"> benchmarks/abu_dhabi_land_use_v1/render_planning_map.py</w:t>
      </w:r>
      <w:r>
        <w:rPr>
          <w:rFonts w:ascii="Arial" w:hAnsi="Arial" w:cs="Arial" w:eastAsia="Arial Unicode MS"/>
        </w:rPr>
        <w:br/>
      </w:r>
      <w:r>
        <w:rPr>
          <w:rStyle w:val="ExtensionTok"/>
          <w:rFonts w:ascii="Arial" w:hAnsi="Arial" w:cs="Arial" w:eastAsia="Arial Unicode MS"/>
        </w:rPr>
        <w:t xml:space="preserve">.venv/bin/python</w:t>
      </w:r>
      <w:r>
        <w:rPr>
          <w:rStyle w:val="NormalTok"/>
          <w:rFonts w:ascii="Arial" w:hAnsi="Arial" w:cs="Arial" w:eastAsia="Arial Unicode MS"/>
        </w:rPr>
        <w:t xml:space="preserve"> benchmarks/abu_dhabi_land_use_v1/render_full_report_figures.py</w:t>
      </w:r>
      <w:r>
        <w:rPr>
          <w:rFonts w:ascii="Arial" w:hAnsi="Arial" w:cs="Arial" w:eastAsia="Arial Unicode MS"/>
        </w:rPr>
        <w:br/>
      </w:r>
      <w:r>
        <w:rPr>
          <w:rStyle w:val="ExtensionTok"/>
          <w:rFonts w:ascii="Arial" w:hAnsi="Arial" w:cs="Arial" w:eastAsia="Arial Unicode MS"/>
        </w:rPr>
        <w:t xml:space="preserve">.venv/bin/python</w:t>
      </w:r>
      <w:r>
        <w:rPr>
          <w:rStyle w:val="NormalTok"/>
          <w:rFonts w:ascii="Arial" w:hAnsi="Arial" w:cs="Arial" w:eastAsia="Arial Unicode MS"/>
        </w:rPr>
        <w:t xml:space="preserve"> benchmarks/abu_dhabi_land_use_v1/audit_outputs.py</w:t>
      </w:r>
    </w:p>
    <w:bookmarkEnd w:id="84"/>
    <w:bookmarkStart w:id="85" w:name="关键机器可读文件"/>
    <w:p>
      <w:pPr>
        <w:pStyle w:val="Heading2"/>
      </w:pPr>
      <w:r>
        <w:rPr>
          <w:rFonts w:ascii="Arial" w:hAnsi="Arial" w:cs="Arial" w:eastAsia="Arial Unicode MS"/>
        </w:rPr>
        <w:t xml:space="preserve">12.2 </w:t>
      </w:r>
      <w:r>
        <w:rPr>
          <w:rFonts w:hint="eastAsia" w:ascii="Arial" w:hAnsi="Arial" w:cs="Arial" w:eastAsia="Arial Unicode MS"/>
        </w:rPr>
        <w:t xml:space="preserve">关键机器可读文件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文件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b/>
                <w:sz w:val="17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Style w:val="VerbatimChar"/>
                <w:rFonts w:ascii="Arial" w:hAnsi="Arial" w:cs="Arial" w:eastAsia="Arial Unicode MS"/>
                <w:sz w:val="17"/>
              </w:rPr>
              <w:t xml:space="preserve">protocol.json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冻结城市、状态、动作、模型、切分、指标、控制和主张边界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Style w:val="VerbatimChar"/>
                <w:rFonts w:ascii="Arial" w:hAnsi="Arial" w:cs="Arial" w:eastAsia="Arial Unicode MS"/>
                <w:sz w:val="17"/>
              </w:rPr>
              <w:t xml:space="preserve">grid_profile.json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CRS、分辨率、网格范围、面积和</w:t>
            </w:r>
            <w:r>
              <w:rPr>
                <w:rFonts w:ascii="Arial" w:hAnsi="Arial" w:cs="Arial" w:eastAsia="Arial Unicode MS"/>
                <w:sz w:val="17"/>
              </w:rPr>
              <w:t xml:space="preserve"> mask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哈希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Style w:val="VerbatimChar"/>
                <w:rFonts w:ascii="Arial" w:hAnsi="Arial" w:cs="Arial" w:eastAsia="Arial Unicode MS"/>
                <w:sz w:val="17"/>
              </w:rPr>
              <w:t xml:space="preserve">gee_input_manifest.json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34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个</w:t>
            </w:r>
            <w:r>
              <w:rPr>
                <w:rFonts w:ascii="Arial" w:hAnsi="Arial" w:cs="Arial" w:eastAsia="Arial Unicode MS"/>
                <w:sz w:val="17"/>
              </w:rPr>
              <w:t xml:space="preserve"> GEE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输入文件、来源、年份、大小和</w:t>
            </w:r>
            <w:r>
              <w:rPr>
                <w:rFonts w:ascii="Arial" w:hAnsi="Arial" w:cs="Arial" w:eastAsia="Arial Unicode MS"/>
                <w:sz w:val="17"/>
              </w:rPr>
              <w:t xml:space="preserve"> SHA-256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Style w:val="VerbatimChar"/>
                <w:rFonts w:ascii="Arial" w:hAnsi="Arial" w:cs="Arial" w:eastAsia="Arial Unicode MS"/>
                <w:sz w:val="17"/>
              </w:rPr>
              <w:t xml:space="preserve">osm_input_manifest.json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Geofabrik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PBF、道路和代理约束来源与哈希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Style w:val="VerbatimChar"/>
                <w:rFonts w:ascii="Arial" w:hAnsi="Arial" w:cs="Arial" w:eastAsia="Arial Unicode MS"/>
                <w:sz w:val="17"/>
              </w:rPr>
              <w:t xml:space="preserve">data_audit.json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覆盖率、类别面积、置信度、变化、回退、AlphaEarth</w:t>
            </w:r>
            <w:r>
              <w:rPr>
                <w:rFonts w:ascii="Arial" w:hAnsi="Arial" w:cs="Arial" w:eastAsia="Arial Unicode MS"/>
                <w:sz w:val="17"/>
              </w:rPr>
              <w:t xml:space="preserve">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和地形审计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Style w:val="VerbatimChar"/>
                <w:rFonts w:ascii="Arial" w:hAnsi="Arial" w:cs="Arial" w:eastAsia="Arial Unicode MS"/>
                <w:sz w:val="17"/>
              </w:rPr>
              <w:t xml:space="preserve">comparison_report.json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历史三模型三种子、集成结果和模型间差值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Style w:val="VerbatimChar"/>
                <w:rFonts w:ascii="Arial" w:hAnsi="Arial" w:cs="Arial" w:eastAsia="Arial Unicode MS"/>
                <w:sz w:val="17"/>
              </w:rPr>
              <w:t xml:space="preserve">planning_scenario_report.json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三模型</w:t>
            </w:r>
            <w:r>
              <w:rPr>
                <w:rFonts w:ascii="Arial" w:hAnsi="Arial" w:cs="Arial" w:eastAsia="Arial Unicode MS"/>
                <w:sz w:val="17"/>
              </w:rPr>
              <w:t xml:space="preserve"> 2025–2030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逐年情景输出记录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Style w:val="VerbatimChar"/>
                <w:rFonts w:ascii="Arial" w:hAnsi="Arial" w:cs="Arial" w:eastAsia="Arial Unicode MS"/>
                <w:sz w:val="17"/>
              </w:rPr>
              <w:t xml:space="preserve">planning_comparison_report.json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hint="eastAsia" w:ascii="Arial" w:hAnsi="Arial" w:cs="Arial" w:eastAsia="Arial Unicode MS"/>
                <w:sz w:val="17"/>
              </w:rPr>
              <w:t xml:space="preserve">规划指标、种子统计、集成指标和</w:t>
            </w:r>
            <w:r>
              <w:rPr>
                <w:rFonts w:ascii="Arial" w:hAnsi="Arial" w:cs="Arial" w:eastAsia="Arial Unicode MS"/>
                <w:sz w:val="17"/>
              </w:rPr>
              <w:t xml:space="preserve"> Pareto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前沿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Style w:val="VerbatimChar"/>
                <w:rFonts w:ascii="Arial" w:hAnsi="Arial" w:cs="Arial" w:eastAsia="Arial Unicode MS"/>
                <w:sz w:val="17"/>
              </w:rPr>
              <w:t xml:space="preserve">output_audit.json</w:t>
            </w:r>
          </w:p>
        </w:tc>
        <w:tc>
          <w:tcPr>
            <w:vAlign w:val="center"/>
          </w:tcPr>
          <w:p>
            <w:pPr>
              <w:pStyle w:val="Compact"/>
              <w:spacing w:after="30" w:line="252" w:lineRule="auto"/>
            </w:pPr>
            <w:r>
              <w:rPr>
                <w:rFonts w:ascii="Arial" w:hAnsi="Arial" w:cs="Arial" w:eastAsia="Arial Unicode MS"/>
                <w:sz w:val="17"/>
              </w:rPr>
              <w:t xml:space="preserve">240 </w:t>
            </w:r>
            <w:r>
              <w:rPr>
                <w:rFonts w:hint="eastAsia" w:ascii="Arial" w:hAnsi="Arial" w:cs="Arial" w:eastAsia="Arial Unicode MS"/>
                <w:sz w:val="17"/>
              </w:rPr>
              <w:t xml:space="preserve">张发布预测栅格的路径、SHA-256、网格和约束审计</w:t>
            </w:r>
          </w:p>
        </w:tc>
      </w:tr>
    </w:tbl>
    <w:bookmarkEnd w:id="85"/>
    <w:bookmarkStart w:id="86" w:name="验证状态"/>
    <w:p>
      <w:pPr>
        <w:pStyle w:val="Heading2"/>
      </w:pPr>
      <w:r>
        <w:rPr>
          <w:rFonts w:ascii="Arial" w:hAnsi="Arial" w:cs="Arial" w:eastAsia="Arial Unicode MS"/>
        </w:rPr>
        <w:t xml:space="preserve">12.3 </w:t>
      </w:r>
      <w:r>
        <w:rPr>
          <w:rFonts w:hint="eastAsia" w:ascii="Arial" w:hAnsi="Arial" w:cs="Arial" w:eastAsia="Arial Unicode MS"/>
        </w:rPr>
        <w:t xml:space="preserve">验证状态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Arial" w:hAnsi="Arial" w:cs="Arial" w:eastAsia="Arial Unicode MS"/>
        </w:rPr>
        <w:t xml:space="preserve">阿布扎比基准测试：</w:t>
      </w:r>
      <w:r>
        <w:rPr>
          <w:rStyle w:val="VerbatimChar"/>
          <w:rFonts w:ascii="Arial" w:hAnsi="Arial" w:cs="Arial" w:eastAsia="Arial Unicode MS"/>
        </w:rPr>
        <w:t xml:space="preserve">9 passed</w:t>
      </w:r>
      <w:r>
        <w:rPr>
          <w:rFonts w:hint="eastAsia" w:ascii="Arial" w:hAnsi="Arial" w:cs="Arial" w:eastAsia="Arial Unicode MS"/>
        </w:rPr>
        <w:t xml:space="preserve">；</w:t>
      </w:r>
    </w:p>
    <w:p>
      <w:pPr>
        <w:pStyle w:val="Compact"/>
        <w:numPr>
          <w:ilvl w:val="0"/>
          <w:numId w:val="1024"/>
        </w:numPr>
      </w:pPr>
      <w:r>
        <w:rPr>
          <w:rFonts w:ascii="Arial" w:hAnsi="Arial" w:cs="Arial" w:eastAsia="Arial Unicode MS"/>
        </w:rPr>
        <w:t xml:space="preserve">Paper58 </w:t>
      </w:r>
      <w:r>
        <w:rPr>
          <w:rFonts w:hint="eastAsia" w:ascii="Arial" w:hAnsi="Arial" w:cs="Arial" w:eastAsia="Arial Unicode MS"/>
        </w:rPr>
        <w:t xml:space="preserve">需求条件测试：</w:t>
      </w:r>
      <w:r>
        <w:rPr>
          <w:rStyle w:val="VerbatimChar"/>
          <w:rFonts w:ascii="Arial" w:hAnsi="Arial" w:cs="Arial" w:eastAsia="Arial Unicode MS"/>
        </w:rPr>
        <w:t xml:space="preserve">8 passed</w:t>
      </w:r>
      <w:r>
        <w:rPr>
          <w:rFonts w:hint="eastAsia" w:ascii="Arial" w:hAnsi="Arial" w:cs="Arial" w:eastAsia="Arial Unicode MS"/>
        </w:rPr>
        <w:t xml:space="preserve">；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Arial" w:hAnsi="Arial" w:cs="Arial" w:eastAsia="Arial Unicode MS"/>
        </w:rPr>
        <w:t xml:space="preserve">本次涉及</w:t>
      </w:r>
      <w:r>
        <w:rPr>
          <w:rFonts w:ascii="Arial" w:hAnsi="Arial" w:cs="Arial" w:eastAsia="Arial Unicode MS"/>
        </w:rPr>
        <w:t xml:space="preserve"> Python </w:t>
      </w:r>
      <w:r>
        <w:rPr>
          <w:rFonts w:hint="eastAsia" w:ascii="Arial" w:hAnsi="Arial" w:cs="Arial" w:eastAsia="Arial Unicode MS"/>
        </w:rPr>
        <w:t xml:space="preserve">文件：ruff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全部通过；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Arial" w:hAnsi="Arial" w:cs="Arial" w:eastAsia="Arial Unicode MS"/>
        </w:rPr>
        <w:t xml:space="preserve">发布预测审计：</w:t>
      </w:r>
      <w:r>
        <w:rPr>
          <w:rStyle w:val="VerbatimChar"/>
          <w:rFonts w:ascii="Arial" w:hAnsi="Arial" w:cs="Arial" w:eastAsia="Arial Unicode MS"/>
        </w:rPr>
        <w:t xml:space="preserve">PASS</w:t>
      </w:r>
      <w:r>
        <w:rPr>
          <w:rFonts w:hint="eastAsia" w:ascii="Arial" w:hAnsi="Arial" w:cs="Arial" w:eastAsia="Arial Unicode MS"/>
        </w:rPr>
        <w:t xml:space="preserve">，240/240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有效，硬约束违反为</w:t>
      </w:r>
      <w:r>
        <w:rPr>
          <w:rFonts w:ascii="Arial" w:hAnsi="Arial" w:cs="Arial" w:eastAsia="Arial Unicode MS"/>
        </w:rPr>
        <w:t xml:space="preserve"> </w:t>
      </w:r>
      <w:r>
        <w:rPr>
          <w:rFonts w:hint="eastAsia" w:ascii="Arial" w:hAnsi="Arial" w:cs="Arial" w:eastAsia="Arial Unicode MS"/>
        </w:rPr>
        <w:t xml:space="preserve">0；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Arial" w:hAnsi="Arial" w:cs="Arial" w:eastAsia="Arial Unicode MS"/>
        </w:rPr>
        <w:t xml:space="preserve">域外非零像元：0；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Arial" w:hAnsi="Arial" w:cs="Arial" w:eastAsia="Arial Unicode MS"/>
        </w:rPr>
        <w:t xml:space="preserve">当前协议状态：</w:t>
      </w:r>
      <w:r>
        <w:rPr>
          <w:rStyle w:val="VerbatimChar"/>
          <w:rFonts w:ascii="Arial" w:hAnsi="Arial" w:cs="Arial" w:eastAsia="Arial Unicode MS"/>
        </w:rPr>
        <w:t xml:space="preserve">historical_and_planning_core_complete_required_controls_pending</w:t>
      </w:r>
      <w:r>
        <w:rPr>
          <w:rFonts w:ascii="Arial" w:hAnsi="Arial" w:cs="Arial" w:eastAsia="Arial Unicode MS"/>
        </w:rPr>
        <w:t xml:space="preserve">。</w:t>
      </w:r>
    </w:p>
    <w:bookmarkEnd w:id="86"/>
    <w:bookmarkEnd w:id="87"/>
    <w:bookmarkStart w:id="88" w:name="最终结论"/>
    <w:p>
      <w:pPr>
        <w:pStyle w:val="Heading1"/>
      </w:pPr>
      <w:r>
        <w:rPr>
          <w:rFonts w:ascii="Arial" w:hAnsi="Arial" w:cs="Arial" w:eastAsia="Arial Unicode MS"/>
        </w:rPr>
        <w:t xml:space="preserve">13. </w:t>
      </w:r>
      <w:r>
        <w:rPr>
          <w:rFonts w:hint="eastAsia" w:ascii="Arial" w:hAnsi="Arial" w:cs="Arial" w:eastAsia="Arial Unicode MS"/>
        </w:rPr>
        <w:t xml:space="preserve">最终结论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这次阿布扎比实验已经形成一个可以看、可以跑、可以审计的有界地理空间世界模型比较，而不是继续停留在抽象定义。</w:t>
      </w:r>
    </w:p>
    <w:p>
      <w:pPr>
        <w:pStyle w:val="BodyText"/>
      </w:pPr>
      <w:r>
        <w:rPr>
          <w:rFonts w:hint="eastAsia" w:ascii="Arial" w:hAnsi="Arial" w:cs="Arial" w:eastAsia="Arial Unicode MS"/>
        </w:rPr>
        <w:t xml:space="preserve">结论可以概括为三句话：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Arial" w:hAnsi="Arial" w:cs="Arial" w:eastAsia="Arial Unicode MS"/>
          <w:b/>
          <w:bCs/>
        </w:rPr>
        <w:t xml:space="preserve">历史短期分配：Geospatial</w:t>
      </w:r>
      <w:r>
        <w:rPr>
          <w:rFonts w:ascii="Arial" w:hAnsi="Arial" w:cs="Arial" w:eastAsia="Arial Unicode MS"/>
          <w:b/>
          <w:bCs/>
        </w:rPr>
        <w:t xml:space="preserve"> Kernel </w:t>
      </w:r>
      <w:r>
        <w:rPr>
          <w:rFonts w:hint="eastAsia" w:ascii="Arial" w:hAnsi="Arial" w:cs="Arial" w:eastAsia="Arial Unicode MS"/>
          <w:b/>
          <w:bCs/>
        </w:rPr>
        <w:t xml:space="preserve">最强；历史两步开环：Paper58</w:t>
      </w:r>
      <w:r>
        <w:rPr>
          <w:rFonts w:ascii="Arial" w:hAnsi="Arial" w:cs="Arial" w:eastAsia="Arial Unicode MS"/>
          <w:b/>
          <w:bCs/>
        </w:rPr>
        <w:t xml:space="preserve"> </w:t>
      </w:r>
      <w:r>
        <w:rPr>
          <w:rFonts w:hint="eastAsia" w:ascii="Arial" w:hAnsi="Arial" w:cs="Arial" w:eastAsia="Arial Unicode MS"/>
          <w:b/>
          <w:bCs/>
        </w:rPr>
        <w:t xml:space="preserve">最强；两者都高于当前外部</w:t>
      </w:r>
      <w:r>
        <w:rPr>
          <w:rFonts w:ascii="Arial" w:hAnsi="Arial" w:cs="Arial" w:eastAsia="Arial Unicode MS"/>
          <w:b/>
          <w:bCs/>
        </w:rPr>
        <w:t xml:space="preserve"> GeoSOS-FLUS。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Arial" w:hAnsi="Arial" w:cs="Arial" w:eastAsia="Arial Unicode MS"/>
          <w:b/>
          <w:bCs/>
        </w:rPr>
        <w:t xml:space="preserve">条件规划：在当前冻结的需求、约束和公共代理目标下，Geospatial</w:t>
      </w:r>
      <w:r>
        <w:rPr>
          <w:rFonts w:ascii="Arial" w:hAnsi="Arial" w:cs="Arial" w:eastAsia="Arial Unicode MS"/>
          <w:b/>
          <w:bCs/>
        </w:rPr>
        <w:t xml:space="preserve"> Kernel </w:t>
      </w:r>
      <w:r>
        <w:rPr>
          <w:rFonts w:hint="eastAsia" w:ascii="Arial" w:hAnsi="Arial" w:cs="Arial" w:eastAsia="Arial Unicode MS"/>
          <w:b/>
          <w:bCs/>
        </w:rPr>
        <w:t xml:space="preserve">产生了更紧凑、更邻近主干路和既有建成区的方案，三个情景均进入</w:t>
      </w:r>
      <w:r>
        <w:rPr>
          <w:rFonts w:ascii="Arial" w:hAnsi="Arial" w:cs="Arial" w:eastAsia="Arial Unicode MS"/>
          <w:b/>
          <w:bCs/>
        </w:rPr>
        <w:t xml:space="preserve"> Pareto </w:t>
      </w:r>
      <w:r>
        <w:rPr>
          <w:rFonts w:hint="eastAsia" w:ascii="Arial" w:hAnsi="Arial" w:cs="Arial" w:eastAsia="Arial Unicode MS"/>
          <w:b/>
          <w:bCs/>
        </w:rPr>
        <w:t xml:space="preserve">前沿。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Arial" w:hAnsi="Arial" w:cs="Arial" w:eastAsia="Arial Unicode MS"/>
          <w:b/>
          <w:bCs/>
        </w:rPr>
        <w:t xml:space="preserve">科学边界：现有结果仍受</w:t>
      </w:r>
      <w:r>
        <w:rPr>
          <w:rFonts w:ascii="Arial" w:hAnsi="Arial" w:cs="Arial" w:eastAsia="Arial Unicode MS"/>
          <w:b/>
          <w:bCs/>
        </w:rPr>
        <w:t xml:space="preserve"> Dynamic World </w:t>
      </w:r>
      <w:r>
        <w:rPr>
          <w:rFonts w:hint="eastAsia" w:ascii="Arial" w:hAnsi="Arial" w:cs="Arial" w:eastAsia="Arial Unicode MS"/>
          <w:b/>
          <w:bCs/>
        </w:rPr>
        <w:t xml:space="preserve">标签波动、缺少真实动作、公开代理约束和单城市实验限制，不能表述为对阿布扎比真实未来的准确预测。</w:t>
      </w:r>
    </w:p>
    <w:p>
      <w:pPr>
        <w:pStyle w:val="FirstParagraph"/>
      </w:pPr>
      <w:r>
        <w:rPr>
          <w:rFonts w:hint="eastAsia" w:ascii="Arial" w:hAnsi="Arial" w:cs="Arial" w:eastAsia="Arial Unicode MS"/>
        </w:rPr>
        <w:t xml:space="preserve">从</w:t>
      </w:r>
      <w:r>
        <w:rPr>
          <w:rFonts w:ascii="Arial" w:hAnsi="Arial" w:cs="Arial" w:eastAsia="Arial Unicode MS"/>
        </w:rPr>
        <w:t xml:space="preserve"> GWM </w:t>
      </w:r>
      <w:r>
        <w:rPr>
          <w:rFonts w:hint="eastAsia" w:ascii="Arial" w:hAnsi="Arial" w:cs="Arial" w:eastAsia="Arial Unicode MS"/>
        </w:rPr>
        <w:t xml:space="preserve">的角度，这项工作的现实意义不是制造一个无所不知的“城市世界”，而是建立一个</w:t>
      </w:r>
      <w:r>
        <w:rPr>
          <w:rFonts w:hint="eastAsia" w:ascii="Arial" w:hAnsi="Arial" w:cs="Arial" w:eastAsia="Arial Unicode MS"/>
          <w:b/>
          <w:bCs/>
        </w:rPr>
        <w:t xml:space="preserve">状态可观测、动作可输入、约束可执行、结果可递归、误差可评价、边界可说明</w:t>
      </w:r>
      <w:r>
        <w:rPr>
          <w:rFonts w:hint="eastAsia" w:ascii="Arial" w:hAnsi="Arial" w:cs="Arial" w:eastAsia="Arial Unicode MS"/>
        </w:rPr>
        <w:t xml:space="preserve">的城市土地覆盖实验世界。Geospatial</w:t>
      </w:r>
      <w:r>
        <w:rPr>
          <w:rFonts w:ascii="Arial" w:hAnsi="Arial" w:cs="Arial" w:eastAsia="Arial Unicode MS"/>
        </w:rPr>
        <w:t xml:space="preserve"> Kernel </w:t>
      </w:r>
      <w:r>
        <w:rPr>
          <w:rFonts w:hint="eastAsia" w:ascii="Arial" w:hAnsi="Arial" w:cs="Arial" w:eastAsia="Arial Unicode MS"/>
        </w:rPr>
        <w:t xml:space="preserve">已经在这个有界世界内证明了实现价值；下一阶段的重点应是控制实验、统计推断和权威运营数据，而不是继续扩大“世界”的口号。</w:t>
      </w:r>
    </w:p>
    <w:bookmarkEnd w:id="88"/>
    <w:sectPr>
      <w:headerReference w:type="default" r:id="rId9"/>
      <w:footerReference w:type="default" r:id="rId10"/>
      <w:headerReference w:type="first" r:id="rId12"/>
      <w:footerReference w:type="first" r:id="rId13"/>
      <w:footnotePr>
        <w:numRestart w:val="eachSect"/>
      </w:footnotePr>
      <w:pgSz w:w="11906" w:h="16838"/>
      <w:pgMar w:top="1134" w:bottom="1077" w:left="1134" w:right="1134" w:header="454" w:footer="45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cs="Arial" w:eastAsia="Arial Unicode MS"/>
        <w:color w:val="6D777C"/>
        <w:sz w:val="16"/>
      </w:rPr>
      <w:t>阿布扎比土地利用三模型模拟与优化完整报告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7" w:lineRule="auto" w:after="100"/>
    </w:pPr>
    <w:rPr>
      <w:rFonts w:ascii="Arial" w:hAnsi="Arial" w:eastAsia="Arial Unicode MS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00" w:line="240" w:lineRule="auto" w:before="200"/>
      <w:contextualSpacing/>
      <w:jc w:val="center"/>
    </w:pPr>
    <w:rPr>
      <w:rFonts w:asciiTheme="majorHAnsi" w:cstheme="majorBidi" w:eastAsiaTheme="majorEastAsia" w:hAnsiTheme="majorHAnsi" w:ascii="Arial" w:hAnsi="Arial" w:eastAsia="Arial Unicode MS"/>
      <w:b/>
      <w:color w:val="1F3A4D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before="200" w:after="100"/>
    </w:pPr>
    <w:rPr>
      <w:rFonts w:cstheme="majorBidi" w:eastAsiaTheme="majorEastAsia" w:ascii="Arial" w:hAnsi="Arial" w:eastAsia="Arial Unicode MS"/>
      <w:b/>
      <w:color w:val="52636E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00" w:before="200"/>
      <w:outlineLvl w:val="0"/>
    </w:pPr>
    <w:rPr>
      <w:rFonts w:asciiTheme="majorHAnsi" w:cstheme="majorBidi" w:eastAsiaTheme="majorEastAsia" w:hAnsiTheme="majorHAnsi" w:ascii="Arial" w:hAnsi="Arial" w:eastAsia="Arial Unicode MS"/>
      <w:b/>
      <w:color w:val="1F3A4D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00"/>
      <w:outlineLvl w:val="1"/>
    </w:pPr>
    <w:rPr>
      <w:rFonts w:asciiTheme="majorHAnsi" w:cstheme="majorBidi" w:eastAsiaTheme="majorEastAsia" w:hAnsiTheme="majorHAnsi" w:ascii="Arial" w:hAnsi="Arial" w:eastAsia="Arial Unicode MS"/>
      <w:b/>
      <w:color w:val="285C6A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/>
      <w:outlineLvl w:val="2"/>
    </w:pPr>
    <w:rPr>
      <w:rFonts w:cstheme="majorBidi" w:eastAsiaTheme="majorEastAsia" w:ascii="Arial" w:hAnsi="Arial" w:eastAsia="Arial Unicode MS"/>
      <w:b/>
      <w:color w:val="3D6D73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1" Type="http://schemas.openxmlformats.org/officeDocument/2006/relationships/image" Target="media/rId21.png"/><Relationship Id="rId25" Type="http://schemas.openxmlformats.org/officeDocument/2006/relationships/image" Target="media/rId25.png"/><Relationship Id="rId11" Type="http://schemas.openxmlformats.org/officeDocument/2006/relationships/image" Target="media/rId11.png"/><Relationship Id="rId40" Type="http://schemas.openxmlformats.org/officeDocument/2006/relationships/image" Target="media/rId40.png"/><Relationship Id="rId44" Type="http://schemas.openxmlformats.org/officeDocument/2006/relationships/image" Target="media/rId44.png"/><Relationship Id="rId48" Type="http://schemas.openxmlformats.org/officeDocument/2006/relationships/image" Target="media/rId48.png"/><Relationship Id="rId58" Type="http://schemas.openxmlformats.org/officeDocument/2006/relationships/image" Target="media/rId58.png"/><Relationship Id="rId54" Type="http://schemas.openxmlformats.org/officeDocument/2006/relationships/image" Target="media/rId54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阿布扎比土地利用三模型模拟与优化完整报告</dc:title>
  <dc:creator>GWM / Geospatial Kernel 研究工作</dc:creator>
  <dc:language>zh-CN</dc:language>
  <cp:keywords/>
  <dcterms:created xsi:type="dcterms:W3CDTF">2026-08-01T16:01:21Z</dcterms:created>
  <dcterms:modified xsi:type="dcterms:W3CDTF">2026-08-01T16:01:21Z</dcterms:modified>
  <dc:subject>GeoSOS-FLUS、Geospatial Kernel 与 Paper58 统一实验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2026-08-02</vt:lpwstr>
  </property>
  <property fmtid="{D5CDD505-2E9C-101B-9397-08002B2CF9AE}" pid="3" name="subtitle">
    <vt:lpwstr>GeoSOS-FLUS、GWM Geospatial Kernel 与 Paper58 的统一真实数据实验</vt:lpwstr>
  </property>
</Properties>
</file>