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1A2E"/>
        </w:rPr>
        <w:t>UWM多阶段城市干预规划：左侧对话真实端到端验收</w:t>
      </w:r>
    </w:p>
    <w:p>
      <w:r>
        <w:t>日期：2026年7月16日</w:t>
      </w:r>
    </w:p>
    <w:p>
      <w:pPr>
        <w:pStyle w:val="Heading2"/>
      </w:pPr>
      <w:r>
        <w:rPr>
          <w:rFonts w:ascii="Calibri" w:hAnsi="Calibri"/>
          <w:color w:val="1A1A2E"/>
        </w:rPr>
        <w:t>验收结论</w:t>
      </w:r>
    </w:p>
    <w:p>
      <w:r>
        <w:t>通过。左侧对话已打通“状态体检—地图预览—用户确认—Simulator训练—空间传播—多阶段规划—四幕地图—运行审计”完整流程。</w:t>
      </w:r>
    </w:p>
    <w:p>
      <w:pPr>
        <w:pStyle w:val="Heading2"/>
      </w:pPr>
      <w:r>
        <w:rPr>
          <w:rFonts w:ascii="Calibri" w:hAnsi="Calibri"/>
          <w:color w:val="1A1A2E"/>
        </w:rPr>
        <w:t>关键验收结果</w:t>
      </w:r>
    </w:p>
    <w:p>
      <w:pPr>
        <w:pStyle w:val="ListBullet"/>
      </w:pPr>
      <w:r>
        <w:t>确认前只执行状态读取，不训练、不推演、不形成结论；</w:t>
      </w:r>
    </w:p>
    <w:p>
      <w:pPr>
        <w:pStyle w:val="ListBullet"/>
      </w:pPr>
      <w:r>
        <w:t>状态体检返回6个真实空间单元和9个候选动作；</w:t>
      </w:r>
    </w:p>
    <w:p>
      <w:pPr>
        <w:pStyle w:val="ListBullet"/>
      </w:pPr>
      <w:r>
        <w:t>中间地图加载6个输入状态单元；</w:t>
      </w:r>
    </w:p>
    <w:p>
      <w:pPr>
        <w:pStyle w:val="ListBullet"/>
      </w:pPr>
      <w:r>
        <w:t>确认2步推演后主搜索执行73次想象动作；</w:t>
      </w:r>
    </w:p>
    <w:p>
      <w:pPr>
        <w:pStyle w:val="ListBullet"/>
      </w:pPr>
      <w:r>
        <w:t>生成64条完整未来并保留8条路径；</w:t>
      </w:r>
    </w:p>
    <w:p>
      <w:pPr>
        <w:pStyle w:val="ListBullet"/>
      </w:pPr>
      <w:r>
        <w:t>第二步首选因</w:t>
      </w:r>
      <w:r>
        <w:rPr>
          <w:rFonts w:ascii="Consolas" w:hAnsi="Consolas"/>
          <w:color w:val="800000"/>
          <w:sz w:val="18"/>
        </w:rPr>
        <w:t>t1</w:t>
      </w:r>
      <w:r>
        <w:t>状态写回发生切换；</w:t>
      </w:r>
    </w:p>
    <w:p>
      <w:pPr>
        <w:pStyle w:val="ListBullet"/>
      </w:pPr>
      <w:r>
        <w:t>四个独立地图阶段按钮全部通过；</w:t>
      </w:r>
    </w:p>
    <w:p>
      <w:pPr>
        <w:pStyle w:val="ListBullet"/>
      </w:pPr>
      <w:r>
        <w:t>运行审计按钮通过；</w:t>
      </w:r>
    </w:p>
    <w:p>
      <w:pPr>
        <w:pStyle w:val="ListBullet"/>
      </w:pPr>
      <w:r>
        <w:t>Docker真实登录和浏览器E2E通过。</w:t>
      </w:r>
    </w:p>
    <w:p>
      <w:pPr>
        <w:pStyle w:val="Heading2"/>
      </w:pPr>
      <w:r>
        <w:rPr>
          <w:rFonts w:ascii="Calibri" w:hAnsi="Calibri"/>
          <w:color w:val="1A1A2E"/>
        </w:rPr>
        <w:t>自动化脚本</w:t>
      </w:r>
    </w:p>
    <w:p>
      <w:r>
        <w:rPr>
          <w:rFonts w:ascii="Consolas" w:hAnsi="Consolas"/>
          <w:color w:val="800000"/>
          <w:sz w:val="18"/>
        </w:rPr>
        <w:t>tests/e2e/uwm_multistage_chat_real_e2e.py</w:t>
      </w:r>
    </w:p>
    <w:p>
      <w:pPr>
        <w:pStyle w:val="Heading2"/>
      </w:pPr>
      <w:r>
        <w:rPr>
          <w:rFonts w:ascii="Calibri" w:hAnsi="Calibri"/>
          <w:color w:val="1A1A2E"/>
        </w:rPr>
        <w:t>验收产物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tests/e2e/artifacts/uwm_multistage_chat_2026-07-16/01-state-inspection-map.json</w:t>
      </w:r>
      <w:r>
        <w:t>；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tests/e2e/artifacts/uwm_multistage_chat_2026-07-16/02-before-confirmation.png</w:t>
      </w:r>
      <w:r>
        <w:t>；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tests/e2e/artifacts/uwm_multistage_chat_2026-07-16/03-branch-map.json</w:t>
      </w:r>
      <w:r>
        <w:t>；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tests/e2e/artifacts/uwm_multistage_chat_2026-07-16/03b-result-actions.png</w:t>
      </w:r>
      <w:r>
        <w:t>；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tests/e2e/artifacts/uwm_multistage_chat_2026-07-16/04-after-planning.png</w:t>
      </w:r>
      <w:r>
        <w:t>。</w:t>
      </w:r>
    </w:p>
    <w:p>
      <w:pPr>
        <w:pStyle w:val="Heading2"/>
      </w:pPr>
      <w:r>
        <w:rPr>
          <w:rFonts w:ascii="Calibri" w:hAnsi="Calibri"/>
          <w:color w:val="1A1A2E"/>
        </w:rPr>
        <w:t>代码验证</w:t>
      </w:r>
    </w:p>
    <w:p>
      <w:r>
        <w:rPr>
          <w:rFonts w:ascii="Consolas" w:hAnsi="Consolas"/>
          <w:color w:val="800000"/>
          <w:sz w:val="18"/>
        </w:rPr>
        <w:t>data_agent/test_uwm_multistage_intervention_planner.py</w:t>
      </w:r>
      <w:r>
        <w:t>共6项测试通过。</w:t>
      </w:r>
    </w:p>
    <w:p>
      <w:pPr>
        <w:pStyle w:val="Heading2"/>
      </w:pPr>
      <w:r>
        <w:rPr>
          <w:rFonts w:ascii="Calibri" w:hAnsi="Calibri"/>
          <w:color w:val="1A1A2E"/>
        </w:rPr>
        <w:t>声明边界</w:t>
      </w:r>
    </w:p>
    <w:p>
      <w:r>
        <w:t>验收证明同场景产品闭环、动作条件推演、空间传播和状态依赖规划能力，不证明真实政策因果效果或跨城市泛化能力。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