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twm-推演架构计算次数与结果遴选说明"/>
    <w:p>
      <w:pPr>
        <w:pStyle w:val="Heading1"/>
      </w:pPr>
      <w:r>
        <w:t xml:space="preserve">TWM </w:t>
      </w:r>
      <w:r>
        <w:rPr>
          <w:rFonts w:hint="eastAsia"/>
        </w:rPr>
        <w:t xml:space="preserve">推演架构、计算次数与结果遴选说明</w:t>
      </w:r>
    </w:p>
    <w:bookmarkStart w:id="9" w:name="一当前-twm-演示真正执行什么"/>
    <w:p>
      <w:pPr>
        <w:pStyle w:val="Heading2"/>
      </w:pPr>
      <w:r>
        <w:rPr>
          <w:rFonts w:hint="eastAsia"/>
        </w:rPr>
        <w:t xml:space="preserve">一、当前</w:t>
      </w:r>
      <w:r>
        <w:t xml:space="preserve"> TWM </w:t>
      </w:r>
      <w:r>
        <w:rPr>
          <w:rFonts w:hint="eastAsia"/>
        </w:rPr>
        <w:t xml:space="preserve">演示真正执行什么</w:t>
      </w:r>
    </w:p>
    <w:p>
      <w:pPr>
        <w:pStyle w:val="FirstParagraph"/>
      </w:pPr>
      <w:r>
        <w:rPr>
          <w:rFonts w:hint="eastAsia"/>
        </w:rPr>
        <w:t xml:space="preserve">当前演示执行的是可审计的空间状态转移，而不是对候选表重新打分：</w:t>
      </w:r>
    </w:p>
    <w:p>
      <w:pPr>
        <w:pStyle w:val="BlockText"/>
      </w:pPr>
      <w:r>
        <w:rPr>
          <w:rFonts w:hint="eastAsia"/>
        </w:rPr>
        <w:t xml:space="preserve">当前空间状态</w:t>
      </w:r>
      <w:r>
        <w:t xml:space="preserve"> S(t) + </w:t>
      </w:r>
      <w:r>
        <w:rPr>
          <w:rFonts w:hint="eastAsia"/>
        </w:rPr>
        <w:t xml:space="preserve">本期候选动作</w:t>
      </w:r>
      <w:r>
        <w:t xml:space="preserve"> A(t) -&gt; </w:t>
      </w:r>
      <w:r>
        <w:rPr>
          <w:rFonts w:hint="eastAsia"/>
        </w:rPr>
        <w:t xml:space="preserve">下一空间状态</w:t>
      </w:r>
      <w:r>
        <w:t xml:space="preserve"> S(t+1) -&gt; </w:t>
      </w:r>
      <w:r>
        <w:rPr>
          <w:rFonts w:hint="eastAsia"/>
        </w:rPr>
        <w:t xml:space="preserve">关系、约束和目标重算</w:t>
      </w:r>
      <w:r>
        <w:t xml:space="preserve"> -&gt; </w:t>
      </w:r>
      <w:r>
        <w:rPr>
          <w:rFonts w:hint="eastAsia"/>
        </w:rPr>
        <w:t xml:space="preserve">状态写回</w:t>
      </w:r>
    </w:p>
    <w:p>
      <w:pPr>
        <w:pStyle w:val="FirstParagraph"/>
      </w:pPr>
      <w:r>
        <w:rPr>
          <w:rFonts w:hint="eastAsia"/>
        </w:rPr>
        <w:t xml:space="preserve">状态中保存候选动作成员、累计空间几何、坐标基准、对象关系、规则命中、硬约束结果、空间目标和内容哈希。每一期只从上一期写回状态继续前进，形成连续的</w:t>
      </w:r>
      <w:r>
        <w:t xml:space="preserve"> </w:t>
      </w:r>
      <w:r>
        <w:rPr>
          <w:rStyle w:val="VerbatimChar"/>
        </w:rPr>
        <w:t xml:space="preserve">state-action-next_state-outcome</w:t>
      </w:r>
      <w:r>
        <w:t xml:space="preserve"> </w:t>
      </w:r>
      <w:r>
        <w:rPr>
          <w:rFonts w:hint="eastAsia"/>
        </w:rPr>
        <w:t xml:space="preserve">轨迹。</w:t>
      </w:r>
    </w:p>
    <w:p>
      <w:pPr>
        <w:pStyle w:val="BodyText"/>
      </w:pPr>
      <w:r>
        <w:rPr>
          <w:rFonts w:hint="eastAsia"/>
        </w:rPr>
        <w:t xml:space="preserve">这条演示链采用</w:t>
      </w:r>
      <w:r>
        <w:t xml:space="preserve"> GIS </w:t>
      </w:r>
      <w:r>
        <w:rPr>
          <w:rFonts w:hint="eastAsia"/>
        </w:rPr>
        <w:t xml:space="preserve">与规则驱动的确定性机制后端，能够验证动作如何改变空间状态及其直接约束结果；它不等于已经通过真实业务历史留出验证的学习型政策效果模型。</w:t>
      </w:r>
    </w:p>
    <w:bookmarkEnd w:id="9"/>
    <w:bookmarkStart w:id="13" w:name="二技术架构"/>
    <w:p>
      <w:pPr>
        <w:pStyle w:val="Heading2"/>
      </w:pPr>
      <w:r>
        <w:rPr>
          <w:rFonts w:hint="eastAsia"/>
        </w:rPr>
        <w:t xml:space="preserve">二、技术架构</w:t>
      </w:r>
    </w:p>
    <w:bookmarkStart w:id="10" w:name="renderer把候选方案编译成可执行输入"/>
    <w:p>
      <w:pPr>
        <w:pStyle w:val="Heading3"/>
      </w:pPr>
      <w:r>
        <w:t xml:space="preserve">1. </w:t>
      </w:r>
      <w:r>
        <w:rPr>
          <w:rFonts w:hint="eastAsia"/>
        </w:rPr>
        <w:t xml:space="preserve">Renderer：把候选方案编译成可执行输入</w:t>
      </w:r>
    </w:p>
    <w:p>
      <w:pPr>
        <w:pStyle w:val="FirstParagraph"/>
      </w:pPr>
      <w:r>
        <w:t xml:space="preserve">Renderer </w:t>
      </w:r>
      <w:r>
        <w:rPr>
          <w:rFonts w:hint="eastAsia"/>
        </w:rPr>
        <w:t xml:space="preserve">读取：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action_space.geojson</w:t>
      </w:r>
      <w:r>
        <w:rPr>
          <w:rFonts w:hint="eastAsia"/>
        </w:rPr>
        <w:t xml:space="preserve">：候选动作几何和动作级空间关系；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scenario_project_membership.csv</w:t>
      </w:r>
      <w:r>
        <w:rPr>
          <w:rFonts w:hint="eastAsia"/>
        </w:rPr>
        <w:t xml:space="preserve">：每个方案包含哪些动作及实施顺序；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constraint_masks.geojson</w:t>
      </w:r>
      <w:r>
        <w:rPr>
          <w:rFonts w:hint="eastAsia"/>
        </w:rPr>
        <w:t xml:space="preserve">：永久基本农田、生态保护红线、城镇开发边界和规划分区；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候选可行性、规则命中和证据来源。</w:t>
      </w:r>
    </w:p>
    <w:p>
      <w:pPr>
        <w:pStyle w:val="FirstParagraph"/>
      </w:pPr>
      <w:r>
        <w:rPr>
          <w:rFonts w:hint="eastAsia"/>
        </w:rPr>
        <w:t xml:space="preserve">它不是绘制地图，也不预先生成供</w:t>
      </w:r>
      <w:r>
        <w:t xml:space="preserve"> Planner </w:t>
      </w:r>
      <w:r>
        <w:rPr>
          <w:rFonts w:hint="eastAsia"/>
        </w:rPr>
        <w:t xml:space="preserve">选优的未来时期状态。它负责形成候选准入结果、动作成员、空间来源指纹和约束关系输入；候选期表只保留为准入审计信息，不作为严格</w:t>
      </w:r>
      <w:r>
        <w:t xml:space="preserve"> Simulator </w:t>
      </w:r>
      <w:r>
        <w:rPr>
          <w:rFonts w:hint="eastAsia"/>
        </w:rPr>
        <w:t xml:space="preserve">的时期状态输入。</w:t>
      </w:r>
    </w:p>
    <w:bookmarkEnd w:id="10"/>
    <w:bookmarkStart w:id="11" w:name="spatial-simulator执行动作条件状态转移"/>
    <w:p>
      <w:pPr>
        <w:pStyle w:val="Heading3"/>
      </w:pPr>
      <w:r>
        <w:t xml:space="preserve">2. Spatial </w:t>
      </w:r>
      <w:r>
        <w:rPr>
          <w:rFonts w:hint="eastAsia"/>
        </w:rPr>
        <w:t xml:space="preserve">Simulator：执行动作条件状态转移</w:t>
      </w:r>
    </w:p>
    <w:p>
      <w:pPr>
        <w:pStyle w:val="FirstParagraph"/>
      </w:pPr>
      <w:r>
        <w:t xml:space="preserve">Simulator </w:t>
      </w:r>
      <w:r>
        <w:rPr>
          <w:rFonts w:hint="eastAsia"/>
        </w:rPr>
        <w:t xml:space="preserve">后端为</w:t>
      </w:r>
      <w:r>
        <w:t xml:space="preserve"> </w:t>
      </w:r>
      <w:r>
        <w:rPr>
          <w:rStyle w:val="VerbatimChar"/>
        </w:rPr>
        <w:t xml:space="preserve">deterministic_gis_rule_state_transition</w:t>
      </w:r>
      <w:r>
        <w:rPr>
          <w:rFonts w:hint="eastAsia"/>
        </w:rPr>
        <w:t xml:space="preserve">。每一期执行：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从上一期状态读取已实施动作；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加入本期新增动作；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重建累计空间几何和几何哈希；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按当前激活动作重新聚合项目与控制线、规划区的空间关系；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重算永久基本农田和生态红线硬约束；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重算规划一致性、耕地保护、生态保护、城镇对齐、复核准备度、紧凑度和建设承载；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生成本期空间目标、风险、置信边界和状态写回记录；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输出带</w:t>
      </w:r>
      <w:r>
        <w:t xml:space="preserve"> SHA-256 </w:t>
      </w:r>
      <w:r>
        <w:rPr>
          <w:rFonts w:hint="eastAsia"/>
        </w:rPr>
        <w:t xml:space="preserve">的</w:t>
      </w:r>
      <w:r>
        <w:t xml:space="preserve"> Simulator trace。</w:t>
      </w:r>
    </w:p>
    <w:p>
      <w:pPr>
        <w:pStyle w:val="FirstParagraph"/>
      </w:pPr>
      <w:r>
        <w:rPr>
          <w:rFonts w:hint="eastAsia"/>
        </w:rPr>
        <w:t xml:space="preserve">当前实现的执行模式为</w:t>
      </w:r>
      <w:r>
        <w:t xml:space="preserve"> </w:t>
      </w:r>
      <w:r>
        <w:rPr>
          <w:rStyle w:val="VerbatimChar"/>
        </w:rPr>
        <w:t xml:space="preserve">online_recursive_transition_loop</w:t>
      </w:r>
      <w:r>
        <w:rPr>
          <w:rFonts w:hint="eastAsia"/>
        </w:rPr>
        <w:t xml:space="preserve">，并在</w:t>
      </w:r>
      <w:r>
        <w:t xml:space="preserve"> trace </w:t>
      </w:r>
      <w:r>
        <w:rPr>
          <w:rFonts w:hint="eastAsia"/>
        </w:rPr>
        <w:t xml:space="preserve">中明确记录</w:t>
      </w:r>
      <w:r>
        <w:t xml:space="preserve"> </w:t>
      </w:r>
      <w:r>
        <w:rPr>
          <w:rStyle w:val="VerbatimChar"/>
        </w:rPr>
        <w:t xml:space="preserve">precomputed_period_states_consumed = false</w:t>
      </w:r>
      <w:r>
        <w:rPr>
          <w:rFonts w:hint="eastAsia"/>
        </w:rPr>
        <w:t xml:space="preserve">。也就是说，Simulator</w:t>
      </w:r>
      <w:r>
        <w:t xml:space="preserve"> </w:t>
      </w:r>
      <w:r>
        <w:rPr>
          <w:rFonts w:hint="eastAsia"/>
        </w:rPr>
        <w:t xml:space="preserve">在运行时从初始状态开始逐期计算，下一期必须以本期已写回状态为父状态；父子状态哈希不连续、动作几何缺失或约束数据源缺失时，方案失败关闭，不能回退到静态分数。</w:t>
      </w:r>
    </w:p>
    <w:p>
      <w:pPr>
        <w:pStyle w:val="BodyText"/>
      </w:pPr>
      <w:r>
        <w:rPr>
          <w:rFonts w:hint="eastAsia"/>
        </w:rPr>
        <w:t xml:space="preserve">空间目标采用透明公式：</w:t>
      </w:r>
    </w:p>
    <w:p>
      <w:pPr>
        <w:pStyle w:val="BlockText"/>
      </w:pPr>
      <w:r>
        <w:rPr>
          <w:rFonts w:hint="eastAsia"/>
        </w:rPr>
        <w:t xml:space="preserve">空间目标</w:t>
      </w:r>
      <w:r>
        <w:t xml:space="preserve"> = </w:t>
      </w:r>
      <w:r>
        <w:rPr>
          <w:rFonts w:hint="eastAsia"/>
        </w:rPr>
        <w:t xml:space="preserve">建设承载</w:t>
      </w:r>
      <w:r>
        <w:t xml:space="preserve"> x </w:t>
      </w:r>
      <w:r>
        <w:rPr>
          <w:rFonts w:hint="eastAsia"/>
        </w:rPr>
        <w:t xml:space="preserve">加权空间质量</w:t>
      </w:r>
    </w:p>
    <w:p>
      <w:pPr>
        <w:pStyle w:val="FirstParagraph"/>
      </w:pPr>
      <w:r>
        <w:rPr>
          <w:rFonts w:hint="eastAsia"/>
        </w:rPr>
        <w:t xml:space="preserve">加权空间质量由规划一致性、耕地保护、生态保护、城镇对齐、复核准备度和紧凑度组成。公式、权重、输入指标和来源均写入</w:t>
      </w:r>
      <w:r>
        <w:t xml:space="preserve"> </w:t>
      </w:r>
      <w:r>
        <w:rPr>
          <w:rFonts w:hint="eastAsia"/>
        </w:rPr>
        <w:t xml:space="preserve">trace，可被审计和替换，不是隐藏的综合分。</w:t>
      </w:r>
    </w:p>
    <w:bookmarkEnd w:id="11"/>
    <w:bookmarkStart w:id="12" w:name="planner只消费-simulator-trace"/>
    <w:p>
      <w:pPr>
        <w:pStyle w:val="Heading3"/>
      </w:pPr>
      <w:r>
        <w:t xml:space="preserve">3. </w:t>
      </w:r>
      <w:r>
        <w:rPr>
          <w:rFonts w:hint="eastAsia"/>
        </w:rPr>
        <w:t xml:space="preserve">Planner：只消费</w:t>
      </w:r>
      <w:r>
        <w:t xml:space="preserve"> Simulator trace</w:t>
      </w:r>
    </w:p>
    <w:p>
      <w:pPr>
        <w:pStyle w:val="FirstParagraph"/>
      </w:pPr>
      <w:r>
        <w:t xml:space="preserve">Planner </w:t>
      </w:r>
      <w:r>
        <w:rPr>
          <w:rFonts w:hint="eastAsia"/>
        </w:rPr>
        <w:t xml:space="preserve">不再调用启发式</w:t>
      </w:r>
      <w:r>
        <w:t xml:space="preserve"> forecast </w:t>
      </w:r>
      <w:r>
        <w:rPr>
          <w:rFonts w:hint="eastAsia"/>
        </w:rPr>
        <w:t xml:space="preserve">生成效用，也不使用候选数据包中的旧汇总分决定赢家。它只消费每个合法方案的</w:t>
      </w:r>
      <w:r>
        <w:t xml:space="preserve"> Simulator </w:t>
      </w:r>
      <w:r>
        <w:rPr>
          <w:rFonts w:hint="eastAsia"/>
        </w:rPr>
        <w:t xml:space="preserve">trace，按以下顺序处理：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任一期硬约束失败，方案退出推荐空间；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对每期空间目标增量按折扣因子累计；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汇总全过程最大风险和最低置信边界；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在合法方案内计算跨期排序；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保存选择理由、淘汰理由和完整</w:t>
      </w:r>
      <w:r>
        <w:t xml:space="preserve"> trace。</w:t>
      </w:r>
    </w:p>
    <w:p>
      <w:pPr>
        <w:pStyle w:val="FirstParagraph"/>
      </w:pPr>
      <w:r>
        <w:rPr>
          <w:rFonts w:hint="eastAsia"/>
        </w:rPr>
        <w:t xml:space="preserve">候选表原有分数和人为覆盖值仅保留为输入审计信息。即使把违法方案的输入分数改成极高值，它仍然不能进入推荐空间。</w:t>
      </w:r>
    </w:p>
    <w:bookmarkEnd w:id="12"/>
    <w:bookmarkEnd w:id="13"/>
    <w:bookmarkStart w:id="14" w:name="三当前演示计算多少次"/>
    <w:p>
      <w:pPr>
        <w:pStyle w:val="Heading2"/>
      </w:pPr>
      <w:r>
        <w:rPr>
          <w:rFonts w:hint="eastAsia"/>
        </w:rPr>
        <w:t xml:space="preserve">三、当前演示计算多少次</w:t>
      </w:r>
    </w:p>
    <w:p>
      <w:pPr>
        <w:pStyle w:val="FirstParagraph"/>
      </w:pPr>
      <w:r>
        <w:rPr>
          <w:rFonts w:hint="eastAsia"/>
        </w:rPr>
        <w:t xml:space="preserve">冻结数据共有</w:t>
      </w:r>
      <w:r>
        <w:t xml:space="preserve"> </w:t>
      </w:r>
      <w:r>
        <w:rPr>
          <w:rStyle w:val="VerbatimChar"/>
        </w:rPr>
        <w:t xml:space="preserve">7</w:t>
      </w:r>
      <w:r>
        <w:t xml:space="preserve"> </w:t>
      </w:r>
      <w:r>
        <w:rPr>
          <w:rFonts w:hint="eastAsia"/>
        </w:rPr>
        <w:t xml:space="preserve">个候选方案：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3</w:t>
      </w:r>
      <w:r>
        <w:t xml:space="preserve"> </w:t>
      </w:r>
      <w:r>
        <w:rPr>
          <w:rFonts w:hint="eastAsia"/>
        </w:rPr>
        <w:t xml:space="preserve">个进入合法可行域：现状基线、均衡治理、生态约束优先；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4</w:t>
      </w:r>
      <w:r>
        <w:t xml:space="preserve"> </w:t>
      </w:r>
      <w:r>
        <w:rPr>
          <w:rFonts w:hint="eastAsia"/>
        </w:rPr>
        <w:t xml:space="preserve">个因永久基本农田或生态保护红线等硬约束被阻断；</w:t>
      </w:r>
    </w:p>
    <w:p>
      <w:pPr>
        <w:pStyle w:val="Compact"/>
        <w:numPr>
          <w:ilvl w:val="0"/>
          <w:numId w:val="1004"/>
        </w:numPr>
      </w:pPr>
      <w:r>
        <w:t xml:space="preserve">Renderer </w:t>
      </w:r>
      <w:r>
        <w:rPr>
          <w:rFonts w:hint="eastAsia"/>
        </w:rPr>
        <w:t xml:space="preserve">对候选输入进行空间准入审计，但其审计期表不进入最终选优；</w:t>
      </w:r>
    </w:p>
    <w:p>
      <w:pPr>
        <w:pStyle w:val="Compact"/>
        <w:numPr>
          <w:ilvl w:val="0"/>
          <w:numId w:val="1004"/>
        </w:numPr>
      </w:pPr>
      <w:r>
        <w:t xml:space="preserve">Simulator 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Fonts w:hint="eastAsia"/>
        </w:rPr>
        <w:t xml:space="preserve">个合法方案分别在线执行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rPr>
          <w:rFonts w:hint="eastAsia"/>
        </w:rPr>
        <w:t xml:space="preserve">期递归转移，共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rPr>
          <w:rFonts w:hint="eastAsia"/>
        </w:rPr>
        <w:t xml:space="preserve">次状态转移计算；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9</w:t>
      </w:r>
      <w:r>
        <w:t xml:space="preserve"> </w:t>
      </w:r>
      <w:r>
        <w:rPr>
          <w:rFonts w:hint="eastAsia"/>
        </w:rPr>
        <w:t xml:space="preserve">次状态均完成写回，并完成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rPr>
          <w:rFonts w:hint="eastAsia"/>
        </w:rPr>
        <w:t xml:space="preserve">次硬约束重算。</w:t>
      </w:r>
    </w:p>
    <w:p>
      <w:pPr>
        <w:pStyle w:val="FirstParagraph"/>
      </w:pPr>
      <w:r>
        <w:rPr>
          <w:rFonts w:hint="eastAsia"/>
        </w:rPr>
        <w:t xml:space="preserve">因此，现场最简洁、不会混淆的口径是：</w:t>
      </w:r>
    </w:p>
    <w:p>
      <w:pPr>
        <w:pStyle w:val="BlockText"/>
      </w:pPr>
      <w:r>
        <w:rPr>
          <w:rFonts w:hint="eastAsia"/>
        </w:rPr>
        <w:t xml:space="preserve">先审查</w:t>
      </w:r>
      <w:r>
        <w:t xml:space="preserve"> 7 </w:t>
      </w:r>
      <w:r>
        <w:rPr>
          <w:rFonts w:hint="eastAsia"/>
        </w:rPr>
        <w:t xml:space="preserve">个候选；3</w:t>
      </w:r>
      <w:r>
        <w:t xml:space="preserve"> </w:t>
      </w:r>
      <w:r>
        <w:rPr>
          <w:rFonts w:hint="eastAsia"/>
        </w:rPr>
        <w:t xml:space="preserve">个合法方案各推演</w:t>
      </w:r>
      <w:r>
        <w:t xml:space="preserve"> 3 </w:t>
      </w:r>
      <w:r>
        <w:rPr>
          <w:rFonts w:hint="eastAsia"/>
        </w:rPr>
        <w:t xml:space="preserve">期，共</w:t>
      </w:r>
      <w:r>
        <w:t xml:space="preserve"> 9 </w:t>
      </w:r>
      <w:r>
        <w:rPr>
          <w:rFonts w:hint="eastAsia"/>
        </w:rPr>
        <w:t xml:space="preserve">次状态转移计算。每次都重算关系、硬约束和空间目标。</w:t>
      </w:r>
    </w:p>
    <w:p>
      <w:pPr>
        <w:pStyle w:val="FirstParagraph"/>
      </w:pPr>
      <w:r>
        <w:rPr>
          <w:rFonts w:hint="eastAsia"/>
        </w:rPr>
        <w:t xml:space="preserve">系统还执行两类失败关闭检查：缺少整个动作空间时不产生推荐；某个候选缺少动作几何时，即使人为把其输入分数调高，该候选仍不能进入推荐空间。</w:t>
      </w:r>
    </w:p>
    <w:p>
      <w:pPr>
        <w:pStyle w:val="BodyText"/>
      </w:pPr>
      <w:r>
        <w:rPr>
          <w:rFonts w:hint="eastAsia"/>
        </w:rPr>
        <w:t xml:space="preserve">这里的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rPr>
          <w:rFonts w:hint="eastAsia"/>
        </w:rPr>
        <w:t xml:space="preserve">次与</w:t>
      </w:r>
      <w:r>
        <w:t xml:space="preserve"> Paper9 </w:t>
      </w:r>
      <w:r>
        <w:rPr>
          <w:rFonts w:hint="eastAsia"/>
        </w:rPr>
        <w:t xml:space="preserve">的</w:t>
      </w:r>
      <w:r>
        <w:t xml:space="preserve"> 475 </w:t>
      </w:r>
      <w:r>
        <w:rPr>
          <w:rFonts w:hint="eastAsia"/>
        </w:rPr>
        <w:t xml:space="preserve">次、424</w:t>
      </w:r>
      <w:r>
        <w:t xml:space="preserve"> </w:t>
      </w:r>
      <w:r>
        <w:rPr>
          <w:rFonts w:hint="eastAsia"/>
        </w:rPr>
        <w:t xml:space="preserve">次图斑置换不是同一概念。Paper9</w:t>
      </w:r>
      <w:r>
        <w:t xml:space="preserve"> </w:t>
      </w:r>
      <w:r>
        <w:rPr>
          <w:rFonts w:hint="eastAsia"/>
        </w:rPr>
        <w:t xml:space="preserve">数字是优化器最终执行的地块置换次数；TWM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rPr>
          <w:rFonts w:hint="eastAsia"/>
        </w:rPr>
        <w:t xml:space="preserve">次是本次三方案三时期的状态转移次数。</w:t>
      </w:r>
    </w:p>
    <w:bookmarkEnd w:id="14"/>
    <w:bookmarkStart w:id="15" w:name="四当前结果如何产生"/>
    <w:p>
      <w:pPr>
        <w:pStyle w:val="Heading2"/>
      </w:pPr>
      <w:r>
        <w:rPr>
          <w:rFonts w:hint="eastAsia"/>
        </w:rPr>
        <w:t xml:space="preserve">四、当前结果如何产生</w:t>
      </w:r>
    </w:p>
    <w:p>
      <w:pPr>
        <w:pStyle w:val="FirstParagraph"/>
      </w:pPr>
      <w:r>
        <w:rPr>
          <w:rFonts w:hint="eastAsia"/>
        </w:rPr>
        <w:t xml:space="preserve">当前冻结数据的跨期结果为：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期空间目标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期空间目标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期空间目标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跨期累计效用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均衡治理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生态约束优先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现状基线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三个合法方案三期的永久基本农田和生态保护红线重算结果均为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。在当前候选集、动作顺序、目标公式和折扣因子下，系统选择“均衡治理方案”。</w:t>
      </w:r>
    </w:p>
    <w:p>
      <w:pPr>
        <w:pStyle w:val="BodyText"/>
      </w:pPr>
      <w:r>
        <w:rPr>
          <w:rFonts w:hint="eastAsia"/>
        </w:rPr>
        <w:t xml:space="preserve">该结果的准确含义是：</w:t>
      </w:r>
    </w:p>
    <w:p>
      <w:pPr>
        <w:pStyle w:val="BlockText"/>
      </w:pPr>
      <w:r>
        <w:rPr>
          <w:rFonts w:hint="eastAsia"/>
        </w:rPr>
        <w:t xml:space="preserve">在当前工程样例、合法候选集和透明空间目标函数下，均衡治理方案的跨期累计值最高，适合作为提交人工复核的候选。</w:t>
      </w:r>
    </w:p>
    <w:p>
      <w:pPr>
        <w:pStyle w:val="FirstParagraph"/>
      </w:pPr>
      <w:r>
        <w:rPr>
          <w:rFonts w:hint="eastAsia"/>
        </w:rPr>
        <w:t xml:space="preserve">它不是现实世界全局最优解，也不是已验证的治理效果或行政审批结论。</w:t>
      </w:r>
    </w:p>
    <w:bookmarkEnd w:id="15"/>
    <w:bookmarkStart w:id="16" w:name="五结论发布前的证据审查关口"/>
    <w:p>
      <w:pPr>
        <w:pStyle w:val="Heading2"/>
      </w:pPr>
      <w:r>
        <w:rPr>
          <w:rFonts w:hint="eastAsia"/>
        </w:rPr>
        <w:t xml:space="preserve">五、结论发布前的证据审查关口</w:t>
      </w:r>
    </w:p>
    <w:p>
      <w:pPr>
        <w:pStyle w:val="FirstParagraph"/>
      </w:pPr>
      <w:r>
        <w:t xml:space="preserve">Evidence Gate </w:t>
      </w:r>
      <w:r>
        <w:rPr>
          <w:rFonts w:hint="eastAsia"/>
        </w:rPr>
        <w:t xml:space="preserve">面向国内自然资源业务应表述为“结论发布前的证据审查关口”。它检查：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数据来源、时点、坐标基准和质量；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规则条款、版本和生效时间；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空间计算和状态转移能否复演；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模型是否超出验证范围；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输入、状态、动作、结果和版本是否完整留痕。</w:t>
      </w:r>
    </w:p>
    <w:p>
      <w:pPr>
        <w:pStyle w:val="FirstParagraph"/>
      </w:pPr>
      <w:r>
        <w:rPr>
          <w:rFonts w:hint="eastAsia"/>
        </w:rPr>
        <w:t xml:space="preserve">当前多方案</w:t>
      </w:r>
      <w:r>
        <w:t xml:space="preserve"> trace </w:t>
      </w:r>
      <w:r>
        <w:rPr>
          <w:rFonts w:hint="eastAsia"/>
        </w:rPr>
        <w:t xml:space="preserve">因使用合成或非生产数据、缺少真实状态转移留出验证，结论状态为“需复核”。系统允许受控方案比较，但不允许升级为生产效果预测。</w:t>
      </w:r>
    </w:p>
    <w:bookmarkEnd w:id="16"/>
    <w:bookmarkStart w:id="17" w:name="六现场推荐表述"/>
    <w:p>
      <w:pPr>
        <w:pStyle w:val="Heading2"/>
      </w:pPr>
      <w:r>
        <w:rPr>
          <w:rFonts w:hint="eastAsia"/>
        </w:rPr>
        <w:t xml:space="preserve">六、现场推荐表述</w:t>
      </w:r>
    </w:p>
    <w:p>
      <w:pPr>
        <w:pStyle w:val="BlockText"/>
      </w:pPr>
      <w:r>
        <w:t xml:space="preserve">TWM </w:t>
      </w:r>
      <w:r>
        <w:rPr>
          <w:rFonts w:hint="eastAsia"/>
        </w:rPr>
        <w:t xml:space="preserve">先用控制线和规则把不能做的方案排除，再让每个合法方案独立展开多期空间状态转移。每一期都写回累计动作和空间几何，重新计算对象关系、硬约束和空间目标。规划器只读取这些</w:t>
      </w:r>
      <w:r>
        <w:t xml:space="preserve"> Simulator trace </w:t>
      </w:r>
      <w:r>
        <w:rPr>
          <w:rFonts w:hint="eastAsia"/>
        </w:rPr>
        <w:t xml:space="preserve">做跨期排序，旧汇总分和人为高分不能改变硬约束结论。当前结果可用于受控工程演示和人工复核，不代表真实政策效果已经验证。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2026-07-22T08:51:30Z</dcterms:created>
  <dcterms:modified xsi:type="dcterms:W3CDTF">2026-07-22T08:51:30Z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