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4" w:name="gis-data-agent-对时空数据中台-v30-技术选型的复审与升维结论"/>
    <w:p>
      <w:pPr>
        <w:pStyle w:val="Heading1"/>
      </w:pPr>
      <w:r>
        <w:t xml:space="preserve">GIS Data Agent </w:t>
      </w:r>
      <w:r>
        <w:rPr>
          <w:rFonts w:hint="eastAsia"/>
        </w:rPr>
        <w:t xml:space="preserve">对时空数据中台</w:t>
      </w:r>
      <w:r>
        <w:t xml:space="preserve"> v3.0 </w:t>
      </w:r>
      <w:r>
        <w:rPr>
          <w:rFonts w:hint="eastAsia"/>
        </w:rPr>
        <w:t xml:space="preserve">技术选型的复审与升维结论</w:t>
      </w:r>
    </w:p>
    <w:p>
      <w:pPr>
        <w:pStyle w:val="FirstParagraph"/>
      </w:pPr>
      <w:r>
        <w:rPr>
          <w:rFonts w:hint="eastAsia"/>
          <w:b/>
          <w:bCs/>
        </w:rPr>
        <w:t xml:space="preserve">日期</w:t>
      </w:r>
      <w:r>
        <w:rPr>
          <w:rFonts w:hint="eastAsia"/>
        </w:rPr>
        <w:t xml:space="preserve">：2026-07-19</w:t>
      </w:r>
    </w:p>
    <w:p>
      <w:pPr>
        <w:pStyle w:val="BodyText"/>
      </w:pPr>
      <w:r>
        <w:rPr>
          <w:rFonts w:hint="eastAsia"/>
          <w:b/>
          <w:bCs/>
        </w:rPr>
        <w:t xml:space="preserve">状态</w:t>
      </w:r>
      <w:r>
        <w:rPr>
          <w:rFonts w:hint="eastAsia"/>
        </w:rPr>
        <w:t xml:space="preserve">：Architecture</w:t>
      </w:r>
      <w:r>
        <w:t xml:space="preserve"> Baseline Input / Accepted Decisions</w:t>
      </w:r>
    </w:p>
    <w:p>
      <w:pPr>
        <w:pStyle w:val="BodyText"/>
      </w:pPr>
      <w:r>
        <w:rPr>
          <w:rFonts w:hint="eastAsia"/>
          <w:b/>
          <w:bCs/>
        </w:rPr>
        <w:t xml:space="preserve">审查输入</w:t>
      </w:r>
      <w:r>
        <w:rPr>
          <w:rFonts w:hint="eastAsia"/>
        </w:rPr>
        <w:t xml:space="preserve">：</w:t>
      </w:r>
      <w:r>
        <w:rPr>
          <w:rStyle w:val="VerbatimChar"/>
          <w:rFonts w:hint="eastAsia"/>
        </w:rPr>
        <w:t xml:space="preserve">/Users/zhouning/Downloads/时空数据中台产品详细设计v3.0.0.0.docx</w:t>
      </w:r>
      <w:r>
        <w:rPr>
          <w:rFonts w:hint="eastAsia"/>
        </w:rPr>
        <w:t xml:space="preserve">，完整文本、技术选型表、部署设计与关键架构图均已审查。</w:t>
      </w:r>
    </w:p>
    <w:p>
      <w:pPr>
        <w:pStyle w:val="BodyText"/>
      </w:pPr>
      <w:r>
        <w:rPr>
          <w:rFonts w:hint="eastAsia"/>
          <w:b/>
          <w:bCs/>
        </w:rPr>
        <w:t xml:space="preserve">关联决策</w:t>
      </w:r>
      <w:r>
        <w:rPr>
          <w:rFonts w:hint="eastAsia"/>
        </w:rPr>
        <w:t xml:space="preserve">：</w:t>
      </w:r>
      <w:hyperlink r:id="rId9">
        <w:r>
          <w:rPr>
            <w:rStyle w:val="Hyperlink"/>
          </w:rPr>
          <w:t xml:space="preserve">ADR-001</w:t>
        </w:r>
      </w:hyperlink>
      <w:r>
        <w:t xml:space="preserve">、</w:t>
      </w:r>
      <w:hyperlink r:id="rId10">
        <w:r>
          <w:rPr>
            <w:rStyle w:val="Hyperlink"/>
          </w:rPr>
          <w:t xml:space="preserve">ADR-004</w:t>
        </w:r>
      </w:hyperlink>
      <w:r>
        <w:t xml:space="preserve">、</w:t>
      </w:r>
      <w:hyperlink r:id="rId11">
        <w:r>
          <w:rPr>
            <w:rStyle w:val="Hyperlink"/>
          </w:rPr>
          <w:t xml:space="preserve">ADR-006</w:t>
        </w:r>
      </w:hyperlink>
      <w:r>
        <w:t xml:space="preserve">、</w:t>
      </w:r>
      <w:hyperlink r:id="rId12">
        <w:r>
          <w:rPr>
            <w:rStyle w:val="Hyperlink"/>
          </w:rPr>
          <w:t xml:space="preserve">ADR-007</w:t>
        </w:r>
      </w:hyperlink>
      <w:r>
        <w:t xml:space="preserve">。</w:t>
      </w:r>
    </w:p>
    <w:bookmarkStart w:id="13" w:name="X051c4f772a55000dec1962b4b698b18c8cf4923"/>
    <w:p>
      <w:pPr>
        <w:pStyle w:val="Heading2"/>
      </w:pPr>
      <w:r>
        <w:t xml:space="preserve">1. </w:t>
      </w:r>
      <w:r>
        <w:rPr>
          <w:rFonts w:hint="eastAsia"/>
        </w:rPr>
        <w:t xml:space="preserve">结论先行</w:t>
      </w:r>
    </w:p>
    <w:p>
      <w:pPr>
        <w:pStyle w:val="FirstParagraph"/>
      </w:pPr>
      <w:r>
        <w:t xml:space="preserve">v3.0 </w:t>
      </w:r>
      <w:r>
        <w:rPr>
          <w:rFonts w:hint="eastAsia"/>
        </w:rPr>
        <w:t xml:space="preserve">不是一个应被“替代掉”的旧系统，而是</w:t>
      </w:r>
      <w:r>
        <w:t xml:space="preserve"> GIS Data Agent </w:t>
      </w:r>
      <w:r>
        <w:rPr>
          <w:rFonts w:hint="eastAsia"/>
        </w:rPr>
        <w:t xml:space="preserve">的生产能力下限和重要架构输入。它已经正确识别了地理空间数据平台必须具备的湖仓、批流双引擎、分层、元数据、调度、Canvas/SQL/Notebook/API</w:t>
      </w:r>
      <w:r>
        <w:t xml:space="preserve"> </w:t>
      </w:r>
      <w:r>
        <w:rPr>
          <w:rFonts w:hint="eastAsia"/>
        </w:rPr>
        <w:t xml:space="preserve">多入口、质量、安全、资产服务、地图、审批、多租户和多形态部署能力。</w:t>
      </w:r>
    </w:p>
    <w:p>
      <w:pPr>
        <w:pStyle w:val="BodyText"/>
      </w:pPr>
      <w:r>
        <w:t xml:space="preserve">GIS Data Agent </w:t>
      </w:r>
      <w:r>
        <w:rPr>
          <w:rFonts w:hint="eastAsia"/>
        </w:rPr>
        <w:t xml:space="preserve">的升维不是把这些能力改成聊天功能，也不是照抄</w:t>
      </w:r>
      <w:r>
        <w:t xml:space="preserve"> v3.0 </w:t>
      </w:r>
      <w:r>
        <w:rPr>
          <w:rFonts w:hint="eastAsia"/>
        </w:rPr>
        <w:t xml:space="preserve">的</w:t>
      </w:r>
      <w:r>
        <w:t xml:space="preserve"> Spring </w:t>
      </w:r>
      <w:r>
        <w:rPr>
          <w:rFonts w:hint="eastAsia"/>
        </w:rPr>
        <w:t xml:space="preserve">微服务、GPA、Neo4j、RabbitMQ、DataX</w:t>
      </w:r>
      <w:r>
        <w:t xml:space="preserve"> </w:t>
      </w:r>
      <w:r>
        <w:rPr>
          <w:rFonts w:hint="eastAsia"/>
        </w:rPr>
        <w:t xml:space="preserve">或历史版本。正确做法是：以稳定资源身份、不可变</w:t>
      </w:r>
      <w:r>
        <w:t xml:space="preserve"> definition/version、policy、run/artifact/evidence </w:t>
      </w:r>
      <w:r>
        <w:rPr>
          <w:rFonts w:hint="eastAsia"/>
        </w:rPr>
        <w:t xml:space="preserve">为共同合同，将旧平台的确定性工程能力收束到可配置数据面和统一控制面；LLM/GWM</w:t>
      </w:r>
      <w:r>
        <w:t xml:space="preserve"> </w:t>
      </w:r>
      <w:r>
        <w:rPr>
          <w:rFonts w:hint="eastAsia"/>
        </w:rPr>
        <w:t xml:space="preserve">则在其上提供受治理的意图理解、候选计划、推演和解释。</w:t>
      </w:r>
    </w:p>
    <w:p>
      <w:pPr>
        <w:pStyle w:val="BodyText"/>
      </w:pPr>
      <w:r>
        <w:rPr>
          <w:rFonts w:hint="eastAsia"/>
        </w:rPr>
        <w:t xml:space="preserve">最重要的新约束是：</w:t>
      </w:r>
      <w:r>
        <w:rPr>
          <w:rFonts w:hint="eastAsia"/>
          <w:b/>
          <w:bCs/>
        </w:rPr>
        <w:t xml:space="preserve">每个生产</w:t>
      </w:r>
      <w:r>
        <w:rPr>
          <w:b/>
          <w:bCs/>
        </w:rPr>
        <w:t xml:space="preserve"> capability </w:t>
      </w:r>
      <w:r>
        <w:rPr>
          <w:rFonts w:hint="eastAsia"/>
          <w:b/>
          <w:bCs/>
        </w:rPr>
        <w:t xml:space="preserve">必须同时具有受治理的</w:t>
      </w:r>
      <w:r>
        <w:rPr>
          <w:b/>
          <w:bCs/>
        </w:rPr>
        <w:t xml:space="preserve"> Agent tool </w:t>
      </w:r>
      <w:r>
        <w:rPr>
          <w:rFonts w:hint="eastAsia"/>
          <w:b/>
          <w:bCs/>
        </w:rPr>
        <w:t xml:space="preserve">调用路径和至少一个不依赖</w:t>
      </w:r>
      <w:r>
        <w:rPr>
          <w:b/>
          <w:bCs/>
        </w:rPr>
        <w:t xml:space="preserve"> LLM </w:t>
      </w:r>
      <w:r>
        <w:rPr>
          <w:rFonts w:hint="eastAsia"/>
          <w:b/>
          <w:bCs/>
        </w:rPr>
        <w:t xml:space="preserve">的确定性路径。</w:t>
      </w:r>
      <w:r>
        <w:t xml:space="preserve"> </w:t>
      </w:r>
      <w:r>
        <w:rPr>
          <w:rFonts w:hint="eastAsia"/>
        </w:rPr>
        <w:t xml:space="preserve">这不是“提供一个备用页面”。它要求</w:t>
      </w:r>
      <w:r>
        <w:t xml:space="preserve"> Web、API、SDK、CLI、TUI、Notebook、Canvas </w:t>
      </w:r>
      <w:r>
        <w:rPr>
          <w:rFonts w:hint="eastAsia"/>
        </w:rPr>
        <w:t xml:space="preserve">和</w:t>
      </w:r>
      <w:r>
        <w:t xml:space="preserve"> Agent </w:t>
      </w:r>
      <w:r>
        <w:rPr>
          <w:rFonts w:hint="eastAsia"/>
        </w:rPr>
        <w:t xml:space="preserve">共用相同的</w:t>
      </w:r>
      <w:r>
        <w:t xml:space="preserve"> </w:t>
      </w:r>
      <w:r>
        <w:rPr>
          <w:rStyle w:val="VerbatimChar"/>
        </w:rPr>
        <w:t xml:space="preserve">CapabilitySpec</w:t>
      </w:r>
      <w:r>
        <w:t xml:space="preserve">、</w:t>
      </w:r>
      <w:r>
        <w:rPr>
          <w:rStyle w:val="VerbatimChar"/>
        </w:rPr>
        <w:t xml:space="preserve">DefinitionVersion</w:t>
      </w:r>
      <w:r>
        <w:t xml:space="preserve">、</w:t>
      </w:r>
      <w:r>
        <w:rPr>
          <w:rStyle w:val="VerbatimChar"/>
        </w:rPr>
        <w:t xml:space="preserve">PolicyDecision</w:t>
      </w:r>
      <w:r>
        <w:t xml:space="preserve">、</w:t>
      </w:r>
      <w:r>
        <w:rPr>
          <w:rStyle w:val="VerbatimChar"/>
        </w:rPr>
        <w:t xml:space="preserve">PlatformRun</w:t>
      </w:r>
      <w:r>
        <w:t xml:space="preserve">、</w:t>
      </w:r>
      <w:r>
        <w:rPr>
          <w:rStyle w:val="VerbatimChar"/>
        </w:rPr>
        <w:t xml:space="preserve">Artifact</w:t>
      </w:r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w:r>
        <w:rPr>
          <w:rFonts w:hint="eastAsia"/>
        </w:rPr>
        <w:t xml:space="preserve">audit；差异只发生在交互表达和展示层。</w:t>
      </w:r>
    </w:p>
    <w:bookmarkEnd w:id="13"/>
    <w:bookmarkStart w:id="14" w:name="Xd5c59cf2b0aedd14d9fea7e5fb4dd299971aa84"/>
    <w:p>
      <w:pPr>
        <w:pStyle w:val="Heading2"/>
      </w:pPr>
      <w:r>
        <w:t xml:space="preserve">2. </w:t>
      </w:r>
      <w:r>
        <w:rPr>
          <w:rFonts w:hint="eastAsia"/>
        </w:rPr>
        <w:t xml:space="preserve">复审方法与判定类别</w:t>
      </w:r>
    </w:p>
    <w:p>
      <w:pPr>
        <w:pStyle w:val="FirstParagraph"/>
      </w:pPr>
      <w:r>
        <w:rPr>
          <w:rFonts w:hint="eastAsia"/>
        </w:rPr>
        <w:t xml:space="preserve">每项旧选型按五个问题评估：是否满足当前私有化/离线/云/轻量</w:t>
      </w:r>
      <w:r>
        <w:t xml:space="preserve"> </w:t>
      </w:r>
      <w:r>
        <w:rPr>
          <w:rFonts w:hint="eastAsia"/>
        </w:rPr>
        <w:t xml:space="preserve">profile；是否形成单一权威边界；是否支持空间数据与数据分层；是否可通过真实恢复、权限和跨引擎</w:t>
      </w:r>
      <w:r>
        <w:t xml:space="preserve"> conformance </w:t>
      </w:r>
      <w:r>
        <w:rPr>
          <w:rFonts w:hint="eastAsia"/>
        </w:rPr>
        <w:t xml:space="preserve">验收；是否会把历史实现债带入未来十年。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判定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含义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保留为默认基线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已进入目标架构默认</w:t>
            </w:r>
            <w:r>
              <w:t xml:space="preserve"> </w:t>
            </w:r>
            <w:r>
              <w:rPr>
                <w:rFonts w:hint="eastAsia"/>
              </w:rPr>
              <w:t xml:space="preserve">profile，按认证版本部署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保留为可配置</w:t>
            </w:r>
            <w:r>
              <w:rPr>
                <w:b/>
                <w:bCs/>
              </w:rPr>
              <w:t xml:space="preserve"> provider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合法且有价值，但不能成为所有部署的固定依赖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替换为统一框架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需求保留，原实现不再是权威或默认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条件引入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只有</w:t>
            </w:r>
            <w:r>
              <w:t xml:space="preserve"> </w:t>
            </w:r>
            <w:r>
              <w:rPr>
                <w:rFonts w:hint="eastAsia"/>
              </w:rPr>
              <w:t xml:space="preserve">workload、SLO、合规或兼容性证据触发时引入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不纳入新基线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仅保留迁移/兼容适配，不继续扩展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历史文档中列出的精确中间件版本是当时的兼容矩阵，不是</w:t>
      </w:r>
      <w:r>
        <w:t xml:space="preserve"> GIS Data Agent </w:t>
      </w:r>
      <w:r>
        <w:rPr>
          <w:rFonts w:hint="eastAsia"/>
        </w:rPr>
        <w:t xml:space="preserve">的当前生产</w:t>
      </w:r>
      <w:r>
        <w:t xml:space="preserve"> </w:t>
      </w:r>
      <w:r>
        <w:rPr>
          <w:rFonts w:hint="eastAsia"/>
        </w:rPr>
        <w:t xml:space="preserve">pin。每个</w:t>
      </w:r>
      <w:r>
        <w:t xml:space="preserve"> DeploymentProfile </w:t>
      </w:r>
      <w:r>
        <w:rPr>
          <w:rFonts w:hint="eastAsia"/>
        </w:rPr>
        <w:t xml:space="preserve">使用经过安全扫描、兼容、容量、备份恢复和</w:t>
      </w:r>
      <w:r>
        <w:t xml:space="preserve"> conformance suite </w:t>
      </w:r>
      <w:r>
        <w:rPr>
          <w:rFonts w:hint="eastAsia"/>
        </w:rPr>
        <w:t xml:space="preserve">验证的</w:t>
      </w:r>
      <w:r>
        <w:t xml:space="preserve"> </w:t>
      </w:r>
      <w:r>
        <w:rPr>
          <w:rFonts w:hint="eastAsia"/>
        </w:rPr>
        <w:t xml:space="preserve">BOM；禁止使用</w:t>
      </w:r>
      <w:r>
        <w:t xml:space="preserve"> </w:t>
      </w:r>
      <w:r>
        <w:rPr>
          <w:rStyle w:val="VerbatimChar"/>
        </w:rPr>
        <w:t xml:space="preserve">latest</w:t>
      </w:r>
      <w:r>
        <w:rPr>
          <w:rFonts w:hint="eastAsia"/>
        </w:rPr>
        <w:t xml:space="preserve">，也禁止把历史版本号当作“已经认证”的证据。</w:t>
      </w:r>
    </w:p>
    <w:bookmarkEnd w:id="14"/>
    <w:bookmarkStart w:id="16" w:name="X41b50f4f6bb61aaa686f0b07fa2e4459569530a"/>
    <w:p>
      <w:pPr>
        <w:pStyle w:val="Heading2"/>
      </w:pPr>
      <w:r>
        <w:t xml:space="preserve">3. </w:t>
      </w:r>
      <w:r>
        <w:rPr>
          <w:rFonts w:hint="eastAsia"/>
        </w:rPr>
        <w:t xml:space="preserve">数据底座与计算选型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v3.0 </w:t>
            </w:r>
            <w:r>
              <w:rPr>
                <w:rFonts w:hint="eastAsia"/>
              </w:rPr>
              <w:t xml:space="preserve">选型/能力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判定</w:t>
            </w:r>
          </w:p>
        </w:tc>
        <w:tc>
          <w:tcPr/>
          <w:p>
            <w:pPr>
              <w:pStyle w:val="Compact"/>
            </w:pPr>
            <w:r>
              <w:t xml:space="preserve">GIS Data Agent </w:t>
            </w:r>
            <w:r>
              <w:rPr>
                <w:rFonts w:hint="eastAsia"/>
              </w:rPr>
              <w:t xml:space="preserve">基线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实施边界与准入</w:t>
            </w:r>
          </w:p>
        </w:tc>
      </w:tr>
      <w:tr>
        <w:tc>
          <w:tcPr/>
          <w:p>
            <w:pPr>
              <w:pStyle w:val="Compact"/>
            </w:pPr>
            <w:r>
              <w:t xml:space="preserve">ODS、DWD、DWS、ADS </w:t>
            </w:r>
            <w:r>
              <w:rPr>
                <w:rFonts w:hint="eastAsia"/>
              </w:rPr>
              <w:t xml:space="preserve">分层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保留并统一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Landing/Raw -&gt; ODS/Bronze -&gt; DIM+DWD/Silver -&gt; DWS/Gold aggregate -&gt; ADS/Gold serving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同一逻辑分层映射</w:t>
            </w:r>
            <w:r>
              <w:t xml:space="preserve"> </w:t>
            </w:r>
            <w:r>
              <w:rPr>
                <w:rFonts w:hint="eastAsia"/>
              </w:rPr>
              <w:t xml:space="preserve">Medallion；不能为传统数仓和湖仓复制两套产品真值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MinIO/S3、Iceberg、Gravitino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保留为默认湖仓方向</w:t>
            </w:r>
          </w:p>
        </w:tc>
        <w:tc>
          <w:tcPr/>
          <w:p>
            <w:pPr>
              <w:pStyle w:val="Compact"/>
            </w:pPr>
            <w:r>
              <w:t xml:space="preserve">MinIO + Iceberg </w:t>
            </w:r>
            <w:r>
              <w:rPr>
                <w:rFonts w:hint="eastAsia"/>
              </w:rPr>
              <w:t xml:space="preserve">默认；Gravitino</w:t>
            </w:r>
            <w:r>
              <w:t xml:space="preserve"> </w:t>
            </w:r>
            <w:r>
              <w:rPr>
                <w:rFonts w:hint="eastAsia"/>
              </w:rPr>
              <w:t xml:space="preserve">为</w:t>
            </w:r>
            <w:r>
              <w:t xml:space="preserve"> technical metadata </w:t>
            </w:r>
            <w:r>
              <w:rPr>
                <w:rFonts w:hint="eastAsia"/>
              </w:rPr>
              <w:t xml:space="preserve">lake/federation；OpenMetadata</w:t>
            </w:r>
            <w:r>
              <w:t xml:space="preserve"> </w:t>
            </w:r>
            <w:r>
              <w:rPr>
                <w:rFonts w:hint="eastAsia"/>
              </w:rPr>
              <w:t xml:space="preserve">为治理</w:t>
            </w:r>
            <w:r>
              <w:t xml:space="preserve"> catalog</w:t>
            </w:r>
          </w:p>
        </w:tc>
        <w:tc>
          <w:tcPr/>
          <w:p>
            <w:pPr>
              <w:pStyle w:val="Compact"/>
            </w:pPr>
            <w:r>
              <w:t xml:space="preserve">Gravitino </w:t>
            </w:r>
            <w:r>
              <w:rPr>
                <w:rFonts w:hint="eastAsia"/>
              </w:rPr>
              <w:t xml:space="preserve">在</w:t>
            </w:r>
            <w:r>
              <w:t xml:space="preserve"> Spark/Sedona/Flink </w:t>
            </w:r>
            <w:r>
              <w:rPr>
                <w:rFonts w:hint="eastAsia"/>
              </w:rPr>
              <w:t xml:space="preserve">真实</w:t>
            </w:r>
            <w:r>
              <w:t xml:space="preserve"> conformance </w:t>
            </w:r>
            <w:r>
              <w:rPr>
                <w:rFonts w:hint="eastAsia"/>
              </w:rPr>
              <w:t xml:space="preserve">前不得是唯一</w:t>
            </w:r>
            <w:r>
              <w:t xml:space="preserve"> Iceberg </w:t>
            </w:r>
            <w:r>
              <w:rPr>
                <w:rFonts w:hint="eastAsia"/>
              </w:rPr>
              <w:t xml:space="preserve">catalog；默认使用已认证</w:t>
            </w:r>
            <w:r>
              <w:t xml:space="preserve"> Iceberg REST catalog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Spark、Sedona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保留为默认批处理</w:t>
            </w:r>
          </w:p>
        </w:tc>
        <w:tc>
          <w:tcPr/>
          <w:p>
            <w:pPr>
              <w:pStyle w:val="Compact"/>
            </w:pPr>
            <w:r>
              <w:t xml:space="preserve">Spark/Sedona batch provider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仅由</w:t>
            </w:r>
            <w:r>
              <w:t xml:space="preserve"> capability/placement </w:t>
            </w:r>
            <w:r>
              <w:rPr>
                <w:rFonts w:hint="eastAsia"/>
              </w:rPr>
              <w:t xml:space="preserve">选择；Definition</w:t>
            </w:r>
            <w:r>
              <w:t xml:space="preserve"> </w:t>
            </w:r>
            <w:r>
              <w:rPr>
                <w:rFonts w:hint="eastAsia"/>
              </w:rPr>
              <w:t xml:space="preserve">不绑定引擎；空间类型、GeoParquet/WKB、snapshot、取消、reconcile</w:t>
            </w:r>
            <w:r>
              <w:t xml:space="preserve"> </w:t>
            </w:r>
            <w:r>
              <w:rPr>
                <w:rFonts w:hint="eastAsia"/>
              </w:rPr>
              <w:t xml:space="preserve">必须认证</w:t>
            </w:r>
          </w:p>
        </w:tc>
      </w:tr>
      <w:tr>
        <w:tc>
          <w:tcPr/>
          <w:p>
            <w:pPr>
              <w:pStyle w:val="Compact"/>
            </w:pPr>
            <w:r>
              <w:t xml:space="preserve">Flink、Flink CDC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保留为默认流处理</w:t>
            </w:r>
          </w:p>
        </w:tc>
        <w:tc>
          <w:tcPr/>
          <w:p>
            <w:pPr>
              <w:pStyle w:val="Compact"/>
            </w:pPr>
            <w:r>
              <w:t xml:space="preserve">Flink stream </w:t>
            </w:r>
            <w:r>
              <w:rPr>
                <w:rFonts w:hint="eastAsia"/>
              </w:rPr>
              <w:t xml:space="preserve">provider；认证的</w:t>
            </w:r>
            <w:r>
              <w:t xml:space="preserve"> Flink CDC/Debezium-compatible source adapter</w:t>
            </w:r>
          </w:p>
        </w:tc>
        <w:tc>
          <w:tcPr/>
          <w:p>
            <w:pPr>
              <w:pStyle w:val="Compact"/>
            </w:pPr>
            <w:r>
              <w:t xml:space="preserve">CDC </w:t>
            </w:r>
            <w:r>
              <w:rPr>
                <w:rFonts w:hint="eastAsia"/>
              </w:rPr>
              <w:t xml:space="preserve">记录</w:t>
            </w:r>
            <w:r>
              <w:t xml:space="preserve"> source offset、schema </w:t>
            </w:r>
            <w:r>
              <w:rPr>
                <w:rFonts w:hint="eastAsia"/>
              </w:rPr>
              <w:t xml:space="preserve">evolution、checkpoint、watermark、dead-letter/replay；trigger/影子表是受限兼容路径，不是默认“实时”方案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Spark Streaming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替换</w:t>
            </w:r>
          </w:p>
        </w:tc>
        <w:tc>
          <w:tcPr/>
          <w:p>
            <w:pPr>
              <w:pStyle w:val="Compact"/>
            </w:pPr>
            <w:r>
              <w:t xml:space="preserve">Flink </w:t>
            </w:r>
            <w:r>
              <w:rPr>
                <w:rFonts w:hint="eastAsia"/>
              </w:rPr>
              <w:t xml:space="preserve">是默认流执行器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不在新</w:t>
            </w:r>
            <w:r>
              <w:t xml:space="preserve"> blueprint </w:t>
            </w:r>
            <w:r>
              <w:rPr>
                <w:rFonts w:hint="eastAsia"/>
              </w:rPr>
              <w:t xml:space="preserve">新建</w:t>
            </w:r>
            <w:r>
              <w:t xml:space="preserve"> Spark Streaming </w:t>
            </w:r>
            <w:r>
              <w:rPr>
                <w:rFonts w:hint="eastAsia"/>
              </w:rPr>
              <w:t xml:space="preserve">生产路径；已有作业经</w:t>
            </w:r>
            <w:r>
              <w:t xml:space="preserve"> provider adapter </w:t>
            </w:r>
            <w:r>
              <w:rPr>
                <w:rFonts w:hint="eastAsia"/>
              </w:rPr>
              <w:t xml:space="preserve">迁移或维持兼容期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PostGIS、DuckDB </w:t>
            </w:r>
            <w:r>
              <w:rPr>
                <w:rFonts w:hint="eastAsia"/>
              </w:rPr>
              <w:t xml:space="preserve">单机存算一体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保留为轻量</w:t>
            </w:r>
            <w:r>
              <w:rPr>
                <w:b/>
                <w:bCs/>
              </w:rPr>
              <w:t xml:space="preserve"> profile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Lightweight Integrated</w:t>
            </w:r>
            <w:r>
              <w:rPr>
                <w:rFonts w:hint="eastAsia"/>
              </w:rPr>
              <w:t xml:space="preserve">：PostGIS</w:t>
            </w:r>
            <w:r>
              <w:t xml:space="preserve"> </w:t>
            </w:r>
            <w:r>
              <w:rPr>
                <w:rFonts w:hint="eastAsia"/>
              </w:rPr>
              <w:t xml:space="preserve">或</w:t>
            </w:r>
            <w:r>
              <w:t xml:space="preserve"> DuckDB/Spatial + </w:t>
            </w:r>
            <w:r>
              <w:rPr>
                <w:rFonts w:hint="eastAsia"/>
              </w:rPr>
              <w:t xml:space="preserve">对象存储可选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仍需逻辑分层、版本、质量、血缘、备份和可重放；不因单机就绕过</w:t>
            </w:r>
            <w:r>
              <w:t xml:space="preserve"> DataOps </w:t>
            </w:r>
            <w:r>
              <w:rPr>
                <w:rFonts w:hint="eastAsia"/>
              </w:rPr>
              <w:t xml:space="preserve">合同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云盘客户端、大文件分片/断点续传/下载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保留并升维为一级能力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DriveTransfer</w:t>
            </w:r>
            <w:r>
              <w:rPr>
                <w:rFonts w:hint="eastAsia"/>
              </w:rPr>
              <w:t xml:space="preserve">：桌面/边缘/浏览器客户端</w:t>
            </w:r>
            <w:r>
              <w:t xml:space="preserve"> + S3 multipart pre-signed URL + TransferProvider + quarantine/ingest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客户端只保留本地恢复缓存；服务端</w:t>
            </w:r>
            <w:r>
              <w:t xml:space="preserve"> </w:t>
            </w:r>
            <w:r>
              <w:rPr>
                <w:rStyle w:val="VerbatimChar"/>
              </w:rPr>
              <w:t xml:space="preserve">TransferSession</w:t>
            </w:r>
            <w:r>
              <w:t xml:space="preserve">/manifest/policy/audit </w:t>
            </w:r>
            <w:r>
              <w:rPr>
                <w:rFonts w:hint="eastAsia"/>
              </w:rPr>
              <w:t xml:space="preserve">是真值；上传完成不等于入湖，必须完整性/扫描/元数据通过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Trino </w:t>
            </w:r>
            <w:r>
              <w:rPr>
                <w:rFonts w:hint="eastAsia"/>
              </w:rPr>
              <w:t xml:space="preserve">湖仓查询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条件引入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跨</w:t>
            </w:r>
            <w:r>
              <w:t xml:space="preserve"> catalog </w:t>
            </w:r>
            <w:r>
              <w:rPr>
                <w:rFonts w:hint="eastAsia"/>
              </w:rPr>
              <w:t xml:space="preserve">即席</w:t>
            </w:r>
            <w:r>
              <w:t xml:space="preserve"> SQL/query federation provider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需证明跨源查询、并发、权限下推和运维成本；不能替代</w:t>
            </w:r>
            <w:r>
              <w:t xml:space="preserve"> Spark/Flink </w:t>
            </w:r>
            <w:r>
              <w:rPr>
                <w:rFonts w:hint="eastAsia"/>
              </w:rPr>
              <w:t xml:space="preserve">生产编排，也不以</w:t>
            </w:r>
            <w:r>
              <w:t xml:space="preserve"> Trino </w:t>
            </w:r>
            <w:r>
              <w:rPr>
                <w:rFonts w:hint="eastAsia"/>
              </w:rPr>
              <w:t xml:space="preserve">成功证明</w:t>
            </w:r>
            <w:r>
              <w:t xml:space="preserve"> Gravitino Spark/Flink </w:t>
            </w:r>
            <w:r>
              <w:rPr>
                <w:rFonts w:hint="eastAsia"/>
              </w:rPr>
              <w:t xml:space="preserve">已可用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ClickHouse、Doris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条件引入</w:t>
            </w:r>
          </w:p>
        </w:tc>
        <w:tc>
          <w:tcPr/>
          <w:p>
            <w:pPr>
              <w:pStyle w:val="Compact"/>
            </w:pPr>
            <w:r>
              <w:t xml:space="preserve">OLAP/serving projection provider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只在低延迟聚合、并发或成本</w:t>
            </w:r>
            <w:r>
              <w:t xml:space="preserve"> SLO </w:t>
            </w:r>
            <w:r>
              <w:rPr>
                <w:rFonts w:hint="eastAsia"/>
              </w:rPr>
              <w:t xml:space="preserve">证明</w:t>
            </w:r>
            <w:r>
              <w:t xml:space="preserve"> PostGIS/Iceberg </w:t>
            </w:r>
            <w:r>
              <w:rPr>
                <w:rFonts w:hint="eastAsia"/>
              </w:rPr>
              <w:t xml:space="preserve">查询不足时引入；从</w:t>
            </w:r>
            <w:r>
              <w:t xml:space="preserve"> DataProductVersion </w:t>
            </w:r>
            <w:r>
              <w:rPr>
                <w:rFonts w:hint="eastAsia"/>
              </w:rPr>
              <w:t xml:space="preserve">构建，不成为原始/治理真值</w:t>
            </w:r>
          </w:p>
        </w:tc>
      </w:tr>
      <w:tr>
        <w:tc>
          <w:tcPr/>
          <w:p>
            <w:pPr>
              <w:pStyle w:val="Compact"/>
            </w:pPr>
            <w:r>
              <w:t xml:space="preserve">HDFS、HBase、MongoDB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不纳入默认基线</w:t>
            </w:r>
          </w:p>
        </w:tc>
        <w:tc>
          <w:tcPr/>
          <w:p>
            <w:pPr>
              <w:pStyle w:val="Compact"/>
            </w:pPr>
            <w:r>
              <w:t xml:space="preserve">S3-compatible object store、Iceberg、PostGIS/DuckDB </w:t>
            </w:r>
            <w:r>
              <w:rPr>
                <w:rFonts w:hint="eastAsia"/>
              </w:rPr>
              <w:t xml:space="preserve">优先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仅以特定客户兼容</w:t>
            </w:r>
            <w:r>
              <w:t xml:space="preserve"> provider </w:t>
            </w:r>
            <w:r>
              <w:rPr>
                <w:rFonts w:hint="eastAsia"/>
              </w:rPr>
              <w:t xml:space="preserve">接入；不为“覆盖面”主动部署</w:t>
            </w:r>
          </w:p>
        </w:tc>
      </w:tr>
    </w:tbl>
    <w:bookmarkStart w:id="15" w:name="X8c7aa9060d8719775330e91ae5476179d746aa3"/>
    <w:p>
      <w:pPr>
        <w:pStyle w:val="Heading3"/>
      </w:pPr>
      <w:r>
        <w:t xml:space="preserve">3.1 </w:t>
      </w:r>
      <w:r>
        <w:rPr>
          <w:rFonts w:hint="eastAsia"/>
        </w:rPr>
        <w:t xml:space="preserve">空间数据与文件数据</w:t>
      </w:r>
    </w:p>
    <w:p>
      <w:pPr>
        <w:pStyle w:val="FirstParagraph"/>
      </w:pPr>
      <w:r>
        <w:t xml:space="preserve">v3.0 </w:t>
      </w:r>
      <w:r>
        <w:rPr>
          <w:rFonts w:hint="eastAsia"/>
        </w:rPr>
        <w:t xml:space="preserve">对空间库、Shapefile/FileGDB/UDBX、影像、3D、点云、S3/NAS/FTP</w:t>
      </w:r>
      <w:r>
        <w:t xml:space="preserve"> </w:t>
      </w:r>
      <w:r>
        <w:rPr>
          <w:rFonts w:hint="eastAsia"/>
        </w:rPr>
        <w:t xml:space="preserve">的覆盖是重要下限。尤其不能遗漏其“类似云盘”的客户端：用户设备或边缘环境可以上传、下载、目录同步、分片、暂停/恢复和进度查看。GIS</w:t>
      </w:r>
      <w:r>
        <w:t xml:space="preserve"> Data Agent </w:t>
      </w:r>
      <w:r>
        <w:rPr>
          <w:rFonts w:hint="eastAsia"/>
        </w:rPr>
        <w:t xml:space="preserve">将其改造成</w:t>
      </w:r>
      <w:r>
        <w:t xml:space="preserve"> </w:t>
      </w:r>
      <w:r>
        <w:rPr>
          <w:rStyle w:val="VerbatimChar"/>
        </w:rPr>
        <w:t xml:space="preserve">DriveTransfer</w:t>
      </w:r>
      <w:r>
        <w:t xml:space="preserve"> </w:t>
      </w:r>
      <w:r>
        <w:t xml:space="preserve">capability </w:t>
      </w:r>
      <w:r>
        <w:rPr>
          <w:rFonts w:hint="eastAsia"/>
        </w:rPr>
        <w:t xml:space="preserve">family，而不是把它降格为一个浏览器上传按钮；文件上传、远程发现、同步、解析、预览和发布是不同能力，不能混成一个“导入”按钮。</w:t>
      </w:r>
    </w:p>
    <w:p>
      <w:pPr>
        <w:pStyle w:val="BodyText"/>
      </w:pPr>
      <w:r>
        <w:rPr>
          <w:rStyle w:val="VerbatimChar"/>
        </w:rPr>
        <w:t xml:space="preserve">DriveTransfer</w:t>
      </w:r>
      <w:r>
        <w:t xml:space="preserve"> </w:t>
      </w:r>
      <w:r>
        <w:rPr>
          <w:rFonts w:hint="eastAsia"/>
        </w:rPr>
        <w:t xml:space="preserve">的耐久对象是</w:t>
      </w:r>
      <w:r>
        <w:t xml:space="preserve"> </w:t>
      </w:r>
      <w:r>
        <w:rPr>
          <w:rStyle w:val="VerbatimChar"/>
        </w:rPr>
        <w:t xml:space="preserve">DriveEndpoint</w:t>
      </w:r>
      <w:r>
        <w:t xml:space="preserve">、</w:t>
      </w:r>
      <w:r>
        <w:rPr>
          <w:rStyle w:val="VerbatimChar"/>
        </w:rPr>
        <w:t xml:space="preserve">FolderBinding</w:t>
      </w:r>
      <w:r>
        <w:t xml:space="preserve">、</w:t>
      </w:r>
      <w:r>
        <w:rPr>
          <w:rStyle w:val="VerbatimChar"/>
        </w:rPr>
        <w:t xml:space="preserve">TransferSession</w:t>
      </w:r>
      <w:r>
        <w:t xml:space="preserve">、</w:t>
      </w:r>
      <w:r>
        <w:rPr>
          <w:rStyle w:val="VerbatimChar"/>
        </w:rPr>
        <w:t xml:space="preserve">TransferCheckpoint</w:t>
      </w:r>
      <w:r>
        <w:t xml:space="preserve">、</w:t>
      </w:r>
      <w:r>
        <w:rPr>
          <w:rStyle w:val="VerbatimChar"/>
        </w:rPr>
        <w:t xml:space="preserve">FileRevision</w:t>
      </w:r>
      <w:r>
        <w:t xml:space="preserve">、</w:t>
      </w:r>
      <w:r>
        <w:rPr>
          <w:rStyle w:val="VerbatimChar"/>
        </w:rPr>
        <w:t xml:space="preserve">IntegrityVerdict</w:t>
      </w:r>
      <w:r>
        <w:t xml:space="preserve">、</w:t>
      </w:r>
      <w:r>
        <w:rPr>
          <w:rStyle w:val="VerbatimChar"/>
        </w:rPr>
        <w:t xml:space="preserve">ArtifactManifest</w:t>
      </w:r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w:r>
        <w:rPr>
          <w:rStyle w:val="VerbatimChar"/>
        </w:rPr>
        <w:t xml:space="preserve">IngestRequest</w:t>
      </w:r>
      <w:r>
        <w:rPr>
          <w:rFonts w:hint="eastAsia"/>
        </w:rPr>
        <w:t xml:space="preserve">。桌面/边缘客户端通过</w:t>
      </w:r>
      <w:r>
        <w:t xml:space="preserve"> </w:t>
      </w:r>
      <w:r>
        <w:rPr>
          <w:rStyle w:val="VerbatimChar"/>
        </w:rPr>
        <w:t xml:space="preserve">gda drive</w:t>
      </w:r>
      <w:r>
        <w:t xml:space="preserve"> </w:t>
      </w:r>
      <w:r>
        <w:t xml:space="preserve">CLI/TUI、Web </w:t>
      </w:r>
      <w:r>
        <w:rPr>
          <w:rFonts w:hint="eastAsia"/>
        </w:rPr>
        <w:t xml:space="preserve">传输面板或</w:t>
      </w:r>
      <w:r>
        <w:t xml:space="preserve"> SDK </w:t>
      </w:r>
      <w:r>
        <w:rPr>
          <w:rFonts w:hint="eastAsia"/>
        </w:rPr>
        <w:t xml:space="preserve">调用同一合同；本地</w:t>
      </w:r>
      <w:r>
        <w:t xml:space="preserve"> SQLite </w:t>
      </w:r>
      <w:r>
        <w:rPr>
          <w:rFonts w:hint="eastAsia"/>
        </w:rPr>
        <w:t xml:space="preserve">等</w:t>
      </w:r>
      <w:r>
        <w:t xml:space="preserve"> checkpoint </w:t>
      </w:r>
      <w:r>
        <w:rPr>
          <w:rFonts w:hint="eastAsia"/>
        </w:rPr>
        <w:t xml:space="preserve">仅用于重启恢复，服务端</w:t>
      </w:r>
      <w:r>
        <w:t xml:space="preserve"> session/manifest/policy/audit </w:t>
      </w:r>
      <w:r>
        <w:rPr>
          <w:rFonts w:hint="eastAsia"/>
        </w:rPr>
        <w:t xml:space="preserve">才是权威。默认使用受限的</w:t>
      </w:r>
      <w:r>
        <w:t xml:space="preserve"> S3 multipart pre-signed </w:t>
      </w:r>
      <w:r>
        <w:rPr>
          <w:rFonts w:hint="eastAsia"/>
        </w:rPr>
        <w:t xml:space="preserve">URL，NAS/SMB/FTP/SFTP</w:t>
      </w:r>
      <w:r>
        <w:t xml:space="preserve"> </w:t>
      </w:r>
      <w:r>
        <w:rPr>
          <w:rFonts w:hint="eastAsia"/>
        </w:rPr>
        <w:t xml:space="preserve">等通过认证</w:t>
      </w:r>
      <w:r>
        <w:t xml:space="preserve"> </w:t>
      </w:r>
      <w:r>
        <w:rPr>
          <w:rStyle w:val="VerbatimChar"/>
        </w:rPr>
        <w:t xml:space="preserve">TransferProvider</w:t>
      </w:r>
      <w:r>
        <w:t xml:space="preserve"> </w:t>
      </w:r>
      <w:r>
        <w:rPr>
          <w:rFonts w:hint="eastAsia"/>
        </w:rPr>
        <w:t xml:space="preserve">接入；multipart</w:t>
      </w:r>
      <w:r>
        <w:t xml:space="preserve"> ETag </w:t>
      </w:r>
      <w:r>
        <w:rPr>
          <w:rFonts w:hint="eastAsia"/>
        </w:rPr>
        <w:t xml:space="preserve">不是完整文件</w:t>
      </w:r>
      <w:r>
        <w:t xml:space="preserve"> </w:t>
      </w:r>
      <w:r>
        <w:rPr>
          <w:rFonts w:hint="eastAsia"/>
        </w:rPr>
        <w:t xml:space="preserve">hash，必须记录</w:t>
      </w:r>
      <w:r>
        <w:t xml:space="preserve"> part checksum/receipt、full content hash </w:t>
      </w:r>
      <w:r>
        <w:rPr>
          <w:rFonts w:hint="eastAsia"/>
        </w:rPr>
        <w:t xml:space="preserve">和输入</w:t>
      </w:r>
      <w:r>
        <w:t xml:space="preserve"> fingerprint。</w:t>
      </w:r>
    </w:p>
    <w:p>
      <w:pPr>
        <w:pStyle w:val="BodyText"/>
      </w:pPr>
      <w:r>
        <w:rPr>
          <w:rFonts w:hint="eastAsia"/>
        </w:rPr>
        <w:t xml:space="preserve">大文件先进入</w:t>
      </w:r>
      <w:r>
        <w:t xml:space="preserve"> tenant-scoped </w:t>
      </w:r>
      <w:r>
        <w:rPr>
          <w:rFonts w:hint="eastAsia"/>
        </w:rPr>
        <w:t xml:space="preserve">quarantine，经历分片与全文件校验、病毒/格式扫描、classification、许可/配额、bundle</w:t>
      </w:r>
      <w:r>
        <w:t xml:space="preserve"> </w:t>
      </w:r>
      <w:r>
        <w:rPr>
          <w:rFonts w:hint="eastAsia"/>
        </w:rPr>
        <w:t xml:space="preserve">完整性和</w:t>
      </w:r>
      <w:r>
        <w:t xml:space="preserve"> manifest </w:t>
      </w:r>
      <w:r>
        <w:rPr>
          <w:rFonts w:hint="eastAsia"/>
        </w:rPr>
        <w:t xml:space="preserve">后，才由</w:t>
      </w:r>
      <w:r>
        <w:t xml:space="preserve"> DolphinScheduler ingestion process </w:t>
      </w:r>
      <w:r>
        <w:rPr>
          <w:rFonts w:hint="eastAsia"/>
        </w:rPr>
        <w:t xml:space="preserve">解析并提升到</w:t>
      </w:r>
      <w:r>
        <w:t xml:space="preserve"> append-only </w:t>
      </w:r>
      <w:r>
        <w:rPr>
          <w:rFonts w:hint="eastAsia"/>
        </w:rPr>
        <w:t xml:space="preserve">Landing；目录同步采用</w:t>
      </w:r>
      <w:r>
        <w:t xml:space="preserve"> </w:t>
      </w:r>
      <w:r>
        <w:rPr>
          <w:rFonts w:hint="eastAsia"/>
        </w:rPr>
        <w:t xml:space="preserve">checkpoint、tombstone、冲突策略、幂等键和</w:t>
      </w:r>
      <w:r>
        <w:t xml:space="preserve"> </w:t>
      </w:r>
      <w:r>
        <w:rPr>
          <w:rFonts w:hint="eastAsia"/>
        </w:rPr>
        <w:t xml:space="preserve">retry，远程删除不直接删除已发布</w:t>
      </w:r>
      <w:r>
        <w:t xml:space="preserve"> </w:t>
      </w:r>
      <w:r>
        <w:rPr>
          <w:rFonts w:hint="eastAsia"/>
        </w:rPr>
        <w:t xml:space="preserve">Raw/DataProduct。Shapefile/FileGDB/GeoJSON/CSV/Excel/COG/点云/3D</w:t>
      </w:r>
      <w:r>
        <w:t xml:space="preserve"> </w:t>
      </w:r>
      <w:r>
        <w:rPr>
          <w:rFonts w:hint="eastAsia"/>
        </w:rPr>
        <w:t xml:space="preserve">的</w:t>
      </w:r>
      <w:r>
        <w:t xml:space="preserve"> parser </w:t>
      </w:r>
      <w:r>
        <w:rPr>
          <w:rFonts w:hint="eastAsia"/>
        </w:rPr>
        <w:t xml:space="preserve">都是认证</w:t>
      </w:r>
      <w:r>
        <w:t xml:space="preserve"> </w:t>
      </w:r>
      <w:r>
        <w:rPr>
          <w:rFonts w:hint="eastAsia"/>
        </w:rPr>
        <w:t xml:space="preserve">plugin，输出原始</w:t>
      </w:r>
      <w:r>
        <w:t xml:space="preserve"> Artifact </w:t>
      </w:r>
      <w:r>
        <w:rPr>
          <w:rFonts w:hint="eastAsia"/>
        </w:rPr>
        <w:t xml:space="preserve">与结构化/空间</w:t>
      </w:r>
      <w:r>
        <w:t xml:space="preserve"> </w:t>
      </w:r>
      <w:r>
        <w:rPr>
          <w:rFonts w:hint="eastAsia"/>
        </w:rPr>
        <w:t xml:space="preserve">descriptor。每个</w:t>
      </w:r>
      <w:r>
        <w:t xml:space="preserve"> parser </w:t>
      </w:r>
      <w:r>
        <w:rPr>
          <w:rFonts w:hint="eastAsia"/>
        </w:rPr>
        <w:t xml:space="preserve">必须声明</w:t>
      </w:r>
      <w:r>
        <w:t xml:space="preserve"> </w:t>
      </w:r>
      <w:r>
        <w:rPr>
          <w:rFonts w:hint="eastAsia"/>
        </w:rPr>
        <w:t xml:space="preserve">CRS、geometry/coverage、时间范围、许可、敏感级别和转换证据，不能由</w:t>
      </w:r>
      <w:r>
        <w:t xml:space="preserve"> LLM </w:t>
      </w:r>
      <w:r>
        <w:rPr>
          <w:rFonts w:hint="eastAsia"/>
        </w:rPr>
        <w:t xml:space="preserve">猜测。</w:t>
      </w:r>
    </w:p>
    <w:p>
      <w:pPr>
        <w:pStyle w:val="BodyText"/>
      </w:pPr>
      <w:r>
        <w:t xml:space="preserve">Agent </w:t>
      </w:r>
      <w:r>
        <w:rPr>
          <w:rFonts w:hint="eastAsia"/>
        </w:rPr>
        <w:t xml:space="preserve">可以提交用户已经显式授权的</w:t>
      </w:r>
      <w:r>
        <w:t xml:space="preserve"> transfer </w:t>
      </w:r>
      <w:r>
        <w:rPr>
          <w:rFonts w:hint="eastAsia"/>
        </w:rPr>
        <w:t xml:space="preserve">plan，但没有本地客户端授予路径、操作、期限和字节上限时，不能扫描用户磁盘、开始下载或扩大同步范围。无</w:t>
      </w:r>
      <w:r>
        <w:t xml:space="preserve"> LLM profile </w:t>
      </w:r>
      <w:r>
        <w:rPr>
          <w:rFonts w:hint="eastAsia"/>
        </w:rPr>
        <w:t xml:space="preserve">下，云盘客户端的上传/下载/恢复/入湖仍必须完整工作。</w:t>
      </w:r>
    </w:p>
    <w:bookmarkEnd w:id="15"/>
    <w:bookmarkEnd w:id="16"/>
    <w:bookmarkStart w:id="17" w:name="Xaa46493921c6381443595fef70123a5edb4bd76"/>
    <w:p>
      <w:pPr>
        <w:pStyle w:val="Heading2"/>
      </w:pPr>
      <w:r>
        <w:t xml:space="preserve">4. </w:t>
      </w:r>
      <w:r>
        <w:rPr>
          <w:rFonts w:hint="eastAsia"/>
        </w:rPr>
        <w:t xml:space="preserve">元数据、血缘、语义与治理选型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v3.0 </w:t>
            </w:r>
            <w:r>
              <w:rPr>
                <w:rFonts w:hint="eastAsia"/>
              </w:rPr>
              <w:t xml:space="preserve">选型/能力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判定</w:t>
            </w:r>
          </w:p>
        </w:tc>
        <w:tc>
          <w:tcPr/>
          <w:p>
            <w:pPr>
              <w:pStyle w:val="Compact"/>
            </w:pPr>
            <w:r>
              <w:t xml:space="preserve">GIS Data Agent </w:t>
            </w:r>
            <w:r>
              <w:rPr>
                <w:rFonts w:hint="eastAsia"/>
              </w:rPr>
              <w:t xml:space="preserve">基线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实施边界与准入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Gravitino </w:t>
            </w:r>
            <w:r>
              <w:rPr>
                <w:rFonts w:hint="eastAsia"/>
              </w:rPr>
              <w:t xml:space="preserve">元数据湖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保留并纠正边界</w:t>
            </w:r>
          </w:p>
        </w:tc>
        <w:tc>
          <w:tcPr/>
          <w:p>
            <w:pPr>
              <w:pStyle w:val="Compact"/>
            </w:pPr>
            <w:r>
              <w:t xml:space="preserve">technical metadata/federation </w:t>
            </w:r>
            <w:r>
              <w:rPr>
                <w:rFonts w:hint="eastAsia"/>
              </w:rPr>
              <w:t xml:space="preserve">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管理</w:t>
            </w:r>
            <w:r>
              <w:t xml:space="preserve"> metalake/catalog/schema/table/fileset/topic </w:t>
            </w:r>
            <w:r>
              <w:rPr>
                <w:rFonts w:hint="eastAsia"/>
              </w:rPr>
              <w:t xml:space="preserve">和跨</w:t>
            </w:r>
            <w:r>
              <w:t xml:space="preserve"> catalog technical </w:t>
            </w:r>
            <w:r>
              <w:rPr>
                <w:rFonts w:hint="eastAsia"/>
              </w:rPr>
              <w:t xml:space="preserve">facts；不替代</w:t>
            </w:r>
            <w:r>
              <w:t xml:space="preserve"> </w:t>
            </w:r>
            <w:r>
              <w:rPr>
                <w:rFonts w:hint="eastAsia"/>
              </w:rPr>
              <w:t xml:space="preserve">owner、术语、质量协作或治理</w:t>
            </w:r>
            <w:r>
              <w:t xml:space="preserve"> UI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自研元数据、ES</w:t>
            </w:r>
            <w:r>
              <w:t xml:space="preserve"> </w:t>
            </w:r>
            <w:r>
              <w:rPr>
                <w:rFonts w:hint="eastAsia"/>
              </w:rPr>
              <w:t xml:space="preserve">同步、资源/数据级采集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替换为</w:t>
            </w:r>
            <w:r>
              <w:rPr>
                <w:b/>
                <w:bCs/>
              </w:rPr>
              <w:t xml:space="preserve"> fabric bridge</w:t>
            </w:r>
          </w:p>
        </w:tc>
        <w:tc>
          <w:tcPr/>
          <w:p>
            <w:pPr>
              <w:pStyle w:val="Compact"/>
            </w:pPr>
            <w:r>
              <w:t xml:space="preserve">OpenMetadata + Gravitino + GDA Control Ledger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gda-metadata-fabric-bridge</w:t>
            </w:r>
            <w:r>
              <w:t xml:space="preserve"> </w:t>
            </w:r>
            <w:r>
              <w:rPr>
                <w:rFonts w:hint="eastAsia"/>
              </w:rPr>
              <w:t xml:space="preserve">管理</w:t>
            </w:r>
            <w:r>
              <w:t xml:space="preserve"> ResourceURN/entity/object mapping </w:t>
            </w:r>
            <w:r>
              <w:rPr>
                <w:rFonts w:hint="eastAsia"/>
              </w:rPr>
              <w:t xml:space="preserve">和空间/时间/证据</w:t>
            </w:r>
            <w:r>
              <w:t xml:space="preserve"> </w:t>
            </w:r>
            <w:r>
              <w:rPr>
                <w:rFonts w:hint="eastAsia"/>
              </w:rPr>
              <w:t xml:space="preserve">extension；采集由</w:t>
            </w:r>
            <w:r>
              <w:t xml:space="preserve"> DolphinScheduler </w:t>
            </w:r>
            <w:r>
              <w:rPr>
                <w:rFonts w:hint="eastAsia"/>
              </w:rPr>
              <w:t xml:space="preserve">运行，不能出现第二通用</w:t>
            </w:r>
            <w:r>
              <w:t xml:space="preserve"> catalog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Neo4j </w:t>
            </w:r>
            <w:r>
              <w:rPr>
                <w:rFonts w:hint="eastAsia"/>
              </w:rPr>
              <w:t xml:space="preserve">数据血缘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条件引入</w:t>
            </w:r>
          </w:p>
        </w:tc>
        <w:tc>
          <w:tcPr/>
          <w:p>
            <w:pPr>
              <w:pStyle w:val="Compact"/>
            </w:pPr>
            <w:r>
              <w:t xml:space="preserve">OpenLineage event + OpenMetadata generic lineage </w:t>
            </w:r>
            <w:r>
              <w:rPr>
                <w:rFonts w:hint="eastAsia"/>
              </w:rPr>
              <w:t xml:space="preserve">为默认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图数据库只在已冻结</w:t>
            </w:r>
            <w:r>
              <w:t xml:space="preserve"> impact/competency query </w:t>
            </w:r>
            <w:r>
              <w:rPr>
                <w:rFonts w:hint="eastAsia"/>
              </w:rPr>
              <w:t xml:space="preserve">或</w:t>
            </w:r>
            <w:r>
              <w:t xml:space="preserve"> SLO </w:t>
            </w:r>
            <w:r>
              <w:rPr>
                <w:rFonts w:hint="eastAsia"/>
              </w:rPr>
              <w:t xml:space="preserve">无法满足时建设可重建</w:t>
            </w:r>
            <w:r>
              <w:t xml:space="preserve"> </w:t>
            </w:r>
            <w:r>
              <w:rPr>
                <w:rFonts w:hint="eastAsia"/>
              </w:rPr>
              <w:t xml:space="preserve">projection；不把</w:t>
            </w:r>
            <w:r>
              <w:t xml:space="preserve"> Neo4j </w:t>
            </w:r>
            <w:r>
              <w:rPr>
                <w:rFonts w:hint="eastAsia"/>
              </w:rPr>
              <w:t xml:space="preserve">当血缘唯一写源</w:t>
            </w:r>
          </w:p>
        </w:tc>
      </w:tr>
      <w:tr>
        <w:tc>
          <w:tcPr/>
          <w:p>
            <w:pPr>
              <w:pStyle w:val="Compact"/>
            </w:pPr>
            <w:r>
              <w:t xml:space="preserve">Elasticsearch </w:t>
            </w:r>
            <w:r>
              <w:rPr>
                <w:rFonts w:hint="eastAsia"/>
              </w:rPr>
              <w:t xml:space="preserve">搜索与日志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拆分并条件化</w:t>
            </w:r>
          </w:p>
        </w:tc>
        <w:tc>
          <w:tcPr/>
          <w:p>
            <w:pPr>
              <w:pStyle w:val="Compact"/>
            </w:pPr>
            <w:r>
              <w:t xml:space="preserve">OpenMetadata search backend </w:t>
            </w:r>
            <w:r>
              <w:rPr>
                <w:rFonts w:hint="eastAsia"/>
              </w:rPr>
              <w:t xml:space="preserve">仅服务治理检索；日志/指标/trace</w:t>
            </w:r>
            <w:r>
              <w:t xml:space="preserve"> </w:t>
            </w:r>
            <w:r>
              <w:rPr>
                <w:rFonts w:hint="eastAsia"/>
              </w:rPr>
              <w:t xml:space="preserve">使用</w:t>
            </w:r>
            <w:r>
              <w:t xml:space="preserve"> OTel/SRE stack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不把搜索索引或日志库当控制面权威；专用搜索/向量引擎须证明召回、延迟和成本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语义模型约束</w:t>
            </w:r>
            <w:r>
              <w:t xml:space="preserve"> NL2Semantic2SQL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保留并扩展</w:t>
            </w:r>
          </w:p>
        </w:tc>
        <w:tc>
          <w:tcPr/>
          <w:p>
            <w:pPr>
              <w:pStyle w:val="Compact"/>
            </w:pPr>
            <w:r>
              <w:t xml:space="preserve">Canonical Semantic Model + OSSIE exchange + SemanticQueryIR + deterministic compiler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语义模型、指标、口径、权限和</w:t>
            </w:r>
            <w:r>
              <w:t xml:space="preserve"> SQL </w:t>
            </w:r>
            <w:r>
              <w:rPr>
                <w:rFonts w:hint="eastAsia"/>
              </w:rPr>
              <w:t xml:space="preserve">检查先行；LLM</w:t>
            </w:r>
            <w:r>
              <w:t xml:space="preserve"> </w:t>
            </w:r>
            <w:r>
              <w:rPr>
                <w:rFonts w:hint="eastAsia"/>
              </w:rPr>
              <w:t xml:space="preserve">只可生成候选</w:t>
            </w:r>
            <w:r>
              <w:t xml:space="preserve"> </w:t>
            </w:r>
            <w:r>
              <w:rPr>
                <w:rFonts w:hint="eastAsia"/>
              </w:rPr>
              <w:t xml:space="preserve">QueryIR，LLM</w:t>
            </w:r>
            <w:r>
              <w:t xml:space="preserve"> </w:t>
            </w:r>
            <w:r>
              <w:rPr>
                <w:rFonts w:hint="eastAsia"/>
              </w:rPr>
              <w:t xml:space="preserve">禁用时由表单、DSL、CLI/TUI</w:t>
            </w:r>
            <w:r>
              <w:t xml:space="preserve"> </w:t>
            </w:r>
            <w:r>
              <w:rPr>
                <w:rFonts w:hint="eastAsia"/>
              </w:rPr>
              <w:t xml:space="preserve">和</w:t>
            </w:r>
            <w:r>
              <w:t xml:space="preserve"> API </w:t>
            </w:r>
            <w:r>
              <w:rPr>
                <w:rFonts w:hint="eastAsia"/>
              </w:rPr>
              <w:t xml:space="preserve">直接提交</w:t>
            </w:r>
            <w:r>
              <w:t xml:space="preserve"> QueryIR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标准、质量、安全、资产关联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保留为</w:t>
            </w:r>
            <w:r>
              <w:rPr>
                <w:b/>
                <w:bCs/>
              </w:rPr>
              <w:t xml:space="preserve"> P0 </w:t>
            </w:r>
            <w:r>
              <w:rPr>
                <w:rFonts w:hint="eastAsia"/>
                <w:b/>
                <w:bCs/>
              </w:rPr>
              <w:t xml:space="preserve">治理闭环</w:t>
            </w:r>
          </w:p>
        </w:tc>
        <w:tc>
          <w:tcPr/>
          <w:p>
            <w:pPr>
              <w:pStyle w:val="Compact"/>
            </w:pPr>
            <w:r>
              <w:t xml:space="preserve">Standard/Contract/Quality/Classification/Policy </w:t>
            </w:r>
            <w:r>
              <w:rPr>
                <w:rFonts w:hint="eastAsia"/>
              </w:rPr>
              <w:t xml:space="preserve">绑定</w:t>
            </w:r>
            <w:r>
              <w:t xml:space="preserve"> ResourceVersion </w:t>
            </w:r>
            <w:r>
              <w:rPr>
                <w:rFonts w:hint="eastAsia"/>
              </w:rPr>
              <w:t xml:space="preserve">与</w:t>
            </w:r>
            <w:r>
              <w:t xml:space="preserve"> DataProductVersion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质量、血缘、权限、发布审批不依赖聊天历史或模型上下文</w:t>
            </w:r>
          </w:p>
        </w:tc>
      </w:tr>
    </w:tbl>
    <w:bookmarkEnd w:id="17"/>
    <w:bookmarkStart w:id="18" w:name="X5480760f3b46aa4aff1b0b06d7e06c38ef7f1db"/>
    <w:p>
      <w:pPr>
        <w:pStyle w:val="Heading2"/>
      </w:pPr>
      <w:r>
        <w:t xml:space="preserve">5. </w:t>
      </w:r>
      <w:r>
        <w:rPr>
          <w:rFonts w:hint="eastAsia"/>
        </w:rPr>
        <w:t xml:space="preserve">调度、工作流、开发与质量选型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v3.0 </w:t>
            </w:r>
            <w:r>
              <w:rPr>
                <w:rFonts w:hint="eastAsia"/>
              </w:rPr>
              <w:t xml:space="preserve">选型/能力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判定</w:t>
            </w:r>
          </w:p>
        </w:tc>
        <w:tc>
          <w:tcPr/>
          <w:p>
            <w:pPr>
              <w:pStyle w:val="Compact"/>
            </w:pPr>
            <w:r>
              <w:t xml:space="preserve">GIS Data Agent </w:t>
            </w:r>
            <w:r>
              <w:rPr>
                <w:rFonts w:hint="eastAsia"/>
              </w:rPr>
              <w:t xml:space="preserve">基线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实施边界与准入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Apache DolphinScheduler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保留为默认</w:t>
            </w:r>
            <w:r>
              <w:rPr>
                <w:b/>
                <w:bCs/>
              </w:rPr>
              <w:t xml:space="preserve"> DataOps runtime</w:t>
            </w:r>
          </w:p>
        </w:tc>
        <w:tc>
          <w:tcPr/>
          <w:p>
            <w:pPr>
              <w:pStyle w:val="Compact"/>
            </w:pPr>
            <w:r>
              <w:t xml:space="preserve">self-hosted DolphinScheduler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统一</w:t>
            </w:r>
            <w:r>
              <w:t xml:space="preserve"> DataOps DAG、schedule、manual trigger、complement/backfill、worker group、resource </w:t>
            </w:r>
            <w:r>
              <w:rPr>
                <w:rFonts w:hint="eastAsia"/>
              </w:rPr>
              <w:t xml:space="preserve">queue、alert；DataProductBlueprint</w:t>
            </w:r>
            <w:r>
              <w:t xml:space="preserve"> </w:t>
            </w:r>
            <w:r>
              <w:rPr>
                <w:rFonts w:hint="eastAsia"/>
              </w:rPr>
              <w:t xml:space="preserve">编译为版本化</w:t>
            </w:r>
            <w:r>
              <w:t xml:space="preserve"> ProcessDefinition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GPA </w:t>
            </w:r>
            <w:r>
              <w:rPr>
                <w:rFonts w:hint="eastAsia"/>
              </w:rPr>
              <w:t xml:space="preserve">单机算子/Canvas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保留能力，替换框架权威</w:t>
            </w:r>
          </w:p>
        </w:tc>
        <w:tc>
          <w:tcPr/>
          <w:p>
            <w:pPr>
              <w:pStyle w:val="Compact"/>
            </w:pPr>
            <w:r>
              <w:t xml:space="preserve">typed operator registry + Definition/ExecutionPlan compiler</w:t>
            </w:r>
          </w:p>
        </w:tc>
        <w:tc>
          <w:tcPr/>
          <w:p>
            <w:pPr>
              <w:pStyle w:val="Compact"/>
            </w:pPr>
            <w:r>
              <w:t xml:space="preserve">GPA/SuperMap </w:t>
            </w:r>
            <w:r>
              <w:rPr>
                <w:rFonts w:hint="eastAsia"/>
              </w:rPr>
              <w:t xml:space="preserve">算子可作为</w:t>
            </w:r>
            <w:r>
              <w:t xml:space="preserve"> certified </w:t>
            </w:r>
            <w:r>
              <w:rPr>
                <w:rFonts w:hint="eastAsia"/>
              </w:rPr>
              <w:t xml:space="preserve">executor/plugin；不可成为独立</w:t>
            </w:r>
            <w:r>
              <w:t xml:space="preserve"> </w:t>
            </w:r>
            <w:r>
              <w:rPr>
                <w:rFonts w:hint="eastAsia"/>
              </w:rPr>
              <w:t xml:space="preserve">definition、权限、运行或调度真值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Spark </w:t>
            </w:r>
            <w:r>
              <w:rPr>
                <w:rFonts w:hint="eastAsia"/>
              </w:rPr>
              <w:t xml:space="preserve">Canvas、画布逻辑校验、试运行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保留并泛化</w:t>
            </w:r>
          </w:p>
        </w:tc>
        <w:tc>
          <w:tcPr/>
          <w:p>
            <w:pPr>
              <w:pStyle w:val="Compact"/>
            </w:pPr>
            <w:r>
              <w:t xml:space="preserve">Visual TaskGraph -&gt; typed operator -&gt; preview sandbox -&gt; publish changeset</w:t>
            </w:r>
          </w:p>
        </w:tc>
        <w:tc>
          <w:tcPr/>
          <w:p>
            <w:pPr>
              <w:pStyle w:val="Compact"/>
            </w:pPr>
            <w:r>
              <w:t xml:space="preserve">Visual、SQL、Python/Notebook、CLI/TUI </w:t>
            </w:r>
            <w:r>
              <w:rPr>
                <w:rFonts w:hint="eastAsia"/>
              </w:rPr>
              <w:t xml:space="preserve">和</w:t>
            </w:r>
            <w:r>
              <w:t xml:space="preserve"> Agent </w:t>
            </w:r>
            <w:r>
              <w:rPr>
                <w:rFonts w:hint="eastAsia"/>
              </w:rPr>
              <w:t xml:space="preserve">共用</w:t>
            </w:r>
            <w:r>
              <w:t xml:space="preserve"> schema </w:t>
            </w:r>
            <w:r>
              <w:rPr>
                <w:rFonts w:hint="eastAsia"/>
              </w:rPr>
              <w:t xml:space="preserve">propagation、dry-run、preview、cost/impact；输出节点在</w:t>
            </w:r>
            <w:r>
              <w:t xml:space="preserve"> preview </w:t>
            </w:r>
            <w:r>
              <w:rPr>
                <w:rFonts w:hint="eastAsia"/>
              </w:rPr>
              <w:t xml:space="preserve">默认无写副作用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JupyterHub/Jupyter、脚本生产化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保留为专家路径</w:t>
            </w:r>
          </w:p>
        </w:tc>
        <w:tc>
          <w:tcPr/>
          <w:p>
            <w:pPr>
              <w:pStyle w:val="Compact"/>
            </w:pPr>
            <w:r>
              <w:t xml:space="preserve">JupyterHub sandbox + GDA SDK + notebook-to-definition publish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发布时冻结</w:t>
            </w:r>
            <w:r>
              <w:t xml:space="preserve"> notebook/script、image、dependency lock、input version、resource </w:t>
            </w:r>
            <w:r>
              <w:rPr>
                <w:rFonts w:hint="eastAsia"/>
              </w:rPr>
              <w:t xml:space="preserve">spec、owner；交互</w:t>
            </w:r>
            <w:r>
              <w:t xml:space="preserve"> kernel </w:t>
            </w:r>
            <w:r>
              <w:rPr>
                <w:rFonts w:hint="eastAsia"/>
              </w:rPr>
              <w:t xml:space="preserve">不直接是生产任务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Deequ + </w:t>
            </w:r>
            <w:r>
              <w:rPr>
                <w:rFonts w:hint="eastAsia"/>
              </w:rPr>
              <w:t xml:space="preserve">空间质量算子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保留为规则</w:t>
            </w:r>
            <w:r>
              <w:rPr>
                <w:b/>
                <w:bCs/>
              </w:rPr>
              <w:t xml:space="preserve"> provider</w:t>
            </w:r>
          </w:p>
        </w:tc>
        <w:tc>
          <w:tcPr/>
          <w:p>
            <w:pPr>
              <w:pStyle w:val="Compact"/>
            </w:pPr>
            <w:r>
              <w:t xml:space="preserve">typed quality rule </w:t>
            </w:r>
            <w:r>
              <w:rPr>
                <w:rFonts w:hint="eastAsia"/>
              </w:rPr>
              <w:t xml:space="preserve">registry：属性、时空、拓扑、contract、freshness</w:t>
            </w:r>
          </w:p>
        </w:tc>
        <w:tc>
          <w:tcPr/>
          <w:p>
            <w:pPr>
              <w:pStyle w:val="Compact"/>
            </w:pPr>
            <w:r>
              <w:t xml:space="preserve">Deequ </w:t>
            </w:r>
            <w:r>
              <w:rPr>
                <w:rFonts w:hint="eastAsia"/>
              </w:rPr>
              <w:t xml:space="preserve">用于适配的</w:t>
            </w:r>
            <w:r>
              <w:t xml:space="preserve"> Spark </w:t>
            </w:r>
            <w:r>
              <w:rPr>
                <w:rFonts w:hint="eastAsia"/>
              </w:rPr>
              <w:t xml:space="preserve">属性规则；PostGIS/Sedona/GDAL/SuperMap</w:t>
            </w:r>
            <w:r>
              <w:t xml:space="preserve"> provider </w:t>
            </w:r>
            <w:r>
              <w:rPr>
                <w:rFonts w:hint="eastAsia"/>
              </w:rPr>
              <w:t xml:space="preserve">承担空间规则；质量结论统一写</w:t>
            </w:r>
            <w:r>
              <w:t xml:space="preserve"> </w:t>
            </w:r>
            <w:r>
              <w:rPr>
                <w:rStyle w:val="VerbatimChar"/>
              </w:rPr>
              <w:t xml:space="preserve">QualityAssessment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内部审批流程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保留，运行时替换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ApprovalCase</w:t>
            </w:r>
            <w:r>
              <w:t xml:space="preserve">/policy </w:t>
            </w:r>
            <w:r>
              <w:rPr>
                <w:rFonts w:hint="eastAsia"/>
              </w:rPr>
              <w:t xml:space="preserve">由</w:t>
            </w:r>
            <w:r>
              <w:t xml:space="preserve"> Temporal durable workflow </w:t>
            </w:r>
            <w:r>
              <w:rPr>
                <w:rFonts w:hint="eastAsia"/>
              </w:rPr>
              <w:t xml:space="preserve">承载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数据申请、发布、敏感操作、规则/模型变更都由同一审批合同处理；DolphinScheduler</w:t>
            </w:r>
            <w:r>
              <w:t xml:space="preserve"> </w:t>
            </w:r>
            <w:r>
              <w:rPr>
                <w:rFonts w:hint="eastAsia"/>
              </w:rPr>
              <w:t xml:space="preserve">不承担长时人机</w:t>
            </w:r>
            <w:r>
              <w:t xml:space="preserve"> signal </w:t>
            </w:r>
            <w:r>
              <w:rPr>
                <w:rFonts w:hint="eastAsia"/>
              </w:rPr>
              <w:t xml:space="preserve">与补偿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APScheduler、应用内</w:t>
            </w:r>
            <w:r>
              <w:t xml:space="preserve"> </w:t>
            </w:r>
            <w:r>
              <w:rPr>
                <w:rFonts w:hint="eastAsia"/>
              </w:rPr>
              <w:t xml:space="preserve">queue、后台任务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不纳入生产基线</w:t>
            </w:r>
          </w:p>
        </w:tc>
        <w:tc>
          <w:tcPr/>
          <w:p>
            <w:pPr>
              <w:pStyle w:val="Compact"/>
            </w:pPr>
            <w:r>
              <w:t xml:space="preserve">DolphinScheduler + Temporal + transactional outbox</w:t>
            </w:r>
          </w:p>
        </w:tc>
        <w:tc>
          <w:tcPr/>
          <w:p>
            <w:pPr>
              <w:pStyle w:val="Compact"/>
            </w:pPr>
            <w:r>
              <w:t xml:space="preserve">API/Web/CLI/TUI/Agent </w:t>
            </w:r>
            <w:r>
              <w:rPr>
                <w:rFonts w:hint="eastAsia"/>
              </w:rPr>
              <w:t xml:space="preserve">只提交</w:t>
            </w:r>
            <w:r>
              <w:t xml:space="preserve"> command </w:t>
            </w:r>
            <w:r>
              <w:rPr>
                <w:rFonts w:hint="eastAsia"/>
              </w:rPr>
              <w:t xml:space="preserve">或</w:t>
            </w:r>
            <w:r>
              <w:t xml:space="preserve"> </w:t>
            </w:r>
            <w:r>
              <w:rPr>
                <w:rFonts w:hint="eastAsia"/>
              </w:rPr>
              <w:t xml:space="preserve">RunRef；不让</w:t>
            </w:r>
            <w:r>
              <w:t xml:space="preserve"> Web </w:t>
            </w:r>
            <w:r>
              <w:rPr>
                <w:rFonts w:hint="eastAsia"/>
              </w:rPr>
              <w:t xml:space="preserve">进程或</w:t>
            </w:r>
            <w:r>
              <w:t xml:space="preserve"> Redis </w:t>
            </w:r>
            <w:r>
              <w:rPr>
                <w:rFonts w:hint="eastAsia"/>
              </w:rPr>
              <w:t xml:space="preserve">保存唯一运行状态</w:t>
            </w:r>
          </w:p>
        </w:tc>
      </w:tr>
    </w:tbl>
    <w:bookmarkEnd w:id="18"/>
    <w:bookmarkStart w:id="20" w:name="Xd668c391b2b447dc0bbe67be6e3bf6d3704fe04"/>
    <w:p>
      <w:pPr>
        <w:pStyle w:val="Heading2"/>
      </w:pPr>
      <w:r>
        <w:t xml:space="preserve">6. </w:t>
      </w:r>
      <w:r>
        <w:rPr>
          <w:rFonts w:hint="eastAsia"/>
        </w:rPr>
        <w:t xml:space="preserve">数据服务、地图与体验选型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v3.0 </w:t>
            </w:r>
            <w:r>
              <w:rPr>
                <w:rFonts w:hint="eastAsia"/>
              </w:rPr>
              <w:t xml:space="preserve">选型/能力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判定</w:t>
            </w:r>
          </w:p>
        </w:tc>
        <w:tc>
          <w:tcPr/>
          <w:p>
            <w:pPr>
              <w:pStyle w:val="Compact"/>
            </w:pPr>
            <w:r>
              <w:t xml:space="preserve">GIS Data Agent </w:t>
            </w:r>
            <w:r>
              <w:rPr>
                <w:rFonts w:hint="eastAsia"/>
              </w:rPr>
              <w:t xml:space="preserve">基线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实施边界与准入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RocketAPI </w:t>
            </w:r>
            <w:r>
              <w:rPr>
                <w:rFonts w:hint="eastAsia"/>
              </w:rPr>
              <w:t xml:space="preserve">低代码接口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保留需求，替换固定产品依赖</w:t>
            </w:r>
          </w:p>
        </w:tc>
        <w:tc>
          <w:tcPr/>
          <w:p>
            <w:pPr>
              <w:pStyle w:val="Compact"/>
            </w:pPr>
            <w:r>
              <w:t xml:space="preserve">versioned</w:t>
            </w:r>
            <w:r>
              <w:t xml:space="preserve"> </w:t>
            </w:r>
            <w:r>
              <w:rPr>
                <w:rStyle w:val="VerbatimChar"/>
              </w:rPr>
              <w:t xml:space="preserve">ServiceDefinition</w:t>
            </w:r>
            <w:r>
              <w:t xml:space="preserve"> </w:t>
            </w:r>
            <w:r>
              <w:t xml:space="preserve">+ API gateway/provider adapter</w:t>
            </w:r>
          </w:p>
        </w:tc>
        <w:tc>
          <w:tcPr/>
          <w:p>
            <w:pPr>
              <w:pStyle w:val="Compact"/>
            </w:pPr>
            <w:r>
              <w:t xml:space="preserve">SQL/attribute API、OGC/STAC、MVT/map、COG/raster、file/export、AgentContext </w:t>
            </w:r>
            <w:r>
              <w:rPr>
                <w:rFonts w:hint="eastAsia"/>
              </w:rPr>
              <w:t xml:space="preserve">从</w:t>
            </w:r>
            <w:r>
              <w:t xml:space="preserve"> DataProductVersion </w:t>
            </w:r>
            <w:r>
              <w:rPr>
                <w:rFonts w:hint="eastAsia"/>
              </w:rPr>
              <w:t xml:space="preserve">发布；可接</w:t>
            </w:r>
            <w:r>
              <w:t xml:space="preserve"> RocketAPI </w:t>
            </w:r>
            <w:r>
              <w:rPr>
                <w:rFonts w:hint="eastAsia"/>
              </w:rPr>
              <w:t xml:space="preserve">但不能把其配置当服务权威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PostGIS MVT + Redis </w:t>
            </w:r>
            <w:r>
              <w:rPr>
                <w:rFonts w:hint="eastAsia"/>
              </w:rPr>
              <w:t xml:space="preserve">缓存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保留并标准化</w:t>
            </w:r>
          </w:p>
        </w:tc>
        <w:tc>
          <w:tcPr/>
          <w:p>
            <w:pPr>
              <w:pStyle w:val="Compact"/>
            </w:pPr>
            <w:r>
              <w:t xml:space="preserve">PostGIS/Martin MVT serving </w:t>
            </w:r>
            <w:r>
              <w:rPr>
                <w:rFonts w:hint="eastAsia"/>
              </w:rPr>
              <w:t xml:space="preserve">projection；Redis</w:t>
            </w:r>
            <w:r>
              <w:t xml:space="preserve"> </w:t>
            </w:r>
            <w:r>
              <w:rPr>
                <w:rFonts w:hint="eastAsia"/>
              </w:rPr>
              <w:t xml:space="preserve">仅</w:t>
            </w:r>
            <w:r>
              <w:t xml:space="preserve"> cache/wake-up</w:t>
            </w:r>
          </w:p>
        </w:tc>
        <w:tc>
          <w:tcPr/>
          <w:p>
            <w:pPr>
              <w:pStyle w:val="Compact"/>
            </w:pPr>
            <w:r>
              <w:t xml:space="preserve">MVT </w:t>
            </w:r>
            <w:r>
              <w:rPr>
                <w:rFonts w:hint="eastAsia"/>
              </w:rPr>
              <w:t xml:space="preserve">由已发布</w:t>
            </w:r>
            <w:r>
              <w:t xml:space="preserve"> ProductVersion </w:t>
            </w:r>
            <w:r>
              <w:rPr>
                <w:rFonts w:hint="eastAsia"/>
              </w:rPr>
              <w:t xml:space="preserve">构建；缓存可丢，失效由</w:t>
            </w:r>
            <w:r>
              <w:t xml:space="preserve"> version/etag </w:t>
            </w:r>
            <w:r>
              <w:rPr>
                <w:rFonts w:hint="eastAsia"/>
              </w:rPr>
              <w:t xml:space="preserve">控制，不能成为权限或产品真值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SuperMap iServer/iObjects/iClient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保留为商业</w:t>
            </w:r>
            <w:r>
              <w:rPr>
                <w:b/>
                <w:bCs/>
              </w:rPr>
              <w:t xml:space="preserve"> GIS provider</w:t>
            </w:r>
          </w:p>
        </w:tc>
        <w:tc>
          <w:tcPr/>
          <w:p>
            <w:pPr>
              <w:pStyle w:val="Compact"/>
            </w:pPr>
            <w:r>
              <w:t xml:space="preserve">certified spatial processing/serving/client adapter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许可、版本、部署、CPU/环境约束进入</w:t>
            </w:r>
            <w:r>
              <w:t xml:space="preserve"> </w:t>
            </w:r>
            <w:r>
              <w:rPr>
                <w:rFonts w:hint="eastAsia"/>
              </w:rPr>
              <w:t xml:space="preserve">ProviderManifest；不让商业</w:t>
            </w:r>
            <w:r>
              <w:t xml:space="preserve"> SDK </w:t>
            </w:r>
            <w:r>
              <w:rPr>
                <w:rFonts w:hint="eastAsia"/>
              </w:rPr>
              <w:t xml:space="preserve">定义跨引擎</w:t>
            </w:r>
            <w:r>
              <w:t xml:space="preserve"> schema </w:t>
            </w:r>
            <w:r>
              <w:rPr>
                <w:rFonts w:hint="eastAsia"/>
              </w:rPr>
              <w:t xml:space="preserve">或平台生命周期</w:t>
            </w:r>
          </w:p>
        </w:tc>
      </w:tr>
      <w:tr>
        <w:tc>
          <w:tcPr/>
          <w:p>
            <w:pPr>
              <w:pStyle w:val="Compact"/>
            </w:pPr>
            <w:r>
              <w:t xml:space="preserve">2D/3D </w:t>
            </w:r>
            <w:r>
              <w:rPr>
                <w:rFonts w:hint="eastAsia"/>
              </w:rPr>
              <w:t xml:space="preserve">一张图、资产一张图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保留为</w:t>
            </w:r>
            <w:r>
              <w:rPr>
                <w:b/>
                <w:bCs/>
              </w:rPr>
              <w:t xml:space="preserve"> Discover/Consume </w:t>
            </w:r>
            <w:r>
              <w:rPr>
                <w:rFonts w:hint="eastAsia"/>
                <w:b/>
                <w:bCs/>
              </w:rPr>
              <w:t xml:space="preserve">体验</w:t>
            </w:r>
          </w:p>
        </w:tc>
        <w:tc>
          <w:tcPr/>
          <w:p>
            <w:pPr>
              <w:pStyle w:val="Compact"/>
            </w:pPr>
            <w:r>
              <w:t xml:space="preserve">Map/2D/3D </w:t>
            </w:r>
            <w:r>
              <w:rPr>
                <w:rFonts w:hint="eastAsia"/>
              </w:rPr>
              <w:t xml:space="preserve">仅消费受治理投影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地图范围、时态、样式、权限和</w:t>
            </w:r>
            <w:r>
              <w:t xml:space="preserve"> ProductVersion </w:t>
            </w:r>
            <w:r>
              <w:rPr>
                <w:rFonts w:hint="eastAsia"/>
              </w:rPr>
              <w:t xml:space="preserve">可重建；地图不是第二数据编辑/发布通道</w:t>
            </w:r>
          </w:p>
        </w:tc>
      </w:tr>
      <w:tr>
        <w:tc>
          <w:tcPr/>
          <w:p>
            <w:pPr>
              <w:pStyle w:val="Compact"/>
            </w:pPr>
            <w:r>
              <w:t xml:space="preserve">Vue/AntV/ECharts/SuperMap </w:t>
            </w:r>
            <w:r>
              <w:rPr>
                <w:rFonts w:hint="eastAsia"/>
              </w:rPr>
              <w:t xml:space="preserve">前端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保留为</w:t>
            </w:r>
            <w:r>
              <w:rPr>
                <w:b/>
                <w:bCs/>
              </w:rPr>
              <w:t xml:space="preserve"> Web </w:t>
            </w:r>
            <w:r>
              <w:rPr>
                <w:rFonts w:hint="eastAsia"/>
                <w:b/>
                <w:bCs/>
              </w:rPr>
              <w:t xml:space="preserve">实现候选，不定义平台边界</w:t>
            </w:r>
          </w:p>
        </w:tc>
        <w:tc>
          <w:tcPr/>
          <w:p>
            <w:pPr>
              <w:pStyle w:val="Compact"/>
            </w:pPr>
            <w:r>
              <w:t xml:space="preserve">Web </w:t>
            </w:r>
            <w:r>
              <w:rPr>
                <w:rFonts w:hint="eastAsia"/>
              </w:rPr>
              <w:t xml:space="preserve">通过</w:t>
            </w:r>
            <w:r>
              <w:t xml:space="preserve"> CapabilitySpec/UI schema </w:t>
            </w:r>
            <w:r>
              <w:rPr>
                <w:rFonts w:hint="eastAsia"/>
              </w:rPr>
              <w:t xml:space="preserve">调用控制面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前端框架升级可独立进行；不以</w:t>
            </w:r>
            <w:r>
              <w:t xml:space="preserve"> UI </w:t>
            </w:r>
            <w:r>
              <w:rPr>
                <w:rFonts w:hint="eastAsia"/>
              </w:rPr>
              <w:t xml:space="preserve">表单藏业务规则或特权执行</w:t>
            </w:r>
          </w:p>
        </w:tc>
      </w:tr>
    </w:tbl>
    <w:bookmarkStart w:id="19" w:name="Xc61106d0ea4313d5da5b161b119820fc4014efd"/>
    <w:p>
      <w:pPr>
        <w:pStyle w:val="Heading3"/>
      </w:pPr>
      <w:r>
        <w:t xml:space="preserve">6.1 </w:t>
      </w:r>
      <w:r>
        <w:rPr>
          <w:rFonts w:hint="eastAsia"/>
        </w:rPr>
        <w:t xml:space="preserve">多入口而非单一</w:t>
      </w:r>
      <w:r>
        <w:t xml:space="preserve"> Web</w:t>
      </w:r>
    </w:p>
    <w:p>
      <w:pPr>
        <w:pStyle w:val="FirstParagraph"/>
      </w:pPr>
      <w:r>
        <w:rPr>
          <w:rFonts w:hint="eastAsia"/>
        </w:rPr>
        <w:t xml:space="preserve">旧平台已有</w:t>
      </w:r>
      <w:r>
        <w:t xml:space="preserve"> Canvas、SQL、Notebook </w:t>
      </w:r>
      <w:r>
        <w:rPr>
          <w:rFonts w:hint="eastAsia"/>
        </w:rPr>
        <w:t xml:space="preserve">和</w:t>
      </w:r>
      <w:r>
        <w:t xml:space="preserve"> API </w:t>
      </w:r>
      <w:r>
        <w:rPr>
          <w:rFonts w:hint="eastAsia"/>
        </w:rPr>
        <w:t xml:space="preserve">的雏形。GIS</w:t>
      </w:r>
      <w:r>
        <w:t xml:space="preserve"> Data Agent </w:t>
      </w:r>
      <w:r>
        <w:rPr>
          <w:rFonts w:hint="eastAsia"/>
        </w:rPr>
        <w:t xml:space="preserve">增加统一的</w:t>
      </w:r>
      <w:r>
        <w:t xml:space="preserve"> API/SDK/CLI/TUI/Agent </w:t>
      </w:r>
      <w:r>
        <w:rPr>
          <w:rFonts w:hint="eastAsia"/>
        </w:rPr>
        <w:t xml:space="preserve">layer，而不是增加第二套产品：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表面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选择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价值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同一性要求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Web/Map/Canvas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当前</w:t>
            </w:r>
            <w:r>
              <w:t xml:space="preserve"> </w:t>
            </w:r>
            <w:r>
              <w:rPr>
                <w:rFonts w:hint="eastAsia"/>
              </w:rPr>
              <w:t xml:space="preserve">React/地图工作台与生成式</w:t>
            </w:r>
            <w:r>
              <w:t xml:space="preserve"> UI schema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可视化建模、空间浏览、审批、运营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产生或编辑同一个</w:t>
            </w:r>
            <w:r>
              <w:t xml:space="preserve"> DefinitionVersion/ChangeSet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HTTP API/SDK</w:t>
            </w:r>
          </w:p>
        </w:tc>
        <w:tc>
          <w:tcPr/>
          <w:p>
            <w:pPr>
              <w:pStyle w:val="Compact"/>
            </w:pPr>
            <w:r>
              <w:t xml:space="preserve">OpenAPI 3.1、JSON Schema、AsyncAPI/CloudEvents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集成、GitOps、CI/CD、脚本化和第三方应用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使用同一个</w:t>
            </w:r>
            <w:r>
              <w:t xml:space="preserve"> command/query、idempotency、RunRef </w:t>
            </w:r>
            <w:r>
              <w:rPr>
                <w:rFonts w:hint="eastAsia"/>
              </w:rPr>
              <w:t xml:space="preserve">和错误码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gda</w:t>
            </w:r>
            <w:r>
              <w:t xml:space="preserve"> </w:t>
            </w:r>
            <w:r>
              <w:t xml:space="preserve">CLI</w:t>
            </w:r>
          </w:p>
        </w:tc>
        <w:tc>
          <w:tcPr/>
          <w:p>
            <w:pPr>
              <w:pStyle w:val="Compact"/>
            </w:pPr>
            <w:r>
              <w:t xml:space="preserve">Python</w:t>
            </w:r>
            <w:r>
              <w:t xml:space="preserve"> </w:t>
            </w:r>
            <w:r>
              <w:rPr>
                <w:rStyle w:val="VerbatimChar"/>
              </w:rPr>
              <w:t xml:space="preserve">Typer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Rich</w:t>
            </w:r>
            <w:r>
              <w:rPr>
                <w:rFonts w:hint="eastAsia"/>
              </w:rPr>
              <w:t xml:space="preserve">（项目已有依赖）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自动化、离线运维、批处理、CI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支持</w:t>
            </w:r>
            <w:r>
              <w:t xml:space="preserve"> JSON/YAML、dry-run、wait、JSON output、non-zero </w:t>
            </w:r>
            <w:r>
              <w:rPr>
                <w:rFonts w:hint="eastAsia"/>
              </w:rPr>
              <w:t xml:space="preserve">exit；不保留业务状态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gda</w:t>
            </w:r>
            <w:r>
              <w:t xml:space="preserve"> </w:t>
            </w:r>
            <w:r>
              <w:t xml:space="preserve">TUI</w:t>
            </w:r>
          </w:p>
        </w:tc>
        <w:tc>
          <w:tcPr/>
          <w:p>
            <w:pPr>
              <w:pStyle w:val="Compact"/>
            </w:pPr>
            <w:r>
              <w:t xml:space="preserve">Python</w:t>
            </w:r>
            <w:r>
              <w:t xml:space="preserve"> </w:t>
            </w:r>
            <w:r>
              <w:rPr>
                <w:rStyle w:val="VerbatimChar"/>
              </w:rPr>
              <w:t xml:space="preserve">Textual</w:t>
            </w:r>
            <w:r>
              <w:rPr>
                <w:rFonts w:hint="eastAsia"/>
              </w:rPr>
              <w:t xml:space="preserve">（项目已有依赖）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SSH/堡垒机、弱网络、现场值守、审批和</w:t>
            </w:r>
            <w:r>
              <w:t xml:space="preserve"> Run </w:t>
            </w:r>
            <w:r>
              <w:rPr>
                <w:rFonts w:hint="eastAsia"/>
              </w:rPr>
              <w:t xml:space="preserve">救援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仅消费公开</w:t>
            </w:r>
            <w:r>
              <w:t xml:space="preserve"> </w:t>
            </w:r>
            <w:r>
              <w:rPr>
                <w:rFonts w:hint="eastAsia"/>
              </w:rPr>
              <w:t xml:space="preserve">API；地图以范围/图层/Artifact</w:t>
            </w:r>
            <w:r>
              <w:t xml:space="preserve"> descriptor </w:t>
            </w:r>
            <w:r>
              <w:rPr>
                <w:rFonts w:hint="eastAsia"/>
              </w:rPr>
              <w:t xml:space="preserve">表示，不伪造</w:t>
            </w:r>
            <w:r>
              <w:t xml:space="preserve"> Web </w:t>
            </w:r>
            <w:r>
              <w:rPr>
                <w:rFonts w:hint="eastAsia"/>
              </w:rPr>
              <w:t xml:space="preserve">渲染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Notebook</w:t>
            </w:r>
          </w:p>
        </w:tc>
        <w:tc>
          <w:tcPr/>
          <w:p>
            <w:pPr>
              <w:pStyle w:val="Compact"/>
            </w:pPr>
            <w:r>
              <w:t xml:space="preserve">JupyterHub sandbox + GDA SDK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研究、调试和可复现实验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发布转</w:t>
            </w:r>
            <w:r>
              <w:t xml:space="preserve"> </w:t>
            </w:r>
            <w:r>
              <w:rPr>
                <w:rFonts w:hint="eastAsia"/>
              </w:rPr>
              <w:t xml:space="preserve">DefinitionVersion，不直接提交</w:t>
            </w:r>
            <w:r>
              <w:t xml:space="preserve"> kernel </w:t>
            </w:r>
            <w:r>
              <w:rPr>
                <w:rFonts w:hint="eastAsia"/>
              </w:rPr>
              <w:t xml:space="preserve">产物</w:t>
            </w:r>
          </w:p>
        </w:tc>
      </w:tr>
      <w:tr>
        <w:tc>
          <w:tcPr/>
          <w:p>
            <w:pPr>
              <w:pStyle w:val="Compact"/>
            </w:pPr>
            <w:r>
              <w:t xml:space="preserve">Agent/MCP/A2A</w:t>
            </w:r>
          </w:p>
        </w:tc>
        <w:tc>
          <w:tcPr/>
          <w:p>
            <w:pPr>
              <w:pStyle w:val="Compact"/>
            </w:pPr>
            <w:r>
              <w:t xml:space="preserve">CapabilitySpec </w:t>
            </w:r>
            <w:r>
              <w:rPr>
                <w:rFonts w:hint="eastAsia"/>
              </w:rPr>
              <w:t xml:space="preserve">投影的</w:t>
            </w:r>
            <w:r>
              <w:t xml:space="preserve"> typed tools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自然语言、跨</w:t>
            </w:r>
            <w:r>
              <w:t xml:space="preserve"> Agent </w:t>
            </w:r>
            <w:r>
              <w:rPr>
                <w:rFonts w:hint="eastAsia"/>
              </w:rPr>
              <w:t xml:space="preserve">协作、解释与受控执行</w:t>
            </w:r>
          </w:p>
        </w:tc>
        <w:tc>
          <w:tcPr/>
          <w:p>
            <w:pPr>
              <w:pStyle w:val="Compact"/>
            </w:pPr>
            <w:r>
              <w:t xml:space="preserve">tool </w:t>
            </w:r>
            <w:r>
              <w:rPr>
                <w:rFonts w:hint="eastAsia"/>
              </w:rPr>
              <w:t xml:space="preserve">结果返回</w:t>
            </w:r>
            <w:r>
              <w:t xml:space="preserve"> resolved </w:t>
            </w:r>
            <w:r>
              <w:rPr>
                <w:rFonts w:hint="eastAsia"/>
              </w:rPr>
              <w:t xml:space="preserve">version、policy、RunRef、Artifact/Evidence；不得隐式操作</w:t>
            </w:r>
          </w:p>
        </w:tc>
      </w:tr>
    </w:tbl>
    <w:bookmarkEnd w:id="19"/>
    <w:bookmarkEnd w:id="20"/>
    <w:bookmarkStart w:id="21" w:name="X144affaf656c2252a10e246f50f31ed98a6dd63"/>
    <w:p>
      <w:pPr>
        <w:pStyle w:val="Heading2"/>
      </w:pPr>
      <w:r>
        <w:t xml:space="preserve">7. </w:t>
      </w:r>
      <w:r>
        <w:rPr>
          <w:rFonts w:hint="eastAsia"/>
        </w:rPr>
        <w:t xml:space="preserve">安全、租户、部署与运维选型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v3.0 </w:t>
            </w:r>
            <w:r>
              <w:rPr>
                <w:rFonts w:hint="eastAsia"/>
              </w:rPr>
              <w:t xml:space="preserve">选型/能力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判定</w:t>
            </w:r>
          </w:p>
        </w:tc>
        <w:tc>
          <w:tcPr/>
          <w:p>
            <w:pPr>
              <w:pStyle w:val="Compact"/>
            </w:pPr>
            <w:r>
              <w:t xml:space="preserve">GIS Data Agent </w:t>
            </w:r>
            <w:r>
              <w:rPr>
                <w:rFonts w:hint="eastAsia"/>
              </w:rPr>
              <w:t xml:space="preserve">基线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实施边界与准入</w:t>
            </w:r>
          </w:p>
        </w:tc>
      </w:tr>
      <w:tr>
        <w:tc>
          <w:tcPr/>
          <w:p>
            <w:pPr>
              <w:pStyle w:val="Compact"/>
            </w:pPr>
            <w:r>
              <w:t xml:space="preserve">OIDC/OAuth2/CAS/LDAP、RBAC + ABAC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保留并统一</w:t>
            </w:r>
          </w:p>
        </w:tc>
        <w:tc>
          <w:tcPr/>
          <w:p>
            <w:pPr>
              <w:pStyle w:val="Compact"/>
            </w:pPr>
            <w:r>
              <w:t xml:space="preserve">SubjectContext + OIDC federation + RBAC/ABAC/purpose/row/column/spatial/temporal/action policy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每个入口和</w:t>
            </w:r>
            <w:r>
              <w:t xml:space="preserve"> workload identity </w:t>
            </w:r>
            <w:r>
              <w:rPr>
                <w:rFonts w:hint="eastAsia"/>
              </w:rPr>
              <w:t xml:space="preserve">使用同一</w:t>
            </w:r>
            <w:r>
              <w:t xml:space="preserve"> policy </w:t>
            </w:r>
            <w:r>
              <w:rPr>
                <w:rFonts w:hint="eastAsia"/>
              </w:rPr>
              <w:t xml:space="preserve">decision；LLM</w:t>
            </w:r>
            <w:r>
              <w:t xml:space="preserve"> </w:t>
            </w:r>
            <w:r>
              <w:rPr>
                <w:rFonts w:hint="eastAsia"/>
              </w:rPr>
              <w:t xml:space="preserve">不参与授权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分级分类、国密、动静态脱敏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保留为</w:t>
            </w:r>
            <w:r>
              <w:rPr>
                <w:b/>
                <w:bCs/>
              </w:rPr>
              <w:t xml:space="preserve"> provider-neutral </w:t>
            </w:r>
            <w:r>
              <w:rPr>
                <w:rFonts w:hint="eastAsia"/>
                <w:b/>
                <w:bCs/>
              </w:rPr>
              <w:t xml:space="preserve">能力</w:t>
            </w:r>
          </w:p>
        </w:tc>
        <w:tc>
          <w:tcPr/>
          <w:p>
            <w:pPr>
              <w:pStyle w:val="Compact"/>
            </w:pPr>
            <w:r>
              <w:t xml:space="preserve">classification、encryption/tokenization/masking provider、key reference、release gate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具体国密/云</w:t>
            </w:r>
            <w:r>
              <w:t xml:space="preserve"> </w:t>
            </w:r>
            <w:r>
              <w:rPr>
                <w:rFonts w:hint="eastAsia"/>
              </w:rPr>
              <w:t xml:space="preserve">KMS/客户</w:t>
            </w:r>
            <w:r>
              <w:t xml:space="preserve"> HSM </w:t>
            </w:r>
            <w:r>
              <w:rPr>
                <w:rFonts w:hint="eastAsia"/>
              </w:rPr>
              <w:t xml:space="preserve">由</w:t>
            </w:r>
            <w:r>
              <w:t xml:space="preserve"> deployment profile </w:t>
            </w:r>
            <w:r>
              <w:rPr>
                <w:rFonts w:hint="eastAsia"/>
              </w:rPr>
              <w:t xml:space="preserve">认证；静态脱敏不得覆盖</w:t>
            </w:r>
            <w:r>
              <w:t xml:space="preserve"> Raw evidence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租户</w:t>
            </w:r>
            <w:r>
              <w:t xml:space="preserve"> schema/bucket/queue/resource pool </w:t>
            </w:r>
            <w:r>
              <w:rPr>
                <w:rFonts w:hint="eastAsia"/>
              </w:rPr>
              <w:t xml:space="preserve">隔离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保留并细化</w:t>
            </w:r>
          </w:p>
        </w:tc>
        <w:tc>
          <w:tcPr/>
          <w:p>
            <w:pPr>
              <w:pStyle w:val="Compact"/>
            </w:pPr>
            <w:r>
              <w:t xml:space="preserve">Shared、Dedicated Data、Dedicated Runtime、Dedicated Stack isolation class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根据</w:t>
            </w:r>
            <w:r>
              <w:t xml:space="preserve"> policy </w:t>
            </w:r>
            <w:r>
              <w:rPr>
                <w:rFonts w:hint="eastAsia"/>
              </w:rPr>
              <w:t xml:space="preserve">选择</w:t>
            </w:r>
            <w:r>
              <w:t xml:space="preserve"> PostgreSQL RLS/schema、bucket/prefix、catalog namespace、DolphinScheduler project/worker group、Temporal namespace、compute namespace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Kubernetes/Rancher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保留为生产</w:t>
            </w:r>
            <w:r>
              <w:rPr>
                <w:b/>
                <w:bCs/>
              </w:rPr>
              <w:t xml:space="preserve"> profile</w:t>
            </w:r>
          </w:p>
        </w:tc>
        <w:tc>
          <w:tcPr/>
          <w:p>
            <w:pPr>
              <w:pStyle w:val="Compact"/>
            </w:pPr>
            <w:r>
              <w:t xml:space="preserve">Kubernetes + Helm/IaC + OTel + </w:t>
            </w:r>
            <w:r>
              <w:rPr>
                <w:rFonts w:hint="eastAsia"/>
              </w:rPr>
              <w:t xml:space="preserve">backup/restore；Rancher</w:t>
            </w:r>
            <w:r>
              <w:t xml:space="preserve"> </w:t>
            </w:r>
            <w:r>
              <w:rPr>
                <w:rFonts w:hint="eastAsia"/>
              </w:rPr>
              <w:t xml:space="preserve">等可作为</w:t>
            </w:r>
            <w:r>
              <w:t xml:space="preserve"> cluster management adapter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控制面是模块化单体，外部</w:t>
            </w:r>
            <w:r>
              <w:t xml:space="preserve"> metadata/scheduler/runtime </w:t>
            </w:r>
            <w:r>
              <w:rPr>
                <w:rFonts w:hint="eastAsia"/>
              </w:rPr>
              <w:t xml:space="preserve">独立部署；不因使用</w:t>
            </w:r>
            <w:r>
              <w:t xml:space="preserve"> K8s </w:t>
            </w:r>
            <w:r>
              <w:rPr>
                <w:rFonts w:hint="eastAsia"/>
              </w:rPr>
              <w:t xml:space="preserve">强拆几十个业务微服务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传统物理机/VM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保留为一级部署</w:t>
            </w:r>
          </w:p>
        </w:tc>
        <w:tc>
          <w:tcPr/>
          <w:p>
            <w:pPr>
              <w:pStyle w:val="Compact"/>
            </w:pPr>
            <w:r>
              <w:t xml:space="preserve">traditional process/VM profile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使用同一配置、identity、backup、observability、provider</w:t>
            </w:r>
            <w:r>
              <w:t xml:space="preserve"> </w:t>
            </w:r>
            <w:r>
              <w:rPr>
                <w:rFonts w:hint="eastAsia"/>
              </w:rPr>
              <w:t xml:space="preserve">contracts；无</w:t>
            </w:r>
            <w:r>
              <w:t xml:space="preserve"> K8s </w:t>
            </w:r>
            <w:r>
              <w:rPr>
                <w:rFonts w:hint="eastAsia"/>
              </w:rPr>
              <w:t xml:space="preserve">不等于无</w:t>
            </w:r>
            <w:r>
              <w:t xml:space="preserve"> DataOps </w:t>
            </w:r>
            <w:r>
              <w:rPr>
                <w:rFonts w:hint="eastAsia"/>
              </w:rPr>
              <w:t xml:space="preserve">或无</w:t>
            </w:r>
            <w:r>
              <w:t xml:space="preserve"> CLI/TUI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docker-compose </w:t>
            </w:r>
            <w:r>
              <w:rPr>
                <w:rFonts w:hint="eastAsia"/>
              </w:rPr>
              <w:t xml:space="preserve">单机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保留为</w:t>
            </w:r>
            <w:r>
              <w:rPr>
                <w:b/>
                <w:bCs/>
              </w:rPr>
              <w:t xml:space="preserve"> dev/lightweight</w:t>
            </w:r>
          </w:p>
        </w:tc>
        <w:tc>
          <w:tcPr/>
          <w:p>
            <w:pPr>
              <w:pStyle w:val="Compact"/>
            </w:pPr>
            <w:r>
              <w:t xml:space="preserve">compose/single-node profile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明示不可用的</w:t>
            </w:r>
            <w:r>
              <w:t xml:space="preserve"> </w:t>
            </w:r>
            <w:r>
              <w:rPr>
                <w:rFonts w:hint="eastAsia"/>
              </w:rPr>
              <w:t xml:space="preserve">HA/SLO，仍运行</w:t>
            </w:r>
            <w:r>
              <w:t xml:space="preserve"> deterministic platform </w:t>
            </w:r>
            <w:r>
              <w:rPr>
                <w:rFonts w:hint="eastAsia"/>
              </w:rPr>
              <w:t xml:space="preserve">path；不能把</w:t>
            </w:r>
            <w:r>
              <w:t xml:space="preserve"> compose </w:t>
            </w:r>
            <w:r>
              <w:rPr>
                <w:rFonts w:hint="eastAsia"/>
              </w:rPr>
              <w:t xml:space="preserve">健康检查视为生产认证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Nacos、RabbitMQ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不纳入默认基线</w:t>
            </w:r>
          </w:p>
        </w:tc>
        <w:tc>
          <w:tcPr/>
          <w:p>
            <w:pPr>
              <w:pStyle w:val="Compact"/>
            </w:pPr>
            <w:r>
              <w:t xml:space="preserve">typed config/secret </w:t>
            </w:r>
            <w:r>
              <w:rPr>
                <w:rFonts w:hint="eastAsia"/>
              </w:rPr>
              <w:t xml:space="preserve">provider；PostgreSQL</w:t>
            </w:r>
            <w:r>
              <w:t xml:space="preserve"> transactional </w:t>
            </w:r>
            <w:r>
              <w:rPr>
                <w:rFonts w:hint="eastAsia"/>
              </w:rPr>
              <w:t xml:space="preserve">outbox，Kafka-compatible</w:t>
            </w:r>
            <w:r>
              <w:t xml:space="preserve"> backbone </w:t>
            </w:r>
            <w:r>
              <w:rPr>
                <w:rFonts w:hint="eastAsia"/>
              </w:rPr>
              <w:t xml:space="preserve">条件升级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通过客户现有平台</w:t>
            </w:r>
            <w:r>
              <w:t xml:space="preserve"> adapter </w:t>
            </w:r>
            <w:r>
              <w:rPr>
                <w:rFonts w:hint="eastAsia"/>
              </w:rPr>
              <w:t xml:space="preserve">集成，但不将其设为所有部署的前提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微服务全拆分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不纳入默认基线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模块化单体控制面</w:t>
            </w:r>
            <w:r>
              <w:t xml:space="preserve"> + </w:t>
            </w:r>
            <w:r>
              <w:rPr>
                <w:rFonts w:hint="eastAsia"/>
              </w:rPr>
              <w:t xml:space="preserve">独立计算/metadata/scheduler</w:t>
            </w:r>
            <w:r>
              <w:t xml:space="preserve"> runtime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以</w:t>
            </w:r>
            <w:r>
              <w:t xml:space="preserve"> </w:t>
            </w:r>
            <w:r>
              <w:rPr>
                <w:rFonts w:hint="eastAsia"/>
              </w:rPr>
              <w:t xml:space="preserve">SLO、故障隔离、独立扩缩容和组织边界证明后拆分</w:t>
            </w:r>
          </w:p>
        </w:tc>
      </w:tr>
    </w:tbl>
    <w:bookmarkEnd w:id="21"/>
    <w:bookmarkStart w:id="22" w:name="X1b1dd382ebd2540bdab513a5f30ecacc4032379"/>
    <w:p>
      <w:pPr>
        <w:pStyle w:val="Heading2"/>
      </w:pPr>
      <w:r>
        <w:t xml:space="preserve">8. LLM </w:t>
      </w:r>
      <w:r>
        <w:rPr>
          <w:rFonts w:hint="eastAsia"/>
        </w:rPr>
        <w:t xml:space="preserve">缺失时的完整运行合同</w:t>
      </w:r>
    </w:p>
    <w:p>
      <w:pPr>
        <w:pStyle w:val="FirstParagraph"/>
      </w:pPr>
      <w:r>
        <w:rPr>
          <w:rStyle w:val="VerbatimChar"/>
        </w:rPr>
        <w:t xml:space="preserve">llm_mode</w:t>
      </w:r>
      <w:r>
        <w:t xml:space="preserve"> </w:t>
      </w:r>
      <w:r>
        <w:rPr>
          <w:rFonts w:hint="eastAsia"/>
        </w:rPr>
        <w:t xml:space="preserve">是</w:t>
      </w:r>
      <w:r>
        <w:t xml:space="preserve"> DeploymentProfile </w:t>
      </w:r>
      <w:r>
        <w:rPr>
          <w:rFonts w:hint="eastAsia"/>
        </w:rPr>
        <w:t xml:space="preserve">的显式字段，而不是某个环境变量的偶然结果：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profile </w:t>
            </w:r>
            <w:r>
              <w:rPr>
                <w:rFonts w:hint="eastAsia"/>
              </w:rPr>
              <w:t xml:space="preserve">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可用能力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不可用能力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行为要求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disabled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全部数据治理、源接入、Canvas/SQL/Notebook、API/SDK/CLI/TUI、调度、质量、安全、审批、资产、服务、地图、确定性</w:t>
            </w:r>
            <w:r>
              <w:t xml:space="preserve"> </w:t>
            </w:r>
            <w:r>
              <w:rPr>
                <w:rFonts w:hint="eastAsia"/>
              </w:rPr>
              <w:t xml:space="preserve">GWM/规则/传统模型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自然语言意图解析、生成式解释、LLM-driven</w:t>
            </w:r>
            <w:r>
              <w:t xml:space="preserve"> plan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</w:t>
            </w:r>
            <w:r>
              <w:t xml:space="preserve"> </w:t>
            </w:r>
            <w:r>
              <w:rPr>
                <w:rStyle w:val="VerbatimChar"/>
              </w:rPr>
              <w:t xml:space="preserve">LLM_UNAVAILABLE</w:t>
            </w:r>
            <w:r>
              <w:t xml:space="preserve"> </w:t>
            </w:r>
            <w:r>
              <w:rPr>
                <w:rFonts w:hint="eastAsia"/>
              </w:rPr>
              <w:t xml:space="preserve">和相应</w:t>
            </w:r>
            <w:r>
              <w:t xml:space="preserve"> deterministic capability </w:t>
            </w:r>
            <w:r>
              <w:rPr>
                <w:rFonts w:hint="eastAsia"/>
              </w:rPr>
              <w:t xml:space="preserve">URI；不隐藏或静默降级生产功能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optional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disabled</w:t>
            </w:r>
            <w:r>
              <w:t xml:space="preserve"> </w:t>
            </w:r>
            <w:r>
              <w:rPr>
                <w:rFonts w:hint="eastAsia"/>
              </w:rPr>
              <w:t xml:space="preserve">全部能力，加上已批准的</w:t>
            </w:r>
            <w:r>
              <w:t xml:space="preserve"> Agent assistance</w:t>
            </w:r>
          </w:p>
        </w:tc>
        <w:tc>
          <w:tcPr/>
          <w:p>
            <w:pPr>
              <w:pStyle w:val="Compact"/>
            </w:pPr>
            <w:r>
              <w:t xml:space="preserve">provider </w:t>
            </w:r>
            <w:r>
              <w:rPr>
                <w:rFonts w:hint="eastAsia"/>
              </w:rPr>
              <w:t xml:space="preserve">故障时仅生成式功能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断路器、预算、审计和</w:t>
            </w:r>
            <w:r>
              <w:t xml:space="preserve"> fall-back </w:t>
            </w:r>
            <w:r>
              <w:rPr>
                <w:rFonts w:hint="eastAsia"/>
              </w:rPr>
              <w:t xml:space="preserve">到</w:t>
            </w:r>
            <w:r>
              <w:t xml:space="preserve"> direct/declarative path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required_for_agent_feature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平台基础能力仍完整；特定产品的明确</w:t>
            </w:r>
            <w:r>
              <w:t xml:space="preserve"> Agent enhancement </w:t>
            </w:r>
            <w:r>
              <w:rPr>
                <w:rFonts w:hint="eastAsia"/>
              </w:rPr>
              <w:t xml:space="preserve">需要</w:t>
            </w:r>
            <w:r>
              <w:t xml:space="preserve"> LLM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该</w:t>
            </w:r>
            <w:r>
              <w:t xml:space="preserve"> enhancement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产品</w:t>
            </w:r>
            <w:r>
              <w:t xml:space="preserve"> UI/API </w:t>
            </w:r>
            <w:r>
              <w:rPr>
                <w:rFonts w:hint="eastAsia"/>
              </w:rPr>
              <w:t xml:space="preserve">必须标明</w:t>
            </w:r>
            <w:r>
              <w:t xml:space="preserve"> optional </w:t>
            </w:r>
            <w:r>
              <w:rPr>
                <w:rFonts w:hint="eastAsia"/>
              </w:rPr>
              <w:t xml:space="preserve">feature，不能让它占据基础操作唯一入口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所有</w:t>
      </w:r>
      <w:r>
        <w:t xml:space="preserve"> P0 capability </w:t>
      </w:r>
      <w:r>
        <w:rPr>
          <w:rFonts w:hint="eastAsia"/>
        </w:rPr>
        <w:t xml:space="preserve">都要在无模型</w:t>
      </w:r>
      <w:r>
        <w:t xml:space="preserve"> </w:t>
      </w:r>
      <w:r>
        <w:rPr>
          <w:rFonts w:hint="eastAsia"/>
        </w:rPr>
        <w:t xml:space="preserve">provider、无外网、无</w:t>
      </w:r>
      <w:r>
        <w:t xml:space="preserve"> Agent worker </w:t>
      </w:r>
      <w:r>
        <w:rPr>
          <w:rFonts w:hint="eastAsia"/>
        </w:rPr>
        <w:t xml:space="preserve">的测试</w:t>
      </w:r>
      <w:r>
        <w:t xml:space="preserve"> profile </w:t>
      </w:r>
      <w:r>
        <w:rPr>
          <w:rFonts w:hint="eastAsia"/>
        </w:rPr>
        <w:t xml:space="preserve">完成以下验证：创建/读取/修改</w:t>
      </w:r>
      <w:r>
        <w:t xml:space="preserve"> </w:t>
      </w:r>
      <w:r>
        <w:rPr>
          <w:rFonts w:hint="eastAsia"/>
        </w:rPr>
        <w:t xml:space="preserve">definition，dry-run/preview，policy/approval，提交/查询/取消/重试</w:t>
      </w:r>
      <w:r>
        <w:t xml:space="preserve"> </w:t>
      </w:r>
      <w:r>
        <w:rPr>
          <w:rFonts w:hint="eastAsia"/>
        </w:rPr>
        <w:t xml:space="preserve">Run，查看</w:t>
      </w:r>
      <w:r>
        <w:t xml:space="preserve"> </w:t>
      </w:r>
      <w:r>
        <w:rPr>
          <w:rFonts w:hint="eastAsia"/>
        </w:rPr>
        <w:t xml:space="preserve">Artifact/lineage/quality，发布/回滚服务，以及</w:t>
      </w:r>
      <w:r>
        <w:t xml:space="preserve"> </w:t>
      </w:r>
      <w:r>
        <w:rPr>
          <w:rFonts w:hint="eastAsia"/>
        </w:rPr>
        <w:t xml:space="preserve">audit/recovery。相同输入在</w:t>
      </w:r>
      <w:r>
        <w:t xml:space="preserve"> direct deterministic </w:t>
      </w:r>
      <w:r>
        <w:rPr>
          <w:rFonts w:hint="eastAsia"/>
        </w:rPr>
        <w:t xml:space="preserve">和</w:t>
      </w:r>
      <w:r>
        <w:t xml:space="preserve"> Agent tool path </w:t>
      </w:r>
      <w:r>
        <w:rPr>
          <w:rFonts w:hint="eastAsia"/>
        </w:rPr>
        <w:t xml:space="preserve">上必须产生相同</w:t>
      </w:r>
      <w:r>
        <w:t xml:space="preserve"> definition </w:t>
      </w:r>
      <w:r>
        <w:rPr>
          <w:rFonts w:hint="eastAsia"/>
        </w:rPr>
        <w:t xml:space="preserve">或解释可审计差异；Agent</w:t>
      </w:r>
      <w:r>
        <w:t xml:space="preserve"> </w:t>
      </w:r>
      <w:r>
        <w:rPr>
          <w:rFonts w:hint="eastAsia"/>
        </w:rPr>
        <w:t xml:space="preserve">无法调用的</w:t>
      </w:r>
      <w:r>
        <w:t xml:space="preserve"> capability </w:t>
      </w:r>
      <w:r>
        <w:rPr>
          <w:rFonts w:hint="eastAsia"/>
        </w:rPr>
        <w:t xml:space="preserve">不能被标记为“已</w:t>
      </w:r>
      <w:r>
        <w:t xml:space="preserve"> </w:t>
      </w:r>
      <w:r>
        <w:rPr>
          <w:rFonts w:hint="eastAsia"/>
        </w:rPr>
        <w:t xml:space="preserve">agentic”，而没有</w:t>
      </w:r>
      <w:r>
        <w:t xml:space="preserve"> deterministic path </w:t>
      </w:r>
      <w:r>
        <w:rPr>
          <w:rFonts w:hint="eastAsia"/>
        </w:rPr>
        <w:t xml:space="preserve">的</w:t>
      </w:r>
      <w:r>
        <w:t xml:space="preserve"> capability </w:t>
      </w:r>
      <w:r>
        <w:rPr>
          <w:rFonts w:hint="eastAsia"/>
        </w:rPr>
        <w:t xml:space="preserve">不能进入生产。</w:t>
      </w:r>
    </w:p>
    <w:bookmarkEnd w:id="22"/>
    <w:bookmarkStart w:id="23" w:name="X5f60a23da54813320dc2b68c027533c71ad16a7"/>
    <w:p>
      <w:pPr>
        <w:pStyle w:val="Heading2"/>
      </w:pPr>
      <w:r>
        <w:t xml:space="preserve">9. </w:t>
      </w:r>
      <w:r>
        <w:rPr>
          <w:rFonts w:hint="eastAsia"/>
        </w:rPr>
        <w:t xml:space="preserve">实施顺序与验收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AR-0</w:t>
      </w:r>
      <w:r>
        <w:rPr>
          <w:rFonts w:hint="eastAsia"/>
        </w:rPr>
        <w:t xml:space="preserve">：冻结</w:t>
      </w:r>
      <w:r>
        <w:t xml:space="preserve"> </w:t>
      </w:r>
      <w:r>
        <w:rPr>
          <w:rStyle w:val="VerbatimChar"/>
        </w:rPr>
        <w:t xml:space="preserve">CapabilitySpec</w:t>
      </w:r>
      <w:r>
        <w:t xml:space="preserve">、OpenAPI/AsyncAPI/MCP projection、</w:t>
      </w:r>
      <w:r>
        <w:rPr>
          <w:rStyle w:val="VerbatimChar"/>
        </w:rPr>
        <w:t xml:space="preserve">llm_mode</w:t>
      </w:r>
      <w:r>
        <w:rPr>
          <w:rFonts w:hint="eastAsia"/>
        </w:rPr>
        <w:t xml:space="preserve">、SubjectContext、入口</w:t>
      </w:r>
      <w:r>
        <w:t xml:space="preserve"> parity </w:t>
      </w:r>
      <w:r>
        <w:rPr>
          <w:rFonts w:hint="eastAsia"/>
        </w:rPr>
        <w:t xml:space="preserve">matrix；以旧平台的</w:t>
      </w:r>
      <w:r>
        <w:t xml:space="preserve"> </w:t>
      </w:r>
      <w:r>
        <w:rPr>
          <w:rFonts w:hint="eastAsia"/>
        </w:rPr>
        <w:t xml:space="preserve">Source/Sync、DataProduct、质量、服务、审批、Run</w:t>
      </w:r>
      <w:r>
        <w:t xml:space="preserve"> </w:t>
      </w:r>
      <w:r>
        <w:rPr>
          <w:rFonts w:hint="eastAsia"/>
        </w:rPr>
        <w:t xml:space="preserve">救援作为代表能力。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AR-1</w:t>
      </w:r>
      <w:r>
        <w:rPr>
          <w:rFonts w:hint="eastAsia"/>
        </w:rPr>
        <w:t xml:space="preserve">：OpenMetadata</w:t>
      </w:r>
      <w:r>
        <w:t xml:space="preserve"> + Gravitino metadata fabric、DolphinScheduler + Temporal orchestration </w:t>
      </w:r>
      <w:r>
        <w:rPr>
          <w:rFonts w:hint="eastAsia"/>
        </w:rPr>
        <w:t xml:space="preserve">均通过</w:t>
      </w:r>
      <w:r>
        <w:t xml:space="preserve"> </w:t>
      </w:r>
      <w:r>
        <w:rPr>
          <w:rFonts w:hint="eastAsia"/>
        </w:rPr>
        <w:t xml:space="preserve">OIDC、恢复和审计演练；CLI/TUI</w:t>
      </w:r>
      <w:r>
        <w:t xml:space="preserve"> </w:t>
      </w:r>
      <w:r>
        <w:rPr>
          <w:rFonts w:hint="eastAsia"/>
        </w:rPr>
        <w:t xml:space="preserve">不再访问应用内部表或</w:t>
      </w:r>
      <w:r>
        <w:t xml:space="preserve"> queue。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AR-2</w:t>
      </w:r>
      <w:r>
        <w:rPr>
          <w:rFonts w:hint="eastAsia"/>
        </w:rPr>
        <w:t xml:space="preserve">：完成</w:t>
      </w:r>
      <w:r>
        <w:t xml:space="preserve"> Source -&gt; Landing/ODS -&gt; Silver -&gt; Gold -&gt; PostGIS/STAC </w:t>
      </w:r>
      <w:r>
        <w:rPr>
          <w:rFonts w:hint="eastAsia"/>
        </w:rPr>
        <w:t xml:space="preserve">的</w:t>
      </w:r>
      <w:r>
        <w:t xml:space="preserve"> </w:t>
      </w:r>
      <w:r>
        <w:rPr>
          <w:rFonts w:hint="eastAsia"/>
        </w:rPr>
        <w:t xml:space="preserve">CDC、批处理、云盘客户端文件三条路径；DriveTransfer</w:t>
      </w:r>
      <w:r>
        <w:t xml:space="preserve"> </w:t>
      </w:r>
      <w:r>
        <w:rPr>
          <w:rFonts w:hint="eastAsia"/>
        </w:rPr>
        <w:t xml:space="preserve">必须在真实大型空间</w:t>
      </w:r>
      <w:r>
        <w:t xml:space="preserve"> bundle </w:t>
      </w:r>
      <w:r>
        <w:rPr>
          <w:rFonts w:hint="eastAsia"/>
        </w:rPr>
        <w:t xml:space="preserve">上通过中断、重启、hash、隔离、权限和入湖验收，并在</w:t>
      </w:r>
      <w:r>
        <w:t xml:space="preserve"> Lakehouse、Lightweight、Cloud </w:t>
      </w:r>
      <w:r>
        <w:rPr>
          <w:rFonts w:hint="eastAsia"/>
        </w:rPr>
        <w:t xml:space="preserve">代表</w:t>
      </w:r>
      <w:r>
        <w:t xml:space="preserve"> profile </w:t>
      </w:r>
      <w:r>
        <w:rPr>
          <w:rFonts w:hint="eastAsia"/>
        </w:rPr>
        <w:t xml:space="preserve">通过同一</w:t>
      </w:r>
      <w:r>
        <w:t xml:space="preserve"> contract。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AR-3/AR-4</w:t>
      </w:r>
      <w:r>
        <w:rPr>
          <w:rFonts w:hint="eastAsia"/>
        </w:rPr>
        <w:t xml:space="preserve">：Visual/SQL/Notebook/API/SDK/CLI/TUI</w:t>
      </w:r>
      <w:r>
        <w:t xml:space="preserve"> </w:t>
      </w:r>
      <w:r>
        <w:rPr>
          <w:rFonts w:hint="eastAsia"/>
        </w:rPr>
        <w:t xml:space="preserve">完成相同</w:t>
      </w:r>
      <w:r>
        <w:t xml:space="preserve"> Blueprint/ServiceDefinition </w:t>
      </w:r>
      <w:r>
        <w:rPr>
          <w:rFonts w:hint="eastAsia"/>
        </w:rPr>
        <w:t xml:space="preserve">的</w:t>
      </w:r>
      <w:r>
        <w:t xml:space="preserve"> preview、publish、backfill、quality/security </w:t>
      </w:r>
      <w:r>
        <w:rPr>
          <w:rFonts w:hint="eastAsia"/>
        </w:rPr>
        <w:t xml:space="preserve">gate、审批和</w:t>
      </w:r>
      <w:r>
        <w:t xml:space="preserve"> </w:t>
      </w:r>
      <w:r>
        <w:rPr>
          <w:rFonts w:hint="eastAsia"/>
        </w:rPr>
        <w:t xml:space="preserve">rollback；地图和</w:t>
      </w:r>
      <w:r>
        <w:t xml:space="preserve"> API </w:t>
      </w:r>
      <w:r>
        <w:rPr>
          <w:rFonts w:hint="eastAsia"/>
        </w:rPr>
        <w:t xml:space="preserve">仅消费已发布投影。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AR-5</w:t>
      </w:r>
      <w:r>
        <w:rPr>
          <w:rFonts w:hint="eastAsia"/>
        </w:rPr>
        <w:t xml:space="preserve">：Agent/MCP/A2A</w:t>
      </w:r>
      <w:r>
        <w:t xml:space="preserve"> </w:t>
      </w:r>
      <w:r>
        <w:rPr>
          <w:rFonts w:hint="eastAsia"/>
        </w:rPr>
        <w:t xml:space="preserve">使用已有</w:t>
      </w:r>
      <w:r>
        <w:t xml:space="preserve"> </w:t>
      </w:r>
      <w:r>
        <w:rPr>
          <w:rFonts w:hint="eastAsia"/>
        </w:rPr>
        <w:t xml:space="preserve">CapabilitySpec，不另建</w:t>
      </w:r>
      <w:r>
        <w:t xml:space="preserve"> </w:t>
      </w:r>
      <w:r>
        <w:rPr>
          <w:rFonts w:hint="eastAsia"/>
        </w:rPr>
        <w:t xml:space="preserve">pipeline；以同一代表任务证明步骤、成功率、恢复或可解释性</w:t>
      </w:r>
      <w:r>
        <w:t xml:space="preserve"> </w:t>
      </w:r>
      <w:r>
        <w:rPr>
          <w:rFonts w:hint="eastAsia"/>
        </w:rPr>
        <w:t xml:space="preserve">uplift，同时持续通过</w:t>
      </w:r>
      <w:r>
        <w:t xml:space="preserve"> LLM-free gate。</w:t>
      </w:r>
    </w:p>
    <w:p>
      <w:pPr>
        <w:pStyle w:val="FirstParagraph"/>
      </w:pPr>
      <w:r>
        <w:rPr>
          <w:rFonts w:hint="eastAsia"/>
        </w:rPr>
        <w:t xml:space="preserve">完成标准不是“部署了很多组件”，而是一个有权限的用户或集成系统在</w:t>
      </w:r>
      <w:r>
        <w:t xml:space="preserve"> Web、API/SDK、CLI/TUI、Notebook </w:t>
      </w:r>
      <w:r>
        <w:rPr>
          <w:rFonts w:hint="eastAsia"/>
        </w:rPr>
        <w:t xml:space="preserve">或</w:t>
      </w:r>
      <w:r>
        <w:t xml:space="preserve"> Agent </w:t>
      </w:r>
      <w:r>
        <w:rPr>
          <w:rFonts w:hint="eastAsia"/>
        </w:rPr>
        <w:t xml:space="preserve">中任意选择入口，都能追到同一</w:t>
      </w:r>
      <w:r>
        <w:t xml:space="preserve"> definition、policy、run、artifact、lineage </w:t>
      </w:r>
      <w:r>
        <w:rPr>
          <w:rFonts w:hint="eastAsia"/>
        </w:rPr>
        <w:t xml:space="preserve">和恢复证据；在没有</w:t>
      </w:r>
      <w:r>
        <w:t xml:space="preserve"> LLM </w:t>
      </w:r>
      <w:r>
        <w:rPr>
          <w:rFonts w:hint="eastAsia"/>
        </w:rPr>
        <w:t xml:space="preserve">的受限环境里，这条路径仍保持完整。</w:t>
      </w:r>
    </w:p>
    <w:bookmarkEnd w:id="23"/>
    <w:bookmarkEnd w:id="24"/>
    <w:sectPr>
      <w:pgSz w:h="16838" w:w="11906"/>
      <w:pgMar w:bottom="1440" w:footer="720" w:gutter="0" w:header="720" w:left="1276" w:right="1276" w:top="1440"/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link w:val="VerbatimChar"/>
    <w:pPr>
      <w:wordWrap w:val="off"/>
    </w:pPr>
  </w:style>
  <w:style w:customStyle="1" w:styleId="KeywordTok" w:type="character">
    <w:name w:val="KeywordTok"/>
    <w:basedOn w:val="VerbatimChar"/>
    <w:rPr>
      <w:b/>
      <w:color w:val="007020"/>
    </w:rPr>
  </w:style>
  <w:style w:customStyle="1" w:styleId="DataTypeTok" w:type="character">
    <w:name w:val="DataTypeTok"/>
    <w:basedOn w:val="VerbatimChar"/>
    <w:rPr>
      <w:color w:val="902000"/>
    </w:rPr>
  </w:style>
  <w:style w:customStyle="1" w:styleId="DecValTok" w:type="character">
    <w:name w:val="DecValTok"/>
    <w:basedOn w:val="VerbatimChar"/>
    <w:rPr>
      <w:color w:val="40a070"/>
    </w:rPr>
  </w:style>
  <w:style w:customStyle="1" w:styleId="BaseNTok" w:type="character">
    <w:name w:val="BaseNTok"/>
    <w:basedOn w:val="VerbatimChar"/>
    <w:rPr>
      <w:color w:val="40a070"/>
    </w:rPr>
  </w:style>
  <w:style w:customStyle="1" w:styleId="FloatTok" w:type="character">
    <w:name w:val="FloatTok"/>
    <w:basedOn w:val="VerbatimChar"/>
    <w:rPr>
      <w:color w:val="40a070"/>
    </w:rPr>
  </w:style>
  <w:style w:customStyle="1" w:styleId="ConstantTok" w:type="character">
    <w:name w:val="ConstantTok"/>
    <w:basedOn w:val="VerbatimChar"/>
    <w:rPr>
      <w:color w:val="880000"/>
    </w:rPr>
  </w:style>
  <w:style w:customStyle="1" w:styleId="CharTok" w:type="character">
    <w:name w:val="CharTok"/>
    <w:basedOn w:val="VerbatimChar"/>
    <w:rPr>
      <w:color w:val="4070a0"/>
    </w:rPr>
  </w:style>
  <w:style w:customStyle="1" w:styleId="SpecialCharTok" w:type="character">
    <w:name w:val="SpecialCharTok"/>
    <w:basedOn w:val="VerbatimChar"/>
    <w:rPr>
      <w:color w:val="4070a0"/>
    </w:rPr>
  </w:style>
  <w:style w:customStyle="1" w:styleId="StringTok" w:type="character">
    <w:name w:val="StringTok"/>
    <w:basedOn w:val="VerbatimChar"/>
    <w:rPr>
      <w:color w:val="4070a0"/>
    </w:rPr>
  </w:style>
  <w:style w:customStyle="1" w:styleId="VerbatimStringTok" w:type="character">
    <w:name w:val="VerbatimStringTok"/>
    <w:basedOn w:val="VerbatimChar"/>
    <w:rPr>
      <w:color w:val="4070a0"/>
    </w:rPr>
  </w:style>
  <w:style w:customStyle="1" w:styleId="SpecialStringTok" w:type="character">
    <w:name w:val="SpecialStringTok"/>
    <w:basedOn w:val="VerbatimChar"/>
    <w:rPr>
      <w:color w:val="bb6688"/>
    </w:rPr>
  </w:style>
  <w:style w:customStyle="1" w:styleId="ImportTok" w:type="character">
    <w:name w:val="ImportTok"/>
    <w:basedOn w:val="VerbatimChar"/>
    <w:rPr>
      <w:b/>
      <w:color w:val="008000"/>
    </w:rPr>
  </w:style>
  <w:style w:customStyle="1" w:styleId="CommentTok" w:type="character">
    <w:name w:val="CommentTok"/>
    <w:basedOn w:val="VerbatimChar"/>
    <w:rPr>
      <w:i/>
      <w:color w:val="60a0b0"/>
    </w:rPr>
  </w:style>
  <w:style w:customStyle="1" w:styleId="DocumentationTok" w:type="character">
    <w:name w:val="DocumentationTok"/>
    <w:basedOn w:val="VerbatimChar"/>
    <w:rPr>
      <w:i/>
      <w:color w:val="ba2121"/>
    </w:rPr>
  </w:style>
  <w:style w:customStyle="1" w:styleId="AnnotationTok" w:type="character">
    <w:name w:val="AnnotationTok"/>
    <w:basedOn w:val="VerbatimChar"/>
    <w:rPr>
      <w:b/>
      <w:i/>
      <w:color w:val="60a0b0"/>
    </w:rPr>
  </w:style>
  <w:style w:customStyle="1" w:styleId="CommentVarTok" w:type="character">
    <w:name w:val="CommentVarTok"/>
    <w:basedOn w:val="VerbatimChar"/>
    <w:rPr>
      <w:b/>
      <w:i/>
      <w:color w:val="60a0b0"/>
    </w:rPr>
  </w:style>
  <w:style w:customStyle="1" w:styleId="OtherTok" w:type="character">
    <w:name w:val="OtherTok"/>
    <w:basedOn w:val="VerbatimChar"/>
    <w:rPr>
      <w:color w:val="007020"/>
    </w:rPr>
  </w:style>
  <w:style w:customStyle="1" w:styleId="FunctionTok" w:type="character">
    <w:name w:val="FunctionTok"/>
    <w:basedOn w:val="VerbatimChar"/>
    <w:rPr>
      <w:color w:val="06287e"/>
    </w:rPr>
  </w:style>
  <w:style w:customStyle="1" w:styleId="VariableTok" w:type="character">
    <w:name w:val="VariableTok"/>
    <w:basedOn w:val="VerbatimChar"/>
    <w:rPr>
      <w:color w:val="19177c"/>
    </w:rPr>
  </w:style>
  <w:style w:customStyle="1" w:styleId="ControlFlowTok" w:type="character">
    <w:name w:val="ControlFlowTok"/>
    <w:basedOn w:val="VerbatimChar"/>
    <w:rPr>
      <w:b/>
      <w:color w:val="007020"/>
    </w:rPr>
  </w:style>
  <w:style w:customStyle="1" w:styleId="OperatorTok" w:type="character">
    <w:name w:val="OperatorTok"/>
    <w:basedOn w:val="VerbatimChar"/>
    <w:rPr>
      <w:color w:val="666666"/>
    </w:rPr>
  </w:style>
  <w:style w:customStyle="1" w:styleId="BuiltInTok" w:type="character">
    <w:name w:val="BuiltInTok"/>
    <w:basedOn w:val="VerbatimChar"/>
    <w:rPr>
      <w:color w:val="008000"/>
    </w:rPr>
  </w:style>
  <w:style w:customStyle="1" w:styleId="ExtensionTok" w:type="character">
    <w:name w:val="ExtensionTok"/>
    <w:basedOn w:val="VerbatimChar"/>
    <w:rPr/>
  </w:style>
  <w:style w:customStyle="1" w:styleId="PreprocessorTok" w:type="character">
    <w:name w:val="PreprocessorTok"/>
    <w:basedOn w:val="VerbatimChar"/>
    <w:rPr>
      <w:color w:val="bc7a00"/>
    </w:rPr>
  </w:style>
  <w:style w:customStyle="1" w:styleId="AttributeTok" w:type="character">
    <w:name w:val="AttributeTok"/>
    <w:basedOn w:val="VerbatimChar"/>
    <w:rPr>
      <w:color w:val="7d9029"/>
    </w:rPr>
  </w:style>
  <w:style w:customStyle="1" w:styleId="RegionMarkerTok" w:type="character">
    <w:name w:val="RegionMarkerTok"/>
    <w:basedOn w:val="VerbatimChar"/>
    <w:rPr/>
  </w:style>
  <w:style w:customStyle="1" w:styleId="InformationTok" w:type="character">
    <w:name w:val="InformationTok"/>
    <w:basedOn w:val="VerbatimChar"/>
    <w:rPr>
      <w:b/>
      <w:i/>
      <w:color w:val="60a0b0"/>
    </w:rPr>
  </w:style>
  <w:style w:customStyle="1" w:styleId="WarningTok" w:type="character">
    <w:name w:val="WarningTok"/>
    <w:basedOn w:val="VerbatimChar"/>
    <w:rPr>
      <w:b/>
      <w:i/>
      <w:color w:val="60a0b0"/>
    </w:rPr>
  </w:style>
  <w:style w:customStyle="1" w:styleId="AlertTok" w:type="character">
    <w:name w:val="AlertTok"/>
    <w:basedOn w:val="VerbatimChar"/>
    <w:rPr>
      <w:b/>
      <w:color w:val="ff0000"/>
    </w:rPr>
  </w:style>
  <w:style w:customStyle="1" w:styleId="ErrorTok" w:type="character">
    <w:name w:val="ErrorTok"/>
    <w:basedOn w:val="VerbatimChar"/>
    <w:rPr>
      <w:b/>
      <w:color w:val="ff0000"/>
    </w:rPr>
  </w:style>
  <w:style w:customStyle="1" w:styleId="NormalTok" w:type="character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../architecture-decisions/adr-001-geospatial-lakehouse-and-postgis-boundary.md" TargetMode="External" /><Relationship Type="http://schemas.openxmlformats.org/officeDocument/2006/relationships/hyperlink" Id="rId10" Target="../architecture-decisions/adr-004-capability-floor-and-dual-entry-agentic-platform.md" TargetMode="External" /><Relationship Type="http://schemas.openxmlformats.org/officeDocument/2006/relationships/hyperlink" Id="rId11" Target="../architecture-decisions/adr-006-openmetadata-governance-and-active-metadata-platform.md" TargetMode="External" /><Relationship Type="http://schemas.openxmlformats.org/officeDocument/2006/relationships/hyperlink" Id="rId12" Target="../architecture-decisions/adr-007-dolphinscheduler-temporal-orchestration-platform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../architecture-decisions/adr-001-geospatial-lakehouse-and-postgis-boundary.md" TargetMode="External" /><Relationship Type="http://schemas.openxmlformats.org/officeDocument/2006/relationships/hyperlink" Id="rId10" Target="../architecture-decisions/adr-004-capability-floor-and-dual-entry-agentic-platform.md" TargetMode="External" /><Relationship Type="http://schemas.openxmlformats.org/officeDocument/2006/relationships/hyperlink" Id="rId11" Target="../architecture-decisions/adr-006-openmetadata-governance-and-active-metadata-platform.md" TargetMode="External" /><Relationship Type="http://schemas.openxmlformats.org/officeDocument/2006/relationships/hyperlink" Id="rId12" Target="../architecture-decisions/adr-007-dolphinscheduler-temporal-orchestration-platform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2026-07-19T13:54:20Z</dcterms:created>
  <dcterms:modified xsi:type="dcterms:W3CDTF">2026-07-19T13:54:20Z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