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DB4D25">
      <w:pPr>
        <w:pStyle w:val="31"/>
        <w:jc w:val="center"/>
      </w:pPr>
      <w:r>
        <w:t>语言文字优秀青年培训（第12期）讨论笔记</w:t>
      </w:r>
    </w:p>
    <w:p w14:paraId="52CF5BE0">
      <w:pPr>
        <w:jc w:val="center"/>
      </w:pPr>
      <w:r>
        <w:rPr>
          <w:rFonts w:ascii="楷体" w:hAnsi="楷体" w:eastAsia="楷体"/>
          <w:color w:val="808080"/>
          <w:sz w:val="21"/>
        </w:rPr>
        <w:t>时间：2026年7月22日晚  ·  地点：厦门  ·  议题：课程思政如何融入语言文字教学</w:t>
      </w:r>
    </w:p>
    <w:p w14:paraId="35957E80"/>
    <w:p w14:paraId="5E492A7A">
      <w:pPr>
        <w:ind w:firstLine="425"/>
      </w:pPr>
      <w:r>
        <w:t>讨论主题：课程思政如何融入语言文字教学中？</w:t>
      </w:r>
    </w:p>
    <w:p w14:paraId="1E79E578">
      <w:pPr>
        <w:ind w:firstLine="425"/>
      </w:pPr>
      <w:r>
        <w:t>总纲性观点：好好上课就是很好的思政。课程思政不应生硬套入，而应从知识点、科研精神、中国特色等维度自然融入。</w:t>
      </w:r>
    </w:p>
    <w:p w14:paraId="106C41B2"/>
    <w:p w14:paraId="73C7D85F">
      <w:pPr>
        <w:pStyle w:val="3"/>
      </w:pPr>
      <w:r>
        <w:t>一、高歌（哈尔滨工业大学）</w:t>
      </w:r>
    </w:p>
    <w:p w14:paraId="3CD8CB98">
      <w:pPr>
        <w:pStyle w:val="4"/>
      </w:pPr>
      <w:r>
        <w:t>课程：学术英语学术写作（国一流课程）</w:t>
      </w:r>
    </w:p>
    <w:p w14:paraId="6786F37C">
      <w:pPr>
        <w:ind w:firstLine="425"/>
      </w:pPr>
      <w:r>
        <w:t>结合交通行业特色，从学校层面挖掘素材（如青藏铁路），以“六个一”学术展禺为载体：</w:t>
      </w:r>
    </w:p>
    <w:p w14:paraId="3B9F7AF7">
      <w:pPr>
        <w:pStyle w:val="14"/>
        <w:spacing w:line="360" w:lineRule="auto"/>
      </w:pPr>
      <w:r>
        <w:t>一个科学家</w:t>
      </w:r>
    </w:p>
    <w:p w14:paraId="05EB69F9">
      <w:pPr>
        <w:pStyle w:val="14"/>
        <w:spacing w:line="360" w:lineRule="auto"/>
      </w:pPr>
      <w:r>
        <w:t>一个学术偶像</w:t>
      </w:r>
    </w:p>
    <w:p w14:paraId="0AB8E14C">
      <w:pPr>
        <w:pStyle w:val="14"/>
        <w:spacing w:line="360" w:lineRule="auto"/>
      </w:pPr>
      <w:r>
        <w:t>一个学术顶级刊物</w:t>
      </w:r>
    </w:p>
    <w:p w14:paraId="5392AC72">
      <w:pPr>
        <w:pStyle w:val="14"/>
        <w:spacing w:line="360" w:lineRule="auto"/>
      </w:pPr>
      <w:r>
        <w:t>一个科学家精神</w:t>
      </w:r>
    </w:p>
    <w:p w14:paraId="2F388F6A">
      <w:pPr>
        <w:pStyle w:val="14"/>
        <w:spacing w:line="360" w:lineRule="auto"/>
      </w:pPr>
      <w:r>
        <w:t>一个顶尖科技突破</w:t>
      </w:r>
    </w:p>
    <w:p w14:paraId="224DB580">
      <w:pPr>
        <w:pStyle w:val="14"/>
        <w:spacing w:line="360" w:lineRule="auto"/>
      </w:pPr>
      <w:r>
        <w:t>一个重大学术攻关</w:t>
      </w:r>
    </w:p>
    <w:p w14:paraId="23771D66">
      <w:pPr>
        <w:pStyle w:val="4"/>
      </w:pPr>
      <w:r>
        <w:t>学术英语写作中心</w:t>
      </w:r>
    </w:p>
    <w:p w14:paraId="13DB6985">
      <w:pPr>
        <w:ind w:firstLine="425"/>
      </w:pPr>
      <w:r>
        <w:t>以培养科学家精神为宗旨，建立学生在系统中预约、分配老师的写作辅导机制，具体流程如下：</w:t>
      </w:r>
    </w:p>
    <w:p w14:paraId="73F8205D">
      <w:pPr>
        <w:pStyle w:val="16"/>
        <w:spacing w:line="360" w:lineRule="auto"/>
      </w:pPr>
      <w:r>
        <w:t>学生在系统中预约文章，系统分配老师</w:t>
      </w:r>
    </w:p>
    <w:p w14:paraId="05CB1D1E">
      <w:pPr>
        <w:pStyle w:val="16"/>
        <w:spacing w:line="360" w:lineRule="auto"/>
      </w:pPr>
      <w:r>
        <w:t>学生与老师核实确认写作内容</w:t>
      </w:r>
    </w:p>
    <w:p w14:paraId="37DC2CD4">
      <w:pPr>
        <w:pStyle w:val="16"/>
        <w:spacing w:line="360" w:lineRule="auto"/>
      </w:pPr>
      <w:r>
        <w:t>动态语料库支持实时更新</w:t>
      </w:r>
    </w:p>
    <w:p w14:paraId="4D698335">
      <w:pPr>
        <w:pStyle w:val="16"/>
        <w:spacing w:line="360" w:lineRule="auto"/>
      </w:pPr>
      <w:r>
        <w:t>专家审核环节保障质量</w:t>
      </w:r>
    </w:p>
    <w:p w14:paraId="3DEE60E2">
      <w:pPr>
        <w:pStyle w:val="16"/>
        <w:spacing w:line="360" w:lineRule="auto"/>
      </w:pPr>
      <w:r>
        <w:t>跟踪反馈机制，形成闭环</w:t>
      </w:r>
    </w:p>
    <w:p w14:paraId="37607AC7">
      <w:pPr>
        <w:pStyle w:val="16"/>
        <w:spacing w:line="360" w:lineRule="auto"/>
      </w:pPr>
      <w:r>
        <w:t>免费使用，惠及广大学生</w:t>
      </w:r>
    </w:p>
    <w:p w14:paraId="3D069AC7">
      <w:pPr>
        <w:pStyle w:val="4"/>
      </w:pPr>
      <w:r>
        <w:t>面临的挑战</w:t>
      </w:r>
    </w:p>
    <w:p w14:paraId="3BDED278">
      <w:pPr>
        <w:pStyle w:val="16"/>
        <w:spacing w:line="360" w:lineRule="auto"/>
      </w:pPr>
      <w:r>
        <w:t>学生使用LLM（大语言模型）对中心的冲击</w:t>
      </w:r>
    </w:p>
    <w:p w14:paraId="3EA5FC60">
      <w:pPr>
        <w:pStyle w:val="16"/>
        <w:spacing w:line="360" w:lineRule="auto"/>
      </w:pPr>
      <w:r>
        <w:t>应对措施：邀请国外专家对中心老师做工作坊（workshop），提升指导能力</w:t>
      </w:r>
    </w:p>
    <w:p w14:paraId="26305DE8">
      <w:pPr>
        <w:pStyle w:val="3"/>
      </w:pPr>
      <w:r>
        <w:t>二、王连盛</w:t>
      </w:r>
    </w:p>
    <w:p w14:paraId="41FF38C7">
      <w:pPr>
        <w:pStyle w:val="4"/>
      </w:pPr>
      <w:r>
        <w:t>课程：现代汉语与语言学概论</w:t>
      </w:r>
    </w:p>
    <w:p w14:paraId="0F08AA44">
      <w:pPr>
        <w:ind w:firstLine="425"/>
      </w:pPr>
      <w:r>
        <w:t>针对中国学生的课程思政实践，同时注重留学生群体的社会实践环节：</w:t>
      </w:r>
    </w:p>
    <w:p w14:paraId="19FAD793">
      <w:pPr>
        <w:pStyle w:val="4"/>
      </w:pPr>
      <w:r>
        <w:t>留学生社会实践设计</w:t>
      </w:r>
    </w:p>
    <w:p w14:paraId="46A011D7">
      <w:pPr>
        <w:pStyle w:val="14"/>
        <w:numPr>
          <w:numId w:val="0"/>
        </w:numPr>
        <w:spacing w:line="360" w:lineRule="auto"/>
        <w:ind w:leftChars="0"/>
      </w:pPr>
      <w:r>
        <w:t>社会实践视角：到农村做问卷，了解中国，到安吉考察</w:t>
      </w:r>
    </w:p>
    <w:p w14:paraId="03F1FC7C">
      <w:pPr>
        <w:pStyle w:val="14"/>
        <w:numPr>
          <w:numId w:val="0"/>
        </w:numPr>
        <w:spacing w:line="360" w:lineRule="auto"/>
        <w:ind w:leftChars="0"/>
      </w:pPr>
      <w:r>
        <w:t>去江西婃源，旅游经济结合</w:t>
      </w:r>
    </w:p>
    <w:p w14:paraId="43953A8C">
      <w:pPr>
        <w:pStyle w:val="14"/>
        <w:numPr>
          <w:numId w:val="0"/>
        </w:numPr>
        <w:spacing w:line="360" w:lineRule="auto"/>
        <w:ind w:leftChars="0"/>
      </w:pPr>
      <w:r>
        <w:t>重游长征路、抗美援朝，到宝马公司调研</w:t>
      </w:r>
    </w:p>
    <w:p w14:paraId="2415B218">
      <w:pPr>
        <w:pStyle w:val="14"/>
        <w:numPr>
          <w:numId w:val="0"/>
        </w:numPr>
        <w:spacing w:line="360" w:lineRule="auto"/>
        <w:ind w:leftChars="0"/>
      </w:pPr>
      <w:r>
        <w:t>中国人可爱——老奶奶给雪糕，活生生的中国</w:t>
      </w:r>
    </w:p>
    <w:p w14:paraId="1684282B">
      <w:pPr>
        <w:ind w:firstLine="425"/>
      </w:pPr>
      <w:r>
        <w:t>课后输出：学生撰写感想与调研报告、征文。</w:t>
      </w:r>
    </w:p>
    <w:p w14:paraId="07DEFF72">
      <w:pPr>
        <w:pStyle w:val="4"/>
      </w:pPr>
      <w:r>
        <w:t>熊雯提问：思政写到大纲，课件怎么写进去</w:t>
      </w:r>
    </w:p>
    <w:p w14:paraId="7EFD580D">
      <w:pPr>
        <w:ind w:firstLine="425"/>
      </w:pPr>
      <w:r>
        <w:t>王连盛回应：知识点要体现科研精神；社会语言学包括方言，要体现中国特点；文明交流互鉴（东南亚国家）；产学研融合（研究生课程融合多些）：到工厂交流沟通4课时，让行业导师来讲课4课时。</w:t>
      </w:r>
    </w:p>
    <w:p w14:paraId="7AA87357">
      <w:pPr>
        <w:pStyle w:val="4"/>
      </w:pPr>
      <w:r>
        <w:t>现代汉语课程思政具体案例</w:t>
      </w:r>
    </w:p>
    <w:p w14:paraId="509D5350">
      <w:pPr>
        <w:pStyle w:val="16"/>
        <w:spacing w:line="360" w:lineRule="auto"/>
      </w:pPr>
      <w:r>
        <w:t>连词：改成必要条件——“没有共产党就没有新中国”</w:t>
      </w:r>
    </w:p>
    <w:p w14:paraId="66C7E26C">
      <w:pPr>
        <w:pStyle w:val="16"/>
        <w:spacing w:line="360" w:lineRule="auto"/>
      </w:pPr>
      <w:r>
        <w:t>音节分析：用粤语朗诵《满江红》</w:t>
      </w:r>
    </w:p>
    <w:p w14:paraId="53D631ED">
      <w:pPr>
        <w:pStyle w:val="16"/>
        <w:spacing w:line="360" w:lineRule="auto"/>
      </w:pPr>
      <w:r>
        <w:t>汉字：作业“有趣的汉字”</w:t>
      </w:r>
    </w:p>
    <w:p w14:paraId="08A48659">
      <w:pPr>
        <w:pStyle w:val="16"/>
        <w:spacing w:line="360" w:lineRule="auto"/>
      </w:pPr>
      <w:r>
        <w:t>词汇：日语中的词语结构</w:t>
      </w:r>
    </w:p>
    <w:p w14:paraId="707891BC">
      <w:pPr>
        <w:pStyle w:val="16"/>
        <w:spacing w:line="360" w:lineRule="auto"/>
      </w:pPr>
      <w:r>
        <w:t>港式中文</w:t>
      </w:r>
    </w:p>
    <w:p w14:paraId="2950A197">
      <w:pPr>
        <w:pStyle w:val="16"/>
        <w:spacing w:line="360" w:lineRule="auto"/>
      </w:pPr>
      <w:r>
        <w:t>短语：政治体制分析</w:t>
      </w:r>
    </w:p>
    <w:p w14:paraId="51439EAA">
      <w:pPr>
        <w:pStyle w:val="16"/>
        <w:spacing w:line="360" w:lineRule="auto"/>
      </w:pPr>
      <w:r>
        <w:t>活动：采访陌生农民</w:t>
      </w:r>
    </w:p>
    <w:p w14:paraId="3D9FD122">
      <w:pPr>
        <w:pStyle w:val="16"/>
        <w:numPr>
          <w:numId w:val="0"/>
        </w:numPr>
        <w:spacing w:line="360" w:lineRule="auto"/>
        <w:ind w:leftChars="0"/>
      </w:pPr>
      <w:r>
        <w:rPr>
          <w:rFonts w:hint="eastAsia"/>
        </w:rPr>
        <w:t>https://mp.weixin.qq.com/s/n3iVBy491hRuqnhMKpZqfA</w:t>
      </w:r>
    </w:p>
    <w:p w14:paraId="5289376D">
      <w:pPr>
        <w:pStyle w:val="3"/>
      </w:pPr>
      <w:r>
        <w:t>三、</w:t>
      </w:r>
      <w:r>
        <w:rPr>
          <w:rFonts w:hint="eastAsia" w:eastAsia="宋体"/>
          <w:lang w:val="en-US" w:eastAsia="zh-CN"/>
        </w:rPr>
        <w:t>周彦渝分享</w:t>
      </w:r>
      <w:r>
        <w:t>外研社活动</w:t>
      </w:r>
    </w:p>
    <w:p w14:paraId="54A817B5">
      <w:pPr>
        <w:pStyle w:val="4"/>
      </w:pPr>
      <w:r>
        <w:t>录制“中国的一个短视频”</w:t>
      </w:r>
    </w:p>
    <w:p w14:paraId="5393855A">
      <w:pPr>
        <w:pStyle w:val="16"/>
        <w:spacing w:line="360" w:lineRule="auto"/>
      </w:pPr>
      <w:r>
        <w:t>留学生组：从留学生视角记录中国</w:t>
      </w:r>
    </w:p>
    <w:p w14:paraId="68E96560">
      <w:pPr>
        <w:pStyle w:val="16"/>
        <w:spacing w:line="360" w:lineRule="auto"/>
      </w:pPr>
      <w:r>
        <w:t>外语组：介绍萝卜快跑、浇阳烟花，二手素材</w:t>
      </w:r>
    </w:p>
    <w:p w14:paraId="32B8EE54">
      <w:pPr>
        <w:pStyle w:val="4"/>
      </w:pPr>
      <w:r>
        <w:t>大学英语课程思政</w:t>
      </w:r>
    </w:p>
    <w:p w14:paraId="280BC763">
      <w:pPr>
        <w:ind w:firstLine="425"/>
      </w:pPr>
      <w:r>
        <w:t>只上一年的课，开设《中国文化英语教程》（已上线）。</w:t>
      </w:r>
    </w:p>
    <w:p w14:paraId="23BCF127">
      <w:pPr>
        <w:pStyle w:val="3"/>
      </w:pPr>
      <w:r>
        <w:t>四、马晶</w:t>
      </w:r>
    </w:p>
    <w:p w14:paraId="3B2164EA">
      <w:pPr>
        <w:pStyle w:val="4"/>
      </w:pPr>
      <w:r>
        <w:t>课程：全球治理（本科、硕、博）</w:t>
      </w:r>
    </w:p>
    <w:p w14:paraId="227ADD86">
      <w:pPr>
        <w:ind w:firstLine="425"/>
      </w:pPr>
      <w:r>
        <w:t>大学问题课程设计跨学科，注重“外语+学科”融合。</w:t>
      </w:r>
    </w:p>
    <w:p w14:paraId="7E51DDD9">
      <w:pPr>
        <w:ind w:firstLine="425"/>
      </w:pPr>
      <w:r>
        <w:t>发现的问题：涉外倾向的学生缺乏基本的国际政治观念。以俄乌冲突为例，学生缺乏国际站位的原则。</w:t>
      </w:r>
    </w:p>
    <w:p w14:paraId="4B9665E9">
      <w:pPr>
        <w:ind w:firstLine="425"/>
      </w:pPr>
      <w:r>
        <w:t>启示：课程思政需在国际政治、全球治理领域加强学生的国家立场教育。</w:t>
      </w:r>
    </w:p>
    <w:p w14:paraId="691FB2A7">
      <w:pPr>
        <w:pStyle w:val="3"/>
      </w:pPr>
      <w:r>
        <w:t>五、李佳坤</w:t>
      </w:r>
    </w:p>
    <w:p w14:paraId="243456A2">
      <w:pPr>
        <w:ind w:firstLine="425"/>
      </w:pPr>
      <w:r>
        <w:t>提出课程思政的实践困难：经典文本如何挖掘思政要素？</w:t>
      </w:r>
    </w:p>
    <w:p w14:paraId="2644160D">
      <w:pPr>
        <w:pStyle w:val="16"/>
        <w:spacing w:line="360" w:lineRule="auto"/>
      </w:pPr>
      <w:r>
        <w:t>《沁园春·雪》如何挖？</w:t>
      </w:r>
    </w:p>
    <w:p w14:paraId="0C464F69">
      <w:pPr>
        <w:pStyle w:val="16"/>
        <w:spacing w:line="360" w:lineRule="auto"/>
      </w:pPr>
      <w:r>
        <w:t>《林教头风雪山神庙》如何挖？</w:t>
      </w:r>
    </w:p>
    <w:p w14:paraId="2B5ACD5D">
      <w:pPr>
        <w:ind w:firstLine="425"/>
      </w:pPr>
      <w:r>
        <w:t>开放性讨论点：经典文学作品的思政融入需找准切入点，避免生硬套入。</w:t>
      </w:r>
    </w:p>
    <w:p w14:paraId="0FF50F94">
      <w:pPr>
        <w:pStyle w:val="3"/>
        <w:rPr>
          <w:rFonts w:hint="eastAsia" w:eastAsia="宋体"/>
          <w:lang w:val="en-US" w:eastAsia="zh-CN"/>
        </w:rPr>
      </w:pPr>
      <w:r>
        <w:t>六、李</w:t>
      </w:r>
      <w:r>
        <w:rPr>
          <w:rFonts w:hint="eastAsia" w:eastAsia="宋体"/>
          <w:lang w:val="en-US" w:eastAsia="zh-CN"/>
        </w:rPr>
        <w:t>倩</w:t>
      </w:r>
    </w:p>
    <w:p w14:paraId="70891D8E">
      <w:pPr>
        <w:pStyle w:val="16"/>
        <w:spacing w:line="360" w:lineRule="auto"/>
      </w:pPr>
      <w:r>
        <w:t>新闻联播：从新闻中提炼思政要素</w:t>
      </w:r>
    </w:p>
    <w:p w14:paraId="25A62841">
      <w:pPr>
        <w:pStyle w:val="16"/>
        <w:spacing w:line="360" w:lineRule="auto"/>
      </w:pPr>
      <w:r>
        <w:t>基础教育发展水平到强国的变革</w:t>
      </w:r>
    </w:p>
    <w:p w14:paraId="1AF40346">
      <w:pPr>
        <w:pStyle w:val="16"/>
        <w:spacing w:line="360" w:lineRule="auto"/>
      </w:pPr>
      <w:r>
        <w:t>中国青少年阅读框架</w:t>
      </w:r>
    </w:p>
    <w:p w14:paraId="3A95164E">
      <w:pPr>
        <w:pStyle w:val="16"/>
        <w:spacing w:line="360" w:lineRule="auto"/>
      </w:pPr>
      <w:r>
        <w:t>全民阅读推进</w:t>
      </w:r>
    </w:p>
    <w:p w14:paraId="40D62486">
      <w:pPr>
        <w:pStyle w:val="16"/>
        <w:spacing w:line="360" w:lineRule="auto"/>
      </w:pPr>
      <w:r>
        <w:t>师范大学的转型，非师范院校也培养教师人才</w:t>
      </w:r>
    </w:p>
    <w:p w14:paraId="014A7754">
      <w:pPr>
        <w:pStyle w:val="3"/>
      </w:pPr>
      <w:r>
        <w:t>七、朱玉柱</w:t>
      </w:r>
    </w:p>
    <w:p w14:paraId="316792F9">
      <w:pPr>
        <w:pStyle w:val="4"/>
      </w:pPr>
      <w:r>
        <w:t>课程：写作与沟通、现代汉语、语言学概论</w:t>
      </w:r>
    </w:p>
    <w:p w14:paraId="0C999CAF">
      <w:pPr>
        <w:ind w:firstLine="425"/>
      </w:pPr>
      <w:r>
        <w:t>中文系天然适合做课程思政，与中华文化传统结合。重点关注方言与中国文化的关系：</w:t>
      </w:r>
    </w:p>
    <w:p w14:paraId="0F5CB449">
      <w:pPr>
        <w:pStyle w:val="4"/>
      </w:pPr>
      <w:r>
        <w:t>方言与中国文化</w:t>
      </w:r>
    </w:p>
    <w:p w14:paraId="52F5547C">
      <w:pPr>
        <w:pStyle w:val="16"/>
        <w:spacing w:line="360" w:lineRule="auto"/>
      </w:pPr>
      <w:r>
        <w:t>学术表述规范：不是Cantonese，而是Yue dialects（粤方言）</w:t>
      </w:r>
    </w:p>
    <w:p w14:paraId="1E38A97C">
      <w:pPr>
        <w:pStyle w:val="16"/>
        <w:spacing w:line="360" w:lineRule="auto"/>
      </w:pPr>
      <w:r>
        <w:t>方言分布：“锅”在全国三分</w:t>
      </w:r>
    </w:p>
    <w:p w14:paraId="3F687D65">
      <w:pPr>
        <w:pStyle w:val="16"/>
        <w:spacing w:line="360" w:lineRule="auto"/>
      </w:pPr>
      <w:r>
        <w:t>称呼差异：姥姥、外婆</w:t>
      </w:r>
    </w:p>
    <w:p w14:paraId="7CDC6CF5">
      <w:pPr>
        <w:pStyle w:val="16"/>
        <w:spacing w:line="360" w:lineRule="auto"/>
      </w:pPr>
      <w:r>
        <w:t>客家文化：“宁买祖宗田，勿丢祖宗言”</w:t>
      </w:r>
    </w:p>
    <w:p w14:paraId="50DE29EA">
      <w:pPr>
        <w:pStyle w:val="16"/>
        <w:spacing w:line="360" w:lineRule="auto"/>
      </w:pPr>
      <w:r>
        <w:t>茶叶的起源与方言的关系</w:t>
      </w:r>
    </w:p>
    <w:p w14:paraId="6196AC58">
      <w:pPr>
        <w:pStyle w:val="4"/>
      </w:pPr>
      <w:r>
        <w:t>音韵学</w:t>
      </w:r>
    </w:p>
    <w:p w14:paraId="2232C330">
      <w:pPr>
        <w:pStyle w:val="16"/>
        <w:spacing w:line="360" w:lineRule="auto"/>
      </w:pPr>
      <w:r>
        <w:t>601</w:t>
      </w:r>
      <w:r>
        <w:rPr>
          <w:rFonts w:hint="eastAsia"/>
          <w:lang w:val="en-US" w:eastAsia="zh-CN"/>
        </w:rPr>
        <w:t>年编写</w:t>
      </w:r>
      <w:r>
        <w:t>语音词典：没有拉丁，用汉字切分汉字（反切）</w:t>
      </w:r>
    </w:p>
    <w:p w14:paraId="429CCEC8">
      <w:pPr>
        <w:pStyle w:val="3"/>
      </w:pPr>
      <w:r>
        <w:t>八、朱俊玄（重点：出版规范与政治安全）</w:t>
      </w:r>
    </w:p>
    <w:p w14:paraId="0E0328C1">
      <w:pPr>
        <w:ind w:firstLine="425"/>
      </w:pPr>
      <w:r>
        <w:t>出版后需履行政治安全和政治正确审查。语言学领域仍有较多“雷区”，下面分类整理。</w:t>
      </w:r>
    </w:p>
    <w:p w14:paraId="433D6BF0">
      <w:pPr>
        <w:pStyle w:val="4"/>
      </w:pPr>
      <w:r>
        <w:t>1. 民族称谓规范</w:t>
      </w:r>
    </w:p>
    <w:p w14:paraId="6A66FEBD">
      <w:pPr>
        <w:pStyle w:val="16"/>
        <w:spacing w:line="360" w:lineRule="auto"/>
      </w:pPr>
      <w:r>
        <w:t>跨境语言：境内称“乌</w:t>
      </w:r>
      <w:r>
        <w:rPr>
          <w:rFonts w:hint="eastAsia"/>
          <w:lang w:val="en-US" w:eastAsia="zh-CN"/>
        </w:rPr>
        <w:t>孜</w:t>
      </w:r>
      <w:r>
        <w:t>别克”，境外称“乌兹别克”（注意用字差异）</w:t>
      </w:r>
    </w:p>
    <w:p w14:paraId="56A92A9C">
      <w:pPr>
        <w:pStyle w:val="16"/>
        <w:spacing w:line="360" w:lineRule="auto"/>
      </w:pPr>
      <w:r>
        <w:t>摩梭族→摩梭人（不是“族”）</w:t>
      </w:r>
    </w:p>
    <w:p w14:paraId="32EF15A5">
      <w:pPr>
        <w:pStyle w:val="16"/>
        <w:spacing w:line="360" w:lineRule="auto"/>
      </w:pPr>
      <w:r>
        <w:t>川青人</w:t>
      </w:r>
    </w:p>
    <w:p w14:paraId="5B6C8B6A">
      <w:pPr>
        <w:pStyle w:val="16"/>
        <w:spacing w:line="360" w:lineRule="auto"/>
      </w:pPr>
      <w:r>
        <w:t>台湾只有一个“高山族”，其他都是“人”</w:t>
      </w:r>
    </w:p>
    <w:p w14:paraId="79169E11">
      <w:pPr>
        <w:pStyle w:val="16"/>
        <w:spacing w:line="360" w:lineRule="auto"/>
      </w:pPr>
      <w:r>
        <w:t>布依族、邹语</w:t>
      </w:r>
    </w:p>
    <w:p w14:paraId="50D4B116">
      <w:pPr>
        <w:pStyle w:val="16"/>
        <w:spacing w:line="360" w:lineRule="auto"/>
      </w:pPr>
      <w:r>
        <w:t>从少数民族官网查证：国家认定56个民族，其他都是“人”</w:t>
      </w:r>
    </w:p>
    <w:p w14:paraId="0D2126B0">
      <w:pPr>
        <w:pStyle w:val="16"/>
        <w:spacing w:line="360" w:lineRule="auto"/>
      </w:pPr>
      <w:r>
        <w:t>少数民族语→应去掉“少数”二字，直接称“民族语”</w:t>
      </w:r>
    </w:p>
    <w:p w14:paraId="71D55DB5">
      <w:pPr>
        <w:pStyle w:val="16"/>
        <w:spacing w:line="360" w:lineRule="auto"/>
      </w:pPr>
      <w:r>
        <w:t>维吴尔族不简称“维语”，第一次使用须用全称</w:t>
      </w:r>
    </w:p>
    <w:p w14:paraId="40B3E475">
      <w:pPr>
        <w:pStyle w:val="4"/>
      </w:pPr>
      <w:r>
        <w:t>2. 全球华语词典的称谓规范</w:t>
      </w:r>
    </w:p>
    <w:p w14:paraId="734C349B">
      <w:pPr>
        <w:pStyle w:val="16"/>
        <w:spacing w:line="360" w:lineRule="auto"/>
      </w:pPr>
      <w:r>
        <w:t>大陆：汉语</w:t>
      </w:r>
    </w:p>
    <w:p w14:paraId="26102AFB">
      <w:pPr>
        <w:pStyle w:val="16"/>
        <w:spacing w:line="360" w:lineRule="auto"/>
      </w:pPr>
      <w:r>
        <w:t>台湾：“国语”（加引号）</w:t>
      </w:r>
    </w:p>
    <w:p w14:paraId="60753FE3">
      <w:pPr>
        <w:pStyle w:val="16"/>
        <w:spacing w:line="360" w:lineRule="auto"/>
      </w:pPr>
      <w:r>
        <w:t>其他华语区：华语</w:t>
      </w:r>
    </w:p>
    <w:p w14:paraId="0EB934DD">
      <w:pPr>
        <w:pStyle w:val="4"/>
      </w:pPr>
      <w:r>
        <w:t>3. 台湾相关表述规范</w:t>
      </w:r>
    </w:p>
    <w:p w14:paraId="40E9CD7E">
      <w:pPr>
        <w:pStyle w:val="16"/>
        <w:spacing w:line="360" w:lineRule="auto"/>
      </w:pPr>
      <w:r>
        <w:t>台湾机构名称：1949年后用“中研院”（非“中央研究院”）</w:t>
      </w:r>
    </w:p>
    <w:p w14:paraId="3BDEDA34">
      <w:pPr>
        <w:pStyle w:val="16"/>
        <w:spacing w:line="360" w:lineRule="auto"/>
      </w:pPr>
      <w:r>
        <w:t>台湾中央大学</w:t>
      </w:r>
    </w:p>
    <w:p w14:paraId="0978A0D7">
      <w:pPr>
        <w:pStyle w:val="16"/>
        <w:spacing w:line="360" w:lineRule="auto"/>
      </w:pPr>
      <w:r>
        <w:t>“国立清华大学”→拿掉“国立”，加“台湾省”，如：台湾省清华大学</w:t>
      </w:r>
    </w:p>
    <w:p w14:paraId="40F7A840">
      <w:pPr>
        <w:pStyle w:val="16"/>
        <w:spacing w:line="360" w:lineRule="auto"/>
      </w:pPr>
      <w:r>
        <w:t>“国立······大学”→拿掉“国立”，加“台湾省”</w:t>
      </w:r>
    </w:p>
    <w:p w14:paraId="47AF8B88">
      <w:pPr>
        <w:pStyle w:val="4"/>
      </w:pPr>
      <w:r>
        <w:t>4. 语言名称规范</w:t>
      </w:r>
    </w:p>
    <w:p w14:paraId="19807A78">
      <w:pPr>
        <w:pStyle w:val="16"/>
        <w:spacing w:line="360" w:lineRule="auto"/>
      </w:pPr>
      <w:r>
        <w:t>台湾闽南语不能说成“台语”</w:t>
      </w:r>
    </w:p>
    <w:p w14:paraId="469072CF">
      <w:pPr>
        <w:pStyle w:val="16"/>
        <w:spacing w:line="360" w:lineRule="auto"/>
      </w:pPr>
      <w:r>
        <w:t>粤语→粤方言</w:t>
      </w:r>
    </w:p>
    <w:p w14:paraId="4663DEC3">
      <w:pPr>
        <w:pStyle w:val="16"/>
        <w:spacing w:line="360" w:lineRule="auto"/>
      </w:pPr>
      <w:r>
        <w:t>闽语→闽方言</w:t>
      </w:r>
    </w:p>
    <w:p w14:paraId="6831B225">
      <w:pPr>
        <w:pStyle w:val="16"/>
        <w:spacing w:line="360" w:lineRule="auto"/>
      </w:pPr>
      <w:r>
        <w:t>汉语普通话与英语是平起平坐</w:t>
      </w:r>
    </w:p>
    <w:p w14:paraId="456A6AA9">
      <w:pPr>
        <w:pStyle w:val="16"/>
        <w:spacing w:line="360" w:lineRule="auto"/>
      </w:pPr>
      <w:r>
        <w:t>在文中第一处出现时必须表明立场</w:t>
      </w:r>
    </w:p>
    <w:p w14:paraId="46334AC2">
      <w:pPr>
        <w:pStyle w:val="4"/>
      </w:pPr>
      <w:r>
        <w:t>5. 边境与地图规范</w:t>
      </w:r>
    </w:p>
    <w:p w14:paraId="623FBE4C">
      <w:pPr>
        <w:pStyle w:val="16"/>
        <w:spacing w:line="360" w:lineRule="auto"/>
      </w:pPr>
      <w:r>
        <w:t>西藏边境与中印关系：必须表明立场</w:t>
      </w:r>
    </w:p>
    <w:p w14:paraId="739EE0C0">
      <w:pPr>
        <w:pStyle w:val="16"/>
        <w:spacing w:line="360" w:lineRule="auto"/>
      </w:pPr>
      <w:r>
        <w:t>不能随意出现地图，必须表明立场</w:t>
      </w:r>
    </w:p>
    <w:p w14:paraId="361E8F58">
      <w:pPr>
        <w:pStyle w:val="16"/>
        <w:spacing w:line="360" w:lineRule="auto"/>
      </w:pPr>
      <w:r>
        <w:t>“英控线”“印控线”：中国从来不承认</w:t>
      </w:r>
    </w:p>
    <w:p w14:paraId="6E6490C0">
      <w:pPr>
        <w:pStyle w:val="16"/>
        <w:spacing w:line="360" w:lineRule="auto"/>
      </w:pPr>
      <w:r>
        <w:t>方言图（如云南）涉及国界和省界的一定要送审</w:t>
      </w:r>
    </w:p>
    <w:p w14:paraId="4CEF5B68">
      <w:pPr>
        <w:pStyle w:val="16"/>
        <w:spacing w:line="360" w:lineRule="auto"/>
      </w:pPr>
      <w:r>
        <w:t>办公室不建议挂地图；如需使用，须由有资质的单位审图，获取审图号</w:t>
      </w:r>
    </w:p>
    <w:p w14:paraId="39F40668">
      <w:pPr>
        <w:pStyle w:val="16"/>
        <w:spacing w:line="360" w:lineRule="auto"/>
      </w:pPr>
      <w:r>
        <w:t>审图号格式：“自然资源部审，各自审”，涉及国界的往上送审</w:t>
      </w:r>
    </w:p>
    <w:p w14:paraId="6145028C">
      <w:pPr>
        <w:pStyle w:val="16"/>
        <w:spacing w:line="360" w:lineRule="auto"/>
      </w:pPr>
      <w:r>
        <w:t>建议用简单图，不要显示镇级地图</w:t>
      </w:r>
    </w:p>
    <w:p w14:paraId="00D10E6C">
      <w:pPr>
        <w:pStyle w:val="16"/>
        <w:spacing w:line="360" w:lineRule="auto"/>
      </w:pPr>
      <w:r>
        <w:t>提供底图（省地图院），不能涉及边界，不能自行修改，改后再审</w:t>
      </w:r>
    </w:p>
    <w:p w14:paraId="78E7E9D3">
      <w:pPr>
        <w:pStyle w:val="4"/>
      </w:pPr>
      <w:r>
        <w:t>6. 图片与肖像权规范</w:t>
      </w:r>
    </w:p>
    <w:p w14:paraId="601F4133">
      <w:pPr>
        <w:pStyle w:val="16"/>
        <w:spacing w:line="360" w:lineRule="auto"/>
      </w:pPr>
      <w:r>
        <w:t>合影照片：墙上有没有领导人，党和国家领导人出版送审</w:t>
      </w:r>
    </w:p>
    <w:p w14:paraId="68D77703">
      <w:pPr>
        <w:pStyle w:val="16"/>
        <w:spacing w:line="360" w:lineRule="auto"/>
      </w:pPr>
      <w:r>
        <w:t>民族地区：画领导人物需特别注意</w:t>
      </w:r>
    </w:p>
    <w:p w14:paraId="196B25BB">
      <w:pPr>
        <w:pStyle w:val="16"/>
        <w:spacing w:line="360" w:lineRule="auto"/>
      </w:pPr>
      <w:r>
        <w:t>商标要打码：语言景观照片中的店铺招牌（如星巴克不行）</w:t>
      </w:r>
    </w:p>
    <w:p w14:paraId="03D8DF4A">
      <w:pPr>
        <w:pStyle w:val="16"/>
        <w:spacing w:line="360" w:lineRule="auto"/>
      </w:pPr>
      <w:r>
        <w:t>肖像权：因为书标价出版了，需注意肖像权问题</w:t>
      </w:r>
    </w:p>
    <w:p w14:paraId="5EFB0D28">
      <w:pPr>
        <w:pStyle w:val="16"/>
        <w:spacing w:line="360" w:lineRule="auto"/>
      </w:pPr>
      <w:r>
        <w:t>新闻改编：不要出现真实人名，改成“某先生”</w:t>
      </w:r>
    </w:p>
    <w:p w14:paraId="2DA7C28D">
      <w:pPr>
        <w:pStyle w:val="4"/>
      </w:pPr>
      <w:r>
        <w:t>7. 台历与历史图片</w:t>
      </w:r>
    </w:p>
    <w:p w14:paraId="4ED3EA8E">
      <w:pPr>
        <w:pStyle w:val="16"/>
        <w:spacing w:line="360" w:lineRule="auto"/>
      </w:pPr>
      <w:r>
        <w:t>台历：把历史图片，法国18世纪Formosa/福尔摩沙</w:t>
      </w:r>
    </w:p>
    <w:p w14:paraId="3234897B">
      <w:pPr>
        <w:pStyle w:val="4"/>
      </w:pPr>
      <w:r>
        <w:t>8. 语言表述细节</w:t>
      </w:r>
    </w:p>
    <w:p w14:paraId="3BED86A8">
      <w:pPr>
        <w:pStyle w:val="16"/>
        <w:spacing w:line="360" w:lineRule="auto"/>
      </w:pPr>
      <w:r>
        <w:t>“汉语是我的母语”✓</w:t>
      </w:r>
    </w:p>
    <w:p w14:paraId="4D87AC2D">
      <w:pPr>
        <w:pStyle w:val="16"/>
        <w:spacing w:line="360" w:lineRule="auto"/>
      </w:pPr>
      <w:r>
        <w:t>“语文是我们的母语”✓</w:t>
      </w:r>
    </w:p>
    <w:p w14:paraId="051EBBF9">
      <w:pPr>
        <w:pStyle w:val="16"/>
        <w:spacing w:line="360" w:lineRule="auto"/>
      </w:pPr>
      <w:r>
        <w:t>第一次使用少数民族名称时须用全称，并对机构与国家的资助表明清楚</w:t>
      </w:r>
    </w:p>
    <w:p w14:paraId="7E9EA88F">
      <w:pPr>
        <w:pStyle w:val="4"/>
      </w:pPr>
      <w:r>
        <w:t>9. 翻译学术与名词规范</w:t>
      </w:r>
    </w:p>
    <w:p w14:paraId="78B9FFDD">
      <w:pPr>
        <w:pStyle w:val="16"/>
        <w:spacing w:line="360" w:lineRule="auto"/>
      </w:pPr>
      <w:r>
        <w:t>词源、译名词典</w:t>
      </w:r>
    </w:p>
    <w:p w14:paraId="70F90176">
      <w:pPr>
        <w:pStyle w:val="16"/>
        <w:spacing w:line="360" w:lineRule="auto"/>
      </w:pPr>
      <w:r>
        <w:t>语言学名词</w:t>
      </w:r>
    </w:p>
    <w:p w14:paraId="07E3FB48">
      <w:pPr>
        <w:pStyle w:val="4"/>
      </w:pPr>
      <w:r>
        <w:t>10. 总结原则</w:t>
      </w:r>
    </w:p>
    <w:p w14:paraId="377DCFE0">
      <w:pPr>
        <w:ind w:firstLine="425"/>
      </w:pPr>
      <w:r>
        <w:t>安全第一（出版规范）。上述规范适用于国家层面和个人层面，学术著作尤其需注意。</w:t>
      </w:r>
    </w:p>
    <w:p w14:paraId="430F234A">
      <w:pPr>
        <w:pStyle w:val="3"/>
      </w:pPr>
      <w:r>
        <w:t>九、总结与展望</w:t>
      </w:r>
    </w:p>
    <w:p w14:paraId="04A53A77">
      <w:pPr>
        <w:ind w:firstLine="425"/>
      </w:pPr>
      <w:r>
        <w:t>讨论涉及学术汉语能力话语体系建设，与办刊物JEAP等学术平台建设相关联。课程思政的融入需做到“见人见物见事见效”，同时严守出版规范与政治安全底线。</w:t>
      </w:r>
    </w:p>
    <w:p w14:paraId="1DB6991D"/>
    <w:p w14:paraId="30EA00AC"/>
    <w:p w14:paraId="2A260059">
      <w:pPr>
        <w:jc w:val="right"/>
      </w:pPr>
      <w:bookmarkStart w:id="0" w:name="_GoBack"/>
      <w:bookmarkEnd w:id="0"/>
      <w:r>
        <w:rPr>
          <w:rFonts w:ascii="楷体" w:hAnsi="楷体" w:eastAsia="楷体"/>
          <w:sz w:val="22"/>
        </w:rPr>
        <w:t>整理：周启红  ·  2026年7月22日  ·  厦门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仓耳与墨 W02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仓耳与墨 W02">
    <w:panose1 w:val="02020400000000000000"/>
    <w:charset w:val="80"/>
    <w:family w:val="auto"/>
    <w:pitch w:val="default"/>
    <w:sig w:usb0="80000023" w:usb1="1801004A" w:usb2="00000010" w:usb3="00000000" w:csb0="0002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4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E0813C9"/>
    <w:rsid w:val="3D533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60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F497D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1F497D"/>
      <w:sz w:val="28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333333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2259</Words>
  <Characters>2322</Characters>
  <Lines>0</Lines>
  <Paragraphs>0</Paragraphs>
  <TotalTime>5</TotalTime>
  <ScaleCrop>false</ScaleCrop>
  <LinksUpToDate>false</LinksUpToDate>
  <CharactersWithSpaces>2349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Geoffrey</cp:lastModifiedBy>
  <dcterms:modified xsi:type="dcterms:W3CDTF">2026-07-22T13:49:53Z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eyJoZGlkIjoiOTNlN2YxZjY4NGM1OGIzYTM1MmQ5ODVjZjA3NzE2NDUiLCJ1c2VySWQiOiI1NTkxMzcyNjQifQ==</vt:lpwstr>
  </property>
  <property fmtid="{D5CDD505-2E9C-101B-9397-08002B2CF9AE}" pid="3" name="KSOProductBuildVer">
    <vt:lpwstr>2052-12.1.0.26895</vt:lpwstr>
  </property>
  <property fmtid="{D5CDD505-2E9C-101B-9397-08002B2CF9AE}" pid="4" name="ICV">
    <vt:lpwstr>1401D43BF83742A9B54B5DA1EB496537_12</vt:lpwstr>
  </property>
</Properties>
</file>