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非机房资产报废</w:t>
      </w:r>
    </w:p>
    <w:p>
      <w:pPr>
        <w:pStyle w:val="5"/>
        <w:jc w:val="left"/>
      </w:pPr>
      <w:r>
        <w:rPr/>
        <w:t>报废申请</w:t>
      </w:r>
    </w:p>
    <w:p>
      <w:pPr>
        <w:numPr>
          <w:ilvl w:val="0"/>
          <w:numId w:val="3"/>
        </w:numPr>
        <w:jc w:val="left"/>
      </w:pPr>
      <w:r>
        <w:rPr/>
        <w:t>调账</w:t>
      </w:r>
    </w:p>
    <w:p>
      <w:pPr>
        <w:numPr>
          <w:ilvl w:val="1"/>
          <w:numId w:val="3"/>
        </w:numPr>
        <w:jc w:val="left"/>
      </w:pPr>
      <w:r>
        <w:rPr/>
        <w:t>功能解释：针对跨主体的资产权属变更场景。</w:t>
      </w:r>
    </w:p>
    <w:p>
      <w:pPr>
        <w:numPr>
          <w:ilvl w:val="1"/>
          <w:numId w:val="3"/>
        </w:numPr>
        <w:jc w:val="left"/>
      </w:pPr>
      <w:r>
        <w:rPr/>
        <w:t>ES账务同学选定 “调账” 方式后，系统将展示调账功能主要字段，该字段支持报废资产数据的导入录入与手动选择录入两种操作模式。</w:t>
      </w:r>
    </w:p>
    <w:p>
      <w:pPr>
        <w:numPr>
          <w:ilvl w:val="1"/>
          <w:numId w:val="3"/>
        </w:numPr>
        <w:jc w:val="left"/>
      </w:pPr>
      <w:r>
        <w:rPr/>
        <w:t>手动选择资产：ES账务同学可在台账中筛选出全部资产（已报废资产除外）。</w:t>
      </w:r>
    </w:p>
    <w:p>
      <w:pPr>
        <w:numPr>
          <w:ilvl w:val="1"/>
          <w:numId w:val="3"/>
        </w:numPr>
        <w:jc w:val="left"/>
      </w:pPr>
      <w:r>
        <w:rPr/>
        <w:t>支持申请人、各审批阶段、上传附件功能，附件不限制文件格式与大小限制。</w:t>
      </w:r>
    </w:p>
    <w:p>
      <w:pPr>
        <w:numPr>
          <w:ilvl w:val="1"/>
          <w:numId w:val="3"/>
        </w:numPr>
        <w:jc w:val="left"/>
      </w:pPr>
      <w:r>
        <w:rPr/>
        <w:t>ES账务同学完成数据填写，且整个审批流程全部办结后，系统会根据 “报废方式” 的标签，自动把报废方式等于调账资产汇总到报废池里.</w:t>
      </w:r>
    </w:p>
    <w:p>
      <w:pPr>
        <w:numPr>
          <w:ilvl w:val="0"/>
          <w:numId w:val="3"/>
        </w:numPr>
        <w:jc w:val="left"/>
      </w:pPr>
      <w:r>
        <w:rPr/>
        <w:t>部分报废</w:t>
      </w:r>
    </w:p>
    <w:p>
      <w:pPr>
        <w:numPr>
          <w:ilvl w:val="1"/>
          <w:numId w:val="3"/>
        </w:numPr>
        <w:jc w:val="left"/>
      </w:pPr>
      <w:r>
        <w:rPr/>
        <w:t>功能解释：ES账务同学在页面选定报废类型为 “部分报废” 后，可选择目标报废资产，手动录入拟报废数量、拟报废金额及新资产标签号。系统展示剩余资产数量（总量-拟报废数量）、剩余资产金额（总金额-拟报废金额）。</w:t>
      </w:r>
    </w:p>
    <w:p>
      <w:pPr>
        <w:numPr>
          <w:ilvl w:val="1"/>
          <w:numId w:val="3"/>
        </w:numPr>
        <w:jc w:val="left"/>
      </w:pPr>
      <w:r>
        <w:rPr/>
        <w:t>最对丢失赔偿报废类型资产，ES同学可以手工新增至报废单。</w:t>
      </w:r>
    </w:p>
    <w:p>
      <w:pPr>
        <w:numPr>
          <w:ilvl w:val="1"/>
          <w:numId w:val="3"/>
        </w:numPr>
        <w:jc w:val="left"/>
      </w:pPr>
      <w:r>
        <w:rPr/>
        <w:t>ES账务同学选定 “部分报废” 方式后，系统将展示资产部分报废主要字段，该字段支持报废资产数据的导入录入与手动选择录入两种操作模式。</w:t>
      </w:r>
    </w:p>
    <w:p>
      <w:pPr>
        <w:numPr>
          <w:ilvl w:val="1"/>
          <w:numId w:val="3"/>
        </w:numPr>
        <w:jc w:val="left"/>
      </w:pPr>
      <w:r>
        <w:rPr/>
        <w:t>手动选择资产：ES 管理人可在台账中筛选出全部资产（已报废资产除外）。</w:t>
      </w:r>
    </w:p>
    <w:p>
      <w:pPr>
        <w:numPr>
          <w:ilvl w:val="1"/>
          <w:numId w:val="3"/>
        </w:numPr>
        <w:jc w:val="left"/>
      </w:pPr>
      <w:r>
        <w:rPr/>
        <w:t>支持申请人、各审批阶段、上传附件功能，附件不限制文件格式与大小限制。</w:t>
      </w:r>
    </w:p>
    <w:p>
      <w:pPr>
        <w:numPr>
          <w:ilvl w:val="1"/>
          <w:numId w:val="3"/>
        </w:numPr>
        <w:jc w:val="left"/>
      </w:pPr>
      <w:r>
        <w:rPr/>
        <w:t>注意点：在账面报废流程中会用到。</w:t>
      </w:r>
    </w:p>
    <w:p>
      <w:pPr>
        <w:numPr>
          <w:ilvl w:val="1"/>
          <w:numId w:val="3"/>
        </w:numPr>
        <w:jc w:val="left"/>
      </w:pPr>
      <w:r>
        <w:rPr/>
        <w:t>报废数量（原资产数量减去报废数量等于入库数量）</w:t>
      </w:r>
    </w:p>
    <w:p>
      <w:pPr>
        <w:numPr>
          <w:ilvl w:val="1"/>
          <w:numId w:val="3"/>
        </w:numPr>
        <w:jc w:val="left"/>
      </w:pPr>
      <w:r>
        <w:rPr/>
        <w:t>报废金额（总金额/总数量*报废数量=报废金额）保留2位小数。</w:t>
      </w:r>
    </w:p>
    <w:p>
      <w:pPr>
        <w:numPr>
          <w:ilvl w:val="1"/>
          <w:numId w:val="3"/>
        </w:numPr>
        <w:jc w:val="left"/>
      </w:pPr>
      <w:r>
        <w:rPr/>
        <w:t xml:space="preserve"> 完成数据填写且整个审批流程全部办结后，系统会根据 “报废方式” 的标签，自动把待报废资产汇总到报废池里。</w:t>
      </w:r>
    </w:p>
    <w:p>
      <w:pPr>
        <w:numPr>
          <w:ilvl w:val="0"/>
          <w:numId w:val="3"/>
        </w:numPr>
        <w:jc w:val="left"/>
      </w:pPr>
      <w:r>
        <w:rPr/>
        <w:t>全部报废</w:t>
      </w:r>
    </w:p>
    <w:p>
      <w:pPr>
        <w:numPr>
          <w:ilvl w:val="1"/>
          <w:numId w:val="3"/>
        </w:numPr>
        <w:jc w:val="left"/>
      </w:pPr>
      <w:r>
        <w:rPr/>
        <w:t>功能解释：针对非调账、非部分报废类的报废需求，系统将展示报废功能主要字段，该字段支持报废资产数据的导入录入与手动选择录入两种操作模式。</w:t>
      </w:r>
    </w:p>
    <w:p>
      <w:pPr>
        <w:numPr>
          <w:ilvl w:val="1"/>
          <w:numId w:val="3"/>
        </w:numPr>
        <w:jc w:val="left"/>
      </w:pPr>
      <w:r>
        <w:rPr/>
        <w:t>最对丢失赔偿报废类型资产，ES同学可以手工新增至报废单。</w:t>
      </w:r>
    </w:p>
    <w:p>
      <w:pPr>
        <w:numPr>
          <w:ilvl w:val="1"/>
          <w:numId w:val="3"/>
        </w:numPr>
        <w:jc w:val="left"/>
      </w:pPr>
      <w:r>
        <w:rPr/>
        <w:t>手动选择资产：库管员或ES账务同学可在台账中筛选出全部资产（已报废资产除外）。</w:t>
      </w:r>
    </w:p>
    <w:p>
      <w:pPr>
        <w:numPr>
          <w:ilvl w:val="1"/>
          <w:numId w:val="3"/>
        </w:numPr>
        <w:jc w:val="left"/>
      </w:pPr>
      <w:r>
        <w:rPr/>
        <w:t>支持申请人、各审批阶段、上传附件功能，附件不限制文件格式与大小限制。</w:t>
      </w:r>
    </w:p>
    <w:p>
      <w:pPr>
        <w:numPr>
          <w:ilvl w:val="1"/>
          <w:numId w:val="3"/>
        </w:numPr>
        <w:jc w:val="left"/>
      </w:pPr>
      <w:r>
        <w:rPr/>
        <w:t>完成数据填写且整个审批流程全部办结后，系统会根据 “报废方式” 的标签，自动把待报废资产汇总到报废池里。</w:t>
      </w:r>
    </w:p>
    <w:p>
      <w:pPr>
        <w:numPr>
          <w:ilvl w:val="0"/>
          <w:numId w:val="3"/>
        </w:numPr>
        <w:jc w:val="left"/>
      </w:pPr>
      <w:r>
        <w:rPr/>
        <w:t>集团台账内资产与上海媒体分公司（11板块）或广州媒体分公司（11板块）之间的资产转移</w:t>
      </w:r>
    </w:p>
    <w:p>
      <w:pPr>
        <w:numPr>
          <w:ilvl w:val="1"/>
          <w:numId w:val="3"/>
        </w:numPr>
        <w:jc w:val="left"/>
      </w:pPr>
      <w:r>
        <w:rPr/>
        <w:t>功能解释：对于资产公司间转移，例如天津飞狐转移到上海、广州分公司的业务场景，将以是否打“调拨”标签作为判断。</w:t>
      </w:r>
    </w:p>
    <w:p>
      <w:pPr>
        <w:numPr>
          <w:ilvl w:val="1"/>
          <w:numId w:val="3"/>
        </w:numPr>
        <w:jc w:val="left"/>
      </w:pPr>
      <w:r>
        <w:rPr/>
        <w:t>若打上标签，系统将给报废资产的原资产号增加后缀再进行单据推送给财务系统进行同步。</w:t>
      </w:r>
    </w:p>
    <w:p>
      <w:pPr>
        <w:numPr>
          <w:ilvl w:val="1"/>
          <w:numId w:val="3"/>
        </w:numPr>
        <w:jc w:val="left"/>
      </w:pPr>
      <w:r>
        <w:rPr/>
        <w:t>财务系统同步变更后，分公司按原资产号再手动新增。</w:t>
      </w:r>
    </w:p>
    <w:p>
      <w:pPr>
        <w:pStyle w:val="6"/>
        <w:numPr>
          <w:ilvl w:val="0"/>
          <w:numId w:val="4"/>
        </w:numPr>
        <w:ind w:left="420" w:hanging="420"/>
        <w:jc w:val="left"/>
      </w:pPr>
      <w:r>
        <w:rPr/>
        <w:t>页面及字段</w:t>
      </w:r>
    </w:p>
    <w:p>
      <w:pPr>
        <w:numPr>
          <w:ilvl w:val="0"/>
          <w:numId w:val="5"/>
        </w:numPr>
        <w:jc w:val="left"/>
      </w:pPr>
      <w:r>
        <w:rPr/>
        <w:t>资产调账主要字段</w:t>
      </w:r>
    </w:p>
    <w:tbl>
      <w:tblPr>
        <w:tblStyle w:val="9"/>
        <w:tblW w:w="10560" w:type="dxa"/>
        <w:tblLayout w:type="fixed"/>
        <w:tblCellMar>
          <w:top w:w="30" w:type="dxa"/>
          <w:left w:w="180" w:type="dxa"/>
          <w:bottom w:w="30" w:type="dxa"/>
          <w:right w:w="180" w:type="dxa"/>
        </w:tblCellMar>
      </w:tblPr>
      <w:tblGrid>
        <w:gridCol w:w="2828"/>
        <w:gridCol w:w="2828"/>
        <w:gridCol w:w="4903"/>
      </w:tblGrid>
      <w:tr>
        <w:tblPrEx/>
        <w:trPr>
          <w:trHeight w:val="405"/>
        </w:trPr>
        <w:tc>
          <w:tcPr>
            <w:tcW w:w="2828" w:type="dxa"/>
            <w:vAlign w:val="top"/>
          </w:tcPr>
          <w:p>
            <w:pPr>
              <w:jc w:val="center"/>
            </w:pPr>
            <w:r>
              <w:rPr>
                <w:b/>
                <w:bCs/>
                <w:sz w:val="18"/>
                <w:szCs w:val="18"/>
              </w:rPr>
              <w:t>字段名称</w:t>
            </w:r>
          </w:p>
        </w:tc>
        <w:tc>
          <w:tcPr>
            <w:tcW w:w="2828" w:type="dxa"/>
            <w:vAlign w:val="top"/>
          </w:tcPr>
          <w:p>
            <w:pPr>
              <w:jc w:val="center"/>
            </w:pPr>
            <w:r>
              <w:rPr>
                <w:b/>
                <w:bCs/>
                <w:sz w:val="18"/>
                <w:szCs w:val="18"/>
              </w:rPr>
              <w:t>是否必填</w:t>
            </w:r>
          </w:p>
        </w:tc>
        <w:tc>
          <w:tcPr>
            <w:tcW w:w="4903" w:type="dxa"/>
            <w:vAlign w:val="top"/>
          </w:tcPr>
          <w:p>
            <w:pPr>
              <w:jc w:val="left"/>
            </w:pPr>
            <w:r>
              <w:rPr>
                <w:sz w:val="18"/>
                <w:szCs w:val="18"/>
              </w:rPr>
              <w:t>字段说明</w:t>
            </w:r>
          </w:p>
        </w:tc>
      </w:tr>
      <w:tr>
        <w:tblPrEx/>
        <w:trPr>
          <w:trHeight w:val="405"/>
        </w:trPr>
        <w:tc>
          <w:tcPr>
            <w:tcW w:w="8300" w:type="dxa"/>
            <w:gridSpan w:val="3"/>
            <w:vAlign w:val="top"/>
          </w:tcPr>
          <w:p>
            <w:pPr>
              <w:jc w:val="left"/>
            </w:pPr>
            <w:r>
              <w:rPr>
                <w:sz w:val="18"/>
                <w:szCs w:val="18"/>
              </w:rPr>
              <w:t>申请人信息</w:t>
            </w:r>
          </w:p>
        </w:tc>
      </w:tr>
      <w:tr>
        <w:tblPrEx/>
        <w:trPr>
          <w:trHeight w:val="405"/>
        </w:trPr>
        <w:tc>
          <w:tcPr>
            <w:tcW w:w="2828" w:type="dxa"/>
            <w:vAlign w:val="top"/>
          </w:tcPr>
          <w:p>
            <w:pPr>
              <w:jc w:val="left"/>
            </w:pPr>
            <w:r>
              <w:rPr>
                <w:sz w:val="18"/>
                <w:szCs w:val="18"/>
              </w:rPr>
              <w:t>申请人</w:t>
            </w:r>
          </w:p>
        </w:tc>
        <w:tc>
          <w:tcPr>
            <w:tcW w:w="2828" w:type="dxa"/>
            <w:vAlign w:val="top"/>
          </w:tcPr>
          <w:p>
            <w:pPr>
              <w:jc w:val="left"/>
            </w:pPr>
          </w:p>
        </w:tc>
        <w:tc>
          <w:tcPr>
            <w:tcW w:w="4903" w:type="dxa"/>
            <w:vMerge w:val="restart"/>
            <w:vAlign w:val="top"/>
          </w:tcPr>
          <w:p>
            <w:pPr>
              <w:jc w:val="left"/>
            </w:pPr>
            <w:r>
              <w:rPr>
                <w:sz w:val="18"/>
                <w:szCs w:val="18"/>
              </w:rPr>
              <w:t>自动获取</w:t>
            </w:r>
          </w:p>
          <w:p>
            <w:pPr>
              <w:jc w:val="left"/>
            </w:pPr>
          </w:p>
        </w:tc>
      </w:tr>
      <w:tr>
        <w:tblPrEx/>
        <w:trPr>
          <w:trHeight w:val="405"/>
        </w:trPr>
        <w:tc>
          <w:tcPr>
            <w:tcW w:w="2828" w:type="dxa"/>
            <w:vAlign w:val="top"/>
          </w:tcPr>
          <w:p>
            <w:pPr>
              <w:jc w:val="left"/>
            </w:pPr>
            <w:r>
              <w:rPr>
                <w:sz w:val="18"/>
                <w:szCs w:val="18"/>
              </w:rPr>
              <w:t>申请日期</w:t>
            </w:r>
          </w:p>
        </w:tc>
        <w:tc>
          <w:tcPr>
            <w:tcW w:w="2828" w:type="dxa"/>
            <w:vAlign w:val="top"/>
          </w:tcPr>
          <w:p>
            <w:pPr>
              <w:jc w:val="left"/>
            </w:pPr>
            <w:r>
              <w:rPr>
                <w:sz w:val="18"/>
                <w:szCs w:val="18"/>
              </w:rPr>
              <w:t>是</w:t>
            </w:r>
          </w:p>
        </w:tc>
        <w:tc>
          <w:tcPr>
            <w:vMerge w:val="continue"/>
          </w:tcPr>
          <w:p>
            <w:pPr/>
          </w:p>
        </w:tc>
      </w:tr>
      <w:tr>
        <w:tblPrEx/>
        <w:trPr>
          <w:trHeight w:val="405"/>
        </w:trPr>
        <w:tc>
          <w:tcPr>
            <w:tcW w:w="2828" w:type="dxa"/>
            <w:vAlign w:val="top"/>
          </w:tcPr>
          <w:p>
            <w:pPr>
              <w:jc w:val="left"/>
            </w:pPr>
            <w:r>
              <w:rPr>
                <w:sz w:val="18"/>
                <w:szCs w:val="18"/>
              </w:rPr>
              <w:t>联系电话</w:t>
            </w:r>
          </w:p>
        </w:tc>
        <w:tc>
          <w:tcPr>
            <w:tcW w:w="2828" w:type="dxa"/>
            <w:vAlign w:val="top"/>
          </w:tcPr>
          <w:p>
            <w:pPr>
              <w:jc w:val="left"/>
            </w:pPr>
            <w:r>
              <w:rPr>
                <w:sz w:val="18"/>
                <w:szCs w:val="18"/>
              </w:rPr>
              <w:t>是</w:t>
            </w:r>
          </w:p>
        </w:tc>
        <w:tc>
          <w:tcPr>
            <w:vMerge w:val="continue"/>
          </w:tcPr>
          <w:p>
            <w:pPr/>
          </w:p>
        </w:tc>
      </w:tr>
      <w:tr>
        <w:tblPrEx/>
        <w:trPr>
          <w:trHeight w:val="405"/>
        </w:trPr>
        <w:tc>
          <w:tcPr>
            <w:tcW w:w="2828" w:type="dxa"/>
            <w:vAlign w:val="top"/>
          </w:tcPr>
          <w:p>
            <w:pPr>
              <w:jc w:val="left"/>
            </w:pPr>
            <w:r>
              <w:rPr>
                <w:sz w:val="18"/>
                <w:szCs w:val="18"/>
              </w:rPr>
              <w:t>邮箱</w:t>
            </w:r>
          </w:p>
        </w:tc>
        <w:tc>
          <w:tcPr>
            <w:tcW w:w="2828" w:type="dxa"/>
            <w:vAlign w:val="top"/>
          </w:tcPr>
          <w:p>
            <w:pPr>
              <w:jc w:val="left"/>
            </w:pPr>
            <w:r>
              <w:rPr>
                <w:sz w:val="18"/>
                <w:szCs w:val="18"/>
              </w:rPr>
              <w:t>是</w:t>
            </w:r>
          </w:p>
        </w:tc>
        <w:tc>
          <w:tcPr>
            <w:vMerge w:val="continue"/>
          </w:tcPr>
          <w:p>
            <w:pPr/>
          </w:p>
        </w:tc>
      </w:tr>
      <w:tr>
        <w:tblPrEx/>
        <w:trPr>
          <w:trHeight w:val="405"/>
        </w:trPr>
        <w:tc>
          <w:tcPr>
            <w:tcW w:w="2828" w:type="dxa"/>
            <w:vAlign w:val="top"/>
          </w:tcPr>
          <w:p>
            <w:pPr>
              <w:jc w:val="left"/>
            </w:pPr>
            <w:r>
              <w:rPr>
                <w:sz w:val="18"/>
                <w:szCs w:val="18"/>
              </w:rPr>
              <w:t>部门</w:t>
            </w:r>
          </w:p>
        </w:tc>
        <w:tc>
          <w:tcPr>
            <w:tcW w:w="2828" w:type="dxa"/>
            <w:vAlign w:val="top"/>
          </w:tcPr>
          <w:p>
            <w:pPr>
              <w:jc w:val="left"/>
            </w:pPr>
            <w:r>
              <w:rPr>
                <w:sz w:val="18"/>
                <w:szCs w:val="18"/>
              </w:rPr>
              <w:t>是</w:t>
            </w:r>
          </w:p>
        </w:tc>
        <w:tc>
          <w:tcPr>
            <w:vMerge w:val="continue"/>
          </w:tcPr>
          <w:p>
            <w:pPr/>
          </w:p>
        </w:tc>
      </w:tr>
      <w:tr>
        <w:tblPrEx/>
        <w:trPr>
          <w:trHeight w:val="405"/>
        </w:trPr>
        <w:tc>
          <w:tcPr>
            <w:tcW w:w="2828" w:type="dxa"/>
            <w:vAlign w:val="top"/>
          </w:tcPr>
          <w:p>
            <w:pPr>
              <w:jc w:val="left"/>
            </w:pPr>
            <w:r>
              <w:rPr>
                <w:sz w:val="18"/>
                <w:szCs w:val="18"/>
              </w:rPr>
              <w:t>公司</w:t>
            </w:r>
          </w:p>
        </w:tc>
        <w:tc>
          <w:tcPr>
            <w:tcW w:w="2828" w:type="dxa"/>
            <w:vAlign w:val="top"/>
          </w:tcPr>
          <w:p>
            <w:pPr>
              <w:jc w:val="left"/>
            </w:pPr>
            <w:r>
              <w:rPr>
                <w:sz w:val="18"/>
                <w:szCs w:val="18"/>
              </w:rPr>
              <w:t>是</w:t>
            </w:r>
          </w:p>
        </w:tc>
        <w:tc>
          <w:tcPr>
            <w:vMerge w:val="continue"/>
          </w:tcPr>
          <w:p>
            <w:pPr/>
          </w:p>
        </w:tc>
      </w:tr>
      <w:tr>
        <w:tblPrEx/>
        <w:trPr>
          <w:trHeight w:val="405"/>
        </w:trPr>
        <w:tc>
          <w:tcPr>
            <w:tcW w:w="2828" w:type="dxa"/>
            <w:vAlign w:val="top"/>
          </w:tcPr>
          <w:p>
            <w:pPr>
              <w:jc w:val="left"/>
            </w:pPr>
            <w:r>
              <w:rPr>
                <w:sz w:val="18"/>
                <w:szCs w:val="18"/>
              </w:rPr>
              <w:t>办公区</w:t>
            </w:r>
          </w:p>
        </w:tc>
        <w:tc>
          <w:tcPr>
            <w:tcW w:w="2828" w:type="dxa"/>
            <w:vAlign w:val="top"/>
          </w:tcPr>
          <w:p>
            <w:pPr>
              <w:jc w:val="left"/>
            </w:pPr>
            <w:r>
              <w:rPr>
                <w:sz w:val="18"/>
                <w:szCs w:val="18"/>
              </w:rPr>
              <w:t>是</w:t>
            </w:r>
          </w:p>
        </w:tc>
        <w:tc>
          <w:tcPr>
            <w:vMerge w:val="continue"/>
          </w:tcPr>
          <w:p>
            <w:pPr/>
          </w:p>
        </w:tc>
      </w:tr>
      <w:tr>
        <w:tblPrEx/>
        <w:trPr>
          <w:trHeight w:val="405"/>
        </w:trPr>
        <w:tc>
          <w:tcPr>
            <w:tcW w:w="8300" w:type="dxa"/>
            <w:gridSpan w:val="3"/>
            <w:vAlign w:val="top"/>
          </w:tcPr>
          <w:p>
            <w:pPr>
              <w:jc w:val="left"/>
            </w:pPr>
          </w:p>
        </w:tc>
      </w:tr>
      <w:tr>
        <w:tblPrEx/>
        <w:trPr>
          <w:trHeight w:val="405"/>
        </w:trPr>
        <w:tc>
          <w:tcPr>
            <w:tcW w:w="2828" w:type="dxa"/>
            <w:vAlign w:val="top"/>
          </w:tcPr>
          <w:p>
            <w:pPr>
              <w:jc w:val="left"/>
            </w:pPr>
            <w:r>
              <w:rPr>
                <w:sz w:val="18"/>
                <w:szCs w:val="18"/>
              </w:rPr>
              <w:t>新公司（代码）*</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资产调整后所属公司的代码，带 * 表示为必填项，标识资产归属公司</w:t>
            </w:r>
          </w:p>
        </w:tc>
      </w:tr>
      <w:tr>
        <w:tblPrEx/>
        <w:trPr>
          <w:trHeight w:val="405"/>
        </w:trPr>
        <w:tc>
          <w:tcPr>
            <w:tcW w:w="2828" w:type="dxa"/>
            <w:vAlign w:val="top"/>
          </w:tcPr>
          <w:p>
            <w:pPr>
              <w:jc w:val="left"/>
            </w:pPr>
            <w:r>
              <w:rPr>
                <w:sz w:val="18"/>
                <w:szCs w:val="18"/>
              </w:rPr>
              <w:t>新板块 (代码)*</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资产调整后所属业务板块的代码，带 * 表示为必填项，区分不同业务板块</w:t>
            </w:r>
          </w:p>
        </w:tc>
      </w:tr>
      <w:tr>
        <w:tblPrEx/>
        <w:trPr>
          <w:trHeight w:val="405"/>
        </w:trPr>
        <w:tc>
          <w:tcPr>
            <w:tcW w:w="2828" w:type="dxa"/>
            <w:vAlign w:val="top"/>
          </w:tcPr>
          <w:p>
            <w:pPr>
              <w:jc w:val="left"/>
            </w:pPr>
            <w:r>
              <w:rPr>
                <w:sz w:val="18"/>
                <w:szCs w:val="18"/>
              </w:rPr>
              <w:t>成本中心 (代码)*</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资产调整后归属的成本中心代码，带 * 表示为必填项，用于成本核算</w:t>
            </w:r>
          </w:p>
        </w:tc>
      </w:tr>
      <w:tr>
        <w:tblPrEx/>
        <w:trPr>
          <w:trHeight w:val="405"/>
        </w:trPr>
        <w:tc>
          <w:tcPr>
            <w:tcW w:w="2828" w:type="dxa"/>
            <w:vAlign w:val="top"/>
          </w:tcPr>
          <w:p>
            <w:pPr>
              <w:jc w:val="left"/>
            </w:pPr>
            <w:r>
              <w:rPr>
                <w:sz w:val="18"/>
                <w:szCs w:val="18"/>
              </w:rPr>
              <w:t>City*</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资产调整后所在的城市，带 * 表示为必填项，记录资产地理位置信息</w:t>
            </w:r>
          </w:p>
        </w:tc>
      </w:tr>
      <w:tr>
        <w:tblPrEx/>
        <w:trPr>
          <w:trHeight w:val="405"/>
        </w:trPr>
        <w:tc>
          <w:tcPr>
            <w:tcW w:w="2828" w:type="dxa"/>
            <w:vAlign w:val="top"/>
          </w:tcPr>
          <w:p>
            <w:pPr>
              <w:jc w:val="left"/>
            </w:pPr>
            <w:r>
              <w:rPr>
                <w:sz w:val="18"/>
                <w:szCs w:val="18"/>
              </w:rPr>
              <w:t>Building*</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资产调整后所在的建筑物，带 * 表示为必填项，具体到建筑物层面</w:t>
            </w:r>
          </w:p>
        </w:tc>
      </w:tr>
      <w:tr>
        <w:tblPrEx/>
        <w:trPr>
          <w:trHeight w:val="405"/>
        </w:trPr>
        <w:tc>
          <w:tcPr>
            <w:tcW w:w="2828" w:type="dxa"/>
            <w:vAlign w:val="top"/>
          </w:tcPr>
          <w:p>
            <w:pPr>
              <w:jc w:val="left"/>
            </w:pPr>
            <w:r>
              <w:rPr>
                <w:sz w:val="18"/>
                <w:szCs w:val="18"/>
              </w:rPr>
              <w:t>Floor*</w:t>
            </w:r>
          </w:p>
        </w:tc>
        <w:tc>
          <w:tcPr>
            <w:tcW w:w="2828" w:type="dxa"/>
            <w:vAlign w:val="top"/>
          </w:tcPr>
          <w:p>
            <w:pPr>
              <w:jc w:val="left"/>
            </w:pPr>
            <w:r>
              <w:rPr>
                <w:sz w:val="18"/>
                <w:szCs w:val="18"/>
              </w:rPr>
              <w:t>是</w:t>
            </w:r>
          </w:p>
        </w:tc>
        <w:tc>
          <w:tcPr>
            <w:tcW w:w="4903" w:type="dxa"/>
            <w:vAlign w:val="top"/>
          </w:tcPr>
          <w:p>
            <w:pPr>
              <w:jc w:val="left"/>
            </w:pPr>
            <w:r>
              <w:rPr>
                <w:sz w:val="18"/>
                <w:szCs w:val="18"/>
              </w:rPr>
              <w:t>资产调整后所在的楼层，带 * 表示为必填项，记录资产在建筑物内的具体楼层</w:t>
            </w:r>
          </w:p>
        </w:tc>
      </w:tr>
      <w:tr>
        <w:tblPrEx/>
        <w:trPr>
          <w:trHeight w:val="405"/>
        </w:trPr>
        <w:tc>
          <w:tcPr>
            <w:tcW w:w="2828" w:type="dxa"/>
            <w:vAlign w:val="top"/>
          </w:tcPr>
          <w:p>
            <w:pPr>
              <w:jc w:val="left"/>
            </w:pPr>
            <w:r>
              <w:rPr>
                <w:sz w:val="18"/>
                <w:szCs w:val="18"/>
              </w:rPr>
              <w:t>员工信息</w:t>
            </w:r>
          </w:p>
        </w:tc>
        <w:tc>
          <w:tcPr>
            <w:tcW w:w="2828" w:type="dxa"/>
            <w:vAlign w:val="top"/>
          </w:tcPr>
          <w:p>
            <w:pPr>
              <w:jc w:val="left"/>
            </w:pPr>
            <w:r>
              <w:rPr>
                <w:sz w:val="18"/>
                <w:szCs w:val="18"/>
              </w:rPr>
              <w:t>是</w:t>
            </w:r>
          </w:p>
        </w:tc>
        <w:tc>
          <w:tcPr>
            <w:tcW w:w="4903" w:type="dxa"/>
            <w:vAlign w:val="top"/>
          </w:tcPr>
          <w:p>
            <w:pPr>
              <w:jc w:val="left"/>
            </w:pPr>
            <w:r>
              <w:rPr>
                <w:sz w:val="18"/>
                <w:szCs w:val="18"/>
              </w:rPr>
              <w:t>系统判断用户所选填人是否属于新公司员工</w:t>
            </w:r>
          </w:p>
        </w:tc>
      </w:tr>
      <w:tr>
        <w:tblPrEx/>
        <w:trPr>
          <w:trHeight w:val="405"/>
        </w:trPr>
        <w:tc>
          <w:tcPr>
            <w:tcW w:w="2828" w:type="dxa"/>
            <w:vAlign w:val="top"/>
          </w:tcPr>
          <w:p>
            <w:pPr>
              <w:jc w:val="left"/>
            </w:pPr>
            <w:r>
              <w:rPr>
                <w:sz w:val="18"/>
                <w:szCs w:val="18"/>
              </w:rPr>
              <w:t>调账后仓库</w:t>
            </w:r>
          </w:p>
        </w:tc>
        <w:tc>
          <w:tcPr>
            <w:tcW w:w="2828" w:type="dxa"/>
            <w:vAlign w:val="top"/>
          </w:tcPr>
          <w:p>
            <w:pPr>
              <w:jc w:val="left"/>
            </w:pPr>
            <w:r>
              <w:rPr>
                <w:sz w:val="18"/>
                <w:szCs w:val="18"/>
              </w:rPr>
              <w:t>否</w:t>
            </w:r>
          </w:p>
        </w:tc>
        <w:tc>
          <w:tcPr>
            <w:tcW w:w="4903" w:type="dxa"/>
            <w:vAlign w:val="top"/>
          </w:tcPr>
          <w:p>
            <w:pPr>
              <w:jc w:val="left"/>
            </w:pPr>
            <w:r>
              <w:rPr>
                <w:sz w:val="18"/>
                <w:szCs w:val="18"/>
              </w:rPr>
              <w:t>资产调整后存放的仓库名称或编号，非必填项，适用于存放在仓库的资产</w:t>
            </w:r>
          </w:p>
        </w:tc>
      </w:tr>
      <w:tr>
        <w:tblPrEx/>
        <w:trPr>
          <w:trHeight w:val="405"/>
        </w:trPr>
        <w:tc>
          <w:tcPr>
            <w:tcW w:w="2828" w:type="dxa"/>
            <w:vAlign w:val="top"/>
          </w:tcPr>
          <w:p>
            <w:pPr>
              <w:jc w:val="left"/>
            </w:pPr>
            <w:r>
              <w:rPr>
                <w:sz w:val="18"/>
                <w:szCs w:val="18"/>
              </w:rPr>
              <w:t>用途</w:t>
            </w:r>
          </w:p>
        </w:tc>
        <w:tc>
          <w:tcPr>
            <w:tcW w:w="2828" w:type="dxa"/>
            <w:vAlign w:val="top"/>
          </w:tcPr>
          <w:p>
            <w:pPr>
              <w:jc w:val="left"/>
            </w:pPr>
            <w:r>
              <w:rPr>
                <w:sz w:val="18"/>
                <w:szCs w:val="18"/>
              </w:rPr>
              <w:t>否</w:t>
            </w:r>
          </w:p>
        </w:tc>
        <w:tc>
          <w:tcPr>
            <w:tcW w:w="4903" w:type="dxa"/>
            <w:vAlign w:val="top"/>
          </w:tcPr>
          <w:p>
            <w:pPr>
              <w:jc w:val="left"/>
            </w:pPr>
            <w:r>
              <w:rPr>
                <w:sz w:val="18"/>
                <w:szCs w:val="18"/>
              </w:rPr>
              <w:t>资产的具体使用用途说明，非必填项，描述资产的使用场景和目的</w:t>
            </w:r>
          </w:p>
        </w:tc>
      </w:tr>
      <w:tr>
        <w:tblPrEx/>
        <w:trPr>
          <w:trHeight w:val="405"/>
        </w:trPr>
        <w:tc>
          <w:tcPr>
            <w:tcW w:w="2828" w:type="dxa"/>
            <w:vAlign w:val="top"/>
          </w:tcPr>
          <w:p>
            <w:pPr>
              <w:jc w:val="left"/>
            </w:pPr>
            <w:r>
              <w:rPr>
                <w:sz w:val="18"/>
                <w:szCs w:val="18"/>
              </w:rPr>
              <w:t>备注</w:t>
            </w:r>
          </w:p>
        </w:tc>
        <w:tc>
          <w:tcPr>
            <w:tcW w:w="2828" w:type="dxa"/>
            <w:vAlign w:val="top"/>
          </w:tcPr>
          <w:p>
            <w:pPr>
              <w:jc w:val="left"/>
            </w:pPr>
            <w:r>
              <w:rPr>
                <w:sz w:val="18"/>
                <w:szCs w:val="18"/>
              </w:rPr>
              <w:t>否</w:t>
            </w:r>
          </w:p>
        </w:tc>
        <w:tc>
          <w:tcPr>
            <w:tcW w:w="4903" w:type="dxa"/>
            <w:vAlign w:val="top"/>
          </w:tcPr>
          <w:p>
            <w:pPr>
              <w:jc w:val="left"/>
            </w:pPr>
            <w:r>
              <w:rPr>
                <w:sz w:val="18"/>
                <w:szCs w:val="18"/>
              </w:rPr>
              <w:t>资产调账相关的补充说明信息，非必填项，记录特殊情况或额外信息</w:t>
            </w:r>
          </w:p>
        </w:tc>
      </w:tr>
      <w:tr>
        <w:tblPrEx/>
        <w:trPr>
          <w:trHeight w:val="405"/>
        </w:trPr>
        <w:tc>
          <w:tcPr>
            <w:tcW w:w="2828" w:type="dxa"/>
            <w:vAlign w:val="top"/>
          </w:tcPr>
          <w:p>
            <w:pPr>
              <w:jc w:val="left"/>
            </w:pPr>
            <w:r>
              <w:rPr>
                <w:sz w:val="18"/>
                <w:szCs w:val="18"/>
              </w:rPr>
              <w:t>项目</w:t>
            </w:r>
          </w:p>
        </w:tc>
        <w:tc>
          <w:tcPr>
            <w:tcW w:w="2828" w:type="dxa"/>
            <w:vAlign w:val="top"/>
          </w:tcPr>
          <w:p>
            <w:pPr>
              <w:jc w:val="left"/>
            </w:pPr>
            <w:r>
              <w:rPr>
                <w:sz w:val="18"/>
                <w:szCs w:val="18"/>
              </w:rPr>
              <w:t>否</w:t>
            </w:r>
          </w:p>
        </w:tc>
        <w:tc>
          <w:tcPr>
            <w:tcW w:w="4903" w:type="dxa"/>
            <w:vAlign w:val="top"/>
          </w:tcPr>
          <w:p>
            <w:pPr>
              <w:jc w:val="left"/>
            </w:pPr>
            <w:r>
              <w:rPr>
                <w:sz w:val="18"/>
                <w:szCs w:val="18"/>
              </w:rPr>
              <w:t>资产所属的具体项目名称或编号，非必填项，用于关联特定项目的资产</w:t>
            </w:r>
          </w:p>
        </w:tc>
      </w:tr>
      <w:tr>
        <w:tblPrEx/>
        <w:trPr>
          <w:trHeight w:val="405"/>
        </w:trPr>
        <w:tc>
          <w:tcPr>
            <w:tcW w:w="2828" w:type="dxa"/>
            <w:vAlign w:val="top"/>
          </w:tcPr>
          <w:p>
            <w:pPr>
              <w:jc w:val="left"/>
            </w:pPr>
            <w:r>
              <w:rPr>
                <w:sz w:val="18"/>
                <w:szCs w:val="18"/>
              </w:rPr>
              <w:t>是否处置</w:t>
            </w:r>
          </w:p>
        </w:tc>
        <w:tc>
          <w:tcPr>
            <w:tcW w:w="2828" w:type="dxa"/>
            <w:vAlign w:val="top"/>
          </w:tcPr>
          <w:p>
            <w:pPr>
              <w:jc w:val="left"/>
            </w:pPr>
            <w:r>
              <w:rPr>
                <w:sz w:val="18"/>
                <w:szCs w:val="18"/>
              </w:rPr>
              <w:t>否</w:t>
            </w:r>
          </w:p>
        </w:tc>
        <w:tc>
          <w:tcPr>
            <w:tcW w:w="4903" w:type="dxa"/>
            <w:vAlign w:val="top"/>
          </w:tcPr>
          <w:p>
            <w:pPr>
              <w:jc w:val="left"/>
            </w:pPr>
            <w:r>
              <w:rPr>
                <w:strike/>
                <w:sz w:val="18"/>
                <w:szCs w:val="18"/>
              </w:rPr>
              <w:t>自动获取</w:t>
            </w:r>
          </w:p>
          <w:p>
            <w:pPr>
              <w:jc w:val="left"/>
            </w:pPr>
            <w:r>
              <w:rPr>
                <w:strike/>
                <w:sz w:val="18"/>
                <w:szCs w:val="18"/>
              </w:rPr>
              <w:t>根据资产物料中是否处理处置字段。</w:t>
            </w:r>
          </w:p>
          <w:p>
            <w:pPr>
              <w:jc w:val="left"/>
            </w:pPr>
            <w:r>
              <w:rPr>
                <w:sz w:val="18"/>
                <w:szCs w:val="18"/>
              </w:rPr>
              <w:t>调账报废不需要处置，账面报废之后不需要处置流程</w:t>
            </w:r>
          </w:p>
        </w:tc>
      </w:tr>
      <w:tr>
        <w:tblPrEx/>
        <w:trPr>
          <w:trHeight w:val="405"/>
        </w:trPr>
        <w:tc>
          <w:tcPr>
            <w:tcW w:w="2828" w:type="dxa"/>
            <w:vAlign w:val="top"/>
          </w:tcPr>
          <w:p>
            <w:pPr>
              <w:jc w:val="left"/>
            </w:pPr>
            <w:r>
              <w:rPr>
                <w:sz w:val="18"/>
                <w:szCs w:val="18"/>
              </w:rPr>
              <w:t>附件</w:t>
            </w:r>
          </w:p>
        </w:tc>
        <w:tc>
          <w:tcPr>
            <w:tcW w:w="2828" w:type="dxa"/>
            <w:vAlign w:val="top"/>
          </w:tcPr>
          <w:p>
            <w:pPr>
              <w:jc w:val="left"/>
            </w:pPr>
            <w:r>
              <w:rPr>
                <w:sz w:val="18"/>
                <w:szCs w:val="18"/>
              </w:rPr>
              <w:t>否</w:t>
            </w:r>
          </w:p>
        </w:tc>
        <w:tc>
          <w:tcPr>
            <w:tcW w:w="4903" w:type="dxa"/>
            <w:vAlign w:val="top"/>
          </w:tcPr>
          <w:p>
            <w:pPr>
              <w:jc w:val="left"/>
            </w:pPr>
          </w:p>
        </w:tc>
      </w:tr>
    </w:tbl>
    <w:p>
      <w:pPr>
        <w:numPr>
          <w:ilvl w:val="0"/>
          <w:numId w:val="5"/>
        </w:numPr>
        <w:jc w:val="left"/>
      </w:pPr>
      <w:r>
        <w:rPr/>
        <w:t>部分资产报废主要字段</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center"/>
            </w:pPr>
            <w:r>
              <w:rPr>
                <w:b/>
                <w:bCs/>
                <w:sz w:val="18"/>
                <w:szCs w:val="18"/>
              </w:rPr>
              <w:t>字段名称</w:t>
            </w:r>
          </w:p>
        </w:tc>
        <w:tc>
          <w:tcPr>
            <w:tcW w:w="3520" w:type="dxa"/>
            <w:vAlign w:val="top"/>
          </w:tcPr>
          <w:p>
            <w:pPr>
              <w:jc w:val="center"/>
            </w:pPr>
            <w:r>
              <w:rPr>
                <w:b/>
                <w:bCs/>
                <w:sz w:val="18"/>
                <w:szCs w:val="18"/>
              </w:rPr>
              <w:t>是否必填</w:t>
            </w:r>
          </w:p>
        </w:tc>
        <w:tc>
          <w:tcPr>
            <w:tcW w:w="3520" w:type="dxa"/>
            <w:vAlign w:val="top"/>
          </w:tcPr>
          <w:p>
            <w:pPr>
              <w:jc w:val="left"/>
            </w:pPr>
            <w:r>
              <w:rPr>
                <w:sz w:val="18"/>
                <w:szCs w:val="18"/>
              </w:rPr>
              <w:t>字段说明</w:t>
            </w:r>
          </w:p>
        </w:tc>
      </w:tr>
      <w:tr>
        <w:tblPrEx/>
        <w:trPr>
          <w:trHeight w:val="405"/>
        </w:trPr>
        <w:tc>
          <w:tcPr>
            <w:tcW w:w="8300" w:type="dxa"/>
            <w:gridSpan w:val="3"/>
            <w:vAlign w:val="top"/>
          </w:tcPr>
          <w:p>
            <w:pPr>
              <w:jc w:val="left"/>
            </w:pPr>
            <w:r>
              <w:rPr>
                <w:sz w:val="18"/>
                <w:szCs w:val="18"/>
              </w:rPr>
              <w:t>申请人信息</w:t>
            </w:r>
          </w:p>
        </w:tc>
      </w:tr>
      <w:tr>
        <w:tblPrEx/>
        <w:trPr>
          <w:trHeight w:val="405"/>
        </w:trPr>
        <w:tc>
          <w:tcPr>
            <w:tcW w:w="3520" w:type="dxa"/>
            <w:vAlign w:val="top"/>
          </w:tcPr>
          <w:p>
            <w:pPr>
              <w:jc w:val="left"/>
            </w:pPr>
            <w:r>
              <w:rPr>
                <w:sz w:val="18"/>
                <w:szCs w:val="18"/>
              </w:rPr>
              <w:t>申请人</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申请日期</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联系电话</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邮箱</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部门</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公司</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办公区</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8300" w:type="dxa"/>
            <w:gridSpan w:val="3"/>
            <w:vAlign w:val="top"/>
          </w:tcPr>
          <w:p>
            <w:pPr>
              <w:jc w:val="left"/>
            </w:pPr>
            <w:r>
              <w:rPr>
                <w:sz w:val="18"/>
                <w:szCs w:val="18"/>
              </w:rPr>
              <w:t>报废信息</w:t>
            </w:r>
          </w:p>
        </w:tc>
      </w:tr>
      <w:tr>
        <w:tblPrEx/>
        <w:trPr>
          <w:trHeight w:val="405"/>
        </w:trPr>
        <w:tc>
          <w:tcPr>
            <w:tcW w:w="3520" w:type="dxa"/>
            <w:vAlign w:val="top"/>
          </w:tcPr>
          <w:p>
            <w:pPr>
              <w:jc w:val="left"/>
            </w:pPr>
            <w:r>
              <w:rPr>
                <w:sz w:val="18"/>
                <w:szCs w:val="18"/>
              </w:rPr>
              <w:t>报废原因</w:t>
            </w:r>
          </w:p>
          <w:p>
            <w:pPr>
              <w:jc w:val="left"/>
            </w:pP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报废数量</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trike/>
                <w:sz w:val="18"/>
                <w:szCs w:val="18"/>
              </w:rPr>
              <w:t>报废日期</w:t>
            </w:r>
          </w:p>
        </w:tc>
        <w:tc>
          <w:tcPr>
            <w:tcW w:w="3520" w:type="dxa"/>
            <w:vAlign w:val="top"/>
          </w:tcPr>
          <w:p>
            <w:pPr>
              <w:jc w:val="left"/>
            </w:pPr>
            <w:r>
              <w:rPr>
                <w:strike/>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是否处置</w:t>
            </w:r>
          </w:p>
        </w:tc>
        <w:tc>
          <w:tcPr>
            <w:tcW w:w="3520" w:type="dxa"/>
            <w:vAlign w:val="top"/>
          </w:tcPr>
          <w:p>
            <w:pPr>
              <w:jc w:val="left"/>
            </w:pPr>
            <w:r>
              <w:rPr>
                <w:sz w:val="18"/>
                <w:szCs w:val="18"/>
              </w:rPr>
              <w:t>是</w:t>
            </w:r>
          </w:p>
        </w:tc>
        <w:tc>
          <w:tcPr>
            <w:tcW w:w="3520" w:type="dxa"/>
            <w:vAlign w:val="top"/>
          </w:tcPr>
          <w:p>
            <w:pPr>
              <w:jc w:val="left"/>
            </w:pPr>
            <w:r>
              <w:rPr>
                <w:sz w:val="18"/>
                <w:szCs w:val="18"/>
              </w:rPr>
              <w:t>可编辑，默认空，必填</w:t>
            </w:r>
          </w:p>
        </w:tc>
      </w:tr>
      <w:tr>
        <w:tblPrEx/>
        <w:trPr>
          <w:trHeight w:val="405"/>
        </w:trPr>
        <w:tc>
          <w:tcPr>
            <w:tcW w:w="3520" w:type="dxa"/>
            <w:vAlign w:val="top"/>
          </w:tcPr>
          <w:p>
            <w:pPr>
              <w:jc w:val="left"/>
            </w:pPr>
            <w:r>
              <w:rPr>
                <w:sz w:val="18"/>
                <w:szCs w:val="18"/>
              </w:rPr>
              <w:t>附件</w:t>
            </w:r>
          </w:p>
        </w:tc>
        <w:tc>
          <w:tcPr>
            <w:tcW w:w="3520" w:type="dxa"/>
            <w:vAlign w:val="top"/>
          </w:tcPr>
          <w:p>
            <w:pPr>
              <w:jc w:val="left"/>
            </w:pPr>
            <w:r>
              <w:rPr>
                <w:sz w:val="18"/>
                <w:szCs w:val="18"/>
              </w:rPr>
              <w:t>否</w:t>
            </w:r>
          </w:p>
        </w:tc>
        <w:tc>
          <w:tcPr>
            <w:tcW w:w="3520" w:type="dxa"/>
            <w:vAlign w:val="top"/>
          </w:tcPr>
          <w:p>
            <w:pPr>
              <w:jc w:val="left"/>
            </w:pPr>
          </w:p>
        </w:tc>
      </w:tr>
    </w:tbl>
    <w:p>
      <w:pPr>
        <w:numPr>
          <w:ilvl w:val="0"/>
          <w:numId w:val="5"/>
        </w:numPr>
        <w:jc w:val="left"/>
      </w:pPr>
      <w:r>
        <w:rPr/>
        <w:t>全部资产报废主要字段</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center"/>
            </w:pPr>
            <w:r>
              <w:rPr>
                <w:b/>
                <w:bCs/>
                <w:sz w:val="18"/>
                <w:szCs w:val="18"/>
              </w:rPr>
              <w:t>字段名称</w:t>
            </w:r>
          </w:p>
        </w:tc>
        <w:tc>
          <w:tcPr>
            <w:tcW w:w="3520" w:type="dxa"/>
            <w:vAlign w:val="top"/>
          </w:tcPr>
          <w:p>
            <w:pPr>
              <w:jc w:val="center"/>
            </w:pPr>
            <w:r>
              <w:rPr>
                <w:b/>
                <w:bCs/>
                <w:sz w:val="18"/>
                <w:szCs w:val="18"/>
              </w:rPr>
              <w:t>是否必填</w:t>
            </w:r>
          </w:p>
        </w:tc>
        <w:tc>
          <w:tcPr>
            <w:tcW w:w="3520" w:type="dxa"/>
            <w:vAlign w:val="top"/>
          </w:tcPr>
          <w:p>
            <w:pPr>
              <w:jc w:val="left"/>
            </w:pPr>
            <w:r>
              <w:rPr>
                <w:sz w:val="18"/>
                <w:szCs w:val="18"/>
              </w:rPr>
              <w:t>字段说明</w:t>
            </w:r>
          </w:p>
        </w:tc>
      </w:tr>
      <w:tr>
        <w:tblPrEx/>
        <w:trPr>
          <w:trHeight w:val="405"/>
        </w:trPr>
        <w:tc>
          <w:tcPr>
            <w:tcW w:w="8300" w:type="dxa"/>
            <w:gridSpan w:val="3"/>
            <w:vAlign w:val="top"/>
          </w:tcPr>
          <w:p>
            <w:pPr>
              <w:jc w:val="left"/>
            </w:pPr>
            <w:r>
              <w:rPr>
                <w:sz w:val="18"/>
                <w:szCs w:val="18"/>
              </w:rPr>
              <w:t>申请人信息</w:t>
            </w:r>
          </w:p>
        </w:tc>
      </w:tr>
      <w:tr>
        <w:tblPrEx/>
        <w:trPr>
          <w:trHeight w:val="405"/>
        </w:trPr>
        <w:tc>
          <w:tcPr>
            <w:tcW w:w="3520" w:type="dxa"/>
            <w:vAlign w:val="top"/>
          </w:tcPr>
          <w:p>
            <w:pPr>
              <w:jc w:val="left"/>
            </w:pPr>
            <w:r>
              <w:rPr>
                <w:sz w:val="18"/>
                <w:szCs w:val="18"/>
              </w:rPr>
              <w:t>申请人</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申请日期</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联系电话</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邮箱</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部门</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公司</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3520" w:type="dxa"/>
            <w:vAlign w:val="top"/>
          </w:tcPr>
          <w:p>
            <w:pPr>
              <w:jc w:val="left"/>
            </w:pPr>
            <w:r>
              <w:rPr>
                <w:sz w:val="18"/>
                <w:szCs w:val="18"/>
              </w:rPr>
              <w:t>办公区</w:t>
            </w:r>
          </w:p>
        </w:tc>
        <w:tc>
          <w:tcPr>
            <w:tcW w:w="3520" w:type="dxa"/>
            <w:vAlign w:val="top"/>
          </w:tcPr>
          <w:p>
            <w:pPr>
              <w:jc w:val="left"/>
            </w:pPr>
            <w:r>
              <w:rPr>
                <w:sz w:val="18"/>
                <w:szCs w:val="18"/>
              </w:rPr>
              <w:t>是</w:t>
            </w:r>
          </w:p>
        </w:tc>
        <w:tc>
          <w:tcPr>
            <w:tcW w:w="3520" w:type="dxa"/>
            <w:vAlign w:val="top"/>
          </w:tcPr>
          <w:p>
            <w:pPr>
              <w:jc w:val="left"/>
            </w:pPr>
          </w:p>
        </w:tc>
      </w:tr>
      <w:tr>
        <w:tblPrEx/>
        <w:trPr>
          <w:trHeight w:val="405"/>
        </w:trPr>
        <w:tc>
          <w:tcPr>
            <w:tcW w:w="8300" w:type="dxa"/>
            <w:gridSpan w:val="3"/>
            <w:vAlign w:val="top"/>
          </w:tcPr>
          <w:p>
            <w:pPr>
              <w:jc w:val="left"/>
            </w:pPr>
            <w:r>
              <w:rPr>
                <w:sz w:val="18"/>
                <w:szCs w:val="18"/>
              </w:rPr>
              <w:t>报废信息</w:t>
            </w:r>
          </w:p>
        </w:tc>
      </w:tr>
      <w:tr>
        <w:tblPrEx/>
        <w:trPr>
          <w:trHeight w:val="405"/>
        </w:trPr>
        <w:tc>
          <w:tcPr>
            <w:tcW w:w="3520" w:type="dxa"/>
            <w:vAlign w:val="top"/>
          </w:tcPr>
          <w:p>
            <w:pPr>
              <w:jc w:val="left"/>
            </w:pPr>
            <w:r>
              <w:rPr>
                <w:sz w:val="18"/>
                <w:szCs w:val="18"/>
              </w:rPr>
              <w:t>报废原因</w:t>
            </w:r>
          </w:p>
          <w:p>
            <w:pPr>
              <w:jc w:val="left"/>
            </w:pPr>
          </w:p>
        </w:tc>
        <w:tc>
          <w:tcPr>
            <w:tcW w:w="3520" w:type="dxa"/>
            <w:vAlign w:val="top"/>
          </w:tcPr>
          <w:p>
            <w:pPr>
              <w:jc w:val="left"/>
            </w:pPr>
            <w:r>
              <w:rPr>
                <w:sz w:val="18"/>
                <w:szCs w:val="18"/>
              </w:rPr>
              <w:t>是</w:t>
            </w:r>
          </w:p>
        </w:tc>
        <w:tc>
          <w:tcPr>
            <w:tcW w:w="3520" w:type="dxa"/>
            <w:vAlign w:val="top"/>
          </w:tcPr>
          <w:p>
            <w:pPr>
              <w:jc w:val="left"/>
            </w:pPr>
          </w:p>
          <w:p>
            <w:pPr>
              <w:jc w:val="left"/>
            </w:pPr>
          </w:p>
        </w:tc>
      </w:tr>
    </w:tbl>
    <w:p>
      <w:pPr>
        <w:pStyle w:val="5"/>
        <w:numPr>
          <w:ilvl w:val="0"/>
          <w:numId w:val="6"/>
        </w:numPr>
        <w:ind w:left="420" w:hanging="420"/>
        <w:jc w:val="left"/>
      </w:pPr>
      <w:r>
        <w:rPr/>
        <w:t>资产待报废池</w:t>
      </w:r>
    </w:p>
    <w:p>
      <w:pPr>
        <w:pStyle w:val="6"/>
        <w:numPr>
          <w:ilvl w:val="0"/>
          <w:numId w:val="7"/>
        </w:numPr>
        <w:ind w:left="420" w:hanging="420"/>
        <w:jc w:val="left"/>
      </w:pPr>
      <w:r>
        <w:rPr/>
        <w:t>流程图</w:t>
      </w:r>
    </w:p>
    <w:p>
      <w:pPr>
        <w:pStyle w:val="6"/>
        <w:numPr>
          <w:ilvl w:val="0"/>
          <w:numId w:val="8"/>
        </w:numPr>
        <w:ind w:left="420" w:hanging="420"/>
        <w:jc w:val="left"/>
      </w:pPr>
      <w:r>
        <w:rPr>
          <w:b/>
          <w:bCs/>
        </w:rPr>
        <w:t>业务特殊说明</w:t>
      </w:r>
    </w:p>
    <w:p>
      <w:pPr>
        <w:numPr>
          <w:ilvl w:val="0"/>
          <w:numId w:val="9"/>
        </w:numPr>
        <w:jc w:val="left"/>
      </w:pPr>
      <w:r>
        <w:rPr/>
        <w:t>权限：</w:t>
      </w:r>
    </w:p>
    <w:p>
      <w:pPr>
        <w:numPr>
          <w:ilvl w:val="1"/>
          <w:numId w:val="10"/>
        </w:numPr>
        <w:jc w:val="left"/>
      </w:pPr>
      <w:r>
        <w:rPr/>
        <w:t>根据人员所负责的资产公司、板块进行数据拆分</w:t>
      </w:r>
    </w:p>
    <w:p>
      <w:pPr>
        <w:numPr>
          <w:ilvl w:val="0"/>
          <w:numId w:val="10"/>
        </w:numPr>
        <w:jc w:val="left"/>
      </w:pPr>
      <w:r>
        <w:rPr/>
        <w:t>入口：</w:t>
      </w:r>
    </w:p>
    <w:p>
      <w:pPr>
        <w:numPr>
          <w:ilvl w:val="1"/>
          <w:numId w:val="10"/>
        </w:numPr>
        <w:jc w:val="left"/>
      </w:pPr>
      <w:r>
        <w:rPr/>
        <w:t>资产系统</w:t>
      </w:r>
    </w:p>
    <w:p>
      <w:pPr>
        <w:numPr>
          <w:ilvl w:val="0"/>
          <w:numId w:val="10"/>
        </w:numPr>
        <w:jc w:val="left"/>
      </w:pPr>
      <w:r>
        <w:rPr/>
        <w:t>资产报废发起通过后或者资产赔偿完成后，所有待报废资产将统一归集至待报废资产池，在库资产的资产状态变更为在库-待报废、员工名下的资产状态不变，随后由 ES（资产管理系统）发起账面报废流程。</w:t>
      </w:r>
    </w:p>
    <w:p>
      <w:pPr>
        <w:numPr>
          <w:ilvl w:val="0"/>
          <w:numId w:val="10"/>
        </w:numPr>
        <w:jc w:val="left"/>
      </w:pPr>
      <w:r>
        <w:rPr/>
        <w:t>为保障数据真实性与处置流程规范性，报废池暂不开放手动操作权限，管理员无法对池内现有数据进行修改、新增或删除，所有数据变动需通过系统预设的标准化流程实现，避免人为操作导致的数据偏差。</w:t>
      </w:r>
    </w:p>
    <w:p>
      <w:pPr>
        <w:numPr>
          <w:ilvl w:val="0"/>
          <w:numId w:val="10"/>
        </w:numPr>
        <w:jc w:val="left"/>
      </w:pPr>
      <w:r>
        <w:rPr/>
        <w:t>注意点：报废池中数据需要进行标记区分是哪几类报废数据。</w:t>
      </w:r>
    </w:p>
    <w:p>
      <w:pPr>
        <w:numPr>
          <w:ilvl w:val="0"/>
          <w:numId w:val="10"/>
        </w:numPr>
        <w:jc w:val="left"/>
      </w:pPr>
      <w:r>
        <w:rPr/>
        <w:t>需要有资产列表，支持数据按条件检索。</w:t>
      </w:r>
    </w:p>
    <w:p>
      <w:pPr>
        <w:numPr>
          <w:ilvl w:val="0"/>
          <w:numId w:val="10"/>
        </w:numPr>
        <w:jc w:val="left"/>
      </w:pPr>
      <w:r>
        <w:rPr/>
        <w:t>支持数据导出。</w:t>
      </w:r>
    </w:p>
    <w:p>
      <w:pPr>
        <w:pStyle w:val="6"/>
        <w:numPr>
          <w:ilvl w:val="0"/>
          <w:numId w:val="8"/>
        </w:numPr>
        <w:ind w:left="420" w:hanging="420"/>
        <w:jc w:val="left"/>
      </w:pPr>
      <w:r>
        <w:rPr>
          <w:b/>
          <w:bCs/>
        </w:rPr>
        <w:t>页面及字段</w:t>
      </w:r>
    </w:p>
    <w:p>
      <w:pPr>
        <w:jc w:val="left"/>
      </w:pPr>
      <w:r>
        <w:rPr/>
        <w:t>参考现搜狐资产处置表</w:t>
      </w:r>
    </w:p>
    <w:p>
      <w:pPr>
        <w:jc w:val="center"/>
      </w:pPr>
      <w:r>
        <w:rPr/>
        <w:drawing>
          <wp:inline distT="0" distB="0" distL="0" distR="0">
            <wp:extent cx="5270500" cy="235195"/>
            <wp:effectExtent l="0" t="0" r="0" b="0"/>
            <wp:docPr id="1" name="Picture 5" descr="DIJV6DRKABQ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DIJV6DRKABQBS"/>
                    <pic:cNvPicPr>
                      <a:picLocks noChangeAspect="1"/>
                    </pic:cNvPicPr>
                  </pic:nvPicPr>
                  <pic:blipFill>
                    <a:blip r:embed="rId5"/>
                    <a:stretch>
                      <a:fillRect/>
                    </a:stretch>
                  </pic:blipFill>
                  <pic:spPr>
                    <a:xfrm>
                      <a:off x="0" y="0"/>
                      <a:ext cx="5270500" cy="235195"/>
                    </a:xfrm>
                    <a:prstGeom prst="rect">
                      <a:avLst/>
                    </a:prstGeom>
                  </pic:spPr>
                </pic:pic>
              </a:graphicData>
            </a:graphic>
          </wp:inline>
        </w:drawing>
      </w:r>
    </w:p>
    <w:p>
      <w:pPr>
        <w:jc w:val="left"/>
      </w:pPr>
    </w:p>
    <w:p>
      <w:pPr>
        <w:numPr>
          <w:ilvl w:val="0"/>
          <w:numId w:val="11"/>
        </w:numPr>
        <w:jc w:val="left"/>
      </w:pPr>
      <w:r>
        <w:rPr/>
        <w:t xml:space="preserve">页面 </w:t>
      </w:r>
      <w:r>
        <w:rPr/>
        <w:t>待完善</w:t>
      </w:r>
    </w:p>
    <w:p>
      <w:pPr>
        <w:jc w:val="center"/>
      </w:pPr>
      <w:r>
        <w:rPr/>
        <w:drawing>
          <wp:inline distT="0" distB="0" distL="0" distR="0">
            <wp:extent cx="5270500" cy="1681147"/>
            <wp:effectExtent l="0" t="0" r="0" b="0"/>
            <wp:docPr id="2" name="Picture 6" descr="EQJV6DRKACQ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EQJV6DRKACQFI"/>
                    <pic:cNvPicPr>
                      <a:picLocks noChangeAspect="1"/>
                    </pic:cNvPicPr>
                  </pic:nvPicPr>
                  <pic:blipFill>
                    <a:blip r:embed="rId6"/>
                    <a:stretch>
                      <a:fillRect/>
                    </a:stretch>
                  </pic:blipFill>
                  <pic:spPr>
                    <a:xfrm>
                      <a:off x="0" y="0"/>
                      <a:ext cx="5270500" cy="1681147"/>
                    </a:xfrm>
                    <a:prstGeom prst="rect">
                      <a:avLst/>
                    </a:prstGeom>
                  </pic:spPr>
                </pic:pic>
              </a:graphicData>
            </a:graphic>
          </wp:inline>
        </w:drawing>
      </w:r>
    </w:p>
    <w:p>
      <w:pPr>
        <w:numPr>
          <w:ilvl w:val="0"/>
          <w:numId w:val="11"/>
        </w:numPr>
        <w:jc w:val="left"/>
      </w:pPr>
      <w:r>
        <w:rPr/>
        <w:t xml:space="preserve">字段 </w:t>
      </w:r>
      <w:r>
        <w:rPr/>
        <w:t>待完善</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center"/>
            </w:pPr>
            <w:r>
              <w:rPr>
                <w:b/>
                <w:bCs/>
                <w:sz w:val="18"/>
                <w:szCs w:val="18"/>
              </w:rPr>
              <w:t>字段名称</w:t>
            </w:r>
          </w:p>
        </w:tc>
        <w:tc>
          <w:tcPr>
            <w:tcW w:w="3520" w:type="dxa"/>
            <w:vAlign w:val="top"/>
          </w:tcPr>
          <w:p>
            <w:pPr>
              <w:jc w:val="center"/>
            </w:pPr>
            <w:r>
              <w:rPr>
                <w:b/>
                <w:bCs/>
                <w:sz w:val="18"/>
                <w:szCs w:val="18"/>
              </w:rPr>
              <w:t>字段属性</w:t>
            </w:r>
          </w:p>
        </w:tc>
        <w:tc>
          <w:tcPr>
            <w:tcW w:w="3520" w:type="dxa"/>
            <w:vAlign w:val="top"/>
          </w:tcPr>
          <w:p>
            <w:pPr>
              <w:jc w:val="center"/>
            </w:pPr>
            <w:r>
              <w:rPr>
                <w:b/>
                <w:bCs/>
                <w:sz w:val="18"/>
                <w:szCs w:val="18"/>
              </w:rPr>
              <w:t>备注</w:t>
            </w:r>
          </w:p>
        </w:tc>
      </w:tr>
      <w:tr>
        <w:tblPrEx/>
        <w:trPr>
          <w:trHeight w:val="405"/>
        </w:trPr>
        <w:tc>
          <w:tcPr>
            <w:tcW w:w="3520" w:type="dxa"/>
            <w:vAlign w:val="top"/>
          </w:tcPr>
          <w:p>
            <w:pPr>
              <w:jc w:val="left"/>
            </w:pPr>
            <w:r>
              <w:rPr>
                <w:sz w:val="18"/>
                <w:szCs w:val="18"/>
              </w:rPr>
              <w:t>申请人</w:t>
            </w:r>
          </w:p>
        </w:tc>
        <w:tc>
          <w:tcPr>
            <w:tcW w:w="3520" w:type="dxa"/>
            <w:vAlign w:val="top"/>
          </w:tcPr>
          <w:p>
            <w:pPr>
              <w:jc w:val="left"/>
            </w:pPr>
            <w:r>
              <w:rPr>
                <w:sz w:val="18"/>
                <w:szCs w:val="18"/>
              </w:rPr>
              <w:t>选择人员</w:t>
            </w:r>
          </w:p>
        </w:tc>
        <w:tc>
          <w:tcPr>
            <w:tcW w:w="3520" w:type="dxa"/>
            <w:vAlign w:val="top"/>
          </w:tcPr>
          <w:p>
            <w:pPr>
              <w:jc w:val="left"/>
            </w:pPr>
          </w:p>
        </w:tc>
      </w:tr>
      <w:tr>
        <w:tblPrEx/>
        <w:trPr>
          <w:trHeight w:val="405"/>
        </w:trPr>
        <w:tc>
          <w:tcPr>
            <w:tcW w:w="3520" w:type="dxa"/>
            <w:vAlign w:val="top"/>
          </w:tcPr>
          <w:p>
            <w:pPr>
              <w:jc w:val="left"/>
            </w:pPr>
            <w:r>
              <w:rPr>
                <w:sz w:val="18"/>
                <w:szCs w:val="18"/>
              </w:rPr>
              <w:t>申请部门</w:t>
            </w:r>
          </w:p>
        </w:tc>
        <w:tc>
          <w:tcPr>
            <w:tcW w:w="3520" w:type="dxa"/>
            <w:vAlign w:val="top"/>
          </w:tcPr>
          <w:p>
            <w:pPr>
              <w:jc w:val="left"/>
            </w:pPr>
            <w:r>
              <w:rPr>
                <w:sz w:val="18"/>
                <w:szCs w:val="18"/>
              </w:rPr>
              <w:t>选择部门</w:t>
            </w:r>
          </w:p>
        </w:tc>
        <w:tc>
          <w:tcPr>
            <w:tcW w:w="3520" w:type="dxa"/>
            <w:vAlign w:val="top"/>
          </w:tcPr>
          <w:p>
            <w:pPr>
              <w:jc w:val="left"/>
            </w:pPr>
          </w:p>
        </w:tc>
      </w:tr>
      <w:tr>
        <w:tblPrEx/>
        <w:trPr>
          <w:trHeight w:val="405"/>
        </w:trPr>
        <w:tc>
          <w:tcPr>
            <w:tcW w:w="3520" w:type="dxa"/>
            <w:vAlign w:val="top"/>
          </w:tcPr>
          <w:p>
            <w:pPr>
              <w:jc w:val="left"/>
            </w:pPr>
            <w:r>
              <w:rPr>
                <w:sz w:val="18"/>
                <w:szCs w:val="18"/>
              </w:rPr>
              <w:t>申请时间</w:t>
            </w:r>
          </w:p>
        </w:tc>
        <w:tc>
          <w:tcPr>
            <w:tcW w:w="3520" w:type="dxa"/>
            <w:vAlign w:val="top"/>
          </w:tcPr>
          <w:p>
            <w:pPr>
              <w:jc w:val="left"/>
            </w:pPr>
            <w:r>
              <w:rPr>
                <w:sz w:val="18"/>
                <w:szCs w:val="18"/>
              </w:rPr>
              <w:t>选择时间</w:t>
            </w:r>
          </w:p>
        </w:tc>
        <w:tc>
          <w:tcPr>
            <w:tcW w:w="3520" w:type="dxa"/>
            <w:vAlign w:val="top"/>
          </w:tcPr>
          <w:p>
            <w:pPr>
              <w:jc w:val="left"/>
            </w:pPr>
          </w:p>
        </w:tc>
      </w:tr>
      <w:tr>
        <w:tblPrEx/>
        <w:trPr>
          <w:trHeight w:val="405"/>
        </w:trPr>
        <w:tc>
          <w:tcPr>
            <w:tcW w:w="3520" w:type="dxa"/>
            <w:vAlign w:val="top"/>
          </w:tcPr>
          <w:p>
            <w:pPr>
              <w:jc w:val="left"/>
            </w:pPr>
            <w:r>
              <w:rPr>
                <w:sz w:val="18"/>
                <w:szCs w:val="18"/>
              </w:rPr>
              <w:t>资产类别</w:t>
            </w:r>
          </w:p>
        </w:tc>
        <w:tc>
          <w:tcPr>
            <w:tcW w:w="3520" w:type="dxa"/>
            <w:vAlign w:val="top"/>
          </w:tcPr>
          <w:p>
            <w:pPr>
              <w:jc w:val="left"/>
            </w:pPr>
            <w:r>
              <w:rPr>
                <w:sz w:val="18"/>
                <w:szCs w:val="18"/>
              </w:rPr>
              <w:t>单行文本</w:t>
            </w:r>
          </w:p>
        </w:tc>
        <w:tc>
          <w:tcPr>
            <w:tcW w:w="3520" w:type="dxa"/>
            <w:vAlign w:val="top"/>
          </w:tcPr>
          <w:p>
            <w:pPr>
              <w:jc w:val="left"/>
            </w:pPr>
          </w:p>
        </w:tc>
      </w:tr>
      <w:tr>
        <w:tblPrEx/>
        <w:trPr>
          <w:trHeight w:val="405"/>
        </w:trPr>
        <w:tc>
          <w:tcPr>
            <w:tcW w:w="3520" w:type="dxa"/>
            <w:vAlign w:val="top"/>
          </w:tcPr>
          <w:p>
            <w:pPr>
              <w:jc w:val="left"/>
            </w:pPr>
            <w:r>
              <w:rPr>
                <w:sz w:val="18"/>
                <w:szCs w:val="18"/>
              </w:rPr>
              <w:t>资产标签号</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资产说明</w:t>
            </w:r>
          </w:p>
        </w:tc>
        <w:tc>
          <w:tcPr>
            <w:tcW w:w="3520" w:type="dxa"/>
            <w:vAlign w:val="top"/>
          </w:tcPr>
          <w:p>
            <w:pPr>
              <w:jc w:val="left"/>
            </w:pPr>
            <w:r>
              <w:rPr>
                <w:sz w:val="18"/>
                <w:szCs w:val="18"/>
              </w:rPr>
              <w:t>多行文本</w:t>
            </w:r>
          </w:p>
        </w:tc>
        <w:tc>
          <w:tcPr>
            <w:tcW w:w="3520" w:type="dxa"/>
            <w:vAlign w:val="top"/>
          </w:tcPr>
          <w:p>
            <w:pPr>
              <w:jc w:val="left"/>
            </w:pPr>
          </w:p>
        </w:tc>
      </w:tr>
      <w:tr>
        <w:tblPrEx/>
        <w:trPr>
          <w:trHeight w:val="405"/>
        </w:trPr>
        <w:tc>
          <w:tcPr>
            <w:tcW w:w="3520" w:type="dxa"/>
            <w:vAlign w:val="top"/>
          </w:tcPr>
          <w:p>
            <w:pPr>
              <w:jc w:val="left"/>
            </w:pPr>
            <w:r>
              <w:rPr>
                <w:sz w:val="18"/>
                <w:szCs w:val="18"/>
              </w:rPr>
              <w:t>资产状态</w:t>
            </w:r>
          </w:p>
        </w:tc>
        <w:tc>
          <w:tcPr>
            <w:tcW w:w="3520" w:type="dxa"/>
            <w:vAlign w:val="top"/>
          </w:tcPr>
          <w:p>
            <w:pPr>
              <w:jc w:val="left"/>
            </w:pPr>
            <w:r>
              <w:rPr>
                <w:sz w:val="18"/>
                <w:szCs w:val="18"/>
              </w:rPr>
              <w:t>单行文本</w:t>
            </w:r>
          </w:p>
        </w:tc>
        <w:tc>
          <w:tcPr>
            <w:tcW w:w="3520" w:type="dxa"/>
            <w:vAlign w:val="top"/>
          </w:tcPr>
          <w:p>
            <w:pPr>
              <w:jc w:val="left"/>
            </w:pPr>
          </w:p>
        </w:tc>
      </w:tr>
      <w:tr>
        <w:tblPrEx/>
        <w:trPr>
          <w:trHeight w:val="405"/>
        </w:trPr>
        <w:tc>
          <w:tcPr>
            <w:tcW w:w="3520" w:type="dxa"/>
            <w:vAlign w:val="top"/>
          </w:tcPr>
          <w:p>
            <w:pPr>
              <w:jc w:val="left"/>
            </w:pPr>
            <w:r>
              <w:rPr>
                <w:sz w:val="18"/>
                <w:szCs w:val="18"/>
              </w:rPr>
              <w:t>数量</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原值</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购买日期</w:t>
            </w:r>
          </w:p>
        </w:tc>
        <w:tc>
          <w:tcPr>
            <w:tcW w:w="3520" w:type="dxa"/>
            <w:vAlign w:val="top"/>
          </w:tcPr>
          <w:p>
            <w:pPr>
              <w:jc w:val="left"/>
            </w:pPr>
            <w:r>
              <w:rPr>
                <w:sz w:val="18"/>
                <w:szCs w:val="18"/>
              </w:rPr>
              <w:t>选择时间</w:t>
            </w:r>
          </w:p>
        </w:tc>
        <w:tc>
          <w:tcPr>
            <w:tcW w:w="3520" w:type="dxa"/>
            <w:vAlign w:val="top"/>
          </w:tcPr>
          <w:p>
            <w:pPr>
              <w:jc w:val="left"/>
            </w:pPr>
          </w:p>
        </w:tc>
      </w:tr>
      <w:tr>
        <w:tblPrEx/>
        <w:trPr>
          <w:trHeight w:val="405"/>
        </w:trPr>
        <w:tc>
          <w:tcPr>
            <w:tcW w:w="3520" w:type="dxa"/>
            <w:vAlign w:val="top"/>
          </w:tcPr>
          <w:p>
            <w:pPr>
              <w:jc w:val="left"/>
            </w:pPr>
            <w:r>
              <w:rPr>
                <w:sz w:val="18"/>
                <w:szCs w:val="18"/>
              </w:rPr>
              <w:t>资产寿命（月）</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累计折旧</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净值</w:t>
            </w:r>
          </w:p>
        </w:tc>
        <w:tc>
          <w:tcPr>
            <w:tcW w:w="3520" w:type="dxa"/>
            <w:vAlign w:val="top"/>
          </w:tcPr>
          <w:p>
            <w:pPr>
              <w:jc w:val="left"/>
            </w:pPr>
            <w:r>
              <w:rPr>
                <w:sz w:val="18"/>
                <w:szCs w:val="18"/>
              </w:rPr>
              <w:t>数字</w:t>
            </w:r>
          </w:p>
        </w:tc>
        <w:tc>
          <w:tcPr>
            <w:tcW w:w="3520" w:type="dxa"/>
            <w:vAlign w:val="top"/>
          </w:tcPr>
          <w:p>
            <w:pPr>
              <w:jc w:val="left"/>
            </w:pPr>
          </w:p>
        </w:tc>
      </w:tr>
      <w:tr>
        <w:tblPrEx/>
        <w:trPr>
          <w:trHeight w:val="405"/>
        </w:trPr>
        <w:tc>
          <w:tcPr>
            <w:tcW w:w="3520" w:type="dxa"/>
            <w:vAlign w:val="top"/>
          </w:tcPr>
          <w:p>
            <w:pPr>
              <w:jc w:val="left"/>
            </w:pPr>
            <w:r>
              <w:rPr>
                <w:sz w:val="18"/>
                <w:szCs w:val="18"/>
              </w:rPr>
              <w:t>责任人姓名</w:t>
            </w:r>
          </w:p>
        </w:tc>
        <w:tc>
          <w:tcPr>
            <w:tcW w:w="3520" w:type="dxa"/>
            <w:vAlign w:val="top"/>
          </w:tcPr>
          <w:p>
            <w:pPr>
              <w:jc w:val="left"/>
            </w:pPr>
            <w:r>
              <w:rPr>
                <w:sz w:val="18"/>
                <w:szCs w:val="18"/>
              </w:rPr>
              <w:t>选择人员</w:t>
            </w:r>
          </w:p>
        </w:tc>
        <w:tc>
          <w:tcPr>
            <w:tcW w:w="3520" w:type="dxa"/>
            <w:vAlign w:val="top"/>
          </w:tcPr>
          <w:p>
            <w:pPr>
              <w:jc w:val="left"/>
            </w:pPr>
          </w:p>
        </w:tc>
      </w:tr>
      <w:tr>
        <w:tblPrEx/>
        <w:trPr>
          <w:trHeight w:val="405"/>
        </w:trPr>
        <w:tc>
          <w:tcPr>
            <w:tcW w:w="3520" w:type="dxa"/>
            <w:vAlign w:val="top"/>
          </w:tcPr>
          <w:p>
            <w:pPr>
              <w:jc w:val="left"/>
            </w:pPr>
            <w:r>
              <w:rPr>
                <w:sz w:val="18"/>
                <w:szCs w:val="18"/>
              </w:rPr>
              <w:t>责任人工号</w:t>
            </w:r>
          </w:p>
        </w:tc>
        <w:tc>
          <w:tcPr>
            <w:tcW w:w="3520" w:type="dxa"/>
            <w:vAlign w:val="top"/>
          </w:tcPr>
          <w:p>
            <w:pPr>
              <w:jc w:val="left"/>
            </w:pPr>
            <w:r>
              <w:rPr>
                <w:sz w:val="18"/>
                <w:szCs w:val="18"/>
              </w:rPr>
              <w:t>选择人员</w:t>
            </w:r>
          </w:p>
        </w:tc>
        <w:tc>
          <w:tcPr>
            <w:tcW w:w="3520" w:type="dxa"/>
            <w:vAlign w:val="top"/>
          </w:tcPr>
          <w:p>
            <w:pPr>
              <w:jc w:val="left"/>
            </w:pPr>
            <w:r>
              <w:rPr>
                <w:sz w:val="18"/>
                <w:szCs w:val="18"/>
              </w:rPr>
              <w:t>人员自动带出</w:t>
            </w:r>
          </w:p>
        </w:tc>
      </w:tr>
      <w:tr>
        <w:tblPrEx/>
        <w:trPr>
          <w:trHeight w:val="405"/>
        </w:trPr>
        <w:tc>
          <w:tcPr>
            <w:tcW w:w="3520" w:type="dxa"/>
            <w:vAlign w:val="top"/>
          </w:tcPr>
          <w:p>
            <w:pPr>
              <w:jc w:val="left"/>
            </w:pPr>
            <w:r>
              <w:rPr>
                <w:sz w:val="18"/>
                <w:szCs w:val="18"/>
              </w:rPr>
              <w:t>City</w:t>
            </w:r>
          </w:p>
        </w:tc>
        <w:tc>
          <w:tcPr>
            <w:tcW w:w="3520" w:type="dxa"/>
            <w:vAlign w:val="top"/>
          </w:tcPr>
          <w:p>
            <w:pPr>
              <w:jc w:val="left"/>
            </w:pPr>
            <w:r>
              <w:rPr>
                <w:sz w:val="18"/>
                <w:szCs w:val="18"/>
              </w:rPr>
              <w:t>City</w:t>
            </w:r>
          </w:p>
        </w:tc>
        <w:tc>
          <w:tcPr>
            <w:tcW w:w="3520" w:type="dxa"/>
            <w:vAlign w:val="top"/>
          </w:tcPr>
          <w:p>
            <w:pPr>
              <w:jc w:val="left"/>
            </w:pPr>
          </w:p>
        </w:tc>
      </w:tr>
      <w:tr>
        <w:tblPrEx/>
        <w:trPr>
          <w:trHeight w:val="405"/>
        </w:trPr>
        <w:tc>
          <w:tcPr>
            <w:tcW w:w="3520" w:type="dxa"/>
            <w:vAlign w:val="top"/>
          </w:tcPr>
          <w:p>
            <w:pPr>
              <w:jc w:val="left"/>
            </w:pPr>
            <w:r>
              <w:rPr>
                <w:sz w:val="18"/>
                <w:szCs w:val="18"/>
              </w:rPr>
              <w:t>Building</w:t>
            </w:r>
          </w:p>
        </w:tc>
        <w:tc>
          <w:tcPr>
            <w:tcW w:w="3520" w:type="dxa"/>
            <w:vAlign w:val="top"/>
          </w:tcPr>
          <w:p>
            <w:pPr>
              <w:jc w:val="left"/>
            </w:pPr>
            <w:r>
              <w:rPr>
                <w:sz w:val="18"/>
                <w:szCs w:val="18"/>
              </w:rPr>
              <w:t>Building</w:t>
            </w:r>
          </w:p>
        </w:tc>
        <w:tc>
          <w:tcPr>
            <w:tcW w:w="3520" w:type="dxa"/>
            <w:vAlign w:val="top"/>
          </w:tcPr>
          <w:p>
            <w:pPr>
              <w:jc w:val="left"/>
            </w:pPr>
          </w:p>
        </w:tc>
      </w:tr>
      <w:tr>
        <w:tblPrEx/>
        <w:trPr>
          <w:trHeight w:val="405"/>
        </w:trPr>
        <w:tc>
          <w:tcPr>
            <w:tcW w:w="3520" w:type="dxa"/>
            <w:vAlign w:val="top"/>
          </w:tcPr>
          <w:p>
            <w:pPr>
              <w:jc w:val="left"/>
            </w:pPr>
            <w:r>
              <w:rPr>
                <w:sz w:val="18"/>
                <w:szCs w:val="18"/>
              </w:rPr>
              <w:t>Floor</w:t>
            </w:r>
          </w:p>
        </w:tc>
        <w:tc>
          <w:tcPr>
            <w:tcW w:w="3520" w:type="dxa"/>
            <w:vAlign w:val="top"/>
          </w:tcPr>
          <w:p>
            <w:pPr>
              <w:jc w:val="left"/>
            </w:pPr>
            <w:r>
              <w:rPr>
                <w:sz w:val="18"/>
                <w:szCs w:val="18"/>
              </w:rPr>
              <w:t>Floor</w:t>
            </w:r>
          </w:p>
        </w:tc>
        <w:tc>
          <w:tcPr>
            <w:tcW w:w="3520" w:type="dxa"/>
            <w:vAlign w:val="top"/>
          </w:tcPr>
          <w:p>
            <w:pPr>
              <w:jc w:val="left"/>
            </w:pPr>
          </w:p>
        </w:tc>
      </w:tr>
      <w:tr>
        <w:tblPrEx/>
        <w:trPr>
          <w:trHeight w:val="405"/>
        </w:trPr>
        <w:tc>
          <w:tcPr>
            <w:tcW w:w="3520" w:type="dxa"/>
            <w:vAlign w:val="top"/>
          </w:tcPr>
          <w:p>
            <w:pPr>
              <w:jc w:val="left"/>
            </w:pPr>
            <w:r>
              <w:rPr>
                <w:sz w:val="18"/>
                <w:szCs w:val="18"/>
              </w:rPr>
              <w:t>备注</w:t>
            </w:r>
          </w:p>
        </w:tc>
        <w:tc>
          <w:tcPr>
            <w:tcW w:w="3520" w:type="dxa"/>
            <w:vAlign w:val="top"/>
          </w:tcPr>
          <w:p>
            <w:pPr>
              <w:jc w:val="left"/>
            </w:pPr>
            <w:r>
              <w:rPr>
                <w:sz w:val="18"/>
                <w:szCs w:val="18"/>
              </w:rPr>
              <w:t>多行文本</w:t>
            </w:r>
          </w:p>
        </w:tc>
        <w:tc>
          <w:tcPr>
            <w:tcW w:w="3520" w:type="dxa"/>
            <w:vAlign w:val="top"/>
          </w:tcPr>
          <w:p>
            <w:pPr>
              <w:jc w:val="left"/>
            </w:pPr>
          </w:p>
        </w:tc>
      </w:tr>
    </w:tbl>
    <w:p>
      <w:pPr>
        <w:pStyle w:val="5"/>
        <w:numPr>
          <w:ilvl w:val="0"/>
          <w:numId w:val="6"/>
        </w:numPr>
        <w:ind w:left="420" w:hanging="420"/>
        <w:jc w:val="left"/>
      </w:pPr>
      <w:r>
        <w:rPr/>
        <w:t>资产账面报废申请</w:t>
      </w:r>
    </w:p>
    <w:p>
      <w:pPr>
        <w:jc w:val="left"/>
      </w:pPr>
      <w:r>
        <w:rPr/>
        <w:t>1.丢失赔偿</w:t>
      </w:r>
    </w:p>
    <w:p>
      <w:pPr>
        <w:jc w:val="left"/>
      </w:pPr>
      <w:r>
        <w:rPr/>
        <w:t>2.机房资产调账/盘亏</w:t>
      </w:r>
    </w:p>
    <w:p>
      <w:pPr>
        <w:jc w:val="left"/>
      </w:pPr>
      <w:r>
        <w:rPr/>
        <w:t>3.装修</w:t>
      </w:r>
    </w:p>
    <w:p>
      <w:pPr>
        <w:jc w:val="left"/>
      </w:pPr>
      <w:r>
        <w:rPr/>
        <w:t>4.软件</w:t>
      </w:r>
    </w:p>
    <w:p>
      <w:pPr>
        <w:jc w:val="left"/>
      </w:pPr>
      <w:r>
        <w:rPr/>
        <w:t>以上资产报废不走报废申请，直接创建账面报废</w:t>
      </w:r>
    </w:p>
    <w:p>
      <w:pPr>
        <w:pStyle w:val="6"/>
        <w:numPr>
          <w:ilvl w:val="0"/>
          <w:numId w:val="12"/>
        </w:numPr>
        <w:ind w:left="420" w:hanging="420"/>
        <w:jc w:val="left"/>
      </w:pPr>
      <w:r>
        <w:rPr/>
        <w:t>流程图</w:t>
      </w:r>
    </w:p>
    <w:p>
      <w:pPr>
        <w:numPr>
          <w:ilvl w:val="0"/>
          <w:numId w:val="13"/>
        </w:numPr>
        <w:jc w:val="left"/>
      </w:pPr>
      <w:r>
        <w:rPr/>
        <w:t>非资产调账/机房资产盘亏流程</w:t>
      </w:r>
    </w:p>
    <w:p>
      <w:pPr>
        <w:numPr>
          <w:ilvl w:val="0"/>
          <w:numId w:val="13"/>
        </w:numPr>
        <w:jc w:val="left"/>
      </w:pPr>
      <w:r>
        <w:rPr/>
        <w:t>资产调账/赔偿/装修/软件流程</w:t>
      </w:r>
    </w:p>
    <w:p>
      <w:pPr>
        <w:pStyle w:val="6"/>
        <w:numPr>
          <w:ilvl w:val="0"/>
          <w:numId w:val="12"/>
        </w:numPr>
        <w:ind w:left="420" w:hanging="420"/>
        <w:jc w:val="left"/>
      </w:pPr>
      <w:r>
        <w:rPr>
          <w:b/>
          <w:bCs/>
        </w:rPr>
        <w:t>业务特殊说明</w:t>
      </w:r>
    </w:p>
    <w:p>
      <w:pPr>
        <w:numPr>
          <w:ilvl w:val="0"/>
          <w:numId w:val="14"/>
        </w:numPr>
        <w:jc w:val="left"/>
      </w:pPr>
      <w:r>
        <w:rPr/>
        <w:t>权限：</w:t>
      </w:r>
    </w:p>
    <w:p>
      <w:pPr>
        <w:numPr>
          <w:ilvl w:val="1"/>
          <w:numId w:val="14"/>
        </w:numPr>
        <w:jc w:val="left"/>
      </w:pPr>
      <w:r>
        <w:rPr/>
        <w:t>根据人员所负责的资产公司、板块进行数据拆分。</w:t>
      </w:r>
    </w:p>
    <w:p>
      <w:pPr>
        <w:numPr>
          <w:ilvl w:val="1"/>
          <w:numId w:val="14"/>
        </w:numPr>
        <w:jc w:val="left"/>
      </w:pPr>
      <w:r>
        <w:rPr/>
        <w:t>支持按类型对不同权限进行分类区分。</w:t>
      </w:r>
    </w:p>
    <w:p>
      <w:pPr>
        <w:numPr>
          <w:ilvl w:val="0"/>
          <w:numId w:val="14"/>
        </w:numPr>
        <w:jc w:val="left"/>
      </w:pPr>
      <w:r>
        <w:rPr/>
        <w:t>入口：</w:t>
      </w:r>
    </w:p>
    <w:p>
      <w:pPr>
        <w:numPr>
          <w:ilvl w:val="1"/>
          <w:numId w:val="14"/>
        </w:numPr>
        <w:jc w:val="left"/>
      </w:pPr>
      <w:r>
        <w:rPr/>
        <w:t>审批：狐小e或Myfamily或易点资产系统（账面报废）。</w:t>
      </w:r>
    </w:p>
    <w:p>
      <w:pPr>
        <w:numPr>
          <w:ilvl w:val="1"/>
          <w:numId w:val="14"/>
        </w:numPr>
        <w:jc w:val="left"/>
      </w:pPr>
      <w:r>
        <w:rPr/>
        <w:t>申请：易点资产系统（账面报废）。</w:t>
      </w:r>
    </w:p>
    <w:p>
      <w:pPr>
        <w:numPr>
          <w:ilvl w:val="0"/>
          <w:numId w:val="14"/>
        </w:numPr>
        <w:jc w:val="left"/>
      </w:pPr>
      <w:r>
        <w:rPr/>
        <w:t>调账报废申请单</w:t>
      </w:r>
    </w:p>
    <w:p>
      <w:pPr>
        <w:numPr>
          <w:ilvl w:val="1"/>
          <w:numId w:val="14"/>
        </w:numPr>
        <w:jc w:val="left"/>
      </w:pPr>
      <w:r>
        <w:rPr/>
        <w:t>编制报废申请单：</w:t>
      </w:r>
    </w:p>
    <w:p>
      <w:pPr>
        <w:numPr>
          <w:ilvl w:val="2"/>
          <w:numId w:val="14"/>
        </w:numPr>
        <w:jc w:val="left"/>
      </w:pPr>
      <w:r>
        <w:rPr/>
        <w:t>资产范畴：同公司同板块下，待报废池中报废类型为调账报废的资产。</w:t>
      </w:r>
    </w:p>
    <w:p>
      <w:pPr>
        <w:numPr>
          <w:ilvl w:val="2"/>
          <w:numId w:val="14"/>
        </w:numPr>
        <w:jc w:val="left"/>
      </w:pPr>
      <w:r>
        <w:rPr/>
        <w:t>ES账务同学点击【新建调账报废申请】后，系统自动根据其负责的公司+板块检索待报废池中归属“调账”类别的资产，生成同公司同板块下的草稿调账报废单据，单据内含调账资产汇总信息（单据页面参考现搜狐资产报废签字单样式）、调账资产明细（参考现资产报废单据）。</w:t>
      </w:r>
    </w:p>
    <w:p>
      <w:pPr>
        <w:numPr>
          <w:ilvl w:val="3"/>
          <w:numId w:val="14"/>
        </w:numPr>
        <w:jc w:val="left"/>
      </w:pPr>
      <w:r>
        <w:rPr/>
        <w:t>单据内调账资产汇总页面：</w:t>
      </w:r>
    </w:p>
    <w:p>
      <w:pPr>
        <w:jc w:val="center"/>
      </w:pPr>
      <w:r>
        <w:rPr/>
        <w:drawing>
          <wp:inline distT="0" distB="0" distL="0" distR="0">
            <wp:extent cx="5270500" cy="3736435"/>
            <wp:effectExtent l="0" t="0" r="0" b="0"/>
            <wp:docPr id="3" name="Picture 7" descr="J4JV6DRKAA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J4JV6DRKAAAF6"/>
                    <pic:cNvPicPr>
                      <a:picLocks noChangeAspect="1"/>
                    </pic:cNvPicPr>
                  </pic:nvPicPr>
                  <pic:blipFill>
                    <a:blip r:embed="rId7"/>
                    <a:stretch>
                      <a:fillRect/>
                    </a:stretch>
                  </pic:blipFill>
                  <pic:spPr>
                    <a:xfrm>
                      <a:off x="0" y="0"/>
                      <a:ext cx="5270500" cy="3736435"/>
                    </a:xfrm>
                    <a:prstGeom prst="rect">
                      <a:avLst/>
                    </a:prstGeom>
                  </pic:spPr>
                </pic:pic>
              </a:graphicData>
            </a:graphic>
          </wp:inline>
        </w:drawing>
      </w:r>
    </w:p>
    <w:p>
      <w:pPr>
        <w:numPr>
          <w:ilvl w:val="3"/>
          <w:numId w:val="14"/>
        </w:numPr>
        <w:jc w:val="left"/>
      </w:pPr>
      <w:r>
        <w:rPr/>
        <w:t>汇总页面的资产类别，可以参考（参考资产大类-资产小类-类别的映射表）</w:t>
      </w:r>
    </w:p>
    <w:p>
      <w:pPr>
        <w:jc w:val="left"/>
      </w:pPr>
      <w:r>
        <w:rPr/>
        <w:drawing>
          <wp:inline distT="0" distB="0" distL="0" distR="0">
            <wp:extent cx="1485900" cy="4772025"/>
            <wp:effectExtent l="0" t="0" r="0" b="0"/>
            <wp:docPr id="4" name="Picture 8" descr="VYKV6DRKACA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VYKV6DRKACAG4"/>
                    <pic:cNvPicPr>
                      <a:picLocks noChangeAspect="1"/>
                    </pic:cNvPicPr>
                  </pic:nvPicPr>
                  <pic:blipFill>
                    <a:blip r:embed="rId8"/>
                    <a:stretch>
                      <a:fillRect/>
                    </a:stretch>
                  </pic:blipFill>
                  <pic:spPr>
                    <a:xfrm>
                      <a:off x="0" y="0"/>
                      <a:ext cx="1485900" cy="4772025"/>
                    </a:xfrm>
                    <a:prstGeom prst="rect">
                      <a:avLst/>
                    </a:prstGeom>
                  </pic:spPr>
                </pic:pic>
              </a:graphicData>
            </a:graphic>
          </wp:inline>
        </w:drawing>
      </w:r>
    </w:p>
    <w:p>
      <w:pPr>
        <w:numPr>
          <w:ilvl w:val="3"/>
          <w:numId w:val="14"/>
        </w:numPr>
        <w:jc w:val="left"/>
      </w:pPr>
      <w:r>
        <w:rPr/>
        <w:t>单据内调账资产明细页面：</w:t>
      </w:r>
    </w:p>
    <w:p>
      <w:pPr>
        <w:jc w:val="center"/>
      </w:pPr>
      <w:r>
        <w:rPr/>
        <w:drawing>
          <wp:inline distT="0" distB="0" distL="0" distR="0">
            <wp:extent cx="5270500" cy="498854"/>
            <wp:effectExtent l="0" t="0" r="0" b="0"/>
            <wp:docPr id="5" name="Picture 9" descr="GQKF6DRKAC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QKF6DRKACABS"/>
                    <pic:cNvPicPr>
                      <a:picLocks noChangeAspect="1"/>
                    </pic:cNvPicPr>
                  </pic:nvPicPr>
                  <pic:blipFill>
                    <a:blip r:embed="rId9"/>
                    <a:stretch>
                      <a:fillRect/>
                    </a:stretch>
                  </pic:blipFill>
                  <pic:spPr>
                    <a:xfrm>
                      <a:off x="0" y="0"/>
                      <a:ext cx="5270500" cy="498854"/>
                    </a:xfrm>
                    <a:prstGeom prst="rect">
                      <a:avLst/>
                    </a:prstGeom>
                  </pic:spPr>
                </pic:pic>
              </a:graphicData>
            </a:graphic>
          </wp:inline>
        </w:drawing>
      </w:r>
    </w:p>
    <w:p>
      <w:pPr>
        <w:jc w:val="left"/>
      </w:pPr>
      <w:r>
        <w:rPr/>
        <w:t xml:space="preserve">        </w:t>
      </w:r>
    </w:p>
    <w:p>
      <w:pPr>
        <w:numPr>
          <w:ilvl w:val="2"/>
          <w:numId w:val="14"/>
        </w:numPr>
        <w:jc w:val="left"/>
      </w:pPr>
      <w:r>
        <w:rPr/>
        <w:t>ES账务同学打开草稿单据后，可对展示数据执行手动新增、删除操作。</w:t>
      </w:r>
    </w:p>
    <w:p>
      <w:pPr>
        <w:numPr>
          <w:ilvl w:val="2"/>
          <w:numId w:val="14"/>
        </w:numPr>
        <w:jc w:val="left"/>
      </w:pPr>
      <w:r>
        <w:rPr/>
        <w:t>系统支持数据导入：</w:t>
      </w:r>
    </w:p>
    <w:p>
      <w:pPr>
        <w:numPr>
          <w:ilvl w:val="3"/>
          <w:numId w:val="14"/>
        </w:numPr>
        <w:jc w:val="left"/>
      </w:pPr>
      <w:r>
        <w:rPr/>
        <w:t>当ES账务同学采用数据导入方式时，系统会校验两项内容：导入资产是否已存在于报废池、资产是否属于调账类型；若不符合任一条件，系统将分别给出对应提示。</w:t>
      </w:r>
    </w:p>
    <w:p>
      <w:pPr>
        <w:numPr>
          <w:ilvl w:val="3"/>
          <w:numId w:val="14"/>
        </w:numPr>
        <w:jc w:val="left"/>
      </w:pPr>
      <w:r>
        <w:rPr/>
        <w:t>字段数据参考资产列表中的调账发起模块，报废原因支持修改。</w:t>
      </w:r>
    </w:p>
    <w:p>
      <w:pPr>
        <w:numPr>
          <w:ilvl w:val="2"/>
          <w:numId w:val="14"/>
        </w:numPr>
        <w:jc w:val="left"/>
      </w:pPr>
      <w:r>
        <w:rPr/>
        <w:t>搭建人员参考资产汇总中ES汇总说明字段，生成一份报废资产汇总字段进行展示，支持管理员进行修改。</w:t>
      </w:r>
    </w:p>
    <w:p>
      <w:pPr>
        <w:numPr>
          <w:ilvl w:val="2"/>
          <w:numId w:val="14"/>
        </w:numPr>
        <w:jc w:val="left"/>
      </w:pPr>
      <w:r>
        <w:rPr/>
        <w:t>支持申请人、各审批阶段、上传附件功能，附件不限制文件格式与大小限制。</w:t>
      </w:r>
    </w:p>
    <w:p>
      <w:pPr>
        <w:numPr>
          <w:ilvl w:val="1"/>
          <w:numId w:val="14"/>
        </w:numPr>
        <w:jc w:val="left"/>
      </w:pPr>
      <w:r>
        <w:rPr/>
        <w:t>审批：</w:t>
      </w:r>
    </w:p>
    <w:p>
      <w:pPr>
        <w:numPr>
          <w:ilvl w:val="2"/>
          <w:numId w:val="14"/>
        </w:numPr>
        <w:jc w:val="left"/>
      </w:pPr>
      <w:r>
        <w:rPr/>
        <w:t>流程：ES提交报废单-财务初审-ES二级审批-ES一级审批-财务复审-财务主管审批-财务经理审批</w:t>
      </w:r>
    </w:p>
    <w:p>
      <w:pPr>
        <w:numPr>
          <w:ilvl w:val="2"/>
          <w:numId w:val="14"/>
        </w:numPr>
        <w:jc w:val="left"/>
      </w:pPr>
      <w:r>
        <w:rPr/>
        <w:t>ES审批人</w:t>
      </w:r>
      <w:r>
        <w:rPr/>
        <w:t>参考映射表</w:t>
      </w:r>
    </w:p>
    <w:p>
      <w:pPr>
        <w:numPr>
          <w:ilvl w:val="2"/>
          <w:numId w:val="14"/>
        </w:numPr>
        <w:jc w:val="left"/>
      </w:pPr>
      <w:r>
        <w:rPr/>
        <w:t>财务审批拆单规格：根据财务公司+板块找到财务负责人进行审批。</w:t>
      </w:r>
      <w:r>
        <w:rPr/>
        <w:t>梳理一份财务+板块=财务负责人映射表。</w:t>
      </w:r>
    </w:p>
    <w:p>
      <w:pPr>
        <w:numPr>
          <w:ilvl w:val="2"/>
          <w:numId w:val="14"/>
        </w:numPr>
        <w:jc w:val="left"/>
      </w:pPr>
      <w:r>
        <w:rPr/>
        <w:t>财务审批完成后，单据回到ES账务同学节点。</w:t>
      </w:r>
    </w:p>
    <w:p>
      <w:pPr>
        <w:numPr>
          <w:ilvl w:val="2"/>
          <w:numId w:val="14"/>
        </w:numPr>
        <w:jc w:val="left"/>
      </w:pPr>
      <w:r>
        <w:rPr/>
        <w:t>审批方式：同意、驳回、加签、延期等</w:t>
      </w:r>
    </w:p>
    <w:p>
      <w:pPr>
        <w:numPr>
          <w:ilvl w:val="2"/>
          <w:numId w:val="14"/>
        </w:numPr>
        <w:jc w:val="left"/>
      </w:pPr>
      <w:r>
        <w:rPr/>
        <w:t>审批节点有消息通知及审批待办。</w:t>
      </w:r>
    </w:p>
    <w:p>
      <w:pPr>
        <w:numPr>
          <w:ilvl w:val="1"/>
          <w:numId w:val="14"/>
        </w:numPr>
        <w:jc w:val="left"/>
      </w:pPr>
      <w:r>
        <w:rPr/>
        <w:t>执行报废操作：</w:t>
      </w:r>
    </w:p>
    <w:p>
      <w:pPr>
        <w:numPr>
          <w:ilvl w:val="2"/>
          <w:numId w:val="14"/>
        </w:numPr>
        <w:jc w:val="left"/>
      </w:pPr>
      <w:r>
        <w:rPr/>
        <w:t>调账报废申请单在财务经理审批完成后，回到ES账务同学处理节点；ES账务同学查看单据及审批无误后，点击“执行账面报废操作”，系统根据调账信息更新资产台账字段，资产系统同步生成事务报表与报废单（含套打模板）。</w:t>
      </w:r>
    </w:p>
    <w:p>
      <w:pPr>
        <w:numPr>
          <w:ilvl w:val="2"/>
          <w:numId w:val="14"/>
        </w:numPr>
        <w:jc w:val="left"/>
      </w:pPr>
      <w:r>
        <w:rPr/>
        <w:t>资产列表修改字段说明：</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left"/>
            </w:pPr>
            <w:r>
              <w:rPr>
                <w:sz w:val="18"/>
                <w:szCs w:val="18"/>
              </w:rPr>
              <w:t>字段说明</w:t>
            </w:r>
          </w:p>
        </w:tc>
      </w:tr>
      <w:tr>
        <w:tblPrEx/>
        <w:trPr>
          <w:trHeight w:val="405"/>
        </w:trPr>
        <w:tc>
          <w:tcPr>
            <w:tcW w:w="8300" w:type="dxa"/>
            <w:gridSpan w:val="2"/>
            <w:vAlign w:val="top"/>
          </w:tcPr>
          <w:p>
            <w:pPr>
              <w:jc w:val="left"/>
            </w:pPr>
            <w:r>
              <w:rPr>
                <w:sz w:val="18"/>
                <w:szCs w:val="18"/>
              </w:rPr>
              <w:t>调账后资产字段修改说明，根据资产标签号修改以下字段。</w:t>
            </w:r>
          </w:p>
        </w:tc>
      </w:tr>
      <w:tr>
        <w:tblPrEx/>
        <w:trPr>
          <w:trHeight w:val="405"/>
        </w:trPr>
        <w:tc>
          <w:tcPr>
            <w:tcW w:w="5370" w:type="dxa"/>
            <w:vAlign w:val="top"/>
          </w:tcPr>
          <w:p>
            <w:pPr>
              <w:jc w:val="left"/>
            </w:pPr>
            <w:r>
              <w:rPr>
                <w:sz w:val="18"/>
                <w:szCs w:val="18"/>
              </w:rPr>
              <w:t>新公司（代码）*</w:t>
            </w:r>
          </w:p>
        </w:tc>
        <w:tc>
          <w:tcPr>
            <w:tcW w:w="5370" w:type="dxa"/>
            <w:vAlign w:val="top"/>
          </w:tcPr>
          <w:p>
            <w:pPr>
              <w:jc w:val="left"/>
            </w:pPr>
            <w:r>
              <w:rPr>
                <w:sz w:val="18"/>
                <w:szCs w:val="18"/>
              </w:rPr>
              <w:t>资产台账中公司</w:t>
            </w:r>
          </w:p>
        </w:tc>
      </w:tr>
      <w:tr>
        <w:tblPrEx/>
        <w:trPr>
          <w:trHeight w:val="405"/>
        </w:trPr>
        <w:tc>
          <w:tcPr>
            <w:tcW w:w="5370" w:type="dxa"/>
            <w:vAlign w:val="top"/>
          </w:tcPr>
          <w:p>
            <w:pPr>
              <w:jc w:val="left"/>
            </w:pPr>
            <w:r>
              <w:rPr>
                <w:sz w:val="18"/>
                <w:szCs w:val="18"/>
              </w:rPr>
              <w:t>新板块 (代码)*</w:t>
            </w:r>
          </w:p>
        </w:tc>
        <w:tc>
          <w:tcPr>
            <w:tcW w:w="5370" w:type="dxa"/>
            <w:vAlign w:val="top"/>
          </w:tcPr>
          <w:p>
            <w:pPr>
              <w:jc w:val="left"/>
            </w:pPr>
            <w:r>
              <w:rPr>
                <w:sz w:val="18"/>
                <w:szCs w:val="18"/>
              </w:rPr>
              <w:t>资产台账中板块</w:t>
            </w:r>
          </w:p>
        </w:tc>
      </w:tr>
      <w:tr>
        <w:tblPrEx/>
        <w:trPr>
          <w:trHeight w:val="405"/>
        </w:trPr>
        <w:tc>
          <w:tcPr>
            <w:tcW w:w="5370" w:type="dxa"/>
            <w:vAlign w:val="top"/>
          </w:tcPr>
          <w:p>
            <w:pPr>
              <w:jc w:val="left"/>
            </w:pPr>
            <w:r>
              <w:rPr>
                <w:sz w:val="18"/>
                <w:szCs w:val="18"/>
              </w:rPr>
              <w:t>成本中心 (代码)*</w:t>
            </w:r>
          </w:p>
        </w:tc>
        <w:tc>
          <w:tcPr>
            <w:tcW w:w="5370" w:type="dxa"/>
            <w:vAlign w:val="top"/>
          </w:tcPr>
          <w:p>
            <w:pPr>
              <w:jc w:val="left"/>
            </w:pPr>
            <w:r>
              <w:rPr>
                <w:sz w:val="18"/>
                <w:szCs w:val="18"/>
              </w:rPr>
              <w:t>资产台账中成本中心</w:t>
            </w:r>
          </w:p>
        </w:tc>
      </w:tr>
      <w:tr>
        <w:tblPrEx/>
        <w:trPr>
          <w:trHeight w:val="405"/>
        </w:trPr>
        <w:tc>
          <w:tcPr>
            <w:tcW w:w="5370" w:type="dxa"/>
            <w:vAlign w:val="top"/>
          </w:tcPr>
          <w:p>
            <w:pPr>
              <w:jc w:val="left"/>
            </w:pPr>
            <w:r>
              <w:rPr>
                <w:sz w:val="18"/>
                <w:szCs w:val="18"/>
              </w:rPr>
              <w:t>City*</w:t>
            </w:r>
          </w:p>
        </w:tc>
        <w:tc>
          <w:tcPr>
            <w:tcW w:w="5370" w:type="dxa"/>
            <w:vAlign w:val="top"/>
          </w:tcPr>
          <w:p>
            <w:pPr>
              <w:jc w:val="left"/>
            </w:pPr>
            <w:r>
              <w:rPr>
                <w:sz w:val="18"/>
                <w:szCs w:val="18"/>
              </w:rPr>
              <w:t>资产台账中City</w:t>
            </w:r>
          </w:p>
        </w:tc>
      </w:tr>
      <w:tr>
        <w:tblPrEx/>
        <w:trPr>
          <w:trHeight w:val="405"/>
        </w:trPr>
        <w:tc>
          <w:tcPr>
            <w:tcW w:w="5370" w:type="dxa"/>
            <w:vAlign w:val="top"/>
          </w:tcPr>
          <w:p>
            <w:pPr>
              <w:jc w:val="left"/>
            </w:pPr>
            <w:r>
              <w:rPr>
                <w:sz w:val="18"/>
                <w:szCs w:val="18"/>
              </w:rPr>
              <w:t>Building*</w:t>
            </w:r>
          </w:p>
        </w:tc>
        <w:tc>
          <w:tcPr>
            <w:tcW w:w="5370" w:type="dxa"/>
            <w:vAlign w:val="top"/>
          </w:tcPr>
          <w:p>
            <w:pPr>
              <w:jc w:val="left"/>
            </w:pPr>
            <w:r>
              <w:rPr>
                <w:sz w:val="18"/>
                <w:szCs w:val="18"/>
              </w:rPr>
              <w:t>资产台账中Building</w:t>
            </w:r>
          </w:p>
        </w:tc>
      </w:tr>
      <w:tr>
        <w:tblPrEx/>
        <w:trPr>
          <w:trHeight w:val="405"/>
        </w:trPr>
        <w:tc>
          <w:tcPr>
            <w:tcW w:w="5370" w:type="dxa"/>
            <w:vAlign w:val="top"/>
          </w:tcPr>
          <w:p>
            <w:pPr>
              <w:jc w:val="left"/>
            </w:pPr>
            <w:r>
              <w:rPr>
                <w:sz w:val="18"/>
                <w:szCs w:val="18"/>
              </w:rPr>
              <w:t>Floor*</w:t>
            </w:r>
          </w:p>
        </w:tc>
        <w:tc>
          <w:tcPr>
            <w:tcW w:w="5370" w:type="dxa"/>
            <w:vAlign w:val="top"/>
          </w:tcPr>
          <w:p>
            <w:pPr>
              <w:jc w:val="left"/>
            </w:pPr>
            <w:r>
              <w:rPr>
                <w:sz w:val="18"/>
                <w:szCs w:val="18"/>
              </w:rPr>
              <w:t>资产台账中Floor</w:t>
            </w:r>
          </w:p>
        </w:tc>
      </w:tr>
      <w:tr>
        <w:tblPrEx/>
        <w:trPr>
          <w:trHeight w:val="405"/>
        </w:trPr>
        <w:tc>
          <w:tcPr>
            <w:tcW w:w="5370" w:type="dxa"/>
            <w:vAlign w:val="top"/>
          </w:tcPr>
          <w:p>
            <w:pPr>
              <w:jc w:val="left"/>
            </w:pPr>
            <w:r>
              <w:rPr>
                <w:sz w:val="18"/>
                <w:szCs w:val="18"/>
              </w:rPr>
              <w:t>调账后仓库</w:t>
            </w:r>
          </w:p>
        </w:tc>
        <w:tc>
          <w:tcPr>
            <w:tcW w:w="5370" w:type="dxa"/>
            <w:vAlign w:val="top"/>
          </w:tcPr>
          <w:p>
            <w:pPr>
              <w:jc w:val="left"/>
            </w:pPr>
            <w:r>
              <w:rPr>
                <w:sz w:val="18"/>
                <w:szCs w:val="18"/>
              </w:rPr>
              <w:t>资产台账中仓库</w:t>
            </w:r>
          </w:p>
        </w:tc>
      </w:tr>
      <w:tr>
        <w:tblPrEx/>
        <w:trPr>
          <w:trHeight w:val="405"/>
        </w:trPr>
        <w:tc>
          <w:tcPr>
            <w:tcW w:w="5370" w:type="dxa"/>
            <w:vAlign w:val="top"/>
          </w:tcPr>
          <w:p>
            <w:pPr>
              <w:jc w:val="left"/>
            </w:pPr>
            <w:r>
              <w:rPr>
                <w:sz w:val="18"/>
                <w:szCs w:val="18"/>
              </w:rPr>
              <w:t>调账后责任人编号*</w:t>
            </w:r>
          </w:p>
        </w:tc>
        <w:tc>
          <w:tcPr>
            <w:tcW w:w="5370" w:type="dxa"/>
            <w:vAlign w:val="top"/>
          </w:tcPr>
          <w:p>
            <w:pPr>
              <w:jc w:val="left"/>
            </w:pPr>
            <w:r>
              <w:rPr>
                <w:sz w:val="18"/>
                <w:szCs w:val="18"/>
              </w:rPr>
              <w:t>资产台账中员工信息</w:t>
            </w:r>
          </w:p>
        </w:tc>
      </w:tr>
    </w:tbl>
    <w:p>
      <w:pPr>
        <w:numPr>
          <w:ilvl w:val="1"/>
          <w:numId w:val="14"/>
        </w:numPr>
        <w:jc w:val="left"/>
      </w:pPr>
      <w:r>
        <w:rPr/>
        <w:t>系统中报废类型为调账的账面报废，不会进入处置池中。</w:t>
      </w:r>
    </w:p>
    <w:p>
      <w:pPr>
        <w:numPr>
          <w:ilvl w:val="1"/>
          <w:numId w:val="14"/>
        </w:numPr>
        <w:jc w:val="left"/>
      </w:pPr>
      <w:r>
        <w:rPr/>
        <w:t>套打模板：</w:t>
      </w:r>
    </w:p>
    <w:p>
      <w:pPr>
        <w:numPr>
          <w:ilvl w:val="2"/>
          <w:numId w:val="14"/>
        </w:numPr>
        <w:jc w:val="left"/>
      </w:pPr>
      <w:r>
        <w:rPr/>
        <w:t>汇总数据模板：</w:t>
      </w:r>
    </w:p>
    <w:p>
      <w:pPr>
        <w:numPr>
          <w:ilvl w:val="3"/>
          <w:numId w:val="14"/>
        </w:numPr>
        <w:jc w:val="left"/>
      </w:pPr>
      <w:r>
        <w:rPr/>
        <w:t>依据 “财务公司 + 板块” 维度查询数据后，按照 “类别→已到报废期资产→未到报废期资产→丢失资产” 的层级进行汇总展示。</w:t>
      </w:r>
    </w:p>
    <w:p>
      <w:pPr>
        <w:numPr>
          <w:ilvl w:val="2"/>
          <w:numId w:val="14"/>
        </w:numPr>
        <w:jc w:val="left"/>
      </w:pPr>
      <w:r>
        <w:rPr/>
        <w:t>资产详情模板：</w:t>
      </w:r>
    </w:p>
    <w:p>
      <w:pPr>
        <w:numPr>
          <w:ilvl w:val="3"/>
          <w:numId w:val="14"/>
        </w:numPr>
        <w:jc w:val="left"/>
      </w:pPr>
      <w:r>
        <w:rPr/>
        <w:t>展示已到报废期资产、未到报废期资产及丢失资产的明细数据。</w:t>
      </w:r>
    </w:p>
    <w:p>
      <w:pPr>
        <w:numPr>
          <w:ilvl w:val="2"/>
          <w:numId w:val="14"/>
        </w:numPr>
        <w:jc w:val="left"/>
      </w:pPr>
      <w:r>
        <w:rPr/>
        <w:t>审批记录展示在套打模板相应位置。</w:t>
      </w:r>
    </w:p>
    <w:p>
      <w:pPr>
        <w:jc w:val="left"/>
      </w:pPr>
    </w:p>
    <w:p>
      <w:pPr>
        <w:numPr>
          <w:ilvl w:val="0"/>
          <w:numId w:val="14"/>
        </w:numPr>
        <w:jc w:val="left"/>
      </w:pPr>
      <w:r>
        <w:rPr/>
        <w:t>非调账报废申请单</w:t>
      </w:r>
    </w:p>
    <w:p>
      <w:pPr>
        <w:numPr>
          <w:ilvl w:val="1"/>
          <w:numId w:val="14"/>
        </w:numPr>
        <w:jc w:val="left"/>
      </w:pPr>
      <w:r>
        <w:rPr/>
        <w:t>资产范畴：同公司同板块下，待报废池中报废类型为部分报废或全部报废的资产。</w:t>
      </w:r>
    </w:p>
    <w:p>
      <w:pPr>
        <w:numPr>
          <w:ilvl w:val="1"/>
          <w:numId w:val="14"/>
        </w:numPr>
        <w:jc w:val="left"/>
      </w:pPr>
      <w:r>
        <w:rPr/>
        <w:t>编制报废申请单：</w:t>
      </w:r>
    </w:p>
    <w:p>
      <w:pPr>
        <w:numPr>
          <w:ilvl w:val="2"/>
          <w:numId w:val="14"/>
        </w:numPr>
        <w:jc w:val="left"/>
      </w:pPr>
      <w:r>
        <w:rPr/>
        <w:t>ES账务同学点击【新建报废申请】后，系统自动根据其负责的公司+板块检索待报废池中归属“部分报废”或“全部报废”类型下的待报废资产，生成同公司同板块下的草稿报废申请单据，单据内含资产汇总信息（单据页面参考现搜狐资产报废签字单样式）、报废资产明细（参考现资产报废单据）。</w:t>
      </w:r>
    </w:p>
    <w:p>
      <w:pPr>
        <w:numPr>
          <w:ilvl w:val="3"/>
          <w:numId w:val="14"/>
        </w:numPr>
        <w:jc w:val="left"/>
      </w:pPr>
      <w:r>
        <w:rPr/>
        <w:t>单据内部分报废或全部报废资产汇总页面：</w:t>
      </w:r>
    </w:p>
    <w:p>
      <w:pPr>
        <w:jc w:val="center"/>
      </w:pPr>
      <w:r>
        <w:rPr/>
        <w:drawing>
          <wp:inline distT="0" distB="0" distL="0" distR="0">
            <wp:extent cx="5270500" cy="3867024"/>
            <wp:effectExtent l="0" t="0" r="0" b="0"/>
            <wp:docPr id="6" name="Picture 10" descr="BIKF6DRKAD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BIKF6DRKADAFO"/>
                    <pic:cNvPicPr>
                      <a:picLocks noChangeAspect="1"/>
                    </pic:cNvPicPr>
                  </pic:nvPicPr>
                  <pic:blipFill>
                    <a:blip r:embed="rId10"/>
                    <a:stretch>
                      <a:fillRect/>
                    </a:stretch>
                  </pic:blipFill>
                  <pic:spPr>
                    <a:xfrm>
                      <a:off x="0" y="0"/>
                      <a:ext cx="5270500" cy="3867024"/>
                    </a:xfrm>
                    <a:prstGeom prst="rect">
                      <a:avLst/>
                    </a:prstGeom>
                  </pic:spPr>
                </pic:pic>
              </a:graphicData>
            </a:graphic>
          </wp:inline>
        </w:drawing>
      </w:r>
    </w:p>
    <w:p>
      <w:pPr>
        <w:numPr>
          <w:ilvl w:val="3"/>
          <w:numId w:val="14"/>
        </w:numPr>
        <w:jc w:val="left"/>
      </w:pPr>
      <w:r>
        <w:rPr/>
        <w:t>汇总页面的资产类别，可以参考（参考资产大类-资产小类-类别的映射表）</w:t>
      </w:r>
    </w:p>
    <w:p>
      <w:pPr>
        <w:jc w:val="left"/>
      </w:pPr>
      <w:r>
        <w:rPr/>
        <w:drawing>
          <wp:inline distT="0" distB="0" distL="0" distR="0">
            <wp:extent cx="1485900" cy="4772025"/>
            <wp:effectExtent l="0" t="0" r="0" b="0"/>
            <wp:docPr id="7" name="Picture 11" descr="DMJV6DRKADQ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DMJV6DRKADQCY"/>
                    <pic:cNvPicPr>
                      <a:picLocks noChangeAspect="1"/>
                    </pic:cNvPicPr>
                  </pic:nvPicPr>
                  <pic:blipFill>
                    <a:blip r:embed="rId11"/>
                    <a:stretch>
                      <a:fillRect/>
                    </a:stretch>
                  </pic:blipFill>
                  <pic:spPr>
                    <a:xfrm>
                      <a:off x="0" y="0"/>
                      <a:ext cx="1485900" cy="4772025"/>
                    </a:xfrm>
                    <a:prstGeom prst="rect">
                      <a:avLst/>
                    </a:prstGeom>
                  </pic:spPr>
                </pic:pic>
              </a:graphicData>
            </a:graphic>
          </wp:inline>
        </w:drawing>
      </w:r>
    </w:p>
    <w:p>
      <w:pPr>
        <w:numPr>
          <w:ilvl w:val="3"/>
          <w:numId w:val="14"/>
        </w:numPr>
        <w:jc w:val="left"/>
      </w:pPr>
      <w:r>
        <w:rPr/>
        <w:t>单据内报废资产明细页面：</w:t>
      </w:r>
    </w:p>
    <w:p>
      <w:pPr>
        <w:jc w:val="center"/>
      </w:pPr>
      <w:r>
        <w:rPr/>
        <w:drawing>
          <wp:inline distT="0" distB="0" distL="0" distR="0">
            <wp:extent cx="5270500" cy="498854"/>
            <wp:effectExtent l="0" t="0" r="0" b="0"/>
            <wp:docPr id="8" name="Picture 12" descr="5UMF6DRKACA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5UMF6DRKACAG4"/>
                    <pic:cNvPicPr>
                      <a:picLocks noChangeAspect="1"/>
                    </pic:cNvPicPr>
                  </pic:nvPicPr>
                  <pic:blipFill>
                    <a:blip r:embed="rId12"/>
                    <a:stretch>
                      <a:fillRect/>
                    </a:stretch>
                  </pic:blipFill>
                  <pic:spPr>
                    <a:xfrm>
                      <a:off x="0" y="0"/>
                      <a:ext cx="5270500" cy="498854"/>
                    </a:xfrm>
                    <a:prstGeom prst="rect">
                      <a:avLst/>
                    </a:prstGeom>
                  </pic:spPr>
                </pic:pic>
              </a:graphicData>
            </a:graphic>
          </wp:inline>
        </w:drawing>
      </w:r>
    </w:p>
    <w:p>
      <w:pPr>
        <w:numPr>
          <w:ilvl w:val="0"/>
          <w:numId w:val="14"/>
        </w:numPr>
        <w:jc w:val="left"/>
      </w:pPr>
      <w:r>
        <w:rPr/>
        <w:t>ES账务同学打开草稿单据后，可对展示数据执行手动新增、删除操作。</w:t>
      </w:r>
    </w:p>
    <w:p>
      <w:pPr>
        <w:numPr>
          <w:ilvl w:val="1"/>
          <w:numId w:val="14"/>
        </w:numPr>
        <w:jc w:val="left"/>
      </w:pPr>
      <w:r>
        <w:rPr/>
        <w:t>系统支持数据导入：</w:t>
      </w:r>
    </w:p>
    <w:p>
      <w:pPr>
        <w:numPr>
          <w:ilvl w:val="2"/>
          <w:numId w:val="14"/>
        </w:numPr>
        <w:jc w:val="left"/>
      </w:pPr>
      <w:r>
        <w:rPr/>
        <w:t>当ES账务同学采用数据导入方式时，系统会校验两项内容：导入资产是否已存在于报废池、资产是否属于“资产部分报废类型或资产全部报废类型”；若不在报废池，或不是前两种报废类型，系统将分别给出对应提示。</w:t>
      </w:r>
    </w:p>
    <w:p>
      <w:pPr>
        <w:numPr>
          <w:ilvl w:val="2"/>
          <w:numId w:val="14"/>
        </w:numPr>
        <w:jc w:val="left"/>
      </w:pPr>
      <w:r>
        <w:rPr/>
        <w:t>字段数据参考资产列表中的部分报废或全部报废的发起模块，报废原因支持修改。</w:t>
      </w:r>
    </w:p>
    <w:p>
      <w:pPr>
        <w:numPr>
          <w:ilvl w:val="1"/>
          <w:numId w:val="14"/>
        </w:numPr>
        <w:jc w:val="left"/>
      </w:pPr>
      <w:r>
        <w:rPr/>
        <w:t>搭建人员参考资产汇总中ES汇总说明字段，生成一份报废资产汇总字段进行展示，支持管理员进行修改。</w:t>
      </w:r>
    </w:p>
    <w:p>
      <w:pPr>
        <w:numPr>
          <w:ilvl w:val="1"/>
          <w:numId w:val="14"/>
        </w:numPr>
        <w:jc w:val="left"/>
      </w:pPr>
      <w:r>
        <w:rPr/>
        <w:t>支持申请人、各审批阶段、上传附件功能，附件不限制文件格式与大小限制。</w:t>
      </w:r>
    </w:p>
    <w:p>
      <w:pPr>
        <w:numPr>
          <w:ilvl w:val="0"/>
          <w:numId w:val="14"/>
        </w:numPr>
        <w:jc w:val="left"/>
      </w:pPr>
      <w:r>
        <w:rPr/>
        <w:t>审批：</w:t>
      </w:r>
    </w:p>
    <w:p>
      <w:pPr>
        <w:numPr>
          <w:ilvl w:val="1"/>
          <w:numId w:val="14"/>
        </w:numPr>
        <w:jc w:val="left"/>
      </w:pPr>
      <w:r>
        <w:rPr/>
        <w:t>流程根据是否有机房资产（不含IP电话）或电脑类资产（主机、显示器、笔记本且非丢失赔偿资产），审批流有所不同：</w:t>
      </w:r>
    </w:p>
    <w:p>
      <w:pPr>
        <w:numPr>
          <w:ilvl w:val="1"/>
          <w:numId w:val="14"/>
        </w:numPr>
        <w:jc w:val="left"/>
      </w:pPr>
      <w:r>
        <w:rPr/>
        <w:t>条件一：同一报废申请单中，含机房类资产（但不含IP电话等类别，参考配置表）且含非丢失赔偿类型的电脑类资产（主机或显示器或笔记本）：</w:t>
      </w:r>
    </w:p>
    <w:p>
      <w:pPr>
        <w:numPr>
          <w:ilvl w:val="2"/>
          <w:numId w:val="14"/>
        </w:numPr>
        <w:jc w:val="left"/>
      </w:pPr>
      <w:r>
        <w:rPr/>
        <w:t>ES提交报废单-财务初审-NO领导审批-MIS领导审批-ES二级审批-ES一级审批-财务复审-财务主管审批-财务经理审批</w:t>
      </w:r>
    </w:p>
    <w:p>
      <w:pPr>
        <w:numPr>
          <w:ilvl w:val="2"/>
          <w:numId w:val="14"/>
        </w:numPr>
        <w:jc w:val="left"/>
      </w:pPr>
      <w:r>
        <w:rPr/>
        <w:t>如NO和MIS节点审批人为同一人，审批一次即可</w:t>
      </w:r>
    </w:p>
    <w:p>
      <w:pPr>
        <w:numPr>
          <w:ilvl w:val="2"/>
          <w:numId w:val="14"/>
        </w:numPr>
        <w:jc w:val="left"/>
      </w:pPr>
      <w:r>
        <w:rPr/>
        <w:t>在NO领导审批单据页面加上“机房类待报废资产共计XX件，请您审批！）；在MIS领导单据页面加上”电脑类待报废资产共计XX件，请您审批！）</w:t>
      </w:r>
    </w:p>
    <w:p>
      <w:pPr>
        <w:numPr>
          <w:ilvl w:val="1"/>
          <w:numId w:val="14"/>
        </w:numPr>
        <w:jc w:val="left"/>
      </w:pPr>
      <w:r>
        <w:rPr/>
        <w:t>条件二：同一报废申请单内，含机房类资产（但不含IP电话等类别，参考配置表）但不含非丢失赔偿类型的电脑类资产：</w:t>
      </w:r>
    </w:p>
    <w:p>
      <w:pPr>
        <w:numPr>
          <w:ilvl w:val="2"/>
          <w:numId w:val="14"/>
        </w:numPr>
        <w:jc w:val="left"/>
      </w:pPr>
      <w:r>
        <w:rPr/>
        <w:t>ES提交报废单-财务初审-NO领导审批-ES二级审批-ES一级审批-财务复审-财务主管审批-财务经理审批</w:t>
      </w:r>
    </w:p>
    <w:p>
      <w:pPr>
        <w:numPr>
          <w:ilvl w:val="2"/>
          <w:numId w:val="14"/>
        </w:numPr>
        <w:jc w:val="left"/>
      </w:pPr>
      <w:r>
        <w:rPr/>
        <w:t>在NO领导审批单据页面加上“机房类待报废资产共计XX件，请您审批！）</w:t>
      </w:r>
    </w:p>
    <w:p>
      <w:pPr>
        <w:numPr>
          <w:ilvl w:val="1"/>
          <w:numId w:val="14"/>
        </w:numPr>
        <w:jc w:val="left"/>
      </w:pPr>
      <w:r>
        <w:rPr/>
        <w:t>条件三：同一报废申请单内，不含机房类资产（IP电话等类别除外，参考配置表）但含非丢失赔偿类型的电脑类资产（主机或显示器或笔记本）：</w:t>
      </w:r>
    </w:p>
    <w:p>
      <w:pPr>
        <w:numPr>
          <w:ilvl w:val="2"/>
          <w:numId w:val="14"/>
        </w:numPr>
        <w:jc w:val="left"/>
      </w:pPr>
      <w:r>
        <w:rPr/>
        <w:t>ES提交报废单-财务初审-MIS领导审批-ES二级审批-ES一级审批-财务复审-财务主管审批-财务经理审批</w:t>
      </w:r>
    </w:p>
    <w:p>
      <w:pPr>
        <w:numPr>
          <w:ilvl w:val="2"/>
          <w:numId w:val="14"/>
        </w:numPr>
        <w:jc w:val="left"/>
      </w:pPr>
      <w:r>
        <w:rPr/>
        <w:t>在MIS领导单据页面加上”电脑类待报废资产共计XX件，请您审批！</w:t>
      </w:r>
    </w:p>
    <w:p>
      <w:pPr>
        <w:numPr>
          <w:ilvl w:val="1"/>
          <w:numId w:val="14"/>
        </w:numPr>
        <w:jc w:val="left"/>
      </w:pPr>
      <w:r>
        <w:rPr/>
        <w:t>条件四：同一报废申请单内，不含机房类资产（IP电话等类别除外，参考配置表）且不含非丢失赔偿的电脑类资产（主机或显示器或笔记本）：</w:t>
      </w:r>
    </w:p>
    <w:p>
      <w:pPr>
        <w:numPr>
          <w:ilvl w:val="1"/>
          <w:numId w:val="14"/>
        </w:numPr>
        <w:jc w:val="left"/>
      </w:pPr>
      <w:r>
        <w:rPr/>
        <w:t>ES审批人</w:t>
      </w:r>
      <w:r>
        <w:rPr/>
        <w:t>参考映射表</w:t>
      </w:r>
    </w:p>
    <w:p>
      <w:pPr>
        <w:numPr>
          <w:ilvl w:val="1"/>
          <w:numId w:val="14"/>
        </w:numPr>
        <w:jc w:val="left"/>
      </w:pPr>
      <w:r>
        <w:rPr/>
        <w:t>财务审批拆单规格：根据财务公司+板块找到财务负责人进行审批。梳理一份财务+板块=财务负责人映射表。</w:t>
      </w:r>
    </w:p>
    <w:p>
      <w:pPr>
        <w:numPr>
          <w:ilvl w:val="1"/>
          <w:numId w:val="14"/>
        </w:numPr>
        <w:jc w:val="left"/>
      </w:pPr>
      <w:r>
        <w:rPr/>
        <w:t>财务审批完成后，单据回到ES账务同学节点。</w:t>
      </w:r>
    </w:p>
    <w:p>
      <w:pPr>
        <w:numPr>
          <w:ilvl w:val="1"/>
          <w:numId w:val="14"/>
        </w:numPr>
        <w:jc w:val="left"/>
      </w:pPr>
      <w:r>
        <w:rPr/>
        <w:t>审批方式：同意、驳回、加签、延期等。</w:t>
      </w:r>
    </w:p>
    <w:p>
      <w:pPr>
        <w:numPr>
          <w:ilvl w:val="1"/>
          <w:numId w:val="14"/>
        </w:numPr>
        <w:jc w:val="left"/>
      </w:pPr>
      <w:r>
        <w:rPr/>
        <w:t>审批节点有消息通知及审批待办。</w:t>
      </w:r>
    </w:p>
    <w:p>
      <w:pPr>
        <w:numPr>
          <w:ilvl w:val="0"/>
          <w:numId w:val="14"/>
        </w:numPr>
        <w:jc w:val="left"/>
      </w:pPr>
      <w:r>
        <w:rPr/>
        <w:t>执行报废操作</w:t>
      </w:r>
    </w:p>
    <w:p>
      <w:pPr>
        <w:numPr>
          <w:ilvl w:val="1"/>
          <w:numId w:val="14"/>
        </w:numPr>
        <w:jc w:val="left"/>
      </w:pPr>
      <w:r>
        <w:rPr/>
        <w:t>报废申请单在财务经理审批完成后，单据回到ES账务同学节点；ES账务同学查看单据及审批无误后，点击“执行账面报废操作”，系统按部分报废、正常报废逻辑，自动进行账面报废处理。</w:t>
      </w:r>
    </w:p>
    <w:p>
      <w:pPr>
        <w:numPr>
          <w:ilvl w:val="1"/>
          <w:numId w:val="14"/>
        </w:numPr>
        <w:jc w:val="left"/>
      </w:pPr>
      <w:r>
        <w:rPr/>
        <w:t>部分报废的系统处理</w:t>
      </w:r>
    </w:p>
    <w:p>
      <w:pPr>
        <w:numPr>
          <w:ilvl w:val="2"/>
          <w:numId w:val="14"/>
        </w:numPr>
        <w:jc w:val="left"/>
      </w:pPr>
      <w:r>
        <w:rPr/>
        <w:t>注意：新增资产需要根据资产信息匹配出虚拟库管员，先把资产加入到库中，系统自动根据原资产员工信息生成一份资产领用单，把资产挂到员工名下。</w:t>
      </w:r>
    </w:p>
    <w:p>
      <w:pPr>
        <w:numPr>
          <w:ilvl w:val="2"/>
          <w:numId w:val="14"/>
        </w:numPr>
        <w:jc w:val="left"/>
      </w:pPr>
      <w:r>
        <w:rPr/>
        <w:t xml:space="preserve">新的标签号生成规则为“原资产标签号-1”    </w:t>
      </w:r>
    </w:p>
    <w:p>
      <w:pPr>
        <w:numPr>
          <w:ilvl w:val="2"/>
          <w:numId w:val="14"/>
        </w:numPr>
        <w:jc w:val="left"/>
      </w:pPr>
      <w:r>
        <w:rPr/>
        <w:t xml:space="preserve">如:aaa-1,报废新增后aaa-2，以此类推。                              </w:t>
      </w:r>
    </w:p>
    <w:p>
      <w:pPr>
        <w:numPr>
          <w:ilvl w:val="2"/>
          <w:numId w:val="14"/>
        </w:numPr>
        <w:jc w:val="left"/>
      </w:pPr>
      <w:r>
        <w:rPr/>
        <w:t xml:space="preserve">入库日期不变                                                                                    </w:t>
      </w:r>
    </w:p>
    <w:p>
      <w:pPr>
        <w:numPr>
          <w:ilvl w:val="2"/>
          <w:numId w:val="14"/>
        </w:numPr>
        <w:jc w:val="left"/>
      </w:pPr>
      <w:r>
        <w:rPr/>
        <w:t xml:space="preserve">数量、金额按照报废比例拆分                                                     </w:t>
      </w:r>
    </w:p>
    <w:p>
      <w:pPr>
        <w:numPr>
          <w:ilvl w:val="2"/>
          <w:numId w:val="14"/>
        </w:numPr>
        <w:jc w:val="left"/>
      </w:pPr>
      <w:r>
        <w:rPr/>
        <w:t>报废后，自动生成新资产卡片</w:t>
      </w:r>
    </w:p>
    <w:p>
      <w:pPr>
        <w:numPr>
          <w:ilvl w:val="1"/>
          <w:numId w:val="14"/>
        </w:numPr>
        <w:jc w:val="left"/>
      </w:pPr>
      <w:r>
        <w:rPr/>
        <w:t>全部报废的系统处理</w:t>
      </w:r>
    </w:p>
    <w:p>
      <w:pPr>
        <w:jc w:val="left"/>
      </w:pPr>
      <w:r>
        <w:rPr/>
        <w:t xml:space="preserve">    </w:t>
      </w:r>
      <w:r>
        <w:rPr/>
        <w:t xml:space="preserve">  补充</w:t>
      </w:r>
    </w:p>
    <w:p>
      <w:pPr>
        <w:numPr>
          <w:ilvl w:val="1"/>
          <w:numId w:val="14"/>
        </w:numPr>
        <w:jc w:val="left"/>
      </w:pPr>
      <w:r>
        <w:rPr/>
        <w:t>账面报废完成后，系统自动更新资产台账信息，资产系统同步生成事务报表、报废单记录（含套打模板）。</w:t>
      </w:r>
    </w:p>
    <w:p>
      <w:pPr>
        <w:numPr>
          <w:ilvl w:val="1"/>
          <w:numId w:val="14"/>
        </w:numPr>
        <w:jc w:val="left"/>
      </w:pPr>
      <w:r>
        <w:rPr/>
        <w:t>系统将依据物料中的 “是否处置” 为“是”且报废申请单上未勾选“已处置”以及</w:t>
      </w:r>
      <w:r>
        <w:rPr/>
        <w:t>是否为丢失赔偿资产字段</w:t>
      </w:r>
      <w:r>
        <w:rPr/>
        <w:t>判定数据是否归集至处置池。</w:t>
      </w:r>
    </w:p>
    <w:p>
      <w:pPr>
        <w:numPr>
          <w:ilvl w:val="1"/>
          <w:numId w:val="14"/>
        </w:numPr>
        <w:jc w:val="left"/>
      </w:pPr>
      <w:r>
        <w:rPr/>
        <w:t>资产台账修改字段说明：</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8300" w:type="dxa"/>
            <w:gridSpan w:val="2"/>
            <w:vAlign w:val="top"/>
          </w:tcPr>
          <w:p>
            <w:pPr>
              <w:jc w:val="left"/>
            </w:pPr>
            <w:r>
              <w:rPr>
                <w:sz w:val="18"/>
                <w:szCs w:val="18"/>
              </w:rPr>
              <w:t>报废资产列表修改字段。段根据资产标签号修改以下字段。</w:t>
            </w:r>
          </w:p>
        </w:tc>
      </w:tr>
      <w:tr>
        <w:tblPrEx/>
        <w:trPr>
          <w:trHeight w:val="405"/>
        </w:trPr>
        <w:tc>
          <w:tcPr>
            <w:tcW w:w="5370" w:type="dxa"/>
            <w:vAlign w:val="top"/>
          </w:tcPr>
          <w:p>
            <w:pPr>
              <w:jc w:val="left"/>
            </w:pPr>
            <w:r>
              <w:rPr>
                <w:sz w:val="18"/>
                <w:szCs w:val="18"/>
              </w:rPr>
              <w:t>资产状态</w:t>
            </w:r>
          </w:p>
        </w:tc>
        <w:tc>
          <w:tcPr>
            <w:tcW w:w="5370" w:type="dxa"/>
            <w:vAlign w:val="top"/>
          </w:tcPr>
          <w:p>
            <w:pPr>
              <w:jc w:val="left"/>
            </w:pPr>
            <w:r>
              <w:rPr>
                <w:sz w:val="18"/>
                <w:szCs w:val="18"/>
              </w:rPr>
              <w:t>已报废-待处置</w:t>
            </w:r>
          </w:p>
        </w:tc>
      </w:tr>
      <w:tr>
        <w:tblPrEx/>
        <w:trPr>
          <w:trHeight w:val="405"/>
        </w:trPr>
        <w:tc>
          <w:tcPr>
            <w:tcW w:w="5370" w:type="dxa"/>
            <w:vAlign w:val="top"/>
          </w:tcPr>
          <w:p>
            <w:pPr>
              <w:jc w:val="left"/>
            </w:pPr>
            <w:r>
              <w:rPr>
                <w:sz w:val="18"/>
                <w:szCs w:val="18"/>
              </w:rPr>
              <w:t>报废日期</w:t>
            </w:r>
          </w:p>
        </w:tc>
        <w:tc>
          <w:tcPr>
            <w:tcW w:w="5370" w:type="dxa"/>
            <w:vAlign w:val="top"/>
          </w:tcPr>
          <w:p>
            <w:pPr>
              <w:jc w:val="left"/>
            </w:pPr>
          </w:p>
        </w:tc>
      </w:tr>
      <w:tr>
        <w:tblPrEx/>
        <w:trPr>
          <w:trHeight w:val="405"/>
        </w:trPr>
        <w:tc>
          <w:tcPr>
            <w:tcW w:w="5370" w:type="dxa"/>
            <w:vAlign w:val="top"/>
          </w:tcPr>
          <w:p>
            <w:pPr>
              <w:jc w:val="left"/>
            </w:pPr>
            <w:r>
              <w:rPr>
                <w:sz w:val="18"/>
                <w:szCs w:val="18"/>
              </w:rPr>
              <w:t>报废原因</w:t>
            </w:r>
          </w:p>
        </w:tc>
        <w:tc>
          <w:tcPr>
            <w:tcW w:w="5370" w:type="dxa"/>
            <w:vAlign w:val="top"/>
          </w:tcPr>
          <w:p>
            <w:pPr>
              <w:jc w:val="left"/>
            </w:pPr>
          </w:p>
        </w:tc>
      </w:tr>
      <w:tr>
        <w:tblPrEx/>
        <w:trPr>
          <w:trHeight w:val="405"/>
        </w:trPr>
        <w:tc>
          <w:tcPr>
            <w:tcW w:w="5370" w:type="dxa"/>
            <w:vAlign w:val="top"/>
          </w:tcPr>
          <w:p>
            <w:pPr>
              <w:jc w:val="left"/>
            </w:pPr>
            <w:r>
              <w:rPr>
                <w:sz w:val="18"/>
                <w:szCs w:val="18"/>
              </w:rPr>
              <w:t>报废类型</w:t>
            </w:r>
          </w:p>
        </w:tc>
        <w:tc>
          <w:tcPr>
            <w:tcW w:w="5370" w:type="dxa"/>
            <w:vAlign w:val="top"/>
          </w:tcPr>
          <w:p>
            <w:pPr>
              <w:jc w:val="left"/>
            </w:pPr>
            <w:r>
              <w:rPr>
                <w:sz w:val="18"/>
                <w:szCs w:val="18"/>
              </w:rPr>
              <w:t>已到报废期</w:t>
            </w:r>
          </w:p>
          <w:p>
            <w:pPr>
              <w:jc w:val="left"/>
            </w:pPr>
            <w:r>
              <w:rPr>
                <w:sz w:val="18"/>
                <w:szCs w:val="18"/>
              </w:rPr>
              <w:t>未到报废期</w:t>
            </w:r>
          </w:p>
          <w:p>
            <w:pPr>
              <w:jc w:val="left"/>
            </w:pPr>
            <w:r>
              <w:rPr>
                <w:sz w:val="18"/>
                <w:szCs w:val="18"/>
              </w:rPr>
              <w:t>丢失</w:t>
            </w:r>
          </w:p>
        </w:tc>
      </w:tr>
    </w:tbl>
    <w:p>
      <w:pPr>
        <w:pStyle w:val="17"/>
      </w:pP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8300" w:type="dxa"/>
            <w:gridSpan w:val="2"/>
            <w:vAlign w:val="top"/>
          </w:tcPr>
          <w:p>
            <w:pPr>
              <w:jc w:val="left"/>
            </w:pPr>
            <w:r>
              <w:rPr>
                <w:sz w:val="18"/>
                <w:szCs w:val="18"/>
              </w:rPr>
              <w:t>新增资产列表修改字段。根据资产标签号修改以下字段。</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r>
              <w:rPr>
                <w:sz w:val="18"/>
                <w:szCs w:val="18"/>
              </w:rPr>
              <w:t xml:space="preserve">原资产标签号aaa-1,报废新增后aaa-2，以此类推。 </w:t>
            </w:r>
          </w:p>
        </w:tc>
      </w:tr>
      <w:tr>
        <w:tblPrEx/>
        <w:trPr>
          <w:trHeight w:val="405"/>
        </w:trPr>
        <w:tc>
          <w:tcPr>
            <w:tcW w:w="5370" w:type="dxa"/>
            <w:vAlign w:val="top"/>
          </w:tcPr>
          <w:p>
            <w:pPr>
              <w:jc w:val="left"/>
            </w:pPr>
            <w:r>
              <w:rPr>
                <w:sz w:val="18"/>
                <w:szCs w:val="18"/>
              </w:rPr>
              <w:t>数量 隐藏</w:t>
            </w:r>
          </w:p>
        </w:tc>
        <w:tc>
          <w:tcPr>
            <w:tcW w:w="5370" w:type="dxa"/>
            <w:vAlign w:val="top"/>
          </w:tcPr>
          <w:p>
            <w:pPr>
              <w:jc w:val="left"/>
            </w:pPr>
            <w:r>
              <w:rPr>
                <w:sz w:val="18"/>
                <w:szCs w:val="18"/>
              </w:rPr>
              <w:t>报废数量（原资产数量减去报废数量等于入库数量）</w:t>
            </w:r>
          </w:p>
        </w:tc>
      </w:tr>
      <w:tr>
        <w:tblPrEx/>
        <w:trPr>
          <w:trHeight w:val="405"/>
        </w:trPr>
        <w:tc>
          <w:tcPr>
            <w:tcW w:w="5370" w:type="dxa"/>
            <w:vAlign w:val="top"/>
          </w:tcPr>
          <w:p>
            <w:pPr>
              <w:jc w:val="left"/>
            </w:pPr>
            <w:r>
              <w:rPr>
                <w:sz w:val="18"/>
                <w:szCs w:val="18"/>
              </w:rPr>
              <w:t>原值 隐藏</w:t>
            </w:r>
          </w:p>
        </w:tc>
        <w:tc>
          <w:tcPr>
            <w:tcW w:w="5370" w:type="dxa"/>
            <w:vAlign w:val="top"/>
          </w:tcPr>
          <w:p>
            <w:pPr>
              <w:jc w:val="left"/>
            </w:pPr>
            <w:r>
              <w:rPr>
                <w:sz w:val="18"/>
                <w:szCs w:val="18"/>
              </w:rPr>
              <w:t>报废金额（总金额/总数量*报废数量=报废金额）保留2位小数。</w:t>
            </w:r>
          </w:p>
        </w:tc>
      </w:tr>
      <w:tr>
        <w:tblPrEx/>
        <w:trPr>
          <w:trHeight w:val="405"/>
        </w:trPr>
        <w:tc>
          <w:tcPr>
            <w:tcW w:w="5370" w:type="dxa"/>
            <w:vAlign w:val="top"/>
          </w:tcPr>
          <w:p>
            <w:pPr>
              <w:jc w:val="left"/>
            </w:pPr>
            <w:r>
              <w:rPr>
                <w:sz w:val="18"/>
                <w:szCs w:val="18"/>
              </w:rPr>
              <w:t>员工信息</w:t>
            </w:r>
          </w:p>
        </w:tc>
        <w:tc>
          <w:tcPr>
            <w:tcW w:w="5370" w:type="dxa"/>
            <w:vAlign w:val="top"/>
          </w:tcPr>
          <w:p>
            <w:pPr>
              <w:jc w:val="left"/>
            </w:pPr>
            <w:r>
              <w:rPr>
                <w:sz w:val="18"/>
                <w:szCs w:val="18"/>
              </w:rPr>
              <w:t>原员工信息</w:t>
            </w:r>
          </w:p>
        </w:tc>
      </w:tr>
    </w:tbl>
    <w:p>
      <w:pPr>
        <w:numPr>
          <w:ilvl w:val="0"/>
          <w:numId w:val="14"/>
        </w:numPr>
        <w:jc w:val="left"/>
      </w:pPr>
      <w:r>
        <w:rPr/>
        <w:t>套打模板：</w:t>
      </w:r>
    </w:p>
    <w:p>
      <w:pPr>
        <w:numPr>
          <w:ilvl w:val="1"/>
          <w:numId w:val="14"/>
        </w:numPr>
        <w:jc w:val="left"/>
      </w:pPr>
      <w:r>
        <w:rPr/>
        <w:t>汇总数据模板：</w:t>
      </w:r>
    </w:p>
    <w:p>
      <w:pPr>
        <w:numPr>
          <w:ilvl w:val="2"/>
          <w:numId w:val="14"/>
        </w:numPr>
        <w:jc w:val="left"/>
      </w:pPr>
      <w:r>
        <w:rPr/>
        <w:t>依据 “财务公司 + 板块” 维度查询数据后，按照 “大类→已到报废期资产→未到报废期资产→丢失资产” 的层级进行汇总展示。</w:t>
      </w:r>
    </w:p>
    <w:p>
      <w:pPr>
        <w:numPr>
          <w:ilvl w:val="1"/>
          <w:numId w:val="14"/>
        </w:numPr>
        <w:jc w:val="left"/>
      </w:pPr>
      <w:r>
        <w:rPr/>
        <w:t>资产详情模板：</w:t>
      </w:r>
    </w:p>
    <w:p>
      <w:pPr>
        <w:numPr>
          <w:ilvl w:val="2"/>
          <w:numId w:val="14"/>
        </w:numPr>
        <w:jc w:val="left"/>
      </w:pPr>
      <w:r>
        <w:rPr/>
        <w:t>展示已到报废期资产、未到报废期资产及丢失资产的明细数据。</w:t>
      </w:r>
    </w:p>
    <w:p>
      <w:pPr>
        <w:jc w:val="left"/>
      </w:pPr>
    </w:p>
    <w:p>
      <w:pPr>
        <w:numPr>
          <w:ilvl w:val="0"/>
          <w:numId w:val="14"/>
        </w:numPr>
        <w:jc w:val="left"/>
      </w:pPr>
      <w:r>
        <w:rPr/>
        <w:t>注意：资产如有升级耗材需跟主资产同步报废。</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left"/>
            </w:pPr>
            <w:r>
              <w:rPr>
                <w:sz w:val="18"/>
                <w:szCs w:val="18"/>
              </w:rPr>
              <w:t>字段说明</w:t>
            </w:r>
          </w:p>
        </w:tc>
      </w:tr>
      <w:tr>
        <w:tblPrEx/>
        <w:trPr>
          <w:trHeight w:val="405"/>
        </w:trPr>
        <w:tc>
          <w:tcPr>
            <w:tcW w:w="8300" w:type="dxa"/>
            <w:gridSpan w:val="2"/>
            <w:vAlign w:val="top"/>
          </w:tcPr>
          <w:p>
            <w:pPr>
              <w:jc w:val="left"/>
            </w:pPr>
            <w:r>
              <w:rPr>
                <w:sz w:val="18"/>
                <w:szCs w:val="18"/>
              </w:rPr>
              <w:t>全部报废后资产列表修改字段。根据资产标签号修改以下字段。</w:t>
            </w:r>
          </w:p>
        </w:tc>
      </w:tr>
      <w:tr>
        <w:tblPrEx/>
        <w:trPr>
          <w:trHeight w:val="405"/>
        </w:trPr>
        <w:tc>
          <w:tcPr>
            <w:tcW w:w="5370" w:type="dxa"/>
            <w:vAlign w:val="top"/>
          </w:tcPr>
          <w:p>
            <w:pPr>
              <w:jc w:val="left"/>
            </w:pPr>
            <w:r>
              <w:rPr>
                <w:sz w:val="18"/>
                <w:szCs w:val="18"/>
              </w:rPr>
              <w:t>资产状态</w:t>
            </w:r>
          </w:p>
        </w:tc>
        <w:tc>
          <w:tcPr>
            <w:tcW w:w="5370" w:type="dxa"/>
            <w:vAlign w:val="top"/>
          </w:tcPr>
          <w:p>
            <w:pPr>
              <w:jc w:val="left"/>
            </w:pPr>
            <w:r>
              <w:rPr>
                <w:sz w:val="18"/>
                <w:szCs w:val="18"/>
              </w:rPr>
              <w:t>已报废-待处置</w:t>
            </w:r>
          </w:p>
          <w:p>
            <w:pPr>
              <w:jc w:val="left"/>
            </w:pPr>
            <w:r>
              <w:rPr>
                <w:sz w:val="18"/>
                <w:szCs w:val="18"/>
              </w:rPr>
              <w:t>无需处置资产状态为：已报废-已处置</w:t>
            </w:r>
          </w:p>
        </w:tc>
      </w:tr>
      <w:tr>
        <w:tblPrEx/>
        <w:trPr>
          <w:trHeight w:val="405"/>
        </w:trPr>
        <w:tc>
          <w:tcPr>
            <w:tcW w:w="5370" w:type="dxa"/>
            <w:vAlign w:val="top"/>
          </w:tcPr>
          <w:p>
            <w:pPr>
              <w:jc w:val="left"/>
            </w:pPr>
            <w:r>
              <w:rPr>
                <w:sz w:val="18"/>
                <w:szCs w:val="18"/>
              </w:rPr>
              <w:t>报废日期</w:t>
            </w:r>
          </w:p>
        </w:tc>
        <w:tc>
          <w:tcPr>
            <w:tcW w:w="5370" w:type="dxa"/>
            <w:vAlign w:val="top"/>
          </w:tcPr>
          <w:p>
            <w:pPr>
              <w:jc w:val="left"/>
            </w:pPr>
          </w:p>
        </w:tc>
      </w:tr>
      <w:tr>
        <w:tblPrEx/>
        <w:trPr>
          <w:trHeight w:val="405"/>
        </w:trPr>
        <w:tc>
          <w:tcPr>
            <w:tcW w:w="5370" w:type="dxa"/>
            <w:vAlign w:val="top"/>
          </w:tcPr>
          <w:p>
            <w:pPr>
              <w:jc w:val="left"/>
            </w:pPr>
            <w:r>
              <w:rPr>
                <w:sz w:val="18"/>
                <w:szCs w:val="18"/>
              </w:rPr>
              <w:t>报废原因</w:t>
            </w:r>
          </w:p>
        </w:tc>
        <w:tc>
          <w:tcPr>
            <w:tcW w:w="5370" w:type="dxa"/>
            <w:vAlign w:val="top"/>
          </w:tcPr>
          <w:p>
            <w:pPr>
              <w:jc w:val="left"/>
            </w:pPr>
          </w:p>
        </w:tc>
      </w:tr>
      <w:tr>
        <w:tblPrEx/>
        <w:trPr>
          <w:trHeight w:val="405"/>
        </w:trPr>
        <w:tc>
          <w:tcPr>
            <w:tcW w:w="5370" w:type="dxa"/>
            <w:vAlign w:val="top"/>
          </w:tcPr>
          <w:p>
            <w:pPr>
              <w:jc w:val="left"/>
            </w:pPr>
            <w:r>
              <w:rPr>
                <w:sz w:val="18"/>
                <w:szCs w:val="18"/>
              </w:rPr>
              <w:t>报废类型</w:t>
            </w:r>
          </w:p>
        </w:tc>
        <w:tc>
          <w:tcPr>
            <w:tcW w:w="5370" w:type="dxa"/>
            <w:vAlign w:val="top"/>
          </w:tcPr>
          <w:p>
            <w:pPr>
              <w:jc w:val="left"/>
            </w:pPr>
            <w:r>
              <w:rPr>
                <w:sz w:val="18"/>
                <w:szCs w:val="18"/>
              </w:rPr>
              <w:t>已到报废期</w:t>
            </w:r>
          </w:p>
          <w:p>
            <w:pPr>
              <w:jc w:val="left"/>
            </w:pPr>
            <w:r>
              <w:rPr>
                <w:sz w:val="18"/>
                <w:szCs w:val="18"/>
              </w:rPr>
              <w:t>未到报废期</w:t>
            </w:r>
          </w:p>
          <w:p>
            <w:pPr>
              <w:jc w:val="left"/>
            </w:pPr>
            <w:r>
              <w:rPr>
                <w:sz w:val="18"/>
                <w:szCs w:val="18"/>
              </w:rPr>
              <w:t>丢失</w:t>
            </w:r>
          </w:p>
        </w:tc>
      </w:tr>
    </w:tbl>
    <w:p>
      <w:pPr>
        <w:numPr>
          <w:ilvl w:val="0"/>
          <w:numId w:val="14"/>
        </w:numPr>
        <w:jc w:val="left"/>
      </w:pPr>
      <w:r>
        <w:rPr/>
        <w:t>审批记录展示在套打模板相应位置。</w:t>
      </w:r>
    </w:p>
    <w:p>
      <w:pPr>
        <w:pStyle w:val="6"/>
        <w:numPr>
          <w:ilvl w:val="0"/>
          <w:numId w:val="12"/>
        </w:numPr>
        <w:ind w:left="420" w:hanging="420"/>
        <w:jc w:val="left"/>
      </w:pPr>
      <w:r>
        <w:rPr/>
        <w:t>页面及字段</w:t>
      </w:r>
    </w:p>
    <w:p>
      <w:pPr>
        <w:jc w:val="left"/>
      </w:pPr>
      <w:r>
        <w:rPr/>
        <w:t>页面参考现搜狐资产报废申请表</w:t>
      </w:r>
    </w:p>
    <w:p>
      <w:pPr>
        <w:jc w:val="center"/>
      </w:pPr>
      <w:r>
        <w:rPr/>
        <w:drawing>
          <wp:inline distT="0" distB="0" distL="0" distR="0">
            <wp:extent cx="5270500" cy="3220452"/>
            <wp:effectExtent l="0" t="0" r="0" b="0"/>
            <wp:docPr id="9" name="Picture 13" descr="TIMF6DRKACA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TIMF6DRKACAG4"/>
                    <pic:cNvPicPr>
                      <a:picLocks noChangeAspect="1"/>
                    </pic:cNvPicPr>
                  </pic:nvPicPr>
                  <pic:blipFill>
                    <a:blip r:embed="rId13"/>
                    <a:stretch>
                      <a:fillRect/>
                    </a:stretch>
                  </pic:blipFill>
                  <pic:spPr>
                    <a:xfrm>
                      <a:off x="0" y="0"/>
                      <a:ext cx="5270500" cy="3220452"/>
                    </a:xfrm>
                    <a:prstGeom prst="rect">
                      <a:avLst/>
                    </a:prstGeom>
                  </pic:spPr>
                </pic:pic>
              </a:graphicData>
            </a:graphic>
          </wp:inline>
        </w:drawing>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center"/>
            </w:pPr>
            <w:r>
              <w:rPr>
                <w:b/>
                <w:bCs/>
                <w:sz w:val="18"/>
                <w:szCs w:val="18"/>
              </w:rPr>
              <w:t>字段名称</w:t>
            </w:r>
          </w:p>
        </w:tc>
        <w:tc>
          <w:tcPr>
            <w:tcW w:w="3520" w:type="dxa"/>
            <w:vAlign w:val="top"/>
          </w:tcPr>
          <w:p>
            <w:pPr>
              <w:jc w:val="center"/>
            </w:pPr>
            <w:r>
              <w:rPr>
                <w:b/>
                <w:bCs/>
                <w:sz w:val="18"/>
                <w:szCs w:val="18"/>
              </w:rPr>
              <w:t>字段属性</w:t>
            </w:r>
          </w:p>
        </w:tc>
        <w:tc>
          <w:tcPr>
            <w:tcW w:w="3520" w:type="dxa"/>
            <w:vAlign w:val="top"/>
          </w:tcPr>
          <w:p>
            <w:pPr>
              <w:jc w:val="center"/>
            </w:pPr>
            <w:r>
              <w:rPr>
                <w:b/>
                <w:bCs/>
                <w:sz w:val="18"/>
                <w:szCs w:val="18"/>
              </w:rPr>
              <w:t>备注</w:t>
            </w:r>
          </w:p>
        </w:tc>
      </w:tr>
      <w:tr>
        <w:tblPrEx/>
        <w:trPr>
          <w:trHeight w:val="405"/>
        </w:trPr>
        <w:tc>
          <w:tcPr>
            <w:tcW w:w="3520" w:type="dxa"/>
            <w:vAlign w:val="top"/>
          </w:tcPr>
          <w:p>
            <w:pPr>
              <w:jc w:val="left"/>
            </w:pPr>
            <w:r>
              <w:rPr>
                <w:sz w:val="18"/>
                <w:szCs w:val="18"/>
              </w:rPr>
              <w:t>报废申请单号</w:t>
            </w:r>
          </w:p>
        </w:tc>
        <w:tc>
          <w:tcPr>
            <w:tcW w:w="3520" w:type="dxa"/>
            <w:vAlign w:val="top"/>
          </w:tcPr>
          <w:p>
            <w:pPr>
              <w:jc w:val="left"/>
            </w:pPr>
            <w:r>
              <w:rPr>
                <w:sz w:val="18"/>
                <w:szCs w:val="18"/>
              </w:rPr>
              <w:t>数字</w:t>
            </w:r>
          </w:p>
        </w:tc>
        <w:tc>
          <w:tcPr>
            <w:tcW w:w="3520" w:type="dxa"/>
            <w:vAlign w:val="top"/>
          </w:tcPr>
          <w:p>
            <w:pPr>
              <w:jc w:val="left"/>
            </w:pPr>
            <w:r>
              <w:rPr>
                <w:sz w:val="18"/>
                <w:szCs w:val="18"/>
              </w:rPr>
              <w:t>系统自动生成</w:t>
            </w:r>
          </w:p>
        </w:tc>
      </w:tr>
      <w:tr>
        <w:tblPrEx/>
        <w:trPr>
          <w:trHeight w:val="405"/>
        </w:trPr>
        <w:tc>
          <w:tcPr>
            <w:tcW w:w="3520" w:type="dxa"/>
            <w:vAlign w:val="top"/>
          </w:tcPr>
          <w:p>
            <w:pPr>
              <w:jc w:val="left"/>
            </w:pPr>
            <w:r>
              <w:rPr>
                <w:sz w:val="18"/>
                <w:szCs w:val="18"/>
              </w:rPr>
              <w:t>公司</w:t>
            </w:r>
          </w:p>
        </w:tc>
        <w:tc>
          <w:tcPr>
            <w:tcW w:w="3520" w:type="dxa"/>
            <w:vAlign w:val="top"/>
          </w:tcPr>
          <w:p>
            <w:pPr>
              <w:jc w:val="left"/>
            </w:pPr>
            <w:r>
              <w:rPr>
                <w:sz w:val="18"/>
                <w:szCs w:val="18"/>
              </w:rPr>
              <w:t>选择公司</w:t>
            </w:r>
          </w:p>
        </w:tc>
        <w:tc>
          <w:tcPr>
            <w:tcW w:w="3520" w:type="dxa"/>
            <w:vAlign w:val="top"/>
          </w:tcPr>
          <w:p>
            <w:pPr>
              <w:jc w:val="left"/>
            </w:pPr>
          </w:p>
        </w:tc>
      </w:tr>
      <w:tr>
        <w:tblPrEx/>
        <w:trPr>
          <w:trHeight w:val="405"/>
        </w:trPr>
        <w:tc>
          <w:tcPr>
            <w:tcW w:w="3520" w:type="dxa"/>
            <w:vAlign w:val="top"/>
          </w:tcPr>
          <w:p>
            <w:pPr>
              <w:jc w:val="left"/>
            </w:pPr>
            <w:r>
              <w:rPr>
                <w:sz w:val="18"/>
                <w:szCs w:val="18"/>
              </w:rPr>
              <w:t>单据状态</w:t>
            </w:r>
          </w:p>
        </w:tc>
        <w:tc>
          <w:tcPr>
            <w:tcW w:w="3520" w:type="dxa"/>
            <w:vAlign w:val="top"/>
          </w:tcPr>
          <w:p>
            <w:pPr>
              <w:jc w:val="left"/>
            </w:pPr>
            <w:r>
              <w:rPr>
                <w:sz w:val="18"/>
                <w:szCs w:val="18"/>
              </w:rPr>
              <w:t>单行文本</w:t>
            </w:r>
          </w:p>
        </w:tc>
        <w:tc>
          <w:tcPr>
            <w:tcW w:w="3520" w:type="dxa"/>
            <w:vAlign w:val="top"/>
          </w:tcPr>
          <w:p>
            <w:pPr>
              <w:jc w:val="left"/>
            </w:pPr>
          </w:p>
        </w:tc>
      </w:tr>
      <w:tr>
        <w:tblPrEx/>
        <w:trPr>
          <w:trHeight w:val="405"/>
        </w:trPr>
        <w:tc>
          <w:tcPr>
            <w:tcW w:w="3520" w:type="dxa"/>
            <w:vAlign w:val="top"/>
          </w:tcPr>
          <w:p>
            <w:pPr>
              <w:jc w:val="left"/>
            </w:pPr>
            <w:r>
              <w:rPr>
                <w:sz w:val="18"/>
                <w:szCs w:val="18"/>
              </w:rPr>
              <w:t>制单人</w:t>
            </w:r>
          </w:p>
        </w:tc>
        <w:tc>
          <w:tcPr>
            <w:tcW w:w="3520" w:type="dxa"/>
            <w:vAlign w:val="top"/>
          </w:tcPr>
          <w:p>
            <w:pPr>
              <w:jc w:val="left"/>
            </w:pPr>
            <w:r>
              <w:rPr>
                <w:sz w:val="18"/>
                <w:szCs w:val="18"/>
              </w:rPr>
              <w:t>选择人员</w:t>
            </w:r>
          </w:p>
        </w:tc>
        <w:tc>
          <w:tcPr>
            <w:tcW w:w="3520" w:type="dxa"/>
            <w:vAlign w:val="top"/>
          </w:tcPr>
          <w:p>
            <w:pPr>
              <w:jc w:val="left"/>
            </w:pPr>
            <w:r>
              <w:rPr>
                <w:sz w:val="18"/>
                <w:szCs w:val="18"/>
              </w:rPr>
              <w:t>自动带出当前账号</w:t>
            </w:r>
          </w:p>
        </w:tc>
      </w:tr>
      <w:tr>
        <w:tblPrEx/>
        <w:trPr>
          <w:trHeight w:val="405"/>
        </w:trPr>
        <w:tc>
          <w:tcPr>
            <w:tcW w:w="3520" w:type="dxa"/>
            <w:vAlign w:val="top"/>
          </w:tcPr>
          <w:p>
            <w:pPr>
              <w:jc w:val="left"/>
            </w:pPr>
            <w:r>
              <w:rPr>
                <w:sz w:val="18"/>
                <w:szCs w:val="18"/>
              </w:rPr>
              <w:t>制单时间</w:t>
            </w:r>
          </w:p>
        </w:tc>
        <w:tc>
          <w:tcPr>
            <w:tcW w:w="3520" w:type="dxa"/>
            <w:vAlign w:val="top"/>
          </w:tcPr>
          <w:p>
            <w:pPr>
              <w:jc w:val="left"/>
            </w:pPr>
            <w:r>
              <w:rPr>
                <w:sz w:val="18"/>
                <w:szCs w:val="18"/>
              </w:rPr>
              <w:t>选择时间</w:t>
            </w:r>
          </w:p>
        </w:tc>
        <w:tc>
          <w:tcPr>
            <w:tcW w:w="3520" w:type="dxa"/>
            <w:vAlign w:val="top"/>
          </w:tcPr>
          <w:p>
            <w:pPr>
              <w:jc w:val="left"/>
            </w:pPr>
            <w:r>
              <w:rPr>
                <w:sz w:val="18"/>
                <w:szCs w:val="18"/>
              </w:rPr>
              <w:t>自动带出当前时间</w:t>
            </w:r>
          </w:p>
        </w:tc>
      </w:tr>
      <w:tr>
        <w:tblPrEx/>
        <w:trPr>
          <w:trHeight w:val="405"/>
        </w:trPr>
        <w:tc>
          <w:tcPr>
            <w:tcW w:w="3520" w:type="dxa"/>
            <w:vAlign w:val="top"/>
          </w:tcPr>
          <w:p>
            <w:pPr>
              <w:jc w:val="left"/>
            </w:pPr>
            <w:r>
              <w:rPr>
                <w:sz w:val="18"/>
                <w:szCs w:val="18"/>
              </w:rPr>
              <w:t>备注</w:t>
            </w:r>
          </w:p>
        </w:tc>
        <w:tc>
          <w:tcPr>
            <w:tcW w:w="3520" w:type="dxa"/>
            <w:vAlign w:val="top"/>
          </w:tcPr>
          <w:p>
            <w:pPr>
              <w:jc w:val="left"/>
            </w:pPr>
            <w:r>
              <w:rPr>
                <w:sz w:val="18"/>
                <w:szCs w:val="18"/>
              </w:rPr>
              <w:t>多行文本</w:t>
            </w:r>
          </w:p>
        </w:tc>
        <w:tc>
          <w:tcPr>
            <w:tcW w:w="3520" w:type="dxa"/>
            <w:vAlign w:val="top"/>
          </w:tcPr>
          <w:p>
            <w:pPr>
              <w:jc w:val="left"/>
            </w:pPr>
          </w:p>
        </w:tc>
      </w:tr>
      <w:tr>
        <w:tblPrEx/>
        <w:trPr>
          <w:trHeight w:val="405"/>
        </w:trPr>
        <w:tc>
          <w:tcPr>
            <w:tcW w:w="8300" w:type="dxa"/>
            <w:gridSpan w:val="3"/>
            <w:vAlign w:val="top"/>
          </w:tcPr>
          <w:p>
            <w:pPr>
              <w:jc w:val="left"/>
            </w:pPr>
            <w:r>
              <w:rPr>
                <w:sz w:val="18"/>
                <w:szCs w:val="18"/>
              </w:rPr>
              <w:t>资产表单</w:t>
            </w:r>
          </w:p>
        </w:tc>
      </w:tr>
      <w:tr>
        <w:tblPrEx/>
        <w:trPr>
          <w:trHeight w:val="405"/>
        </w:trPr>
        <w:tc>
          <w:tcPr>
            <w:tcW w:w="3520" w:type="dxa"/>
            <w:vAlign w:val="top"/>
          </w:tcPr>
          <w:p>
            <w:pPr>
              <w:jc w:val="left"/>
            </w:pPr>
            <w:r>
              <w:rPr>
                <w:sz w:val="18"/>
                <w:szCs w:val="18"/>
              </w:rPr>
              <w:t>选择资产</w:t>
            </w:r>
          </w:p>
        </w:tc>
        <w:tc>
          <w:tcPr>
            <w:tcW w:w="3520" w:type="dxa"/>
            <w:vAlign w:val="top"/>
          </w:tcPr>
          <w:p>
            <w:pPr>
              <w:jc w:val="left"/>
            </w:pPr>
            <w:r>
              <w:rPr>
                <w:sz w:val="18"/>
                <w:szCs w:val="18"/>
              </w:rPr>
              <w:t>选择资产</w:t>
            </w:r>
          </w:p>
        </w:tc>
        <w:tc>
          <w:tcPr>
            <w:tcW w:w="3520" w:type="dxa"/>
            <w:vMerge w:val="restart"/>
            <w:vAlign w:val="top"/>
          </w:tcPr>
          <w:p>
            <w:pPr>
              <w:jc w:val="left"/>
            </w:pPr>
            <w:r>
              <w:rPr>
                <w:sz w:val="18"/>
                <w:szCs w:val="18"/>
              </w:rPr>
              <w:t>按照资产台账自动带出</w:t>
            </w:r>
          </w:p>
        </w:tc>
      </w:tr>
      <w:tr>
        <w:tblPrEx/>
        <w:trPr>
          <w:trHeight w:val="405"/>
        </w:trPr>
        <w:tc>
          <w:tcPr>
            <w:tcW w:w="3520" w:type="dxa"/>
            <w:vAlign w:val="top"/>
          </w:tcPr>
          <w:p>
            <w:pPr>
              <w:jc w:val="left"/>
            </w:pPr>
            <w:r>
              <w:rPr>
                <w:sz w:val="18"/>
                <w:szCs w:val="18"/>
              </w:rPr>
              <w:t>公司</w:t>
            </w:r>
          </w:p>
        </w:tc>
        <w:tc>
          <w:tcPr>
            <w:tcW w:w="3520" w:type="dxa"/>
            <w:vAlign w:val="top"/>
          </w:tcPr>
          <w:p>
            <w:pPr>
              <w:jc w:val="left"/>
            </w:pPr>
            <w:r>
              <w:rPr>
                <w:sz w:val="18"/>
                <w:szCs w:val="18"/>
              </w:rPr>
              <w:t>选择公司</w:t>
            </w:r>
          </w:p>
        </w:tc>
        <w:tc>
          <w:tcPr>
            <w:vMerge w:val="continue"/>
          </w:tcPr>
          <w:p>
            <w:pPr/>
          </w:p>
        </w:tc>
      </w:tr>
      <w:tr>
        <w:tblPrEx/>
        <w:trPr>
          <w:trHeight w:val="405"/>
        </w:trPr>
        <w:tc>
          <w:tcPr>
            <w:tcW w:w="3520" w:type="dxa"/>
            <w:vAlign w:val="top"/>
          </w:tcPr>
          <w:p>
            <w:pPr>
              <w:jc w:val="left"/>
            </w:pPr>
            <w:r>
              <w:rPr>
                <w:sz w:val="18"/>
                <w:szCs w:val="18"/>
              </w:rPr>
              <w:t>板块</w:t>
            </w:r>
          </w:p>
        </w:tc>
        <w:tc>
          <w:tcPr>
            <w:tcW w:w="3520" w:type="dxa"/>
            <w:vAlign w:val="top"/>
          </w:tcPr>
          <w:p>
            <w:pPr>
              <w:jc w:val="left"/>
            </w:pPr>
            <w:r>
              <w:rPr>
                <w:sz w:val="18"/>
                <w:szCs w:val="18"/>
              </w:rPr>
              <w:t>选择板块</w:t>
            </w:r>
          </w:p>
        </w:tc>
        <w:tc>
          <w:tcPr>
            <w:vMerge w:val="continue"/>
          </w:tcPr>
          <w:p>
            <w:pPr/>
          </w:p>
        </w:tc>
      </w:tr>
      <w:tr>
        <w:tblPrEx/>
        <w:trPr>
          <w:trHeight w:val="405"/>
        </w:trPr>
        <w:tc>
          <w:tcPr>
            <w:tcW w:w="3520" w:type="dxa"/>
            <w:vAlign w:val="top"/>
          </w:tcPr>
          <w:p>
            <w:pPr>
              <w:jc w:val="left"/>
            </w:pPr>
            <w:r>
              <w:rPr>
                <w:sz w:val="18"/>
                <w:szCs w:val="18"/>
              </w:rPr>
              <w:t>资产标签号</w:t>
            </w:r>
          </w:p>
        </w:tc>
        <w:tc>
          <w:tcPr>
            <w:tcW w:w="3520" w:type="dxa"/>
            <w:vAlign w:val="top"/>
          </w:tcPr>
          <w:p>
            <w:pPr>
              <w:jc w:val="left"/>
            </w:pPr>
            <w:r>
              <w:rPr>
                <w:sz w:val="18"/>
                <w:szCs w:val="18"/>
              </w:rPr>
              <w:t>数字</w:t>
            </w:r>
          </w:p>
        </w:tc>
        <w:tc>
          <w:tcPr>
            <w:vMerge w:val="continue"/>
          </w:tcPr>
          <w:p>
            <w:pPr/>
          </w:p>
        </w:tc>
      </w:tr>
      <w:tr>
        <w:tblPrEx/>
        <w:trPr>
          <w:trHeight w:val="405"/>
        </w:trPr>
        <w:tc>
          <w:tcPr>
            <w:tcW w:w="3520" w:type="dxa"/>
            <w:vAlign w:val="top"/>
          </w:tcPr>
          <w:p>
            <w:pPr>
              <w:jc w:val="left"/>
            </w:pPr>
            <w:r>
              <w:rPr>
                <w:sz w:val="18"/>
                <w:szCs w:val="18"/>
              </w:rPr>
              <w:t>物资大类.小类</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数量</w:t>
            </w:r>
          </w:p>
        </w:tc>
        <w:tc>
          <w:tcPr>
            <w:tcW w:w="3520" w:type="dxa"/>
            <w:vAlign w:val="top"/>
          </w:tcPr>
          <w:p>
            <w:pPr>
              <w:jc w:val="left"/>
            </w:pPr>
            <w:r>
              <w:rPr>
                <w:sz w:val="18"/>
                <w:szCs w:val="18"/>
              </w:rPr>
              <w:t>数字</w:t>
            </w:r>
          </w:p>
        </w:tc>
        <w:tc>
          <w:tcPr>
            <w:vMerge w:val="continue"/>
          </w:tcPr>
          <w:p>
            <w:pPr/>
          </w:p>
        </w:tc>
      </w:tr>
      <w:tr>
        <w:tblPrEx/>
        <w:trPr>
          <w:trHeight w:val="405"/>
        </w:trPr>
        <w:tc>
          <w:tcPr>
            <w:tcW w:w="3520" w:type="dxa"/>
            <w:vAlign w:val="top"/>
          </w:tcPr>
          <w:p>
            <w:pPr>
              <w:jc w:val="left"/>
            </w:pPr>
            <w:r>
              <w:rPr>
                <w:sz w:val="18"/>
                <w:szCs w:val="18"/>
              </w:rPr>
              <w:t>原值</w:t>
            </w:r>
          </w:p>
        </w:tc>
        <w:tc>
          <w:tcPr>
            <w:tcW w:w="3520" w:type="dxa"/>
            <w:vAlign w:val="top"/>
          </w:tcPr>
          <w:p>
            <w:pPr>
              <w:jc w:val="left"/>
            </w:pPr>
            <w:r>
              <w:rPr>
                <w:sz w:val="18"/>
                <w:szCs w:val="18"/>
              </w:rPr>
              <w:t>数字</w:t>
            </w:r>
          </w:p>
        </w:tc>
        <w:tc>
          <w:tcPr>
            <w:vMerge w:val="continue"/>
          </w:tcPr>
          <w:p>
            <w:pPr/>
          </w:p>
        </w:tc>
      </w:tr>
      <w:tr>
        <w:tblPrEx/>
        <w:trPr>
          <w:trHeight w:val="405"/>
        </w:trPr>
        <w:tc>
          <w:tcPr>
            <w:tcW w:w="3520" w:type="dxa"/>
            <w:vAlign w:val="top"/>
          </w:tcPr>
          <w:p>
            <w:pPr>
              <w:jc w:val="left"/>
            </w:pPr>
            <w:r>
              <w:rPr>
                <w:sz w:val="18"/>
                <w:szCs w:val="18"/>
              </w:rPr>
              <w:t>净值</w:t>
            </w:r>
          </w:p>
        </w:tc>
        <w:tc>
          <w:tcPr>
            <w:tcW w:w="3520" w:type="dxa"/>
            <w:vAlign w:val="top"/>
          </w:tcPr>
          <w:p>
            <w:pPr>
              <w:jc w:val="left"/>
            </w:pPr>
            <w:r>
              <w:rPr>
                <w:sz w:val="18"/>
                <w:szCs w:val="18"/>
              </w:rPr>
              <w:t>数字</w:t>
            </w:r>
          </w:p>
        </w:tc>
        <w:tc>
          <w:tcPr>
            <w:vMerge w:val="continue"/>
          </w:tcPr>
          <w:p>
            <w:pPr/>
          </w:p>
        </w:tc>
      </w:tr>
      <w:tr>
        <w:tblPrEx/>
        <w:trPr>
          <w:trHeight w:val="405"/>
        </w:trPr>
        <w:tc>
          <w:tcPr>
            <w:tcW w:w="3520" w:type="dxa"/>
            <w:vAlign w:val="top"/>
          </w:tcPr>
          <w:p>
            <w:pPr>
              <w:jc w:val="left"/>
            </w:pPr>
            <w:r>
              <w:rPr>
                <w:sz w:val="18"/>
                <w:szCs w:val="18"/>
              </w:rPr>
              <w:t>启用日期</w:t>
            </w:r>
          </w:p>
        </w:tc>
        <w:tc>
          <w:tcPr>
            <w:tcW w:w="3520" w:type="dxa"/>
            <w:vAlign w:val="top"/>
          </w:tcPr>
          <w:p>
            <w:pPr>
              <w:jc w:val="left"/>
            </w:pPr>
            <w:r>
              <w:rPr>
                <w:sz w:val="18"/>
                <w:szCs w:val="18"/>
              </w:rPr>
              <w:t>选择时间</w:t>
            </w:r>
          </w:p>
        </w:tc>
        <w:tc>
          <w:tcPr>
            <w:vMerge w:val="continue"/>
          </w:tcPr>
          <w:p>
            <w:pPr/>
          </w:p>
        </w:tc>
      </w:tr>
      <w:tr>
        <w:tblPrEx/>
        <w:trPr>
          <w:trHeight w:val="405"/>
        </w:trPr>
        <w:tc>
          <w:tcPr>
            <w:tcW w:w="3520" w:type="dxa"/>
            <w:vAlign w:val="top"/>
          </w:tcPr>
          <w:p>
            <w:pPr>
              <w:jc w:val="left"/>
            </w:pPr>
            <w:r>
              <w:rPr>
                <w:sz w:val="18"/>
                <w:szCs w:val="18"/>
              </w:rPr>
              <w:t>资产状态</w:t>
            </w:r>
          </w:p>
        </w:tc>
        <w:tc>
          <w:tcPr>
            <w:tcW w:w="3520" w:type="dxa"/>
            <w:vAlign w:val="top"/>
          </w:tcPr>
          <w:p>
            <w:pPr>
              <w:jc w:val="left"/>
            </w:pPr>
            <w:r>
              <w:rPr>
                <w:sz w:val="18"/>
                <w:szCs w:val="18"/>
              </w:rPr>
              <w:t>单行文本</w:t>
            </w:r>
          </w:p>
        </w:tc>
        <w:tc>
          <w:tcPr>
            <w:vMerge w:val="continue"/>
          </w:tcPr>
          <w:p>
            <w:pPr/>
          </w:p>
        </w:tc>
      </w:tr>
      <w:tr>
        <w:tblPrEx/>
        <w:trPr>
          <w:trHeight w:val="405"/>
        </w:trPr>
        <w:tc>
          <w:tcPr>
            <w:tcW w:w="3520" w:type="dxa"/>
            <w:vAlign w:val="top"/>
          </w:tcPr>
          <w:p>
            <w:pPr>
              <w:jc w:val="left"/>
            </w:pPr>
            <w:r>
              <w:rPr>
                <w:sz w:val="18"/>
                <w:szCs w:val="18"/>
              </w:rPr>
              <w:t>报废方式</w:t>
            </w:r>
          </w:p>
        </w:tc>
        <w:tc>
          <w:tcPr>
            <w:tcW w:w="3520" w:type="dxa"/>
            <w:vAlign w:val="top"/>
          </w:tcPr>
          <w:p>
            <w:pPr>
              <w:jc w:val="left"/>
            </w:pPr>
            <w:r>
              <w:rPr>
                <w:sz w:val="18"/>
                <w:szCs w:val="18"/>
              </w:rPr>
              <w:t>下拉框</w:t>
            </w:r>
          </w:p>
        </w:tc>
        <w:tc>
          <w:tcPr>
            <w:tcW w:w="3520" w:type="dxa"/>
            <w:vAlign w:val="top"/>
          </w:tcPr>
          <w:p>
            <w:pPr>
              <w:jc w:val="left"/>
            </w:pPr>
          </w:p>
        </w:tc>
      </w:tr>
      <w:tr>
        <w:tblPrEx/>
        <w:trPr>
          <w:trHeight w:val="405"/>
        </w:trPr>
        <w:tc>
          <w:tcPr>
            <w:tcW w:w="3520" w:type="dxa"/>
            <w:vAlign w:val="top"/>
          </w:tcPr>
          <w:p>
            <w:pPr>
              <w:jc w:val="left"/>
            </w:pPr>
            <w:r>
              <w:rPr>
                <w:sz w:val="18"/>
                <w:szCs w:val="18"/>
              </w:rPr>
              <w:t>报废类型</w:t>
            </w:r>
          </w:p>
        </w:tc>
        <w:tc>
          <w:tcPr>
            <w:tcW w:w="3520" w:type="dxa"/>
            <w:vAlign w:val="top"/>
          </w:tcPr>
          <w:p>
            <w:pPr>
              <w:jc w:val="left"/>
            </w:pPr>
            <w:r>
              <w:rPr>
                <w:sz w:val="18"/>
                <w:szCs w:val="18"/>
              </w:rPr>
              <w:t>下拉框</w:t>
            </w:r>
          </w:p>
        </w:tc>
        <w:tc>
          <w:tcPr>
            <w:tcW w:w="3520" w:type="dxa"/>
            <w:vAlign w:val="top"/>
          </w:tcPr>
          <w:p>
            <w:pPr>
              <w:jc w:val="left"/>
            </w:pPr>
          </w:p>
        </w:tc>
      </w:tr>
      <w:tr>
        <w:tblPrEx/>
        <w:trPr>
          <w:trHeight w:val="405"/>
        </w:trPr>
        <w:tc>
          <w:tcPr>
            <w:tcW w:w="3520" w:type="dxa"/>
            <w:vAlign w:val="top"/>
          </w:tcPr>
          <w:p>
            <w:pPr>
              <w:jc w:val="left"/>
            </w:pPr>
            <w:r>
              <w:rPr>
                <w:sz w:val="18"/>
                <w:szCs w:val="18"/>
              </w:rPr>
              <w:t>报废原因</w:t>
            </w:r>
          </w:p>
        </w:tc>
        <w:tc>
          <w:tcPr>
            <w:tcW w:w="3520" w:type="dxa"/>
            <w:vAlign w:val="top"/>
          </w:tcPr>
          <w:p>
            <w:pPr>
              <w:jc w:val="left"/>
            </w:pPr>
            <w:r>
              <w:rPr>
                <w:sz w:val="18"/>
                <w:szCs w:val="18"/>
              </w:rPr>
              <w:t>多行文本</w:t>
            </w:r>
          </w:p>
        </w:tc>
        <w:tc>
          <w:tcPr>
            <w:tcW w:w="3520" w:type="dxa"/>
            <w:vAlign w:val="top"/>
          </w:tcPr>
          <w:p>
            <w:pPr>
              <w:jc w:val="left"/>
            </w:pPr>
          </w:p>
        </w:tc>
      </w:tr>
      <w:tr>
        <w:tblPrEx/>
        <w:trPr>
          <w:trHeight w:val="405"/>
        </w:trPr>
        <w:tc>
          <w:tcPr>
            <w:tcW w:w="3520" w:type="dxa"/>
            <w:vAlign w:val="top"/>
          </w:tcPr>
          <w:p>
            <w:pPr>
              <w:jc w:val="left"/>
            </w:pPr>
            <w:r>
              <w:rPr>
                <w:sz w:val="18"/>
                <w:szCs w:val="18"/>
              </w:rPr>
              <w:t>报废说明</w:t>
            </w:r>
          </w:p>
        </w:tc>
        <w:tc>
          <w:tcPr>
            <w:tcW w:w="3520" w:type="dxa"/>
            <w:vAlign w:val="top"/>
          </w:tcPr>
          <w:p>
            <w:pPr>
              <w:jc w:val="left"/>
            </w:pPr>
            <w:r>
              <w:rPr>
                <w:sz w:val="18"/>
                <w:szCs w:val="18"/>
              </w:rPr>
              <w:t>多行文本</w:t>
            </w:r>
          </w:p>
        </w:tc>
        <w:tc>
          <w:tcPr>
            <w:tcW w:w="3520" w:type="dxa"/>
            <w:vAlign w:val="top"/>
          </w:tcPr>
          <w:p>
            <w:pPr>
              <w:jc w:val="left"/>
            </w:pPr>
          </w:p>
        </w:tc>
      </w:tr>
      <w:tr>
        <w:tblPrEx/>
        <w:trPr>
          <w:trHeight w:val="405"/>
        </w:trPr>
        <w:tc>
          <w:tcPr>
            <w:tcW w:w="3520" w:type="dxa"/>
            <w:vAlign w:val="top"/>
          </w:tcPr>
          <w:p>
            <w:pPr>
              <w:jc w:val="left"/>
            </w:pPr>
            <w:r>
              <w:rPr>
                <w:sz w:val="18"/>
                <w:szCs w:val="18"/>
              </w:rPr>
              <w:t>是否全部更新</w:t>
            </w:r>
          </w:p>
        </w:tc>
        <w:tc>
          <w:tcPr>
            <w:tcW w:w="3520" w:type="dxa"/>
            <w:vAlign w:val="top"/>
          </w:tcPr>
          <w:p>
            <w:pPr>
              <w:jc w:val="left"/>
            </w:pPr>
            <w:r>
              <w:rPr>
                <w:sz w:val="18"/>
                <w:szCs w:val="18"/>
              </w:rPr>
              <w:t>勾选栏</w:t>
            </w:r>
          </w:p>
        </w:tc>
        <w:tc>
          <w:tcPr>
            <w:tcW w:w="3520" w:type="dxa"/>
            <w:vAlign w:val="top"/>
          </w:tcPr>
          <w:p>
            <w:pPr>
              <w:jc w:val="left"/>
            </w:pPr>
          </w:p>
        </w:tc>
      </w:tr>
      <w:tr>
        <w:tblPrEx/>
        <w:trPr>
          <w:trHeight w:val="405"/>
        </w:trPr>
        <w:tc>
          <w:tcPr>
            <w:tcW w:w="3520" w:type="dxa"/>
            <w:vAlign w:val="top"/>
          </w:tcPr>
          <w:p>
            <w:pPr>
              <w:jc w:val="left"/>
            </w:pPr>
            <w:r>
              <w:rPr>
                <w:sz w:val="18"/>
                <w:szCs w:val="18"/>
              </w:rPr>
              <w:t>是否处置</w:t>
            </w:r>
          </w:p>
        </w:tc>
        <w:tc>
          <w:tcPr>
            <w:tcW w:w="3520" w:type="dxa"/>
            <w:vAlign w:val="top"/>
          </w:tcPr>
          <w:p>
            <w:pPr>
              <w:jc w:val="left"/>
            </w:pPr>
            <w:r>
              <w:rPr>
                <w:sz w:val="18"/>
                <w:szCs w:val="18"/>
              </w:rPr>
              <w:t>下拉框</w:t>
            </w:r>
          </w:p>
        </w:tc>
        <w:tc>
          <w:tcPr>
            <w:tcW w:w="3520" w:type="dxa"/>
            <w:vAlign w:val="top"/>
          </w:tcPr>
          <w:p>
            <w:pPr>
              <w:jc w:val="left"/>
            </w:pPr>
          </w:p>
        </w:tc>
      </w:tr>
      <w:tr>
        <w:tblPrEx/>
        <w:trPr>
          <w:trHeight w:val="405"/>
        </w:trPr>
        <w:tc>
          <w:tcPr>
            <w:tcW w:w="3520" w:type="dxa"/>
            <w:vAlign w:val="top"/>
          </w:tcPr>
          <w:p>
            <w:pPr>
              <w:jc w:val="left"/>
            </w:pPr>
            <w:r>
              <w:rPr>
                <w:sz w:val="18"/>
                <w:szCs w:val="18"/>
              </w:rPr>
              <w:t>是否特批</w:t>
            </w:r>
          </w:p>
        </w:tc>
        <w:tc>
          <w:tcPr>
            <w:tcW w:w="3520" w:type="dxa"/>
            <w:vAlign w:val="top"/>
          </w:tcPr>
          <w:p>
            <w:pPr>
              <w:jc w:val="left"/>
            </w:pPr>
            <w:r>
              <w:rPr>
                <w:sz w:val="18"/>
                <w:szCs w:val="18"/>
              </w:rPr>
              <w:t>下拉框</w:t>
            </w:r>
          </w:p>
        </w:tc>
        <w:tc>
          <w:tcPr>
            <w:tcW w:w="3520" w:type="dxa"/>
            <w:vAlign w:val="top"/>
          </w:tcPr>
          <w:p>
            <w:pPr>
              <w:jc w:val="left"/>
            </w:pPr>
          </w:p>
        </w:tc>
      </w:tr>
      <w:tr>
        <w:tblPrEx/>
        <w:trPr>
          <w:trHeight w:val="405"/>
        </w:trPr>
        <w:tc>
          <w:tcPr>
            <w:tcW w:w="3520" w:type="dxa"/>
            <w:vAlign w:val="top"/>
          </w:tcPr>
          <w:p>
            <w:pPr>
              <w:jc w:val="left"/>
            </w:pPr>
            <w:r>
              <w:rPr>
                <w:sz w:val="18"/>
                <w:szCs w:val="18"/>
              </w:rPr>
              <w:t>报废日期</w:t>
            </w:r>
          </w:p>
        </w:tc>
        <w:tc>
          <w:tcPr>
            <w:tcW w:w="3520" w:type="dxa"/>
            <w:vAlign w:val="top"/>
          </w:tcPr>
          <w:p>
            <w:pPr>
              <w:jc w:val="left"/>
            </w:pPr>
            <w:r>
              <w:rPr>
                <w:sz w:val="18"/>
                <w:szCs w:val="18"/>
              </w:rPr>
              <w:t>选择时间</w:t>
            </w:r>
          </w:p>
        </w:tc>
        <w:tc>
          <w:tcPr>
            <w:tcW w:w="3520" w:type="dxa"/>
            <w:vAlign w:val="top"/>
          </w:tcPr>
          <w:p>
            <w:pPr>
              <w:jc w:val="left"/>
            </w:pPr>
          </w:p>
        </w:tc>
      </w:tr>
      <w:tr>
        <w:tblPrEx/>
        <w:trPr>
          <w:trHeight w:val="405"/>
        </w:trPr>
        <w:tc>
          <w:tcPr>
            <w:tcW w:w="3520" w:type="dxa"/>
            <w:vAlign w:val="top"/>
          </w:tcPr>
          <w:p>
            <w:pPr>
              <w:jc w:val="left"/>
            </w:pPr>
            <w:r>
              <w:rPr>
                <w:sz w:val="18"/>
                <w:szCs w:val="18"/>
              </w:rPr>
              <w:t>更新方式</w:t>
            </w:r>
          </w:p>
        </w:tc>
        <w:tc>
          <w:tcPr>
            <w:tcW w:w="3520" w:type="dxa"/>
            <w:vAlign w:val="top"/>
          </w:tcPr>
          <w:p>
            <w:pPr>
              <w:jc w:val="left"/>
            </w:pPr>
            <w:r>
              <w:rPr>
                <w:sz w:val="18"/>
                <w:szCs w:val="18"/>
              </w:rPr>
              <w:t>单行文本</w:t>
            </w:r>
          </w:p>
        </w:tc>
        <w:tc>
          <w:tcPr>
            <w:tcW w:w="3520" w:type="dxa"/>
            <w:vAlign w:val="top"/>
          </w:tcPr>
          <w:p>
            <w:pPr>
              <w:jc w:val="left"/>
            </w:pPr>
          </w:p>
        </w:tc>
      </w:tr>
      <w:tr>
        <w:tblPrEx/>
        <w:trPr>
          <w:trHeight w:val="405"/>
        </w:trPr>
        <w:tc>
          <w:tcPr>
            <w:tcW w:w="3520" w:type="dxa"/>
            <w:vAlign w:val="top"/>
          </w:tcPr>
          <w:p>
            <w:pPr>
              <w:jc w:val="left"/>
            </w:pPr>
            <w:r>
              <w:rPr>
                <w:sz w:val="18"/>
                <w:szCs w:val="18"/>
              </w:rPr>
              <w:t>附件</w:t>
            </w:r>
          </w:p>
        </w:tc>
        <w:tc>
          <w:tcPr>
            <w:tcW w:w="3520" w:type="dxa"/>
            <w:vAlign w:val="top"/>
          </w:tcPr>
          <w:p>
            <w:pPr>
              <w:jc w:val="left"/>
            </w:pPr>
            <w:r>
              <w:rPr>
                <w:sz w:val="18"/>
                <w:szCs w:val="18"/>
              </w:rPr>
              <w:t>附件</w:t>
            </w:r>
          </w:p>
        </w:tc>
        <w:tc>
          <w:tcPr>
            <w:tcW w:w="3520" w:type="dxa"/>
            <w:vAlign w:val="top"/>
          </w:tcPr>
          <w:p>
            <w:pPr>
              <w:jc w:val="left"/>
            </w:pPr>
          </w:p>
        </w:tc>
      </w:tr>
    </w:tbl>
    <w:p>
      <w:pPr>
        <w:pStyle w:val="6"/>
        <w:numPr>
          <w:ilvl w:val="0"/>
          <w:numId w:val="12"/>
        </w:numPr>
        <w:ind w:left="420" w:hanging="420"/>
        <w:jc w:val="left"/>
      </w:pPr>
      <w:r>
        <w:rPr/>
        <w:t>审批及待办</w:t>
      </w:r>
    </w:p>
    <w:p>
      <w:pPr>
        <w:numPr>
          <w:ilvl w:val="0"/>
          <w:numId w:val="15"/>
        </w:numPr>
        <w:jc w:val="left"/>
      </w:pPr>
      <w:r>
        <w:rPr/>
        <w:t>狐小e待办及审批方式、消息模板</w:t>
      </w:r>
    </w:p>
    <w:p>
      <w:pPr>
        <w:numPr>
          <w:ilvl w:val="0"/>
          <w:numId w:val="15"/>
        </w:numPr>
        <w:jc w:val="left"/>
      </w:pPr>
      <w:r>
        <w:rPr/>
        <w:t>推送位置</w:t>
      </w:r>
    </w:p>
    <w:p>
      <w:pPr>
        <w:numPr>
          <w:ilvl w:val="0"/>
          <w:numId w:val="15"/>
        </w:numPr>
        <w:jc w:val="left"/>
      </w:pPr>
      <w:r>
        <w:rPr/>
        <w:t>Myfamily审批待办及审批方式、消息模板</w:t>
      </w:r>
    </w:p>
    <w:p>
      <w:pPr>
        <w:numPr>
          <w:ilvl w:val="0"/>
          <w:numId w:val="15"/>
        </w:numPr>
        <w:jc w:val="left"/>
      </w:pPr>
      <w:r>
        <w:rPr/>
        <w:t>推送位置</w:t>
      </w:r>
    </w:p>
    <w:p>
      <w:pPr>
        <w:numPr>
          <w:ilvl w:val="0"/>
          <w:numId w:val="15"/>
        </w:numPr>
        <w:jc w:val="left"/>
      </w:pPr>
      <w:r>
        <w:rPr/>
        <w:t>易点系统内审批待办及审批方式</w:t>
      </w:r>
    </w:p>
    <w:p>
      <w:pPr>
        <w:jc w:val="left"/>
      </w:pPr>
    </w:p>
    <w:p>
      <w:pPr>
        <w:pStyle w:val="4"/>
        <w:numPr>
          <w:ilvl w:val="0"/>
          <w:numId w:val="16"/>
        </w:numPr>
        <w:ind w:left="420" w:hanging="420"/>
        <w:jc w:val="left"/>
      </w:pPr>
      <w:r>
        <w:rPr/>
        <w:t>资产处置</w:t>
      </w:r>
    </w:p>
    <w:p>
      <w:pPr>
        <w:jc w:val="left"/>
      </w:pPr>
      <w:r>
        <w:rPr/>
        <w:t>只有办公设备和机房资产涉及处置，机房资产会区分北京非北京，办公设备都是先账面报废再处置</w:t>
      </w:r>
    </w:p>
    <w:p>
      <w:pPr>
        <w:pStyle w:val="5"/>
        <w:numPr>
          <w:ilvl w:val="0"/>
          <w:numId w:val="17"/>
        </w:numPr>
        <w:ind w:left="420" w:hanging="420"/>
        <w:jc w:val="left"/>
      </w:pPr>
      <w:r>
        <w:rPr/>
        <w:t>待处置池</w:t>
      </w:r>
    </w:p>
    <w:p>
      <w:pPr>
        <w:pStyle w:val="6"/>
        <w:numPr>
          <w:ilvl w:val="0"/>
          <w:numId w:val="18"/>
        </w:numPr>
        <w:ind w:left="420" w:hanging="420"/>
        <w:jc w:val="left"/>
      </w:pPr>
      <w:r>
        <w:rPr/>
        <w:t>流程图</w:t>
      </w:r>
    </w:p>
    <w:p>
      <w:pPr>
        <w:pStyle w:val="6"/>
        <w:numPr>
          <w:ilvl w:val="0"/>
          <w:numId w:val="18"/>
        </w:numPr>
        <w:ind w:left="420" w:hanging="420"/>
        <w:jc w:val="left"/>
      </w:pPr>
      <w:r>
        <w:rPr>
          <w:b/>
          <w:bCs/>
        </w:rPr>
        <w:t>业务特殊说明</w:t>
      </w:r>
    </w:p>
    <w:p>
      <w:pPr>
        <w:numPr>
          <w:ilvl w:val="0"/>
          <w:numId w:val="19"/>
        </w:numPr>
        <w:jc w:val="left"/>
      </w:pPr>
      <w:r>
        <w:rPr/>
        <w:t>权限：根据人员所负责的公司、板块进行数据拆分、展示</w:t>
      </w:r>
    </w:p>
    <w:p>
      <w:pPr>
        <w:numPr>
          <w:ilvl w:val="1"/>
          <w:numId w:val="19"/>
        </w:numPr>
        <w:jc w:val="left"/>
      </w:pPr>
      <w:r>
        <w:rPr/>
        <w:t>集团台账内资产（ES孙志强、何文）</w:t>
      </w:r>
    </w:p>
    <w:p>
      <w:pPr>
        <w:numPr>
          <w:ilvl w:val="1"/>
          <w:numId w:val="19"/>
        </w:numPr>
        <w:jc w:val="left"/>
      </w:pPr>
      <w:r>
        <w:rPr/>
        <w:t>上海分公司台账内资产（卢铭华）</w:t>
      </w:r>
    </w:p>
    <w:p>
      <w:pPr>
        <w:numPr>
          <w:ilvl w:val="1"/>
          <w:numId w:val="19"/>
        </w:numPr>
        <w:jc w:val="left"/>
      </w:pPr>
      <w:r>
        <w:rPr/>
        <w:t>广州分公司台账内资产（李琴宝）</w:t>
      </w:r>
    </w:p>
    <w:p>
      <w:pPr>
        <w:numPr>
          <w:ilvl w:val="0"/>
          <w:numId w:val="19"/>
        </w:numPr>
        <w:jc w:val="left"/>
      </w:pPr>
      <w:r>
        <w:rPr/>
        <w:t>入口：资产系统</w:t>
      </w:r>
    </w:p>
    <w:p>
      <w:pPr>
        <w:numPr>
          <w:ilvl w:val="0"/>
          <w:numId w:val="19"/>
        </w:numPr>
        <w:jc w:val="left"/>
      </w:pPr>
      <w:r>
        <w:rPr/>
        <w:t>数据来源于账面报废（不含调账类型资产、丢失赔偿类型资产）。资产账面报废完成后，部分报废、全部报废的资产进入待处置资产池，随后由 ES库管员发起实物处置流程。</w:t>
      </w:r>
    </w:p>
    <w:p>
      <w:pPr>
        <w:numPr>
          <w:ilvl w:val="0"/>
          <w:numId w:val="19"/>
        </w:numPr>
        <w:jc w:val="left"/>
      </w:pPr>
      <w:r>
        <w:rPr/>
        <w:t>处置池为管理员提供专项数据管理，支持通过多维度筛选条件（如资产标签号、处置状态、录入时间等）执行高级搜索操作，快速定位目标数据；同时支持将筛选后的数据导出，便于离线分析与存档。</w:t>
      </w:r>
    </w:p>
    <w:p>
      <w:pPr>
        <w:numPr>
          <w:ilvl w:val="0"/>
          <w:numId w:val="19"/>
        </w:numPr>
        <w:jc w:val="left"/>
      </w:pPr>
      <w:r>
        <w:rPr/>
        <w:t>库管员可对处置池内的资产进行操作：</w:t>
      </w:r>
    </w:p>
    <w:p>
      <w:pPr>
        <w:numPr>
          <w:ilvl w:val="1"/>
          <w:numId w:val="19"/>
        </w:numPr>
        <w:jc w:val="left"/>
      </w:pPr>
      <w:r>
        <w:rPr/>
        <w:t>无实物报废的资产，标记无实物报废，备注原因，资产状态变更为已报废-已处置。</w:t>
      </w:r>
    </w:p>
    <w:p>
      <w:pPr>
        <w:numPr>
          <w:ilvl w:val="1"/>
          <w:numId w:val="19"/>
        </w:numPr>
        <w:jc w:val="left"/>
      </w:pPr>
      <w:r>
        <w:rPr/>
        <w:t>先处置再报废的资产，标记已处置，备注原因，资产状态变更为已报废-已处置。</w:t>
      </w:r>
    </w:p>
    <w:p>
      <w:pPr>
        <w:numPr>
          <w:ilvl w:val="1"/>
          <w:numId w:val="19"/>
        </w:numPr>
        <w:jc w:val="left"/>
      </w:pPr>
      <w:r>
        <w:rPr/>
        <w:t>有实物报废的资产，等待由库管员发起实物处置审批流程。</w:t>
      </w:r>
    </w:p>
    <w:p>
      <w:pPr>
        <w:numPr>
          <w:ilvl w:val="0"/>
          <w:numId w:val="19"/>
        </w:numPr>
        <w:jc w:val="left"/>
      </w:pPr>
      <w:r>
        <w:rPr/>
        <w:t>需要有待处置资产列表，支持数据按条件检索。</w:t>
      </w:r>
    </w:p>
    <w:p>
      <w:pPr>
        <w:numPr>
          <w:ilvl w:val="0"/>
          <w:numId w:val="19"/>
        </w:numPr>
        <w:jc w:val="left"/>
      </w:pPr>
      <w:r>
        <w:rPr/>
        <w:t>支持数据导出。</w:t>
      </w:r>
    </w:p>
    <w:p>
      <w:pPr>
        <w:pStyle w:val="6"/>
        <w:numPr>
          <w:ilvl w:val="0"/>
          <w:numId w:val="18"/>
        </w:numPr>
        <w:ind w:left="420" w:hanging="420"/>
        <w:jc w:val="left"/>
      </w:pPr>
      <w:r>
        <w:rPr>
          <w:b/>
          <w:bCs/>
        </w:rPr>
        <w:t xml:space="preserve">页面及字段 </w:t>
      </w:r>
    </w:p>
    <w:p>
      <w:pPr>
        <w:jc w:val="left"/>
      </w:pPr>
      <w:r>
        <w:rPr/>
        <w:t>参考搜狐现资产处置表</w:t>
      </w:r>
    </w:p>
    <w:p>
      <w:pPr>
        <w:jc w:val="center"/>
      </w:pPr>
      <w:r>
        <w:rPr/>
        <w:drawing>
          <wp:inline distT="0" distB="0" distL="0" distR="0">
            <wp:extent cx="5270500" cy="186174"/>
            <wp:effectExtent l="0" t="0" r="0" b="0"/>
            <wp:docPr id="10" name="Picture 14" descr="N4JV6DRKACA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N4JV6DRKACAG4"/>
                    <pic:cNvPicPr>
                      <a:picLocks noChangeAspect="1"/>
                    </pic:cNvPicPr>
                  </pic:nvPicPr>
                  <pic:blipFill>
                    <a:blip r:embed="rId14"/>
                    <a:stretch>
                      <a:fillRect/>
                    </a:stretch>
                  </pic:blipFill>
                  <pic:spPr>
                    <a:xfrm>
                      <a:off x="0" y="0"/>
                      <a:ext cx="5270500" cy="186174"/>
                    </a:xfrm>
                    <a:prstGeom prst="rect">
                      <a:avLst/>
                    </a:prstGeom>
                  </pic:spPr>
                </pic:pic>
              </a:graphicData>
            </a:graphic>
          </wp:inline>
        </w:drawing>
      </w:r>
    </w:p>
    <w:p>
      <w:pPr>
        <w:jc w:val="left"/>
      </w:pPr>
    </w:p>
    <w:p>
      <w:pPr>
        <w:jc w:val="left"/>
      </w:pPr>
      <w:r>
        <w:rPr/>
        <w:drawing>
          <wp:inline distT="0" distB="0" distL="0" distR="0">
            <wp:extent cx="5270500" cy="4547038"/>
            <wp:effectExtent l="0" t="0" r="0" b="0"/>
            <wp:docPr id="11" name="Picture 15" descr="YQJV6DRKAC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YQJV6DRKACABS"/>
                    <pic:cNvPicPr>
                      <a:picLocks noChangeAspect="1"/>
                    </pic:cNvPicPr>
                  </pic:nvPicPr>
                  <pic:blipFill>
                    <a:blip r:embed="rId15"/>
                    <a:stretch>
                      <a:fillRect/>
                    </a:stretch>
                  </pic:blipFill>
                  <pic:spPr>
                    <a:xfrm>
                      <a:off x="0" y="0"/>
                      <a:ext cx="5270500" cy="4547038"/>
                    </a:xfrm>
                    <a:prstGeom prst="rect">
                      <a:avLst/>
                    </a:prstGeom>
                  </pic:spPr>
                </pic:pic>
              </a:graphicData>
            </a:graphic>
          </wp:inline>
        </w:drawing>
      </w:r>
    </w:p>
    <w:p>
      <w:pPr>
        <w:pStyle w:val="5"/>
        <w:numPr>
          <w:ilvl w:val="0"/>
          <w:numId w:val="17"/>
        </w:numPr>
        <w:ind w:left="420" w:hanging="420"/>
        <w:jc w:val="left"/>
      </w:pPr>
      <w:r>
        <w:rPr/>
        <w:t>资产实物处置申请</w:t>
      </w:r>
    </w:p>
    <w:p>
      <w:pPr>
        <w:jc w:val="left"/>
      </w:pPr>
      <w:r>
        <w:rPr/>
        <w:t>家具处置流程待定</w:t>
      </w:r>
    </w:p>
    <w:p>
      <w:pPr>
        <w:pStyle w:val="6"/>
        <w:numPr>
          <w:ilvl w:val="0"/>
          <w:numId w:val="20"/>
        </w:numPr>
        <w:ind w:left="420" w:hanging="420"/>
        <w:jc w:val="left"/>
      </w:pPr>
      <w:r>
        <w:rPr/>
        <w:t>流程图</w:t>
      </w:r>
    </w:p>
    <w:p>
      <w:pPr>
        <w:pStyle w:val="6"/>
        <w:numPr>
          <w:ilvl w:val="0"/>
          <w:numId w:val="20"/>
        </w:numPr>
        <w:ind w:left="420" w:hanging="420"/>
        <w:jc w:val="left"/>
      </w:pPr>
      <w:r>
        <w:rPr>
          <w:b/>
          <w:bCs/>
        </w:rPr>
        <w:t>业务特殊说明</w:t>
      </w:r>
    </w:p>
    <w:p>
      <w:pPr>
        <w:numPr>
          <w:ilvl w:val="0"/>
          <w:numId w:val="21"/>
        </w:numPr>
        <w:jc w:val="left"/>
      </w:pPr>
      <w:r>
        <w:rPr/>
        <w:t>权限：</w:t>
      </w:r>
    </w:p>
    <w:p>
      <w:pPr>
        <w:numPr>
          <w:ilvl w:val="1"/>
          <w:numId w:val="21"/>
        </w:numPr>
        <w:jc w:val="left"/>
      </w:pPr>
      <w:r>
        <w:rPr/>
        <w:t>根据人员所负责的资产公司、板块进行数据拆分</w:t>
      </w:r>
    </w:p>
    <w:p>
      <w:pPr>
        <w:numPr>
          <w:ilvl w:val="0"/>
          <w:numId w:val="21"/>
        </w:numPr>
        <w:jc w:val="left"/>
      </w:pPr>
      <w:r>
        <w:rPr/>
        <w:t>入口：</w:t>
      </w:r>
    </w:p>
    <w:p>
      <w:pPr>
        <w:numPr>
          <w:ilvl w:val="1"/>
          <w:numId w:val="21"/>
        </w:numPr>
        <w:jc w:val="left"/>
      </w:pPr>
      <w:r>
        <w:rPr/>
        <w:t>申请：资产系统。</w:t>
      </w:r>
    </w:p>
    <w:p>
      <w:pPr>
        <w:numPr>
          <w:ilvl w:val="1"/>
          <w:numId w:val="21"/>
        </w:numPr>
        <w:jc w:val="left"/>
      </w:pPr>
      <w:r>
        <w:rPr/>
        <w:t>审批：狐小e或Myfamily或易点资产系统。</w:t>
      </w:r>
    </w:p>
    <w:p>
      <w:pPr>
        <w:numPr>
          <w:ilvl w:val="0"/>
          <w:numId w:val="21"/>
        </w:numPr>
        <w:jc w:val="left"/>
      </w:pPr>
      <w:r>
        <w:rPr/>
        <w:t>流程</w:t>
      </w:r>
    </w:p>
    <w:p>
      <w:pPr>
        <w:numPr>
          <w:ilvl w:val="1"/>
          <w:numId w:val="21"/>
        </w:numPr>
        <w:jc w:val="left"/>
      </w:pPr>
      <w:r>
        <w:rPr/>
        <w:t>编制实物处置申请单：</w:t>
      </w:r>
    </w:p>
    <w:p>
      <w:pPr>
        <w:numPr>
          <w:ilvl w:val="2"/>
          <w:numId w:val="21"/>
        </w:numPr>
        <w:jc w:val="left"/>
      </w:pPr>
      <w:r>
        <w:rPr/>
        <w:t>ES点击【新建实物处置申请】，挑选出处置池中资产状态为已报废-待处置的资产，生成草稿实物处置申请单据，单据内含待处置资产汇总信息（单据页面参考现搜狐资产处置汇总样式）、待处置资产明细（参考现资产处置表）。</w:t>
      </w:r>
    </w:p>
    <w:p>
      <w:pPr>
        <w:numPr>
          <w:ilvl w:val="3"/>
          <w:numId w:val="21"/>
        </w:numPr>
        <w:jc w:val="left"/>
      </w:pPr>
      <w:r>
        <w:rPr/>
        <w:t>待处置资产汇总信息样式：</w:t>
      </w:r>
    </w:p>
    <w:p>
      <w:pPr>
        <w:jc w:val="center"/>
      </w:pPr>
      <w:r>
        <w:rPr/>
        <w:drawing>
          <wp:inline distT="0" distB="0" distL="0" distR="0">
            <wp:extent cx="5270500" cy="2524186"/>
            <wp:effectExtent l="0" t="0" r="0" b="0"/>
            <wp:docPr id="12" name="Picture 16" descr="EQOF6DRKABQ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EQOF6DRKABQCQ"/>
                    <pic:cNvPicPr>
                      <a:picLocks noChangeAspect="1"/>
                    </pic:cNvPicPr>
                  </pic:nvPicPr>
                  <pic:blipFill>
                    <a:blip r:embed="rId16"/>
                    <a:stretch>
                      <a:fillRect/>
                    </a:stretch>
                  </pic:blipFill>
                  <pic:spPr>
                    <a:xfrm>
                      <a:off x="0" y="0"/>
                      <a:ext cx="5270500" cy="2524186"/>
                    </a:xfrm>
                    <a:prstGeom prst="rect">
                      <a:avLst/>
                    </a:prstGeom>
                  </pic:spPr>
                </pic:pic>
              </a:graphicData>
            </a:graphic>
          </wp:inline>
        </w:drawing>
      </w:r>
    </w:p>
    <w:p>
      <w:pPr>
        <w:numPr>
          <w:ilvl w:val="3"/>
          <w:numId w:val="21"/>
        </w:numPr>
        <w:jc w:val="left"/>
      </w:pPr>
      <w:r>
        <w:rPr/>
        <w:t>待处置资产明细样式：</w:t>
      </w:r>
    </w:p>
    <w:p>
      <w:pPr>
        <w:jc w:val="center"/>
      </w:pPr>
      <w:r>
        <w:rPr/>
        <w:drawing>
          <wp:inline distT="0" distB="0" distL="0" distR="0">
            <wp:extent cx="5270500" cy="62856"/>
            <wp:effectExtent l="0" t="0" r="0" b="0"/>
            <wp:docPr id="13" name="Picture 17" descr="LIJV6DRKABQ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LIJV6DRKABQBS"/>
                    <pic:cNvPicPr>
                      <a:picLocks noChangeAspect="1"/>
                    </pic:cNvPicPr>
                  </pic:nvPicPr>
                  <pic:blipFill>
                    <a:blip r:embed="rId17"/>
                    <a:stretch>
                      <a:fillRect/>
                    </a:stretch>
                  </pic:blipFill>
                  <pic:spPr>
                    <a:xfrm>
                      <a:off x="0" y="0"/>
                      <a:ext cx="5270500" cy="62856"/>
                    </a:xfrm>
                    <a:prstGeom prst="rect">
                      <a:avLst/>
                    </a:prstGeom>
                  </pic:spPr>
                </pic:pic>
              </a:graphicData>
            </a:graphic>
          </wp:inline>
        </w:drawing>
      </w:r>
    </w:p>
    <w:p>
      <w:pPr>
        <w:numPr>
          <w:ilvl w:val="2"/>
          <w:numId w:val="21"/>
        </w:numPr>
        <w:jc w:val="left"/>
      </w:pPr>
      <w:r>
        <w:rPr/>
        <w:t>ES可依据大类、小类、资产状态、区域、财务公司等维度组合，查询待处置资产并针对查询结果发起操作，同时也可按报废申请、账面报废单号查询，且查询范围内的资产可关联至对应的申请报废、账面报废流程单。</w:t>
      </w:r>
    </w:p>
    <w:p>
      <w:pPr>
        <w:numPr>
          <w:ilvl w:val="2"/>
          <w:numId w:val="21"/>
        </w:numPr>
        <w:jc w:val="left"/>
      </w:pPr>
      <w:r>
        <w:rPr/>
        <w:t>系统支持导入待处置池内的数据，导入过程中会执行校验规则：若待导入资产未归属至处置池且资产状态非“已报废-待处置”，系统将自动给出提醒，并且不能发起处置。</w:t>
      </w:r>
    </w:p>
    <w:p>
      <w:pPr>
        <w:numPr>
          <w:ilvl w:val="2"/>
          <w:numId w:val="21"/>
        </w:numPr>
        <w:jc w:val="left"/>
      </w:pPr>
      <w:r>
        <w:rPr/>
        <w:t>草稿单据中，可对展示数据执行手动新增、删除操作。非资产卡片上的字段，支持修改编辑。</w:t>
      </w:r>
    </w:p>
    <w:p>
      <w:pPr>
        <w:numPr>
          <w:ilvl w:val="2"/>
          <w:numId w:val="21"/>
        </w:numPr>
        <w:jc w:val="left"/>
      </w:pPr>
      <w:r>
        <w:rPr/>
        <w:t>支持自行在资产列表上添加回收商信息，至多5家回收商。</w:t>
      </w:r>
    </w:p>
    <w:p>
      <w:pPr>
        <w:numPr>
          <w:ilvl w:val="2"/>
          <w:numId w:val="21"/>
        </w:numPr>
        <w:jc w:val="left"/>
      </w:pPr>
      <w:r>
        <w:rPr/>
        <w:t>支持批量上传导入回收商报价，或针对单个报价进行修改。导入时将依据资产标签号完成确认与添加操作。</w:t>
      </w:r>
    </w:p>
    <w:p>
      <w:pPr>
        <w:numPr>
          <w:ilvl w:val="2"/>
          <w:numId w:val="21"/>
        </w:numPr>
        <w:jc w:val="left"/>
      </w:pPr>
      <w:r>
        <w:rPr/>
        <w:t>资产列表下方有数量合计、金额合计。</w:t>
      </w:r>
    </w:p>
    <w:p>
      <w:pPr>
        <w:numPr>
          <w:ilvl w:val="2"/>
          <w:numId w:val="21"/>
        </w:numPr>
        <w:jc w:val="left"/>
      </w:pPr>
      <w:r>
        <w:rPr/>
        <w:t>支持申请人、各审批阶段、上传附件功能，附件不限制文件格式与大小限制。</w:t>
      </w:r>
    </w:p>
    <w:p>
      <w:pPr>
        <w:numPr>
          <w:ilvl w:val="1"/>
          <w:numId w:val="21"/>
        </w:numPr>
        <w:jc w:val="left"/>
      </w:pPr>
      <w:r>
        <w:rPr/>
        <w:t>审批：</w:t>
      </w:r>
    </w:p>
    <w:p>
      <w:pPr>
        <w:numPr>
          <w:ilvl w:val="2"/>
          <w:numId w:val="21"/>
        </w:numPr>
        <w:jc w:val="left"/>
      </w:pPr>
      <w:r>
        <w:rPr/>
        <w:t>流程：ES提交处置申请-ES二级审批-ES一级审批-财务领导审批（抄送其他业务人员）-ES上传凭证（财务提供的回收商打款入账凭证、待处置实物照片、ES与回收商的实物交接签字表）-完成（资产台账内的资产状态变更为已报废-已处置）</w:t>
      </w:r>
    </w:p>
    <w:p>
      <w:pPr>
        <w:numPr>
          <w:ilvl w:val="2"/>
          <w:numId w:val="21"/>
        </w:numPr>
        <w:jc w:val="left"/>
      </w:pPr>
      <w:r>
        <w:rPr/>
        <w:t>ES审批：审批人</w:t>
      </w:r>
      <w:r>
        <w:rPr/>
        <w:t>参考映射表</w:t>
      </w:r>
    </w:p>
    <w:p>
      <w:pPr>
        <w:numPr>
          <w:ilvl w:val="2"/>
          <w:numId w:val="21"/>
        </w:numPr>
        <w:jc w:val="left"/>
      </w:pPr>
      <w:r>
        <w:rPr/>
        <w:t>财务审批：审批人参考财务公司+板块=财务负责人映射表。</w:t>
      </w:r>
      <w:r>
        <w:rPr/>
        <w:t>参考：</w:t>
      </w:r>
      <w:r>
        <w:rPr/>
        <w:fldChar w:fldCharType="begin"/>
      </w:r>
      <w:r>
        <w:rPr/>
        <w:instrText xml:space="preserve"> HYPERLINK "https://ncn8gdd27l6w.feishu.cn/wiki/Znn3wWuuuiQbSrkdfDZcHONKnac?sheet=vEKhP3" </w:instrText>
      </w:r>
      <w:r>
        <w:rPr/>
        <w:fldChar w:fldCharType="separate"/>
      </w:r>
      <w:r>
        <w:rPr>
          <w:rStyle w:val="10"/>
        </w:rPr>
        <w:t>基础信息表</w:t>
      </w:r>
      <w:r>
        <w:rPr/>
        <w:fldChar w:fldCharType="end"/>
      </w:r>
    </w:p>
    <w:p>
      <w:pPr>
        <w:numPr>
          <w:ilvl w:val="2"/>
          <w:numId w:val="21"/>
        </w:numPr>
        <w:jc w:val="left"/>
      </w:pPr>
      <w:r>
        <w:rPr/>
        <w:t>ES实物处置：负责人上传凭证（包含财务提供回收商打款入账凭证、待处置实物照片、ES与回收商的实物交接签字表）。</w:t>
      </w:r>
    </w:p>
    <w:p>
      <w:pPr>
        <w:numPr>
          <w:ilvl w:val="2"/>
          <w:numId w:val="21"/>
        </w:numPr>
        <w:jc w:val="left"/>
      </w:pPr>
      <w:r>
        <w:rPr/>
        <w:t>ES查验单据信息齐整后，点击完成。</w:t>
      </w:r>
    </w:p>
    <w:p>
      <w:pPr>
        <w:numPr>
          <w:ilvl w:val="2"/>
          <w:numId w:val="21"/>
        </w:numPr>
        <w:jc w:val="left"/>
      </w:pPr>
      <w:r>
        <w:rPr/>
        <w:t>流程结束后，系统自动修改对应资产状态为“已报废-已处置”。</w:t>
      </w:r>
    </w:p>
    <w:p>
      <w:pPr>
        <w:numPr>
          <w:ilvl w:val="2"/>
          <w:numId w:val="21"/>
        </w:numPr>
        <w:jc w:val="left"/>
      </w:pPr>
      <w:r>
        <w:rPr/>
        <w:t>审批方式：同意、驳回、加签、延期等</w:t>
      </w:r>
    </w:p>
    <w:p>
      <w:pPr>
        <w:numPr>
          <w:ilvl w:val="2"/>
          <w:numId w:val="21"/>
        </w:numPr>
        <w:jc w:val="left"/>
      </w:pPr>
      <w:r>
        <w:rPr/>
        <w:t>审批节点有消息通知及审批待办。</w:t>
      </w:r>
    </w:p>
    <w:p>
      <w:pPr>
        <w:jc w:val="left"/>
      </w:pPr>
    </w:p>
    <w:p>
      <w:pPr>
        <w:pStyle w:val="6"/>
        <w:numPr>
          <w:ilvl w:val="0"/>
          <w:numId w:val="20"/>
        </w:numPr>
        <w:ind w:left="420" w:hanging="420"/>
        <w:jc w:val="left"/>
      </w:pPr>
      <w:r>
        <w:rPr>
          <w:b/>
          <w:bCs/>
        </w:rPr>
        <w:t>页面及字段</w:t>
      </w:r>
    </w:p>
    <w:p>
      <w:pPr>
        <w:numPr>
          <w:ilvl w:val="0"/>
          <w:numId w:val="22"/>
        </w:numPr>
        <w:jc w:val="left"/>
      </w:pPr>
      <w:r>
        <w:rPr/>
        <w:t>字段参考现搜狐处置单据，下方需要修改</w:t>
      </w:r>
    </w:p>
    <w:p>
      <w:pPr>
        <w:jc w:val="center"/>
      </w:pPr>
      <w:r>
        <w:rPr/>
        <w:drawing>
          <wp:inline distT="0" distB="0" distL="0" distR="0">
            <wp:extent cx="5270500" cy="7798601"/>
            <wp:effectExtent l="0" t="0" r="0" b="0"/>
            <wp:docPr id="14" name="Picture 18" descr="JUNV6DRKAA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JUNV6DRKAAAF6"/>
                    <pic:cNvPicPr>
                      <a:picLocks noChangeAspect="1"/>
                    </pic:cNvPicPr>
                  </pic:nvPicPr>
                  <pic:blipFill>
                    <a:blip r:embed="rId18"/>
                    <a:stretch>
                      <a:fillRect/>
                    </a:stretch>
                  </pic:blipFill>
                  <pic:spPr>
                    <a:xfrm>
                      <a:off x="0" y="0"/>
                      <a:ext cx="5270500" cy="7798601"/>
                    </a:xfrm>
                    <a:prstGeom prst="rect">
                      <a:avLst/>
                    </a:prstGeom>
                  </pic:spPr>
                </pic:pic>
              </a:graphicData>
            </a:graphic>
          </wp:inline>
        </w:drawing>
      </w:r>
    </w:p>
    <w:p>
      <w:pPr>
        <w:numPr>
          <w:ilvl w:val="0"/>
          <w:numId w:val="22"/>
        </w:numPr>
        <w:jc w:val="left"/>
      </w:pPr>
      <w:r>
        <w:rPr/>
        <w:t>字段（处置资产列表）</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center"/>
            </w:pPr>
            <w:r>
              <w:rPr>
                <w:b/>
                <w:bCs/>
                <w:sz w:val="18"/>
                <w:szCs w:val="18"/>
              </w:rPr>
              <w:t>字段名称</w:t>
            </w:r>
          </w:p>
        </w:tc>
        <w:tc>
          <w:tcPr>
            <w:tcW w:w="3520" w:type="dxa"/>
            <w:vAlign w:val="top"/>
          </w:tcPr>
          <w:p>
            <w:pPr>
              <w:jc w:val="center"/>
            </w:pPr>
            <w:r>
              <w:rPr>
                <w:b/>
                <w:bCs/>
                <w:sz w:val="18"/>
                <w:szCs w:val="18"/>
              </w:rPr>
              <w:t>字段属性</w:t>
            </w:r>
          </w:p>
        </w:tc>
        <w:tc>
          <w:tcPr>
            <w:tcW w:w="3520" w:type="dxa"/>
            <w:vAlign w:val="top"/>
          </w:tcPr>
          <w:p>
            <w:pPr>
              <w:jc w:val="center"/>
            </w:pPr>
            <w:r>
              <w:rPr>
                <w:b/>
                <w:bCs/>
                <w:sz w:val="18"/>
                <w:szCs w:val="18"/>
              </w:rPr>
              <w:t>备注</w:t>
            </w:r>
          </w:p>
        </w:tc>
      </w:tr>
      <w:tr>
        <w:tblPrEx/>
        <w:trPr>
          <w:trHeight w:val="405"/>
        </w:trPr>
        <w:tc>
          <w:tcPr>
            <w:tcW w:w="3520" w:type="dxa"/>
            <w:vAlign w:val="top"/>
          </w:tcPr>
          <w:p>
            <w:pPr>
              <w:jc w:val="left"/>
            </w:pPr>
            <w:r>
              <w:rPr>
                <w:sz w:val="18"/>
                <w:szCs w:val="18"/>
              </w:rPr>
              <w:t>实物处置申请人</w:t>
            </w:r>
          </w:p>
        </w:tc>
        <w:tc>
          <w:tcPr>
            <w:tcW w:w="3520" w:type="dxa"/>
            <w:vAlign w:val="top"/>
          </w:tcPr>
          <w:p>
            <w:pPr>
              <w:jc w:val="left"/>
            </w:pPr>
            <w:r>
              <w:rPr>
                <w:sz w:val="18"/>
                <w:szCs w:val="18"/>
              </w:rPr>
              <w:t>人员选择</w:t>
            </w:r>
          </w:p>
        </w:tc>
        <w:tc>
          <w:tcPr>
            <w:tcW w:w="3520" w:type="dxa"/>
            <w:vAlign w:val="top"/>
          </w:tcPr>
          <w:p>
            <w:pPr>
              <w:jc w:val="left"/>
            </w:pPr>
            <w:r>
              <w:rPr>
                <w:sz w:val="18"/>
                <w:szCs w:val="18"/>
              </w:rPr>
              <w:t>默认当前人</w:t>
            </w:r>
          </w:p>
        </w:tc>
      </w:tr>
      <w:tr>
        <w:tblPrEx/>
        <w:trPr>
          <w:trHeight w:val="405"/>
        </w:trPr>
        <w:tc>
          <w:tcPr>
            <w:tcW w:w="3520" w:type="dxa"/>
            <w:vAlign w:val="top"/>
          </w:tcPr>
          <w:p>
            <w:pPr>
              <w:jc w:val="left"/>
            </w:pPr>
            <w:r>
              <w:rPr>
                <w:sz w:val="18"/>
                <w:szCs w:val="18"/>
              </w:rPr>
              <w:t>所属部门</w:t>
            </w:r>
          </w:p>
        </w:tc>
        <w:tc>
          <w:tcPr>
            <w:tcW w:w="3520" w:type="dxa"/>
            <w:vAlign w:val="top"/>
          </w:tcPr>
          <w:p>
            <w:pPr>
              <w:jc w:val="left"/>
            </w:pPr>
            <w:r>
              <w:rPr>
                <w:sz w:val="18"/>
                <w:szCs w:val="18"/>
              </w:rPr>
              <w:t>部门</w:t>
            </w:r>
          </w:p>
        </w:tc>
        <w:tc>
          <w:tcPr>
            <w:tcW w:w="3520" w:type="dxa"/>
            <w:vAlign w:val="top"/>
          </w:tcPr>
          <w:p>
            <w:pPr>
              <w:jc w:val="left"/>
            </w:pPr>
            <w:r>
              <w:rPr>
                <w:sz w:val="18"/>
                <w:szCs w:val="18"/>
              </w:rPr>
              <w:t>默认当前部门</w:t>
            </w:r>
          </w:p>
        </w:tc>
      </w:tr>
      <w:tr>
        <w:tblPrEx/>
        <w:trPr>
          <w:trHeight w:val="405"/>
        </w:trPr>
        <w:tc>
          <w:tcPr>
            <w:tcW w:w="3520" w:type="dxa"/>
            <w:vAlign w:val="top"/>
          </w:tcPr>
          <w:p>
            <w:pPr>
              <w:jc w:val="left"/>
            </w:pPr>
            <w:r>
              <w:rPr>
                <w:sz w:val="18"/>
                <w:szCs w:val="18"/>
              </w:rPr>
              <w:t>处置申请日期</w:t>
            </w:r>
          </w:p>
        </w:tc>
        <w:tc>
          <w:tcPr>
            <w:tcW w:w="3520" w:type="dxa"/>
            <w:vAlign w:val="top"/>
          </w:tcPr>
          <w:p>
            <w:pPr>
              <w:jc w:val="left"/>
            </w:pPr>
            <w:r>
              <w:rPr>
                <w:sz w:val="18"/>
                <w:szCs w:val="18"/>
              </w:rPr>
              <w:t>时间日期</w:t>
            </w:r>
          </w:p>
        </w:tc>
        <w:tc>
          <w:tcPr>
            <w:tcW w:w="3520" w:type="dxa"/>
            <w:vAlign w:val="top"/>
          </w:tcPr>
          <w:p>
            <w:pPr>
              <w:jc w:val="left"/>
            </w:pPr>
            <w:r>
              <w:rPr>
                <w:sz w:val="18"/>
                <w:szCs w:val="18"/>
              </w:rPr>
              <w:t>默认当前时间</w:t>
            </w:r>
          </w:p>
        </w:tc>
      </w:tr>
      <w:tr>
        <w:tblPrEx/>
        <w:trPr>
          <w:trHeight w:val="405"/>
        </w:trPr>
        <w:tc>
          <w:tcPr>
            <w:tcW w:w="3520" w:type="dxa"/>
            <w:vAlign w:val="top"/>
          </w:tcPr>
          <w:p>
            <w:pPr>
              <w:jc w:val="left"/>
            </w:pPr>
            <w:r>
              <w:rPr>
                <w:sz w:val="18"/>
                <w:szCs w:val="18"/>
              </w:rPr>
              <w:t>备注</w:t>
            </w:r>
          </w:p>
        </w:tc>
        <w:tc>
          <w:tcPr>
            <w:tcW w:w="3520" w:type="dxa"/>
            <w:vAlign w:val="top"/>
          </w:tcPr>
          <w:p>
            <w:pPr>
              <w:jc w:val="left"/>
            </w:pPr>
            <w:r>
              <w:rPr>
                <w:sz w:val="18"/>
                <w:szCs w:val="18"/>
              </w:rPr>
              <w:t>多行文本</w:t>
            </w:r>
          </w:p>
        </w:tc>
        <w:tc>
          <w:tcPr>
            <w:tcW w:w="3520" w:type="dxa"/>
            <w:vAlign w:val="top"/>
          </w:tcPr>
          <w:p>
            <w:pPr>
              <w:jc w:val="left"/>
            </w:pPr>
            <w:r>
              <w:rPr>
                <w:sz w:val="18"/>
                <w:szCs w:val="18"/>
              </w:rPr>
              <w:t>2000字</w:t>
            </w:r>
          </w:p>
        </w:tc>
      </w:tr>
      <w:tr>
        <w:tblPrEx/>
        <w:trPr>
          <w:trHeight w:val="405"/>
        </w:trPr>
        <w:tc>
          <w:tcPr>
            <w:tcW w:w="3520" w:type="dxa"/>
            <w:vAlign w:val="top"/>
          </w:tcPr>
          <w:p>
            <w:pPr>
              <w:jc w:val="left"/>
            </w:pPr>
            <w:r>
              <w:rPr>
                <w:sz w:val="18"/>
                <w:szCs w:val="18"/>
              </w:rPr>
              <w:t>附件上传</w:t>
            </w:r>
          </w:p>
        </w:tc>
        <w:tc>
          <w:tcPr>
            <w:tcW w:w="3520" w:type="dxa"/>
            <w:vAlign w:val="top"/>
          </w:tcPr>
          <w:p>
            <w:pPr>
              <w:jc w:val="left"/>
            </w:pPr>
            <w:r>
              <w:rPr>
                <w:sz w:val="18"/>
                <w:szCs w:val="18"/>
              </w:rPr>
              <w:t>附件上传</w:t>
            </w:r>
          </w:p>
        </w:tc>
        <w:tc>
          <w:tcPr>
            <w:tcW w:w="3520" w:type="dxa"/>
            <w:vAlign w:val="top"/>
          </w:tcPr>
          <w:p>
            <w:pPr>
              <w:jc w:val="left"/>
            </w:pPr>
          </w:p>
        </w:tc>
      </w:tr>
      <w:tr>
        <w:tblPrEx/>
        <w:trPr>
          <w:trHeight w:val="405"/>
        </w:trPr>
        <w:tc>
          <w:tcPr>
            <w:tcW w:w="3520" w:type="dxa"/>
            <w:vAlign w:val="top"/>
          </w:tcPr>
          <w:p>
            <w:pPr>
              <w:jc w:val="left"/>
            </w:pPr>
            <w:r>
              <w:rPr>
                <w:b/>
                <w:bCs/>
                <w:sz w:val="18"/>
                <w:szCs w:val="18"/>
              </w:rPr>
              <w:t>选择报废资产</w:t>
            </w:r>
          </w:p>
        </w:tc>
        <w:tc>
          <w:tcPr>
            <w:tcW w:w="3520" w:type="dxa"/>
            <w:vAlign w:val="top"/>
          </w:tcPr>
          <w:p>
            <w:pPr>
              <w:jc w:val="left"/>
            </w:pPr>
            <w:r>
              <w:rPr>
                <w:sz w:val="18"/>
                <w:szCs w:val="18"/>
              </w:rPr>
              <w:t>子表单</w:t>
            </w:r>
          </w:p>
        </w:tc>
        <w:tc>
          <w:tcPr>
            <w:tcW w:w="3520" w:type="dxa"/>
            <w:vAlign w:val="top"/>
          </w:tcPr>
          <w:p>
            <w:pPr>
              <w:jc w:val="left"/>
            </w:pPr>
            <w:r>
              <w:rPr>
                <w:sz w:val="18"/>
                <w:szCs w:val="18"/>
              </w:rPr>
              <w:t>关联报废池</w:t>
            </w:r>
          </w:p>
        </w:tc>
      </w:tr>
      <w:tr>
        <w:tblPrEx/>
        <w:trPr>
          <w:trHeight w:val="405"/>
        </w:trPr>
        <w:tc>
          <w:tcPr>
            <w:tcW w:w="3520" w:type="dxa"/>
            <w:vAlign w:val="top"/>
          </w:tcPr>
          <w:p>
            <w:pPr>
              <w:jc w:val="left"/>
            </w:pPr>
            <w:r>
              <w:rPr>
                <w:sz w:val="18"/>
                <w:szCs w:val="18"/>
              </w:rPr>
              <w:t>资产大类</w:t>
            </w:r>
          </w:p>
        </w:tc>
        <w:tc>
          <w:tcPr>
            <w:tcW w:w="3520" w:type="dxa"/>
            <w:vAlign w:val="top"/>
          </w:tcPr>
          <w:p>
            <w:pPr>
              <w:jc w:val="left"/>
            </w:pPr>
          </w:p>
        </w:tc>
        <w:tc>
          <w:tcPr>
            <w:tcW w:w="3520" w:type="dxa"/>
            <w:vMerge w:val="restart"/>
            <w:vAlign w:val="center"/>
          </w:tcPr>
          <w:p>
            <w:pPr>
              <w:jc w:val="center"/>
            </w:pPr>
            <w:r>
              <w:rPr>
                <w:sz w:val="18"/>
                <w:szCs w:val="18"/>
              </w:rPr>
              <w:t>数据填充</w:t>
            </w:r>
          </w:p>
        </w:tc>
      </w:tr>
      <w:tr>
        <w:tblPrEx/>
        <w:trPr>
          <w:trHeight w:val="405"/>
        </w:trPr>
        <w:tc>
          <w:tcPr>
            <w:tcW w:w="3520" w:type="dxa"/>
            <w:vAlign w:val="top"/>
          </w:tcPr>
          <w:p>
            <w:pPr>
              <w:jc w:val="left"/>
            </w:pPr>
            <w:r>
              <w:rPr>
                <w:sz w:val="18"/>
                <w:szCs w:val="18"/>
              </w:rPr>
              <w:t>资产标签号</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资产说明</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资产状态</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数量</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原值</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启用日期</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净值</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责任人姓名</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责任人工号</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City</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Building</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Floor</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资产小类</w:t>
            </w:r>
          </w:p>
        </w:tc>
        <w:tc>
          <w:tcPr>
            <w:tcW w:w="3520" w:type="dxa"/>
            <w:vAlign w:val="top"/>
          </w:tcPr>
          <w:p>
            <w:pPr>
              <w:jc w:val="left"/>
            </w:pPr>
          </w:p>
        </w:tc>
        <w:tc>
          <w:tcPr>
            <w:vMerge w:val="continue"/>
          </w:tcPr>
          <w:p>
            <w:pPr/>
          </w:p>
        </w:tc>
      </w:tr>
      <w:tr>
        <w:tblPrEx/>
        <w:trPr>
          <w:trHeight w:val="405"/>
        </w:trPr>
        <w:tc>
          <w:tcPr>
            <w:tcW w:w="3520" w:type="dxa"/>
            <w:vAlign w:val="top"/>
          </w:tcPr>
          <w:p>
            <w:pPr>
              <w:jc w:val="left"/>
            </w:pPr>
            <w:r>
              <w:rPr>
                <w:sz w:val="18"/>
                <w:szCs w:val="18"/>
              </w:rPr>
              <w:t>序列号</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配置</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报废日期</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公司</w:t>
            </w:r>
          </w:p>
        </w:tc>
        <w:tc>
          <w:tcPr>
            <w:tcW w:w="3520" w:type="dxa"/>
            <w:vAlign w:val="top"/>
          </w:tcPr>
          <w:p>
            <w:pPr>
              <w:jc w:val="left"/>
            </w:pPr>
          </w:p>
        </w:tc>
        <w:tc>
          <w:tcPr>
            <w:tcW w:w="3520" w:type="dxa"/>
            <w:vAlign w:val="top"/>
          </w:tcPr>
          <w:p>
            <w:pPr>
              <w:jc w:val="left"/>
            </w:pPr>
            <w:r>
              <w:rPr>
                <w:sz w:val="18"/>
                <w:szCs w:val="18"/>
              </w:rPr>
              <w:t>资产公司</w:t>
            </w:r>
          </w:p>
        </w:tc>
      </w:tr>
      <w:tr>
        <w:tblPrEx/>
        <w:trPr>
          <w:trHeight w:val="405"/>
        </w:trPr>
        <w:tc>
          <w:tcPr>
            <w:tcW w:w="3520" w:type="dxa"/>
            <w:vAlign w:val="top"/>
          </w:tcPr>
          <w:p>
            <w:pPr>
              <w:jc w:val="left"/>
            </w:pPr>
            <w:r>
              <w:rPr>
                <w:sz w:val="18"/>
                <w:szCs w:val="18"/>
              </w:rPr>
              <w:t>财务核算板块</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升级金额</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处置原因</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处置方式</w:t>
            </w:r>
          </w:p>
        </w:tc>
        <w:tc>
          <w:tcPr>
            <w:tcW w:w="3520" w:type="dxa"/>
            <w:vMerge w:val="restart"/>
            <w:vAlign w:val="center"/>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回收商</w:t>
            </w:r>
          </w:p>
        </w:tc>
        <w:tc>
          <w:tcPr>
            <w:vMerge w:val="continue"/>
          </w:tcPr>
          <w:p>
            <w:pPr/>
          </w:p>
        </w:tc>
        <w:tc>
          <w:tcPr>
            <w:tcW w:w="3520" w:type="dxa"/>
            <w:vAlign w:val="top"/>
          </w:tcPr>
          <w:p>
            <w:pPr>
              <w:jc w:val="left"/>
            </w:pPr>
            <w:r>
              <w:rPr>
                <w:sz w:val="18"/>
                <w:szCs w:val="18"/>
              </w:rPr>
              <w:t>添加了几家回收商，就展示几家回收商</w:t>
            </w:r>
          </w:p>
        </w:tc>
      </w:tr>
      <w:tr>
        <w:tblPrEx/>
        <w:trPr>
          <w:trHeight w:val="405"/>
        </w:trPr>
        <w:tc>
          <w:tcPr>
            <w:tcW w:w="3520" w:type="dxa"/>
            <w:vAlign w:val="top"/>
          </w:tcPr>
          <w:p>
            <w:pPr>
              <w:jc w:val="left"/>
            </w:pPr>
            <w:r>
              <w:rPr>
                <w:sz w:val="18"/>
                <w:szCs w:val="18"/>
              </w:rPr>
              <w:t>序号</w:t>
            </w:r>
          </w:p>
        </w:tc>
        <w:tc>
          <w:tcPr>
            <w:vMerge w:val="continue"/>
          </w:tcPr>
          <w:p>
            <w:pPr/>
          </w:p>
        </w:tc>
        <w:tc>
          <w:tcPr>
            <w:tcW w:w="3520" w:type="dxa"/>
            <w:vAlign w:val="top"/>
          </w:tcPr>
          <w:p>
            <w:pPr>
              <w:jc w:val="left"/>
            </w:pPr>
          </w:p>
        </w:tc>
      </w:tr>
      <w:tr>
        <w:tblPrEx/>
        <w:trPr>
          <w:trHeight w:val="405"/>
        </w:trPr>
        <w:tc>
          <w:tcPr>
            <w:tcW w:w="3520" w:type="dxa"/>
            <w:vAlign w:val="top"/>
          </w:tcPr>
          <w:p>
            <w:pPr>
              <w:jc w:val="left"/>
            </w:pPr>
            <w:r>
              <w:rPr>
                <w:sz w:val="18"/>
                <w:szCs w:val="18"/>
              </w:rPr>
              <w:t>ES</w:t>
            </w:r>
          </w:p>
        </w:tc>
        <w:tc>
          <w:tcPr>
            <w:tcW w:w="3520" w:type="dxa"/>
            <w:vAlign w:val="top"/>
          </w:tcPr>
          <w:p>
            <w:pPr>
              <w:jc w:val="left"/>
            </w:pPr>
          </w:p>
        </w:tc>
        <w:tc>
          <w:tcPr>
            <w:tcW w:w="3520" w:type="dxa"/>
            <w:vAlign w:val="top"/>
          </w:tcPr>
          <w:p>
            <w:pPr>
              <w:jc w:val="left"/>
            </w:pPr>
          </w:p>
        </w:tc>
      </w:tr>
      <w:tr>
        <w:tblPrEx/>
        <w:trPr>
          <w:trHeight w:val="405"/>
        </w:trPr>
        <w:tc>
          <w:tcPr>
            <w:tcW w:w="3520" w:type="dxa"/>
            <w:vAlign w:val="top"/>
          </w:tcPr>
          <w:p>
            <w:pPr>
              <w:jc w:val="left"/>
            </w:pPr>
            <w:r>
              <w:rPr>
                <w:sz w:val="18"/>
                <w:szCs w:val="18"/>
              </w:rPr>
              <w:t>图片上传</w:t>
            </w:r>
          </w:p>
        </w:tc>
        <w:tc>
          <w:tcPr>
            <w:tcW w:w="3520" w:type="dxa"/>
            <w:vAlign w:val="top"/>
          </w:tcPr>
          <w:p>
            <w:pPr>
              <w:jc w:val="left"/>
            </w:pPr>
            <w:r>
              <w:rPr>
                <w:sz w:val="18"/>
                <w:szCs w:val="18"/>
              </w:rPr>
              <w:t>附件上传</w:t>
            </w:r>
          </w:p>
        </w:tc>
        <w:tc>
          <w:tcPr>
            <w:tcW w:w="3520" w:type="dxa"/>
            <w:vAlign w:val="top"/>
          </w:tcPr>
          <w:p>
            <w:pPr>
              <w:jc w:val="left"/>
            </w:pPr>
          </w:p>
        </w:tc>
      </w:tr>
    </w:tbl>
    <w:sectPr>
      <w:pgSz w:w="14706" w:h="16838" w:orient="portrait"/>
      <w:pgMar w:top="1440" w:right="46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8">
    <w:nsid w:val="20000008"/>
    <w:multiLevelType w:val="multilevel"/>
    <w:tmpl w:val="20000008"/>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9">
    <w:nsid w:val="20000009"/>
    <w:multiLevelType w:val="multilevel"/>
    <w:tmpl w:val="20000009"/>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0">
    <w:nsid w:val="2000000a"/>
    <w:multiLevelType w:val="multilevel"/>
    <w:tmpl w:val="2000000a"/>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1">
    <w:nsid w:val="2000000b"/>
    <w:multiLevelType w:val="multilevel"/>
    <w:tmpl w:val="2000000b"/>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2">
    <w:nsid w:val="2000000c"/>
    <w:multiLevelType w:val="multilevel"/>
    <w:tmpl w:val="2000000c"/>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3">
    <w:nsid w:val="2000000d"/>
    <w:multiLevelType w:val="multilevel"/>
    <w:tmpl w:val="2000000d"/>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4">
    <w:nsid w:val="2000000e"/>
    <w:multiLevelType w:val="multilevel"/>
    <w:tmpl w:val="2000000e"/>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5">
    <w:nsid w:val="2000000f"/>
    <w:multiLevelType w:val="multilevel"/>
    <w:tmpl w:val="2000000f"/>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6">
    <w:nsid w:val="20000010"/>
    <w:multiLevelType w:val="multilevel"/>
    <w:tmpl w:val="20000010"/>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7">
    <w:nsid w:val="20000011"/>
    <w:multiLevelType w:val="multilevel"/>
    <w:tmpl w:val="20000011"/>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8">
    <w:nsid w:val="20000012"/>
    <w:multiLevelType w:val="multilevel"/>
    <w:tmpl w:val="20000012"/>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9">
    <w:nsid w:val="20000013"/>
    <w:multiLevelType w:val="multilevel"/>
    <w:tmpl w:val="2000001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0">
    <w:nsid w:val="20000014"/>
    <w:multiLevelType w:val="multilevel"/>
    <w:tmpl w:val="2000001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1">
    <w:nsid w:val="20000015"/>
    <w:multiLevelType w:val="multilevel"/>
    <w:tmpl w:val="2000001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2">
    <w:nsid w:val="20000016"/>
    <w:multiLevelType w:val="multilevel"/>
    <w:tmpl w:val="2000001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2026-09-22T22:57:04Z</dcterms:created>
  <dcterms:modified xsi:type="dcterms:W3CDTF">2026-09-22T22:57:04Z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