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TikTok Shop (LAT) Settlement → QuickBooks Online Invoice Importer</w:t>
      </w:r>
    </w:p>
    <w:p>
      <w:pPr>
        <w:spacing w:after="360"/>
        <w:jc w:val="center"/>
      </w:pPr>
      <w:r>
        <w:rPr>
          <w:i/>
          <w:iCs/>
          <w:sz w:val="22"/>
          <w:szCs w:val="22"/>
        </w:rPr>
        <w:t xml:space="preserve">Design Document + Implementation Plan</w:t>
      </w:r>
    </w:p>
    <w:p>
      <w:pPr>
        <w:pStyle w:val="Heading1"/>
        <w:spacing w:after="120" w:before="240"/>
      </w:pPr>
      <w:r>
        <w:rPr>
          <w:b/>
          <w:bCs/>
        </w:rPr>
        <w:t xml:space="preserve">1. Executive Summary</w:t>
      </w:r>
    </w:p>
    <w:p>
      <w:pPr>
        <w:spacing w:after="120"/>
      </w:pPr>
      <w:r>
        <w:t xml:space="preserve">This document describes a solution for converting TikTok Shop order / settlement exports (the "LAT" reports) into QuickBooks Online (QBO) Invoices via Intuit's REST API. The deliverable is a Python script that reads the provided .xlsx, groups rows by Order ID, upserts the required QBO Customer and Item records, and posts one Invoice per order. The script supports a dry-run mode, idempotency, OAuth 2.0 token refresh, and per-order success/failure logging.</w:t>
      </w:r>
    </w:p>
    <w:p>
      <w:pPr>
        <w:pStyle w:val="Heading1"/>
        <w:spacing w:after="120" w:before="240"/>
      </w:pPr>
      <w:r>
        <w:rPr>
          <w:b/>
          <w:bCs/>
        </w:rPr>
        <w:t xml:space="preserve">2. Data Model Reality Check</w:t>
      </w:r>
    </w:p>
    <w:p>
      <w:pPr>
        <w:spacing w:after="120"/>
      </w:pPr>
      <w:r>
        <w:t xml:space="preserve">Before mapping fields, it is critical to understand what the sample file actually contains.</w:t>
      </w:r>
    </w:p>
    <w:p>
      <w:pPr>
        <w:spacing w:after="120"/>
      </w:pPr>
      <w:r>
        <w:t xml:space="preserve">The 2024 LAT export is a settlement report, not an order feed. A single Order ID can appear in the file multiple times, across multiple Statement IDs, as TikTok reconciles fees, shipping, refunds and adjustments over the life of the order. In the provided 19-row sample of 18 unique Order IDs:</w:t>
      </w:r>
    </w:p>
    <w:p>
      <w:pPr>
        <w:pStyle w:val="ListParagraph"/>
        <w:numPr>
          <w:ilvl w:val="0"/>
          <w:numId w:val="2"/>
        </w:numPr>
        <w:spacing w:after="60"/>
      </w:pPr>
      <w:r>
        <w:t xml:space="preserve">Only 1 order has positive "Gross sales" — the true sale event.</w:t>
      </w:r>
    </w:p>
    <w:p>
      <w:pPr>
        <w:pStyle w:val="ListParagraph"/>
        <w:numPr>
          <w:ilvl w:val="0"/>
          <w:numId w:val="2"/>
        </w:numPr>
        <w:spacing w:after="60"/>
      </w:pPr>
      <w:r>
        <w:t xml:space="preserve">5 orders show "Gross sales" equal to "Gross sales refund" with opposite signs — full refunds.</w:t>
      </w:r>
    </w:p>
    <w:p>
      <w:pPr>
        <w:pStyle w:val="ListParagraph"/>
        <w:numPr>
          <w:ilvl w:val="0"/>
          <w:numId w:val="2"/>
        </w:numPr>
        <w:spacing w:after="60"/>
      </w:pPr>
      <w:r>
        <w:t xml:space="preserve">12 orders have Gross sales = 0 and non-zero "Total settlement amount" — post-invoice fee/shipping adjustments.</w:t>
      </w:r>
    </w:p>
    <w:p>
      <w:pPr>
        <w:spacing w:after="120"/>
      </w:pPr>
      <w:r>
        <w:t xml:space="preserve">This means a naive "one invoice per row" pass would produce duplicate/garbage invoices. The classification logic below is essential.</w:t>
      </w:r>
    </w:p>
    <w:p>
      <w:pPr>
        <w:pStyle w:val="Heading2"/>
        <w:spacing w:after="120" w:before="240"/>
      </w:pPr>
      <w:r>
        <w:rPr>
          <w:b/>
          <w:bCs/>
        </w:rPr>
        <w:t xml:space="preserve">2.1 Row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Condition</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Interpretation</w:t>
            </w:r>
          </w:p>
        </w:tc>
        <w:tc>
          <w:tcPr>
            <w:tcW w:type="dxa" w:w="2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QBO action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Type = "Order" AND Gross sales &gt; 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Initial sale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CREATE Invoice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Gross sales refund &lt; 0 AND Gross sales = 0 (or matches)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Refund / return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Credit Memo (or Invoice void)</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Type = "Order" AND Gross sales = 0 AND Total settlement ≠ 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Post-hoc fee/shipping adjustment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Journal Entry (to clearing account), NOT Invoice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Type = "Adjustment"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Manual adjustment row</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Journal Entry</w:t>
            </w:r>
          </w:p>
        </w:tc>
      </w:tr>
    </w:tbl>
    <w:p>
      <w:pPr>
        <w:spacing w:after="120"/>
      </w:pPr>
      <w:r>
        <w:t xml:space="preserve"/>
      </w:r>
    </w:p>
    <w:p>
      <w:pPr>
        <w:spacing w:after="120"/>
      </w:pPr>
      <w:r>
        <w:t xml:space="preserve">Per the scope agreed with the user (one Invoice per Order ID), the script creates Invoices only for rows classified as "Initial sale". Other rows are written to an audit CSV for downstream handling (Credit Memos, Journal Entries, or manual QBO entry). This keeps the books clean and avoids double-counting.</w:t>
      </w:r>
    </w:p>
    <w:p>
      <w:pPr>
        <w:pStyle w:val="Heading1"/>
        <w:spacing w:after="120" w:before="240"/>
      </w:pPr>
      <w:r>
        <w:rPr>
          <w:b/>
          <w:bCs/>
        </w:rPr>
        <w:t xml:space="preserve">3. Architecture</w:t>
      </w:r>
    </w:p>
    <w:p>
      <w:pPr>
        <w:spacing w:after="120"/>
      </w:pPr>
      <w:r>
        <w:t xml:space="preserve">The script is a single-process Python job. It runs on a developer laptop or scheduled worker. Flow:</w:t>
      </w:r>
    </w:p>
    <w:p>
      <w:pPr>
        <w:pStyle w:val="ListParagraph"/>
        <w:numPr>
          <w:ilvl w:val="0"/>
          <w:numId w:val="2"/>
        </w:numPr>
        <w:spacing w:after="60"/>
      </w:pPr>
      <w:r>
        <w:t xml:space="preserve">Read and parse the LAT .xlsx with pandas / openpyxl.</w:t>
      </w:r>
    </w:p>
    <w:p>
      <w:pPr>
        <w:pStyle w:val="ListParagraph"/>
        <w:numPr>
          <w:ilvl w:val="0"/>
          <w:numId w:val="2"/>
        </w:numPr>
        <w:spacing w:after="60"/>
      </w:pPr>
      <w:r>
        <w:t xml:space="preserve">Classify each row and group by Order/adjustment ID.</w:t>
      </w:r>
    </w:p>
    <w:p>
      <w:pPr>
        <w:pStyle w:val="ListParagraph"/>
        <w:numPr>
          <w:ilvl w:val="0"/>
          <w:numId w:val="2"/>
        </w:numPr>
        <w:spacing w:after="60"/>
      </w:pPr>
      <w:r>
        <w:t xml:space="preserve">Load OAuth credentials (refresh token from keyring / env var) and obtain a fresh access token.</w:t>
      </w:r>
    </w:p>
    <w:p>
      <w:pPr>
        <w:pStyle w:val="ListParagraph"/>
        <w:numPr>
          <w:ilvl w:val="0"/>
          <w:numId w:val="2"/>
        </w:numPr>
        <w:spacing w:after="60"/>
      </w:pPr>
      <w:r>
        <w:t xml:space="preserve">For each "Initial sale" order: upsert Customer → upsert Item(s) by SKU → POST Invoice.</w:t>
      </w:r>
    </w:p>
    <w:p>
      <w:pPr>
        <w:pStyle w:val="ListParagraph"/>
        <w:numPr>
          <w:ilvl w:val="0"/>
          <w:numId w:val="2"/>
        </w:numPr>
        <w:spacing w:after="60"/>
      </w:pPr>
      <w:r>
        <w:t xml:space="preserve">Write an audit log (CSV + JSON) containing the source row, generated Invoice Id, and any errors.</w:t>
      </w:r>
    </w:p>
    <w:p>
      <w:pPr>
        <w:pStyle w:val="ListParagraph"/>
        <w:numPr>
          <w:ilvl w:val="0"/>
          <w:numId w:val="2"/>
        </w:numPr>
        <w:spacing w:after="60"/>
      </w:pPr>
      <w:r>
        <w:t xml:space="preserve">Emit a reconciliation report at the end: orders imported, skipped, failed.</w:t>
      </w:r>
    </w:p>
    <w:p>
      <w:pPr>
        <w:pStyle w:val="Heading1"/>
        <w:spacing w:after="120" w:before="240"/>
      </w:pPr>
      <w:r>
        <w:rPr>
          <w:b/>
          <w:bCs/>
        </w:rPr>
        <w:t xml:space="preserve">4. Setup: Intuit Developer App + OAuth 2.0</w:t>
      </w:r>
    </w:p>
    <w:p>
      <w:pPr>
        <w:spacing w:after="120"/>
      </w:pPr>
      <w:r>
        <w:t xml:space="preserve">QBO uses OAuth 2.0 authorization code flow. One-time setup steps:</w:t>
      </w:r>
    </w:p>
    <w:p>
      <w:pPr>
        <w:pStyle w:val="ListParagraph"/>
        <w:numPr>
          <w:ilvl w:val="0"/>
          <w:numId w:val="2"/>
        </w:numPr>
        <w:spacing w:after="60"/>
      </w:pPr>
      <w:r>
        <w:t xml:space="preserve">Sign in at </w:t>
      </w:r>
      <w:hyperlink w:history="1" r:id="rId8nngesp1ogwnzmmnyrkde">
        <w:r>
          <w:rPr>
            <w:rStyle w:val="Hyperlink"/>
          </w:rPr>
          <w:t xml:space="preserve">developer.intuit.com</w:t>
        </w:r>
      </w:hyperlink>
      <w:r>
        <w:t xml:space="preserve"> with the Intuit account that owns (or will own) the QBO company.</w:t>
      </w:r>
    </w:p>
    <w:p>
      <w:pPr>
        <w:pStyle w:val="ListParagraph"/>
        <w:numPr>
          <w:ilvl w:val="0"/>
          <w:numId w:val="2"/>
        </w:numPr>
        <w:spacing w:after="60"/>
      </w:pPr>
      <w:r>
        <w:t xml:space="preserve">Go to "My Apps" → "Create an app" → choose "QuickBooks Online and Payments".</w:t>
      </w:r>
    </w:p>
    <w:p>
      <w:pPr>
        <w:pStyle w:val="ListParagraph"/>
        <w:numPr>
          <w:ilvl w:val="0"/>
          <w:numId w:val="2"/>
        </w:numPr>
        <w:spacing w:after="60"/>
      </w:pPr>
      <w:r>
        <w:t xml:space="preserve">In the new app, open "Keys &amp; credentials" and note the Sandbox Client ID and Client Secret. Generate production keys only when ready to go live.</w:t>
      </w:r>
    </w:p>
    <w:p>
      <w:pPr>
        <w:pStyle w:val="ListParagraph"/>
        <w:numPr>
          <w:ilvl w:val="0"/>
          <w:numId w:val="2"/>
        </w:numPr>
        <w:spacing w:after="60"/>
      </w:pPr>
      <w:r>
        <w:t xml:space="preserve">Under "Redirect URIs" add http://localhost:8000/callback (local dev) and any production callback URL.</w:t>
      </w:r>
    </w:p>
    <w:p>
      <w:pPr>
        <w:pStyle w:val="ListParagraph"/>
        <w:numPr>
          <w:ilvl w:val="0"/>
          <w:numId w:val="2"/>
        </w:numPr>
        <w:spacing w:after="60"/>
      </w:pPr>
      <w:r>
        <w:t xml:space="preserve">The required scope is com.intuit.quickbooks.accounting.</w:t>
      </w:r>
    </w:p>
    <w:p>
      <w:pPr>
        <w:pStyle w:val="ListParagraph"/>
        <w:numPr>
          <w:ilvl w:val="0"/>
          <w:numId w:val="2"/>
        </w:numPr>
        <w:spacing w:after="60"/>
      </w:pPr>
      <w:r>
        <w:t xml:space="preserve">Create a sandbox company if none exists: from the developer dashboard choose "Dashboard" → "Sandbox" → "Add a Sandbox Company". Copy its Company ID (also called Realm ID).</w:t>
      </w:r>
    </w:p>
    <w:p>
      <w:pPr>
        <w:pStyle w:val="Heading2"/>
        <w:spacing w:after="120" w:before="240"/>
      </w:pPr>
      <w:r>
        <w:rPr>
          <w:b/>
          <w:bCs/>
        </w:rPr>
        <w:t xml:space="preserve">4.1 OAuth endpoints and flow</w:t>
      </w:r>
    </w:p>
    <w:p>
      <w:pPr>
        <w:spacing w:after="120"/>
      </w:pPr>
      <w:r>
        <w:t xml:space="preserve">OAuth URLs:</w:t>
      </w:r>
    </w:p>
    <w:p>
      <w:pPr>
        <w:shd w:fill="F4F4F4" w:val="clear"/>
        <w:spacing w:after="60"/>
      </w:pPr>
      <w:r>
        <w:rPr>
          <w:rFonts w:ascii="Consolas" w:cs="Consolas" w:eastAsia="Consolas" w:hAnsi="Consolas"/>
          <w:sz w:val="18"/>
          <w:szCs w:val="18"/>
        </w:rPr>
        <w:t xml:space="preserve">Authorization URL:  https://appcenter.intuit.com/connect/oauth2</w:t>
      </w:r>
    </w:p>
    <w:p>
      <w:pPr>
        <w:shd w:fill="F4F4F4" w:val="clear"/>
        <w:spacing w:after="60"/>
      </w:pPr>
      <w:r>
        <w:rPr>
          <w:rFonts w:ascii="Consolas" w:cs="Consolas" w:eastAsia="Consolas" w:hAnsi="Consolas"/>
          <w:sz w:val="18"/>
          <w:szCs w:val="18"/>
        </w:rPr>
        <w:t xml:space="preserve">Token URL:          https://oauth.platform.intuit.com/oauth2/v1/tokens/bearer</w:t>
      </w:r>
    </w:p>
    <w:p>
      <w:pPr>
        <w:shd w:fill="F4F4F4" w:val="clear"/>
        <w:spacing w:after="60"/>
      </w:pPr>
      <w:r>
        <w:rPr>
          <w:rFonts w:ascii="Consolas" w:cs="Consolas" w:eastAsia="Consolas" w:hAnsi="Consolas"/>
          <w:sz w:val="18"/>
          <w:szCs w:val="18"/>
        </w:rPr>
        <w:t xml:space="preserve">Revoke URL:         https://developer.api.intuit.com/v2/oauth2/tokens/revoke</w:t>
      </w:r>
    </w:p>
    <w:p>
      <w:pPr>
        <w:spacing w:after="120"/>
      </w:pPr>
      <w:r>
        <w:t xml:space="preserve">Authorization code flow (run once, then persist the refresh token):</w:t>
      </w:r>
    </w:p>
    <w:p>
      <w:pPr>
        <w:pStyle w:val="ListParagraph"/>
        <w:numPr>
          <w:ilvl w:val="0"/>
          <w:numId w:val="2"/>
        </w:numPr>
        <w:spacing w:after="60"/>
      </w:pPr>
      <w:r>
        <w:t xml:space="preserve">Open the Authorization URL in a browser with query params: client_id, scope=com.intuit.quickbooks.accounting, redirect_uri, response_type=code, state=&lt;nonce&gt;.</w:t>
      </w:r>
    </w:p>
    <w:p>
      <w:pPr>
        <w:pStyle w:val="ListParagraph"/>
        <w:numPr>
          <w:ilvl w:val="0"/>
          <w:numId w:val="2"/>
        </w:numPr>
        <w:spacing w:after="60"/>
      </w:pPr>
      <w:r>
        <w:t xml:space="preserve">User signs in and approves. Intuit redirects to your callback with ?code=&lt;auth_code&gt;&amp;realmId=&lt;company_id&gt;&amp;state=&lt;nonce&gt;.</w:t>
      </w:r>
    </w:p>
    <w:p>
      <w:pPr>
        <w:pStyle w:val="ListParagraph"/>
        <w:numPr>
          <w:ilvl w:val="0"/>
          <w:numId w:val="2"/>
        </w:numPr>
        <w:spacing w:after="60"/>
      </w:pPr>
      <w:r>
        <w:t xml:space="preserve">Your server POSTs to the Token URL with grant_type=authorization_code, code, redirect_uri, and HTTP Basic auth using client_id:client_secret. Response contains access_token (1 hr) and refresh_token (~100 days).</w:t>
      </w:r>
    </w:p>
    <w:p>
      <w:pPr>
        <w:pStyle w:val="ListParagraph"/>
        <w:numPr>
          <w:ilvl w:val="0"/>
          <w:numId w:val="2"/>
        </w:numPr>
        <w:spacing w:after="60"/>
      </w:pPr>
      <w:r>
        <w:t xml:space="preserve">Store refresh_token + realmId securely (env vars, AWS Secrets Manager, OS keyring). On each script run, exchange refresh_token for a new access_token via grant_type=refresh_token.</w:t>
      </w:r>
    </w:p>
    <w:p>
      <w:pPr>
        <w:spacing w:after="120"/>
      </w:pPr>
      <w:r>
        <w:t xml:space="preserve">Intuit maintains an official Python SDK (intuit-oauth + python-quickbooks) that handles all of this. The prototype script supports both "bring your own tokens via env vars" and "use the SDK".</w:t>
      </w:r>
    </w:p>
    <w:p>
      <w:pPr>
        <w:pStyle w:val="Heading2"/>
        <w:spacing w:after="120" w:before="240"/>
      </w:pPr>
      <w:r>
        <w:rPr>
          <w:b/>
          <w:bCs/>
        </w:rPr>
        <w:t xml:space="preserve">4.2 API base URLs</w:t>
      </w:r>
    </w:p>
    <w:p>
      <w:pPr>
        <w:shd w:fill="F4F4F4" w:val="clear"/>
        <w:spacing w:after="60"/>
      </w:pPr>
      <w:r>
        <w:rPr>
          <w:rFonts w:ascii="Consolas" w:cs="Consolas" w:eastAsia="Consolas" w:hAnsi="Consolas"/>
          <w:sz w:val="18"/>
          <w:szCs w:val="18"/>
        </w:rPr>
        <w:t xml:space="preserve">Sandbox:     https://sandbox-quickbooks.api.intuit.com</w:t>
      </w:r>
    </w:p>
    <w:p>
      <w:pPr>
        <w:shd w:fill="F4F4F4" w:val="clear"/>
        <w:spacing w:after="60"/>
      </w:pPr>
      <w:r>
        <w:rPr>
          <w:rFonts w:ascii="Consolas" w:cs="Consolas" w:eastAsia="Consolas" w:hAnsi="Consolas"/>
          <w:sz w:val="18"/>
          <w:szCs w:val="18"/>
        </w:rPr>
        <w:t xml:space="preserve">Production:  https://quickbooks.api.intuit.com</w:t>
      </w:r>
    </w:p>
    <w:p>
      <w:pPr>
        <w:shd w:fill="F4F4F4" w:val="clear"/>
        <w:spacing w:after="60"/>
      </w:pPr>
      <w:r>
        <w:rPr>
          <w:rFonts w:ascii="Consolas" w:cs="Consolas" w:eastAsia="Consolas" w:hAnsi="Consolas"/>
          <w:sz w:val="18"/>
          <w:szCs w:val="18"/>
        </w:rPr>
        <w:t xml:space="preserve">Invoice:     POST   {base}/v3/company/{realmId}/invoice?minorversion=70</w:t>
      </w:r>
    </w:p>
    <w:p>
      <w:pPr>
        <w:shd w:fill="F4F4F4" w:val="clear"/>
        <w:spacing w:after="60"/>
      </w:pPr>
      <w:r>
        <w:rPr>
          <w:rFonts w:ascii="Consolas" w:cs="Consolas" w:eastAsia="Consolas" w:hAnsi="Consolas"/>
          <w:sz w:val="18"/>
          <w:szCs w:val="18"/>
        </w:rPr>
        <w:t xml:space="preserve">Query:       GET    {base}/v3/company/{realmId}/query?query=&lt;SQL&gt;&amp;minorversion=70</w:t>
      </w:r>
    </w:p>
    <w:p>
      <w:pPr>
        <w:shd w:fill="F4F4F4" w:val="clear"/>
        <w:spacing w:after="60"/>
      </w:pPr>
      <w:r>
        <w:rPr>
          <w:rFonts w:ascii="Consolas" w:cs="Consolas" w:eastAsia="Consolas" w:hAnsi="Consolas"/>
          <w:sz w:val="18"/>
          <w:szCs w:val="18"/>
        </w:rPr>
        <w:t xml:space="preserve">Batch:       POST   {base}/v3/company/{realmId}/batch?minorversion=70</w:t>
      </w:r>
    </w:p>
    <w:p>
      <w:pPr>
        <w:pStyle w:val="Heading1"/>
        <w:spacing w:after="120" w:before="240"/>
      </w:pPr>
      <w:r>
        <w:rPr>
          <w:b/>
          <w:bCs/>
        </w:rPr>
        <w:t xml:space="preserve">5. Field Mapping: TikTok LAT → QBO Invoice</w:t>
      </w:r>
    </w:p>
    <w:p>
      <w:pPr>
        <w:spacing w:after="120"/>
      </w:pPr>
      <w:r>
        <w:t xml:space="preserve">An Invoice in QBO requires at minimum a CustomerRef and at least one Line of type SalesItemLineDetail. The table below maps LAT columns to the Invoice payload the script will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QBO Invoice field</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Source (LAT column)</w:t>
            </w:r>
          </w:p>
        </w:tc>
        <w:tc>
          <w:tcPr>
            <w:tcW w:type="dxa" w:w="3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CustomerRef.value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(constant)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ID of "TikTok Shop Customer" — single generic customer created on first run. Rationale: TikTok does not expose buyer PII in the seller export.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DocNumber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Order/adjustment ID (last 9 chars)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Used as an idempotency key. DocNumber must be ≤ 21 chars and unique per company.</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TxnDate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Order created date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Parsed from "YYYY/MM/DD".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CurrencyRef.value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Currency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"USD" in the sample.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PrivateNote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Statement ID, Payment 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 reconciliation.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CustomField[0]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Order/adjustment 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Full Order ID preserved (DocNumber truncates).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Line[i] SalesItemLineDetail.ItemRef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SKU ID → Item.Sku lookup</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Item upserted with Sku = SKU ID, Name = Product name (truncated to 100 chars).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Line[i] SalesItemLineDetail.Qty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Quantity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Line[i] SalesItemLineDetail.UnitPrice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Gross sales / Quantity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Unit price before seller discount.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Line[i] Amount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Gross sales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 subtotal.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Line[i] SalesItemLineDetail.DiscountAmt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Seller discount (abs value)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Optional — QBO supports a separate DiscountLine instead.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Line[shipping] (Service item "Shipping")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Customer-paid shipping fee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Added as a separate Service line only when &gt; 0.</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TxnTaxDetail.TotalTax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Sales tax payment (abs)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Sales tax TikTok collected on behalf of seller.</w:t>
            </w:r>
          </w:p>
        </w:tc>
      </w:tr>
    </w:tbl>
    <w:p>
      <w:pPr>
        <w:pStyle w:val="Heading1"/>
        <w:spacing w:after="120" w:before="240"/>
      </w:pPr>
      <w:r>
        <w:rPr>
          <w:b/>
          <w:bCs/>
        </w:rPr>
        <w:t xml:space="preserve">6. Customer and Item Handling</w:t>
      </w:r>
    </w:p>
    <w:p>
      <w:pPr>
        <w:pStyle w:val="Heading2"/>
        <w:spacing w:after="120" w:before="240"/>
      </w:pPr>
      <w:r>
        <w:rPr>
          <w:b/>
          <w:bCs/>
        </w:rPr>
        <w:t xml:space="preserve">6.1 Customer</w:t>
      </w:r>
    </w:p>
    <w:p>
      <w:pPr>
        <w:spacing w:after="120"/>
      </w:pPr>
      <w:r>
        <w:t xml:space="preserve">TikTok Shop's seller settlement export does not include buyer name, email, or shipping address. Two viable options:</w:t>
      </w:r>
    </w:p>
    <w:p>
      <w:pPr>
        <w:pStyle w:val="ListParagraph"/>
        <w:numPr>
          <w:ilvl w:val="0"/>
          <w:numId w:val="2"/>
        </w:numPr>
        <w:spacing w:after="60"/>
      </w:pPr>
      <w:r>
        <w:t xml:space="preserve">Option A (recommended): one generic Customer named "TikTok Shop Customer" and tag each invoice with the Order ID via a CustomField / DocNumber. Fast, simple, keeps the QBO customer list uncluttered.</w:t>
      </w:r>
    </w:p>
    <w:p>
      <w:pPr>
        <w:pStyle w:val="ListParagraph"/>
        <w:numPr>
          <w:ilvl w:val="0"/>
          <w:numId w:val="2"/>
        </w:numPr>
        <w:spacing w:after="60"/>
      </w:pPr>
      <w:r>
        <w:t xml:space="preserve">Option B: one Customer per Order ID (DisplayName = "TikTok Order &lt;ID&gt;"). Gives per-order A/R detail but creates thousands of single-use customer records. Only use if required for reporting.</w:t>
      </w:r>
    </w:p>
    <w:p>
      <w:pPr>
        <w:spacing w:after="120"/>
      </w:pPr>
      <w:r>
        <w:t xml:space="preserve">The prototype defaults to Option A. Switch via the --customer-strategy flag.</w:t>
      </w:r>
    </w:p>
    <w:p>
      <w:pPr>
        <w:pStyle w:val="Heading2"/>
        <w:spacing w:after="120" w:before="240"/>
      </w:pPr>
      <w:r>
        <w:rPr>
          <w:b/>
          <w:bCs/>
        </w:rPr>
        <w:t xml:space="preserve">6.2 Item (Product)</w:t>
      </w:r>
    </w:p>
    <w:p>
      <w:pPr>
        <w:spacing w:after="120"/>
      </w:pPr>
      <w:r>
        <w:t xml:space="preserve">Each unique SKU ID is upserted as a QBO Item with Type = Service (or Inventory, if the user already tracks inventory). Upsert logic:</w:t>
      </w:r>
    </w:p>
    <w:p>
      <w:pPr>
        <w:shd w:fill="F4F4F4" w:val="clear"/>
        <w:spacing w:after="60"/>
      </w:pPr>
      <w:r>
        <w:rPr>
          <w:rFonts w:ascii="Consolas" w:cs="Consolas" w:eastAsia="Consolas" w:hAnsi="Consolas"/>
          <w:sz w:val="18"/>
          <w:szCs w:val="18"/>
        </w:rPr>
        <w:t xml:space="preserve">SELECT * FROM Item WHERE Sku = '&lt;sku_id&gt;'</w:t>
      </w:r>
    </w:p>
    <w:p>
      <w:pPr>
        <w:spacing w:after="120"/>
      </w:pPr>
      <w:r>
        <w:t xml:space="preserve">If the query returns an Item, cache it. Otherwise POST a new Item with IncomeAccountRef pointing to the "Sales of Product Income" account (account ref is configurable; the script looks it up by name on first run).</w:t>
      </w:r>
    </w:p>
    <w:p>
      <w:pPr>
        <w:pStyle w:val="Heading1"/>
        <w:spacing w:after="120" w:before="240"/>
      </w:pPr>
      <w:r>
        <w:rPr>
          <w:b/>
          <w:bCs/>
        </w:rPr>
        <w:t xml:space="preserve">7. Handling Platform Fees</w:t>
      </w:r>
    </w:p>
    <w:p>
      <w:pPr>
        <w:spacing w:after="120"/>
      </w:pPr>
      <w:r>
        <w:t xml:space="preserve">TikTok platform fees (Referral, Transaction, Shipping app service, Affiliate commission, Smart Promotion, etc.) are costs the seller incurs for using the marketplace. They should NOT appear as line items on the customer invoice — the buyer did not pay them. The recommended bookkeeping pattern is:</w:t>
      </w:r>
    </w:p>
    <w:p>
      <w:pPr>
        <w:pStyle w:val="ListParagraph"/>
        <w:numPr>
          <w:ilvl w:val="0"/>
          <w:numId w:val="2"/>
        </w:numPr>
        <w:spacing w:after="60"/>
      </w:pPr>
      <w:r>
        <w:t xml:space="preserve">Invoice (gross sales + customer-paid shipping + sales tax) → posts to Accounts Receivable at gross value.</w:t>
      </w:r>
    </w:p>
    <w:p>
      <w:pPr>
        <w:pStyle w:val="ListParagraph"/>
        <w:numPr>
          <w:ilvl w:val="0"/>
          <w:numId w:val="2"/>
        </w:numPr>
        <w:spacing w:after="60"/>
      </w:pPr>
      <w:r>
        <w:t xml:space="preserve">Payment received (Customer payment from settlement) → reduces A/R to zero per order.</w:t>
      </w:r>
    </w:p>
    <w:p>
      <w:pPr>
        <w:pStyle w:val="ListParagraph"/>
        <w:numPr>
          <w:ilvl w:val="0"/>
          <w:numId w:val="2"/>
        </w:numPr>
        <w:spacing w:after="60"/>
      </w:pPr>
      <w:r>
        <w:t xml:space="preserve">Expense or Journal Entry for platform fees (grouped per Statement ID) → debits fee expense accounts, credits the TikTok clearing bank account.</w:t>
      </w:r>
    </w:p>
    <w:p>
      <w:pPr>
        <w:pStyle w:val="ListParagraph"/>
        <w:numPr>
          <w:ilvl w:val="0"/>
          <w:numId w:val="2"/>
        </w:numPr>
        <w:spacing w:after="60"/>
      </w:pPr>
      <w:r>
        <w:t xml:space="preserve">Bank deposit for Total settlement amount → the net cash TikTok actually transferred to the seller's bank.</w:t>
      </w:r>
    </w:p>
    <w:p>
      <w:pPr>
        <w:spacing w:after="120"/>
      </w:pPr>
      <w:r>
        <w:t xml:space="preserve">The Python script is scoped to step 1 (Invoices). Steps 2–4 are logged to reconcile-&lt;statement&gt;.csv for a follow-up pass (either by hand in QBO or a second script).</w:t>
      </w:r>
    </w:p>
    <w:p>
      <w:pPr>
        <w:pStyle w:val="Heading1"/>
        <w:spacing w:after="120" w:before="240"/>
      </w:pPr>
      <w:r>
        <w:rPr>
          <w:b/>
          <w:bCs/>
        </w:rPr>
        <w:t xml:space="preserve">8. Idempotency &amp; Duplicate Prevention</w:t>
      </w:r>
    </w:p>
    <w:p>
      <w:pPr>
        <w:spacing w:after="120"/>
      </w:pPr>
      <w:r>
        <w:t xml:space="preserve">Running the importer twice must not create duplicate Invoices. Three layers of protection:</w:t>
      </w:r>
    </w:p>
    <w:p>
      <w:pPr>
        <w:pStyle w:val="ListParagraph"/>
        <w:numPr>
          <w:ilvl w:val="0"/>
          <w:numId w:val="2"/>
        </w:numPr>
        <w:spacing w:after="60"/>
      </w:pPr>
      <w:r>
        <w:t xml:space="preserve">Request-Id header on every POST. QBO treats same-value Request-Id within a rolling window as a duplicate request and returns the original resource. Value: a UUIDv5 deterministically derived from the Order ID.</w:t>
      </w:r>
    </w:p>
    <w:p>
      <w:pPr>
        <w:pStyle w:val="ListParagraph"/>
        <w:numPr>
          <w:ilvl w:val="0"/>
          <w:numId w:val="2"/>
        </w:numPr>
        <w:spacing w:after="60"/>
      </w:pPr>
      <w:r>
        <w:t xml:space="preserve">DocNumber uniqueness. The script first does SELECT * FROM Invoice WHERE DocNumber = '&lt;id&gt;' and skips if present.</w:t>
      </w:r>
    </w:p>
    <w:p>
      <w:pPr>
        <w:pStyle w:val="ListParagraph"/>
        <w:numPr>
          <w:ilvl w:val="0"/>
          <w:numId w:val="2"/>
        </w:numPr>
        <w:spacing w:after="60"/>
      </w:pPr>
      <w:r>
        <w:t xml:space="preserve">Local ledger. The script writes an imported_orders.jsonl file; each successfully imported Order ID is appended with QBO Invoice Id. Subsequent runs consult this file before hitting the API.</w:t>
      </w:r>
    </w:p>
    <w:p>
      <w:pPr>
        <w:pStyle w:val="Heading1"/>
        <w:spacing w:after="120" w:before="240"/>
      </w:pPr>
      <w:r>
        <w:rPr>
          <w:b/>
          <w:bCs/>
        </w:rPr>
        <w:t xml:space="preserve">9. Error Handling, Rate Limits, Retries</w:t>
      </w:r>
    </w:p>
    <w:p>
      <w:pPr>
        <w:pStyle w:val="ListParagraph"/>
        <w:numPr>
          <w:ilvl w:val="0"/>
          <w:numId w:val="2"/>
        </w:numPr>
        <w:spacing w:after="60"/>
      </w:pPr>
      <w:r>
        <w:t xml:space="preserve">QBO rate limits: 500 requests / minute / realmId for production; sandbox is lower. The script paces requests at ≤8/second and implements exponential backoff on HTTP 429.</w:t>
      </w:r>
    </w:p>
    <w:p>
      <w:pPr>
        <w:pStyle w:val="ListParagraph"/>
        <w:numPr>
          <w:ilvl w:val="0"/>
          <w:numId w:val="2"/>
        </w:numPr>
        <w:spacing w:after="60"/>
      </w:pPr>
      <w:r>
        <w:t xml:space="preserve">Retriable errors: 429, 500, 502, 503, 504. Retries: 5 attempts, base 2s, max 60s, jittered.</w:t>
      </w:r>
    </w:p>
    <w:p>
      <w:pPr>
        <w:pStyle w:val="ListParagraph"/>
        <w:numPr>
          <w:ilvl w:val="0"/>
          <w:numId w:val="2"/>
        </w:numPr>
        <w:spacing w:after="60"/>
      </w:pPr>
      <w:r>
        <w:t xml:space="preserve">Non-retriable: 400 (validation), 401 (token), 403 (permissions). On 401, one forced token refresh then abort if still failing.</w:t>
      </w:r>
    </w:p>
    <w:p>
      <w:pPr>
        <w:pStyle w:val="ListParagraph"/>
        <w:numPr>
          <w:ilvl w:val="0"/>
          <w:numId w:val="2"/>
        </w:numPr>
        <w:spacing w:after="60"/>
      </w:pPr>
      <w:r>
        <w:t xml:space="preserve">All errors are logged per-row with the Intuit Fault payload so the user can triage.</w:t>
      </w:r>
    </w:p>
    <w:p>
      <w:pPr>
        <w:pStyle w:val="ListParagraph"/>
        <w:numPr>
          <w:ilvl w:val="0"/>
          <w:numId w:val="2"/>
        </w:numPr>
        <w:spacing w:after="60"/>
      </w:pPr>
      <w:r>
        <w:t xml:space="preserve">For bulk backfills &gt; 500 orders, use the Batch endpoint (up to 30 operations per request) to reduce round-trip time.</w:t>
      </w:r>
    </w:p>
    <w:p>
      <w:pPr>
        <w:pStyle w:val="Heading1"/>
        <w:spacing w:after="120" w:before="240"/>
      </w:pPr>
      <w:r>
        <w:rPr>
          <w:b/>
          <w:bCs/>
        </w:rPr>
        <w:t xml:space="preserve">10. Running the Prototype</w:t>
      </w:r>
    </w:p>
    <w:p>
      <w:pPr>
        <w:shd w:fill="F4F4F4" w:val="clear"/>
        <w:spacing w:after="60"/>
      </w:pPr>
      <w:r>
        <w:rPr>
          <w:rFonts w:ascii="Consolas" w:cs="Consolas" w:eastAsia="Consolas" w:hAnsi="Consolas"/>
          <w:sz w:val="18"/>
          <w:szCs w:val="18"/>
        </w:rPr>
        <w:t xml:space="preserve">pip install pandas openpyxl requests python-dotenv</w:t>
      </w:r>
    </w:p>
    <w:p>
      <w:pPr>
        <w:shd w:fill="F4F4F4" w:val="clear"/>
        <w:spacing w:after="60"/>
      </w:pPr>
      <w:r>
        <w:rPr>
          <w:rFonts w:ascii="Consolas" w:cs="Consolas" w:eastAsia="Consolas" w:hAnsi="Consolas"/>
          <w:sz w:val="18"/>
          <w:szCs w:val="18"/>
        </w:rPr>
        <w:t xml:space="preserve"># create .env with:  QBO_CLIENT_ID, QBO_CLIENT_SECRET, QBO_REFRESH_TOKEN, QBO_REALM_ID, QBO_ENV=sandbox</w:t>
      </w:r>
    </w:p>
    <w:p>
      <w:pPr>
        <w:shd w:fill="F4F4F4" w:val="clear"/>
        <w:spacing w:after="60"/>
      </w:pPr>
      <w:r>
        <w:rPr>
          <w:rFonts w:ascii="Consolas" w:cs="Consolas" w:eastAsia="Consolas" w:hAnsi="Consolas"/>
          <w:sz w:val="18"/>
          <w:szCs w:val="18"/>
        </w:rPr>
        <w:t xml:space="preserve">python tiktok_to_qbo.py --input sample.xlsx --dry-run</w:t>
      </w:r>
    </w:p>
    <w:p>
      <w:pPr>
        <w:shd w:fill="F4F4F4" w:val="clear"/>
        <w:spacing w:after="60"/>
      </w:pPr>
      <w:r>
        <w:rPr>
          <w:rFonts w:ascii="Consolas" w:cs="Consolas" w:eastAsia="Consolas" w:hAnsi="Consolas"/>
          <w:sz w:val="18"/>
          <w:szCs w:val="18"/>
        </w:rPr>
        <w:t xml:space="preserve">python tiktok_to_qbo.py --input sample.xlsx --commit</w:t>
      </w:r>
    </w:p>
    <w:p>
      <w:pPr>
        <w:spacing w:after="120"/>
      </w:pPr>
      <w:r>
        <w:t xml:space="preserve">Dry-run writes the generated Invoice JSON payloads to ./dry-run-output/ without contacting Intuit. Use this to eyeball the mapping and review with an accountant before going live.</w:t>
      </w:r>
    </w:p>
    <w:p>
      <w:pPr>
        <w:pStyle w:val="Heading1"/>
        <w:spacing w:after="120" w:before="240"/>
      </w:pPr>
      <w:r>
        <w:rPr>
          <w:b/>
          <w:bCs/>
        </w:rPr>
        <w:t xml:space="preserve">11. Test Plan</w:t>
      </w:r>
    </w:p>
    <w:p>
      <w:pPr>
        <w:pStyle w:val="ListParagraph"/>
        <w:numPr>
          <w:ilvl w:val="0"/>
          <w:numId w:val="2"/>
        </w:numPr>
        <w:spacing w:after="60"/>
      </w:pPr>
      <w:r>
        <w:t xml:space="preserve">Unit tests (pytest): row classifier, field mapper, idempotency key generator, refund detector.</w:t>
      </w:r>
    </w:p>
    <w:p>
      <w:pPr>
        <w:pStyle w:val="ListParagraph"/>
        <w:numPr>
          <w:ilvl w:val="0"/>
          <w:numId w:val="2"/>
        </w:numPr>
        <w:spacing w:after="60"/>
      </w:pPr>
      <w:r>
        <w:t xml:space="preserve">Integration test against QBO sandbox: run the whole pipeline on the provided sample.xlsx; verify the single "true sale" row yields exactly one Invoice, with correct Line amount and tax.</w:t>
      </w:r>
    </w:p>
    <w:p>
      <w:pPr>
        <w:pStyle w:val="ListParagraph"/>
        <w:numPr>
          <w:ilvl w:val="0"/>
          <w:numId w:val="2"/>
        </w:numPr>
        <w:spacing w:after="60"/>
      </w:pPr>
      <w:r>
        <w:t xml:space="preserve">Re-run the same file: verify zero new Invoices are created (idempotency).</w:t>
      </w:r>
    </w:p>
    <w:p>
      <w:pPr>
        <w:pStyle w:val="ListParagraph"/>
        <w:numPr>
          <w:ilvl w:val="0"/>
          <w:numId w:val="2"/>
        </w:numPr>
        <w:spacing w:after="60"/>
      </w:pPr>
      <w:r>
        <w:t xml:space="preserve">Mutate one row to simulate a refund: verify it is correctly classified as "Refund" and routed to the audit CSV (not invoiced).</w:t>
      </w:r>
    </w:p>
    <w:p>
      <w:pPr>
        <w:pStyle w:val="ListParagraph"/>
        <w:numPr>
          <w:ilvl w:val="0"/>
          <w:numId w:val="2"/>
        </w:numPr>
        <w:spacing w:after="60"/>
      </w:pPr>
      <w:r>
        <w:t xml:space="preserve">Load-test with 1,000 synthetic orders to confirm the rate-limit backoff holds.</w:t>
      </w:r>
    </w:p>
    <w:p>
      <w:pPr>
        <w:pStyle w:val="Heading1"/>
        <w:spacing w:after="120" w:before="240"/>
      </w:pPr>
      <w:r>
        <w:rPr>
          <w:b/>
          <w:bCs/>
        </w:rPr>
        <w:t xml:space="preserve">12. Open Questions / Follow-ups</w:t>
      </w:r>
    </w:p>
    <w:p>
      <w:pPr>
        <w:pStyle w:val="ListParagraph"/>
        <w:numPr>
          <w:ilvl w:val="0"/>
          <w:numId w:val="2"/>
        </w:numPr>
        <w:spacing w:after="60"/>
      </w:pPr>
      <w:r>
        <w:t xml:space="preserve">Confirm whether refunds/credit memos should be written as QBO Credit Memo objects automatically. If yes, extend the script — the data model is similar to Invoice.</w:t>
      </w:r>
    </w:p>
    <w:p>
      <w:pPr>
        <w:pStyle w:val="ListParagraph"/>
        <w:numPr>
          <w:ilvl w:val="0"/>
          <w:numId w:val="2"/>
        </w:numPr>
        <w:spacing w:after="60"/>
      </w:pPr>
      <w:r>
        <w:t xml:space="preserve">Confirm the desired QBO income account for Items ("Sales of Product Income" vs. a TikTok-specific account).</w:t>
      </w:r>
    </w:p>
    <w:p>
      <w:pPr>
        <w:pStyle w:val="ListParagraph"/>
        <w:numPr>
          <w:ilvl w:val="0"/>
          <w:numId w:val="2"/>
        </w:numPr>
        <w:spacing w:after="60"/>
      </w:pPr>
      <w:r>
        <w:t xml:space="preserve">Confirm fee accounts: "Merchant Fees", "Shipping Expense", "Advertising", etc.</w:t>
      </w:r>
    </w:p>
    <w:p>
      <w:pPr>
        <w:pStyle w:val="ListParagraph"/>
        <w:numPr>
          <w:ilvl w:val="0"/>
          <w:numId w:val="2"/>
        </w:numPr>
        <w:spacing w:after="60"/>
      </w:pPr>
      <w:r>
        <w:t xml:space="preserve">Production rollout: once the sandbox import of a full month matches the TikTok settlement total to the penny, switch the app to production keys.</w:t>
      </w:r>
    </w:p>
    <w:p>
      <w:pPr>
        <w:pStyle w:val="Heading1"/>
        <w:spacing w:after="120" w:before="240"/>
      </w:pPr>
      <w:r>
        <w:rPr>
          <w:b/>
          <w:bCs/>
        </w:rPr>
        <w:t xml:space="preserve">13. References</w:t>
      </w:r>
    </w:p>
    <w:p>
      <w:pPr>
        <w:pStyle w:val="ListParagraph"/>
        <w:numPr>
          <w:ilvl w:val="0"/>
          <w:numId w:val="2"/>
        </w:numPr>
        <w:spacing w:after="60"/>
      </w:pPr>
      <w:r>
        <w:t xml:space="preserve">Intuit — Basic invoicing implementation: </w:t>
      </w:r>
      <w:hyperlink w:history="1" r:id="rIdoh-2qks_hkjpvftjk3u8d">
        <w:r>
          <w:rPr>
            <w:rStyle w:val="Hyperlink"/>
          </w:rPr>
          <w:t xml:space="preserve">developer.intuit.com/…/basic-invoicing-implementation</w:t>
        </w:r>
      </w:hyperlink>
    </w:p>
    <w:p>
      <w:pPr>
        <w:pStyle w:val="ListParagraph"/>
        <w:numPr>
          <w:ilvl w:val="0"/>
          <w:numId w:val="2"/>
        </w:numPr>
        <w:spacing w:after="60"/>
      </w:pPr>
      <w:r>
        <w:t xml:space="preserve">Intuit — Invoice object reference: </w:t>
      </w:r>
      <w:hyperlink w:history="1" r:id="rId98nch4n9pdzn78ncjhctm">
        <w:r>
          <w:rPr>
            <w:rStyle w:val="Hyperlink"/>
          </w:rPr>
          <w:t xml:space="preserve">developer.intuit.com/…/invoice</w:t>
        </w:r>
      </w:hyperlink>
    </w:p>
    <w:p>
      <w:pPr>
        <w:pStyle w:val="ListParagraph"/>
        <w:numPr>
          <w:ilvl w:val="0"/>
          <w:numId w:val="2"/>
        </w:numPr>
        <w:spacing w:after="60"/>
      </w:pPr>
      <w:r>
        <w:t xml:space="preserve">Intuit — Customer object reference: </w:t>
      </w:r>
      <w:hyperlink w:history="1" r:id="rIdngw78hf2m5rxjqbhhnjwl">
        <w:r>
          <w:rPr>
            <w:rStyle w:val="Hyperlink"/>
          </w:rPr>
          <w:t xml:space="preserve">developer.intuit.com/…/customer</w:t>
        </w:r>
      </w:hyperlink>
    </w:p>
    <w:p>
      <w:pPr>
        <w:pStyle w:val="ListParagraph"/>
        <w:numPr>
          <w:ilvl w:val="0"/>
          <w:numId w:val="2"/>
        </w:numPr>
        <w:spacing w:after="60"/>
      </w:pPr>
      <w:r>
        <w:t xml:space="preserve">Intuit — Item object reference: </w:t>
      </w:r>
      <w:hyperlink w:history="1" r:id="rIdlrwpatvd7u_p1ohfigp3y">
        <w:r>
          <w:rPr>
            <w:rStyle w:val="Hyperlink"/>
          </w:rPr>
          <w:t xml:space="preserve">developer.intuit.com/…/item</w:t>
        </w:r>
      </w:hyperlink>
    </w:p>
    <w:p>
      <w:pPr>
        <w:pStyle w:val="ListParagraph"/>
        <w:numPr>
          <w:ilvl w:val="0"/>
          <w:numId w:val="2"/>
        </w:numPr>
        <w:spacing w:after="60"/>
      </w:pPr>
      <w:r>
        <w:t xml:space="preserve">Intuit — OAuth 2.0: </w:t>
      </w:r>
      <w:hyperlink w:history="1" r:id="rIdfz8gzrcxcxgzkhlrdgxmw">
        <w:r>
          <w:rPr>
            <w:rStyle w:val="Hyperlink"/>
          </w:rPr>
          <w:t xml:space="preserve">developer.intuit.com/…/oauth-2.0</w:t>
        </w:r>
      </w:hyperlink>
    </w:p>
    <w:p>
      <w:pPr>
        <w:pStyle w:val="ListParagraph"/>
        <w:numPr>
          <w:ilvl w:val="0"/>
          <w:numId w:val="2"/>
        </w:numPr>
        <w:spacing w:after="60"/>
      </w:pPr>
      <w:r>
        <w:t xml:space="preserve">Official Python SDKs: </w:t>
      </w:r>
      <w:hyperlink w:history="1" r:id="rIdaqgoj69piq2vcso6c78sv">
        <w:r>
          <w:rPr>
            <w:rStyle w:val="Hyperlink"/>
          </w:rPr>
          <w:t xml:space="preserve">github.com/intuit/oauth-pythonclient</w:t>
        </w:r>
      </w:hyperlink>
      <w:r>
        <w:t xml:space="preserve">, </w:t>
      </w:r>
      <w:hyperlink w:history="1" r:id="rIdcuq4uawwmhawbxpkqx8bg">
        <w:r>
          <w:rPr>
            <w:rStyle w:val="Hyperlink"/>
          </w:rPr>
          <w:t xml:space="preserve">github.com/sidecars/python-quickbooks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nngesp1ogwnzmmnyrkde" Type="http://schemas.openxmlformats.org/officeDocument/2006/relationships/hyperlink" Target="https://developer.intuit.com/" TargetMode="External"/><Relationship Id="rIdoh-2qks_hkjpvftjk3u8d" Type="http://schemas.openxmlformats.org/officeDocument/2006/relationships/hyperlink" Target="https://developer.intuit.com/app/developer/qbo/docs/develop/basic-implementations/basic-invoicing-implementation" TargetMode="External"/><Relationship Id="rId98nch4n9pdzn78ncjhctm" Type="http://schemas.openxmlformats.org/officeDocument/2006/relationships/hyperlink" Target="https://developer.intuit.com/app/developer/qbo/docs/api/accounting/all-entities/invoice" TargetMode="External"/><Relationship Id="rIdngw78hf2m5rxjqbhhnjwl" Type="http://schemas.openxmlformats.org/officeDocument/2006/relationships/hyperlink" Target="https://developer.intuit.com/app/developer/qbo/docs/api/accounting/all-entities/customer" TargetMode="External"/><Relationship Id="rIdlrwpatvd7u_p1ohfigp3y" Type="http://schemas.openxmlformats.org/officeDocument/2006/relationships/hyperlink" Target="https://developer.intuit.com/app/developer/qbo/docs/api/accounting/all-entities/item" TargetMode="External"/><Relationship Id="rIdfz8gzrcxcxgzkhlrdgxmw" Type="http://schemas.openxmlformats.org/officeDocument/2006/relationships/hyperlink" Target="https://developer.intuit.com/app/developer/qbo/docs/develop/authentication-and-authorization/oauth-2.0" TargetMode="External"/><Relationship Id="rIdaqgoj69piq2vcso6c78sv" Type="http://schemas.openxmlformats.org/officeDocument/2006/relationships/hyperlink" Target="https://github.com/intuit/oauth-pythonclient" TargetMode="External"/><Relationship Id="rIdcuq4uawwmhawbxpkqx8bg" Type="http://schemas.openxmlformats.org/officeDocument/2006/relationships/hyperlink" Target="https://github.com/sidecars/python-quickbook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2026-04-22T23:16:16.809Z</dcterms:created>
  <dcterms:modified xsi:type="dcterms:W3CDTF">2026-04-22T23:16:16.809Z</dcterms:modified>
</cp:coreProperties>
</file>

<file path=docProps/custom.xml><?xml version="1.0" encoding="utf-8"?>
<Properties xmlns="http://schemas.openxmlformats.org/officeDocument/2006/custom-properties" xmlns:vt="http://schemas.openxmlformats.org/officeDocument/2006/docPropsVTypes"/>
</file>