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54BDA" w14:textId="41C4DF7D" w:rsidR="00470943" w:rsidRPr="00D47077" w:rsidRDefault="00470943" w:rsidP="00557E01">
      <w:pPr>
        <w:spacing w:line="360" w:lineRule="auto"/>
        <w:jc w:val="center"/>
        <w:rPr>
          <w:rFonts w:ascii="黑体" w:eastAsia="黑体" w:hAnsi="黑体"/>
          <w:sz w:val="36"/>
          <w:szCs w:val="36"/>
        </w:rPr>
      </w:pPr>
      <w:r w:rsidRPr="00D47077">
        <w:rPr>
          <w:rFonts w:ascii="黑体" w:eastAsia="黑体" w:hAnsi="黑体"/>
          <w:sz w:val="36"/>
          <w:szCs w:val="36"/>
        </w:rPr>
        <w:t>TensorFlow Playground</w:t>
      </w:r>
      <w:r w:rsidRPr="00D47077">
        <w:rPr>
          <w:rFonts w:ascii="黑体" w:eastAsia="黑体" w:hAnsi="黑体" w:hint="eastAsia"/>
          <w:sz w:val="36"/>
          <w:szCs w:val="36"/>
        </w:rPr>
        <w:t>试用报告</w:t>
      </w:r>
    </w:p>
    <w:p w14:paraId="57EBB32D" w14:textId="423F8E72" w:rsidR="00470943" w:rsidRPr="00557E01" w:rsidRDefault="00470943" w:rsidP="00557E01">
      <w:pPr>
        <w:spacing w:line="360" w:lineRule="auto"/>
        <w:rPr>
          <w:b/>
          <w:bCs/>
          <w:sz w:val="28"/>
          <w:szCs w:val="28"/>
        </w:rPr>
      </w:pPr>
      <w:r w:rsidRPr="00557E01">
        <w:rPr>
          <w:b/>
          <w:bCs/>
          <w:sz w:val="28"/>
          <w:szCs w:val="28"/>
        </w:rPr>
        <w:t>1 介绍</w:t>
      </w:r>
    </w:p>
    <w:p w14:paraId="403D6888" w14:textId="1F0870FF" w:rsidR="00470943"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Ten</w:t>
      </w:r>
      <w:r w:rsidR="00470943" w:rsidRPr="00EF3118">
        <w:rPr>
          <w:rFonts w:ascii="Times New Roman" w:eastAsia="宋体" w:hAnsi="Times New Roman" w:cs="Times New Roman"/>
          <w:sz w:val="24"/>
          <w:szCs w:val="24"/>
        </w:rPr>
        <w:t>sorFlow Playground</w:t>
      </w:r>
      <w:r w:rsidR="00470943" w:rsidRPr="00EF3118">
        <w:rPr>
          <w:rFonts w:ascii="Times New Roman" w:eastAsia="宋体" w:hAnsi="Times New Roman" w:cs="Times New Roman"/>
          <w:sz w:val="24"/>
          <w:szCs w:val="24"/>
        </w:rPr>
        <w:t>是一个基于浏览器的神经网络可视化工具，旨在帮助用户直观地理解神经网络的工作原理。通过交互式界面，用户可以调整神经网络的参数、观察输入数据的变化，并实时查看模型的学习过程。</w:t>
      </w:r>
    </w:p>
    <w:p w14:paraId="34E6AD56" w14:textId="77777777" w:rsidR="00557E01" w:rsidRPr="00557E01" w:rsidRDefault="00557E01" w:rsidP="00557E01">
      <w:pPr>
        <w:spacing w:line="360" w:lineRule="auto"/>
        <w:rPr>
          <w:rFonts w:ascii="Times New Roman" w:eastAsia="宋体" w:hAnsi="Times New Roman" w:cs="Times New Roman"/>
          <w:sz w:val="24"/>
          <w:szCs w:val="24"/>
        </w:rPr>
      </w:pPr>
    </w:p>
    <w:p w14:paraId="238DE432" w14:textId="2636C18C" w:rsidR="00EF3118" w:rsidRPr="00557E01" w:rsidRDefault="00EF3118" w:rsidP="00557E01">
      <w:pPr>
        <w:spacing w:line="360" w:lineRule="auto"/>
        <w:rPr>
          <w:b/>
          <w:bCs/>
          <w:sz w:val="28"/>
          <w:szCs w:val="28"/>
        </w:rPr>
      </w:pPr>
      <w:r w:rsidRPr="00557E01">
        <w:rPr>
          <w:rFonts w:hint="eastAsia"/>
          <w:b/>
          <w:bCs/>
          <w:sz w:val="28"/>
          <w:szCs w:val="28"/>
        </w:rPr>
        <w:t>2</w:t>
      </w:r>
      <w:r w:rsidRPr="00557E01">
        <w:rPr>
          <w:b/>
          <w:bCs/>
          <w:sz w:val="28"/>
          <w:szCs w:val="28"/>
        </w:rPr>
        <w:t xml:space="preserve"> </w:t>
      </w:r>
      <w:r w:rsidRPr="00557E01">
        <w:rPr>
          <w:rFonts w:hint="eastAsia"/>
          <w:b/>
          <w:bCs/>
          <w:sz w:val="28"/>
          <w:szCs w:val="28"/>
        </w:rPr>
        <w:t>功能</w:t>
      </w:r>
    </w:p>
    <w:p w14:paraId="3B34D6F4" w14:textId="5B823E71"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可视化神经网络：用户可以清晰地观察神经网络的结构和参数变化对模型的影响，从而加深对神经网络的理解。</w:t>
      </w:r>
    </w:p>
    <w:p w14:paraId="7A3D48DF" w14:textId="2EA26CB6"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实时交互：用户可以即时调整参数并观察结果，这种实时反馈有助于加深对神经网络工作原理的理解。</w:t>
      </w:r>
    </w:p>
    <w:p w14:paraId="4BC69D02" w14:textId="28315F08"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内置数据集：</w:t>
      </w:r>
      <w:r w:rsidRPr="00EF3118">
        <w:rPr>
          <w:rFonts w:ascii="Times New Roman" w:eastAsia="宋体" w:hAnsi="Times New Roman" w:cs="Times New Roman"/>
          <w:sz w:val="24"/>
          <w:szCs w:val="24"/>
        </w:rPr>
        <w:t xml:space="preserve"> TensorFlow Playground</w:t>
      </w:r>
      <w:r w:rsidRPr="00EF3118">
        <w:rPr>
          <w:rFonts w:ascii="Times New Roman" w:eastAsia="宋体" w:hAnsi="Times New Roman" w:cs="Times New Roman"/>
          <w:sz w:val="24"/>
          <w:szCs w:val="24"/>
        </w:rPr>
        <w:t>提供了一些内置的数据集，用户可以直接加载并进行实验，节省了数据准备的时间。</w:t>
      </w:r>
    </w:p>
    <w:p w14:paraId="57EC9126" w14:textId="37A73D0B" w:rsid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导出模型：用户可以将在</w:t>
      </w:r>
      <w:r w:rsidRPr="00EF3118">
        <w:rPr>
          <w:rFonts w:ascii="Times New Roman" w:eastAsia="宋体" w:hAnsi="Times New Roman" w:cs="Times New Roman"/>
          <w:sz w:val="24"/>
          <w:szCs w:val="24"/>
        </w:rPr>
        <w:t>Playground</w:t>
      </w:r>
      <w:r w:rsidRPr="00EF3118">
        <w:rPr>
          <w:rFonts w:ascii="Times New Roman" w:eastAsia="宋体" w:hAnsi="Times New Roman" w:cs="Times New Roman"/>
          <w:sz w:val="24"/>
          <w:szCs w:val="24"/>
        </w:rPr>
        <w:t>中训练好的模型导出，以便在其他环境中使用和部署。</w:t>
      </w:r>
    </w:p>
    <w:p w14:paraId="443E246E" w14:textId="77777777" w:rsidR="00557E01" w:rsidRPr="00EF3118" w:rsidRDefault="00557E01" w:rsidP="00557E01">
      <w:pPr>
        <w:spacing w:line="360" w:lineRule="auto"/>
        <w:rPr>
          <w:rFonts w:ascii="Times New Roman" w:eastAsia="宋体" w:hAnsi="Times New Roman" w:cs="Times New Roman"/>
          <w:sz w:val="24"/>
          <w:szCs w:val="24"/>
        </w:rPr>
      </w:pPr>
    </w:p>
    <w:p w14:paraId="405FB6C9" w14:textId="6E2B8CAF" w:rsidR="00470943" w:rsidRPr="00557E01" w:rsidRDefault="00EF3118" w:rsidP="00557E01">
      <w:pPr>
        <w:spacing w:line="360" w:lineRule="auto"/>
        <w:rPr>
          <w:b/>
          <w:bCs/>
          <w:sz w:val="28"/>
          <w:szCs w:val="28"/>
        </w:rPr>
      </w:pPr>
      <w:r w:rsidRPr="00557E01">
        <w:rPr>
          <w:b/>
          <w:bCs/>
          <w:sz w:val="28"/>
          <w:szCs w:val="28"/>
        </w:rPr>
        <w:t>3</w:t>
      </w:r>
      <w:r w:rsidR="00470943" w:rsidRPr="00557E01">
        <w:rPr>
          <w:b/>
          <w:bCs/>
          <w:sz w:val="28"/>
          <w:szCs w:val="28"/>
        </w:rPr>
        <w:t xml:space="preserve"> </w:t>
      </w:r>
      <w:r w:rsidRPr="00557E01">
        <w:rPr>
          <w:rFonts w:hint="eastAsia"/>
          <w:b/>
          <w:bCs/>
          <w:sz w:val="28"/>
          <w:szCs w:val="28"/>
        </w:rPr>
        <w:t>界面介绍</w:t>
      </w:r>
    </w:p>
    <w:p w14:paraId="24D1A8EB" w14:textId="1C85248A" w:rsidR="00EF3118" w:rsidRPr="00EF3118" w:rsidRDefault="00470943"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左侧是参数设置区域，右侧是神经网络可视化区域。在参数设置区域，用户可以调整神经网络的层数、每层神经元的数量、学习率、激活函数等参数。右侧的神经网络可视化区域则显示了输入数据、神经元、连接线以及输出数据，使用户可以清晰地观察神经网络的工作过程。</w:t>
      </w:r>
    </w:p>
    <w:p w14:paraId="25BC150D" w14:textId="553B6E24"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 xml:space="preserve">Data: </w:t>
      </w:r>
      <w:r w:rsidRPr="00EF3118">
        <w:rPr>
          <w:rFonts w:ascii="Times New Roman" w:eastAsia="宋体" w:hAnsi="Times New Roman" w:cs="Times New Roman"/>
          <w:sz w:val="24"/>
          <w:szCs w:val="24"/>
        </w:rPr>
        <w:t>这个板块允许选择一个数据集，包括一些经典的数据集，如</w:t>
      </w:r>
      <w:r w:rsidR="00ED0469">
        <w:rPr>
          <w:rFonts w:ascii="Times New Roman" w:eastAsia="宋体" w:hAnsi="Times New Roman" w:cs="Times New Roman" w:hint="eastAsia"/>
          <w:sz w:val="24"/>
          <w:szCs w:val="24"/>
        </w:rPr>
        <w:t>环状分布，异或分布，高斯分布和</w:t>
      </w:r>
      <w:r w:rsidRPr="00EF3118">
        <w:rPr>
          <w:rFonts w:ascii="Times New Roman" w:eastAsia="宋体" w:hAnsi="Times New Roman" w:cs="Times New Roman"/>
          <w:sz w:val="24"/>
          <w:szCs w:val="24"/>
        </w:rPr>
        <w:t>螺旋</w:t>
      </w:r>
      <w:r w:rsidR="00ED0469">
        <w:rPr>
          <w:rFonts w:ascii="Times New Roman" w:eastAsia="宋体" w:hAnsi="Times New Roman" w:cs="Times New Roman" w:hint="eastAsia"/>
          <w:sz w:val="24"/>
          <w:szCs w:val="24"/>
        </w:rPr>
        <w:t>分布</w:t>
      </w:r>
      <w:r w:rsidRPr="00EF3118">
        <w:rPr>
          <w:rFonts w:ascii="Times New Roman" w:eastAsia="宋体" w:hAnsi="Times New Roman" w:cs="Times New Roman"/>
          <w:sz w:val="24"/>
          <w:szCs w:val="24"/>
        </w:rPr>
        <w:t>。可以通过选择不同的数据集来探索不同类型的问题和模式。</w:t>
      </w:r>
    </w:p>
    <w:p w14:paraId="485CC5F8" w14:textId="1ADE86A9"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 xml:space="preserve">Features: </w:t>
      </w:r>
      <w:r w:rsidRPr="00EF3118">
        <w:rPr>
          <w:rFonts w:ascii="Times New Roman" w:eastAsia="宋体" w:hAnsi="Times New Roman" w:cs="Times New Roman"/>
          <w:sz w:val="24"/>
          <w:szCs w:val="24"/>
        </w:rPr>
        <w:t>这个板块允许选择用于训练神经网络的特征。可以从下拉菜单中选择不同的特征，也可以通过拖动滑块来调整特征的值。这个板块的目的是了解不同特征对神经网络的影响。</w:t>
      </w:r>
    </w:p>
    <w:p w14:paraId="30DEF477" w14:textId="65E0C9B3"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 xml:space="preserve">Labels: </w:t>
      </w:r>
      <w:r w:rsidRPr="00EF3118">
        <w:rPr>
          <w:rFonts w:ascii="Times New Roman" w:eastAsia="宋体" w:hAnsi="Times New Roman" w:cs="Times New Roman"/>
          <w:sz w:val="24"/>
          <w:szCs w:val="24"/>
        </w:rPr>
        <w:t>这个板块允许选择用于训练的标签或目标。与</w:t>
      </w:r>
      <w:r w:rsidRPr="00EF3118">
        <w:rPr>
          <w:rFonts w:ascii="Times New Roman" w:eastAsia="宋体" w:hAnsi="Times New Roman" w:cs="Times New Roman"/>
          <w:sz w:val="24"/>
          <w:szCs w:val="24"/>
        </w:rPr>
        <w:t>Features</w:t>
      </w:r>
      <w:r w:rsidRPr="00EF3118">
        <w:rPr>
          <w:rFonts w:ascii="Times New Roman" w:eastAsia="宋体" w:hAnsi="Times New Roman" w:cs="Times New Roman"/>
          <w:sz w:val="24"/>
          <w:szCs w:val="24"/>
        </w:rPr>
        <w:t>板块类似，</w:t>
      </w:r>
      <w:r w:rsidRPr="00EF3118">
        <w:rPr>
          <w:rFonts w:ascii="Times New Roman" w:eastAsia="宋体" w:hAnsi="Times New Roman" w:cs="Times New Roman"/>
          <w:sz w:val="24"/>
          <w:szCs w:val="24"/>
        </w:rPr>
        <w:lastRenderedPageBreak/>
        <w:t>可以从下拉菜单中选择不同的标签，也可以通过拖动滑块来调整标签的值。</w:t>
      </w:r>
    </w:p>
    <w:p w14:paraId="06050660" w14:textId="7D8B1465"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 xml:space="preserve">Model: </w:t>
      </w:r>
      <w:r w:rsidRPr="00EF3118">
        <w:rPr>
          <w:rFonts w:ascii="Times New Roman" w:eastAsia="宋体" w:hAnsi="Times New Roman" w:cs="Times New Roman"/>
          <w:sz w:val="24"/>
          <w:szCs w:val="24"/>
        </w:rPr>
        <w:t>这个板块允许选择神经网络的结构。可以选择不同的层数和每层的神经元数量，以及不同的激活函数。还可以选择不同的优化器和学习率。</w:t>
      </w:r>
    </w:p>
    <w:p w14:paraId="5FFA205E" w14:textId="4F1C3D7C"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 xml:space="preserve">Training: </w:t>
      </w:r>
      <w:r w:rsidRPr="00EF3118">
        <w:rPr>
          <w:rFonts w:ascii="Times New Roman" w:eastAsia="宋体" w:hAnsi="Times New Roman" w:cs="Times New Roman"/>
          <w:sz w:val="24"/>
          <w:szCs w:val="24"/>
        </w:rPr>
        <w:t>这个板块用于训练神经网络。可以通过点击</w:t>
      </w:r>
      <w:r w:rsidRPr="00EF3118">
        <w:rPr>
          <w:rFonts w:ascii="Times New Roman" w:eastAsia="宋体" w:hAnsi="Times New Roman" w:cs="Times New Roman"/>
          <w:sz w:val="24"/>
          <w:szCs w:val="24"/>
        </w:rPr>
        <w:t>“Run”</w:t>
      </w:r>
      <w:r w:rsidRPr="00EF3118">
        <w:rPr>
          <w:rFonts w:ascii="Times New Roman" w:eastAsia="宋体" w:hAnsi="Times New Roman" w:cs="Times New Roman"/>
          <w:sz w:val="24"/>
          <w:szCs w:val="24"/>
        </w:rPr>
        <w:t>按钮来开始训练，然后观察训练过程中损失函数的变化和决策边界的更新。还可以调整训练的轮数和批量大小。</w:t>
      </w:r>
    </w:p>
    <w:p w14:paraId="5DB43251" w14:textId="096F9CE9" w:rsidR="00EF3118" w:rsidRP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sz w:val="24"/>
          <w:szCs w:val="24"/>
        </w:rPr>
        <w:t xml:space="preserve">Test: </w:t>
      </w:r>
      <w:r w:rsidRPr="00EF3118">
        <w:rPr>
          <w:rFonts w:ascii="Times New Roman" w:eastAsia="宋体" w:hAnsi="Times New Roman" w:cs="Times New Roman"/>
          <w:sz w:val="24"/>
          <w:szCs w:val="24"/>
        </w:rPr>
        <w:t>这个板块用于测试训练好的神经网络在新数据上的表现。可以在测试数据集上查看神经网络的准确率和混淆矩阵，以评估模型的性能。</w:t>
      </w:r>
    </w:p>
    <w:p w14:paraId="6516889E" w14:textId="77777777" w:rsid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hint="eastAsia"/>
          <w:sz w:val="24"/>
          <w:szCs w:val="24"/>
        </w:rPr>
        <w:t>通过这些板块，可以通过实验和调整不同的参数来深入理解神经网络的工作原理和训练过程。</w:t>
      </w:r>
    </w:p>
    <w:p w14:paraId="17CD3CEE" w14:textId="77777777" w:rsidR="00557E01" w:rsidRDefault="00557E01" w:rsidP="00557E01">
      <w:pPr>
        <w:spacing w:line="360" w:lineRule="auto"/>
        <w:rPr>
          <w:rFonts w:ascii="Times New Roman" w:eastAsia="宋体" w:hAnsi="Times New Roman" w:cs="Times New Roman"/>
          <w:sz w:val="24"/>
          <w:szCs w:val="24"/>
        </w:rPr>
      </w:pPr>
    </w:p>
    <w:p w14:paraId="5F43C8E3" w14:textId="608ADBE0" w:rsidR="00EF3118" w:rsidRPr="00557E01" w:rsidRDefault="00EF3118" w:rsidP="00557E01">
      <w:pPr>
        <w:spacing w:line="360" w:lineRule="auto"/>
        <w:rPr>
          <w:rFonts w:ascii="Times New Roman" w:eastAsia="宋体" w:hAnsi="Times New Roman" w:cs="Times New Roman"/>
          <w:b/>
          <w:bCs/>
          <w:sz w:val="28"/>
          <w:szCs w:val="28"/>
        </w:rPr>
      </w:pPr>
      <w:r w:rsidRPr="00557E01">
        <w:rPr>
          <w:rFonts w:ascii="Times New Roman" w:eastAsia="宋体" w:hAnsi="Times New Roman" w:cs="Times New Roman" w:hint="eastAsia"/>
          <w:b/>
          <w:bCs/>
          <w:sz w:val="28"/>
          <w:szCs w:val="28"/>
        </w:rPr>
        <w:t>4</w:t>
      </w:r>
      <w:r w:rsidRPr="00557E01">
        <w:rPr>
          <w:rFonts w:ascii="Times New Roman" w:eastAsia="宋体" w:hAnsi="Times New Roman" w:cs="Times New Roman"/>
          <w:b/>
          <w:bCs/>
          <w:sz w:val="28"/>
          <w:szCs w:val="28"/>
        </w:rPr>
        <w:t xml:space="preserve"> </w:t>
      </w:r>
      <w:r w:rsidRPr="00557E01">
        <w:rPr>
          <w:rFonts w:ascii="Times New Roman" w:eastAsia="宋体" w:hAnsi="Times New Roman" w:cs="Times New Roman" w:hint="eastAsia"/>
          <w:b/>
          <w:bCs/>
          <w:sz w:val="28"/>
          <w:szCs w:val="28"/>
        </w:rPr>
        <w:t>使用过程</w:t>
      </w:r>
    </w:p>
    <w:p w14:paraId="108BD654" w14:textId="3F601BC7" w:rsidR="00EF3118" w:rsidRDefault="00EF3118" w:rsidP="00557E01">
      <w:pPr>
        <w:spacing w:line="360" w:lineRule="auto"/>
        <w:ind w:firstLineChars="200" w:firstLine="480"/>
        <w:rPr>
          <w:rFonts w:ascii="Times New Roman" w:eastAsia="宋体" w:hAnsi="Times New Roman" w:cs="Times New Roman"/>
          <w:sz w:val="24"/>
          <w:szCs w:val="24"/>
        </w:rPr>
      </w:pPr>
      <w:r w:rsidRPr="00EF3118">
        <w:rPr>
          <w:rFonts w:ascii="Times New Roman" w:eastAsia="宋体" w:hAnsi="Times New Roman" w:cs="Times New Roman" w:hint="eastAsia"/>
          <w:sz w:val="24"/>
          <w:szCs w:val="24"/>
        </w:rPr>
        <w:t>我尝试了不同的数据集和神经网络架构，并对各种参数进行了调整。通过实时交互，我能够直观地观察到参数调整对模型性能和收敛速度的影响。例如，我发现增加隐藏层的数量和神经元的数量可以提高模型的复杂度，但也会增加过拟合的风险。此外，通过改变学习率和激活函数，我进一步理解了它们在优化过程中的作用。</w:t>
      </w:r>
    </w:p>
    <w:p w14:paraId="1C8AB2E4" w14:textId="4CDC5EA0" w:rsidR="00EF3118" w:rsidRPr="00375BED" w:rsidRDefault="00DA7744" w:rsidP="00557E01">
      <w:pPr>
        <w:spacing w:line="360" w:lineRule="auto"/>
        <w:ind w:firstLineChars="200" w:firstLine="480"/>
        <w:rPr>
          <w:rFonts w:ascii="Times New Roman" w:eastAsia="宋体" w:hAnsi="Times New Roman" w:cs="Times New Roman"/>
          <w:sz w:val="24"/>
          <w:szCs w:val="24"/>
        </w:rPr>
      </w:pPr>
      <w:proofErr w:type="spellStart"/>
      <w:r w:rsidRPr="00375BED">
        <w:rPr>
          <w:rFonts w:ascii="Times New Roman" w:eastAsia="宋体" w:hAnsi="Times New Roman" w:cs="Times New Roman" w:hint="eastAsia"/>
          <w:sz w:val="24"/>
          <w:szCs w:val="24"/>
        </w:rPr>
        <w:t>T</w:t>
      </w:r>
      <w:r w:rsidRPr="00375BED">
        <w:rPr>
          <w:rFonts w:ascii="Times New Roman" w:eastAsia="宋体" w:hAnsi="Times New Roman" w:cs="Times New Roman"/>
          <w:sz w:val="24"/>
          <w:szCs w:val="24"/>
        </w:rPr>
        <w:t>ensorflow</w:t>
      </w:r>
      <w:proofErr w:type="spellEnd"/>
      <w:r w:rsidRPr="00375BED">
        <w:rPr>
          <w:rFonts w:ascii="Times New Roman" w:eastAsia="宋体" w:hAnsi="Times New Roman" w:cs="Times New Roman"/>
          <w:sz w:val="24"/>
          <w:szCs w:val="24"/>
        </w:rPr>
        <w:t xml:space="preserve"> Playground</w:t>
      </w:r>
      <w:r w:rsidRPr="00375BED">
        <w:rPr>
          <w:rFonts w:ascii="Times New Roman" w:eastAsia="宋体" w:hAnsi="Times New Roman" w:cs="Times New Roman" w:hint="eastAsia"/>
          <w:sz w:val="24"/>
          <w:szCs w:val="24"/>
        </w:rPr>
        <w:t>界面如下图</w:t>
      </w:r>
      <w:r w:rsidRPr="00375BED">
        <w:rPr>
          <w:rFonts w:ascii="Times New Roman" w:eastAsia="宋体" w:hAnsi="Times New Roman" w:cs="Times New Roman" w:hint="eastAsia"/>
          <w:sz w:val="24"/>
          <w:szCs w:val="24"/>
        </w:rPr>
        <w:t>1</w:t>
      </w:r>
      <w:r w:rsidRPr="00375BED">
        <w:rPr>
          <w:rFonts w:ascii="Times New Roman" w:eastAsia="宋体" w:hAnsi="Times New Roman" w:cs="Times New Roman" w:hint="eastAsia"/>
          <w:sz w:val="24"/>
          <w:szCs w:val="24"/>
        </w:rPr>
        <w:t>所示。接下来将对分类问题以学习率</w:t>
      </w:r>
      <w:r w:rsidRPr="00375BED">
        <w:rPr>
          <w:rFonts w:ascii="Times New Roman" w:eastAsia="宋体" w:hAnsi="Times New Roman" w:cs="Times New Roman" w:hint="eastAsia"/>
          <w:sz w:val="24"/>
          <w:szCs w:val="24"/>
        </w:rPr>
        <w:t>0</w:t>
      </w:r>
      <w:r w:rsidRPr="00375BED">
        <w:rPr>
          <w:rFonts w:ascii="Times New Roman" w:eastAsia="宋体" w:hAnsi="Times New Roman" w:cs="Times New Roman"/>
          <w:sz w:val="24"/>
          <w:szCs w:val="24"/>
        </w:rPr>
        <w:t>.03</w:t>
      </w:r>
      <w:r w:rsidRPr="00375BED">
        <w:rPr>
          <w:rFonts w:ascii="Times New Roman" w:eastAsia="宋体" w:hAnsi="Times New Roman" w:cs="Times New Roman" w:hint="eastAsia"/>
          <w:sz w:val="24"/>
          <w:szCs w:val="24"/>
        </w:rPr>
        <w:t>，激活函数选用</w:t>
      </w:r>
      <w:proofErr w:type="spellStart"/>
      <w:r w:rsidRPr="00375BED">
        <w:rPr>
          <w:rFonts w:ascii="Times New Roman" w:eastAsia="宋体" w:hAnsi="Times New Roman" w:cs="Times New Roman" w:hint="eastAsia"/>
          <w:sz w:val="24"/>
          <w:szCs w:val="24"/>
        </w:rPr>
        <w:t>Re</w:t>
      </w:r>
      <w:r w:rsidRPr="00375BED">
        <w:rPr>
          <w:rFonts w:ascii="Times New Roman" w:eastAsia="宋体" w:hAnsi="Times New Roman" w:cs="Times New Roman"/>
          <w:sz w:val="24"/>
          <w:szCs w:val="24"/>
        </w:rPr>
        <w:t>LU</w:t>
      </w:r>
      <w:proofErr w:type="spellEnd"/>
      <w:r w:rsidRPr="00375BED">
        <w:rPr>
          <w:rFonts w:ascii="Times New Roman" w:eastAsia="宋体" w:hAnsi="Times New Roman" w:cs="Times New Roman" w:hint="eastAsia"/>
          <w:sz w:val="24"/>
          <w:szCs w:val="24"/>
        </w:rPr>
        <w:t>，</w:t>
      </w:r>
      <w:r w:rsidR="00DA004D" w:rsidRPr="00375BED">
        <w:rPr>
          <w:rFonts w:ascii="Times New Roman" w:eastAsia="宋体" w:hAnsi="Times New Roman" w:cs="Times New Roman" w:hint="eastAsia"/>
          <w:sz w:val="24"/>
          <w:szCs w:val="24"/>
        </w:rPr>
        <w:t>训练集占比</w:t>
      </w:r>
      <w:r w:rsidR="00DA004D" w:rsidRPr="00375BED">
        <w:rPr>
          <w:rFonts w:ascii="Times New Roman" w:eastAsia="宋体" w:hAnsi="Times New Roman" w:cs="Times New Roman" w:hint="eastAsia"/>
          <w:sz w:val="24"/>
          <w:szCs w:val="24"/>
        </w:rPr>
        <w:t>8</w:t>
      </w:r>
      <w:r w:rsidR="00DA004D" w:rsidRPr="00375BED">
        <w:rPr>
          <w:rFonts w:ascii="Times New Roman" w:eastAsia="宋体" w:hAnsi="Times New Roman" w:cs="Times New Roman"/>
          <w:sz w:val="24"/>
          <w:szCs w:val="24"/>
        </w:rPr>
        <w:t>0%</w:t>
      </w:r>
      <w:r w:rsidR="00DA004D" w:rsidRPr="00375BED">
        <w:rPr>
          <w:rFonts w:ascii="Times New Roman" w:eastAsia="宋体" w:hAnsi="Times New Roman" w:cs="Times New Roman" w:hint="eastAsia"/>
          <w:sz w:val="24"/>
          <w:szCs w:val="24"/>
        </w:rPr>
        <w:t>，噪声程度</w:t>
      </w:r>
      <w:r w:rsidR="00DA004D" w:rsidRPr="00375BED">
        <w:rPr>
          <w:rFonts w:ascii="Times New Roman" w:eastAsia="宋体" w:hAnsi="Times New Roman" w:cs="Times New Roman" w:hint="eastAsia"/>
          <w:sz w:val="24"/>
          <w:szCs w:val="24"/>
        </w:rPr>
        <w:t>5</w:t>
      </w:r>
      <w:r w:rsidR="00DA004D" w:rsidRPr="00375BED">
        <w:rPr>
          <w:rFonts w:ascii="Times New Roman" w:eastAsia="宋体" w:hAnsi="Times New Roman" w:cs="Times New Roman" w:hint="eastAsia"/>
          <w:sz w:val="24"/>
          <w:szCs w:val="24"/>
        </w:rPr>
        <w:t>，</w:t>
      </w:r>
      <w:r w:rsidR="00DA004D" w:rsidRPr="00375BED">
        <w:rPr>
          <w:rFonts w:ascii="Times New Roman" w:eastAsia="宋体" w:hAnsi="Times New Roman" w:cs="Times New Roman" w:hint="eastAsia"/>
          <w:sz w:val="24"/>
          <w:szCs w:val="24"/>
        </w:rPr>
        <w:t>B</w:t>
      </w:r>
      <w:r w:rsidR="00DA004D" w:rsidRPr="00375BED">
        <w:rPr>
          <w:rFonts w:ascii="Times New Roman" w:eastAsia="宋体" w:hAnsi="Times New Roman" w:cs="Times New Roman"/>
          <w:sz w:val="24"/>
          <w:szCs w:val="24"/>
        </w:rPr>
        <w:t>atch size16</w:t>
      </w:r>
      <w:r w:rsidR="00DA004D" w:rsidRPr="00375BED">
        <w:rPr>
          <w:rFonts w:ascii="Times New Roman" w:eastAsia="宋体" w:hAnsi="Times New Roman" w:cs="Times New Roman" w:hint="eastAsia"/>
          <w:sz w:val="24"/>
          <w:szCs w:val="24"/>
        </w:rPr>
        <w:t>的初始设置，初步演示神经网络是如何学习螺旋分布数据的内在关系。</w:t>
      </w:r>
    </w:p>
    <w:p w14:paraId="18412B66" w14:textId="3DE3B525" w:rsidR="00DA7744" w:rsidRDefault="00DA7744" w:rsidP="00557E01">
      <w:pPr>
        <w:spacing w:line="360" w:lineRule="auto"/>
        <w:jc w:val="center"/>
      </w:pPr>
      <w:r>
        <w:rPr>
          <w:noProof/>
        </w:rPr>
        <w:drawing>
          <wp:inline distT="0" distB="0" distL="0" distR="0" wp14:anchorId="63A925AE" wp14:editId="32C6FE23">
            <wp:extent cx="5274310" cy="2590800"/>
            <wp:effectExtent l="0" t="0" r="2540" b="0"/>
            <wp:docPr id="1767191225"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1225" name="图片 1" descr="图形用户界面&#10;&#10;描述已自动生成"/>
                    <pic:cNvPicPr/>
                  </pic:nvPicPr>
                  <pic:blipFill>
                    <a:blip r:embed="rId6"/>
                    <a:stretch>
                      <a:fillRect/>
                    </a:stretch>
                  </pic:blipFill>
                  <pic:spPr>
                    <a:xfrm>
                      <a:off x="0" y="0"/>
                      <a:ext cx="5274310" cy="2590800"/>
                    </a:xfrm>
                    <a:prstGeom prst="rect">
                      <a:avLst/>
                    </a:prstGeom>
                  </pic:spPr>
                </pic:pic>
              </a:graphicData>
            </a:graphic>
          </wp:inline>
        </w:drawing>
      </w:r>
    </w:p>
    <w:p w14:paraId="1A99CCCF" w14:textId="15C5F327" w:rsidR="00375BED" w:rsidRPr="00375BED" w:rsidRDefault="00375BED" w:rsidP="00557E01">
      <w:pPr>
        <w:spacing w:line="360" w:lineRule="auto"/>
        <w:jc w:val="center"/>
        <w:rPr>
          <w:rFonts w:ascii="Times New Roman" w:hAnsi="Times New Roman" w:cs="Times New Roman"/>
        </w:rPr>
      </w:pPr>
      <w:r w:rsidRPr="00375BED">
        <w:rPr>
          <w:rFonts w:ascii="Times New Roman" w:hAnsi="Times New Roman" w:cs="Times New Roman"/>
        </w:rPr>
        <w:lastRenderedPageBreak/>
        <w:t>图</w:t>
      </w:r>
      <w:r w:rsidRPr="00375BED">
        <w:rPr>
          <w:rFonts w:ascii="Times New Roman" w:hAnsi="Times New Roman" w:cs="Times New Roman"/>
        </w:rPr>
        <w:t xml:space="preserve">1 </w:t>
      </w:r>
      <w:proofErr w:type="spellStart"/>
      <w:r w:rsidRPr="00375BED">
        <w:rPr>
          <w:rFonts w:ascii="Times New Roman" w:hAnsi="Times New Roman" w:cs="Times New Roman"/>
        </w:rPr>
        <w:t>Tensorflow</w:t>
      </w:r>
      <w:proofErr w:type="spellEnd"/>
      <w:r w:rsidRPr="00375BED">
        <w:rPr>
          <w:rFonts w:ascii="Times New Roman" w:hAnsi="Times New Roman" w:cs="Times New Roman"/>
        </w:rPr>
        <w:t xml:space="preserve"> Playground</w:t>
      </w:r>
      <w:r w:rsidRPr="00375BED">
        <w:rPr>
          <w:rFonts w:ascii="Times New Roman" w:hAnsi="Times New Roman" w:cs="Times New Roman"/>
        </w:rPr>
        <w:t>界面</w:t>
      </w:r>
    </w:p>
    <w:p w14:paraId="1A0D6FEF" w14:textId="37C686E8" w:rsidR="00EF3118" w:rsidRPr="00375BED" w:rsidRDefault="00DA004D" w:rsidP="00557E01">
      <w:pPr>
        <w:spacing w:line="360" w:lineRule="auto"/>
        <w:ind w:firstLineChars="200" w:firstLine="480"/>
        <w:rPr>
          <w:rFonts w:ascii="Times New Roman" w:eastAsia="宋体" w:hAnsi="Times New Roman" w:cs="Times New Roman"/>
          <w:sz w:val="24"/>
          <w:szCs w:val="24"/>
        </w:rPr>
      </w:pPr>
      <w:r w:rsidRPr="00375BED">
        <w:rPr>
          <w:rFonts w:ascii="Times New Roman" w:eastAsia="宋体" w:hAnsi="Times New Roman" w:cs="Times New Roman" w:hint="eastAsia"/>
          <w:sz w:val="24"/>
          <w:szCs w:val="24"/>
        </w:rPr>
        <w:t>首先我们设置输入特征为</w:t>
      </w:r>
      <w:r w:rsidRPr="00375BED">
        <w:rPr>
          <w:rFonts w:ascii="Times New Roman" w:eastAsia="宋体" w:hAnsi="Times New Roman" w:cs="Times New Roman"/>
          <w:sz w:val="24"/>
          <w:szCs w:val="24"/>
        </w:rPr>
        <w:object w:dxaOrig="540" w:dyaOrig="360" w14:anchorId="0803C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7" o:title=""/>
          </v:shape>
          <o:OLEObject Type="Embed" ProgID="Equation.DSMT4" ShapeID="_x0000_i1025" DrawAspect="Content" ObjectID="_1776261878" r:id="rId8"/>
        </w:object>
      </w:r>
      <w:r w:rsidRPr="00375BED">
        <w:rPr>
          <w:rFonts w:ascii="Times New Roman" w:eastAsia="宋体" w:hAnsi="Times New Roman" w:cs="Times New Roman" w:hint="eastAsia"/>
          <w:sz w:val="24"/>
          <w:szCs w:val="24"/>
        </w:rPr>
        <w:t>，当隐含层为</w:t>
      </w:r>
      <w:r w:rsidRPr="00375BED">
        <w:rPr>
          <w:rFonts w:ascii="Times New Roman" w:eastAsia="宋体" w:hAnsi="Times New Roman" w:cs="Times New Roman" w:hint="eastAsia"/>
          <w:sz w:val="24"/>
          <w:szCs w:val="24"/>
        </w:rPr>
        <w:t>2</w:t>
      </w:r>
      <w:r w:rsidRPr="00375BED">
        <w:rPr>
          <w:rFonts w:ascii="Times New Roman" w:eastAsia="宋体" w:hAnsi="Times New Roman" w:cs="Times New Roman" w:hint="eastAsia"/>
          <w:sz w:val="24"/>
          <w:szCs w:val="24"/>
        </w:rPr>
        <w:t>，每层神经元设置为</w:t>
      </w:r>
      <w:r w:rsidRPr="00375BED">
        <w:rPr>
          <w:rFonts w:ascii="Times New Roman" w:eastAsia="宋体" w:hAnsi="Times New Roman" w:cs="Times New Roman" w:hint="eastAsia"/>
          <w:sz w:val="24"/>
          <w:szCs w:val="24"/>
        </w:rPr>
        <w:t>4</w:t>
      </w:r>
      <w:r w:rsidRPr="00375BED">
        <w:rPr>
          <w:rFonts w:ascii="Times New Roman" w:eastAsia="宋体" w:hAnsi="Times New Roman" w:cs="Times New Roman" w:hint="eastAsia"/>
          <w:sz w:val="24"/>
          <w:szCs w:val="24"/>
        </w:rPr>
        <w:t>，</w:t>
      </w:r>
      <w:r w:rsidRPr="00375BED">
        <w:rPr>
          <w:rFonts w:ascii="Times New Roman" w:eastAsia="宋体" w:hAnsi="Times New Roman" w:cs="Times New Roman" w:hint="eastAsia"/>
          <w:sz w:val="24"/>
          <w:szCs w:val="24"/>
        </w:rPr>
        <w:t>2</w:t>
      </w:r>
      <w:r w:rsidRPr="00375BED">
        <w:rPr>
          <w:rFonts w:ascii="Times New Roman" w:eastAsia="宋体" w:hAnsi="Times New Roman" w:cs="Times New Roman" w:hint="eastAsia"/>
          <w:sz w:val="24"/>
          <w:szCs w:val="24"/>
        </w:rPr>
        <w:t>时，对模型进行训练。当模型训练</w:t>
      </w:r>
      <w:r w:rsidRPr="00375BED">
        <w:rPr>
          <w:rFonts w:ascii="Times New Roman" w:eastAsia="宋体" w:hAnsi="Times New Roman" w:cs="Times New Roman" w:hint="eastAsia"/>
          <w:sz w:val="24"/>
          <w:szCs w:val="24"/>
        </w:rPr>
        <w:t>8</w:t>
      </w:r>
      <w:r w:rsidRPr="00375BED">
        <w:rPr>
          <w:rFonts w:ascii="Times New Roman" w:eastAsia="宋体" w:hAnsi="Times New Roman" w:cs="Times New Roman"/>
          <w:sz w:val="24"/>
          <w:szCs w:val="24"/>
        </w:rPr>
        <w:t>47</w:t>
      </w:r>
      <w:r w:rsidRPr="00375BED">
        <w:rPr>
          <w:rFonts w:ascii="Times New Roman" w:eastAsia="宋体" w:hAnsi="Times New Roman" w:cs="Times New Roman" w:hint="eastAsia"/>
          <w:sz w:val="24"/>
          <w:szCs w:val="24"/>
        </w:rPr>
        <w:t>轮时，结果如图</w:t>
      </w:r>
      <w:r w:rsidRPr="00375BED">
        <w:rPr>
          <w:rFonts w:ascii="Times New Roman" w:eastAsia="宋体" w:hAnsi="Times New Roman" w:cs="Times New Roman" w:hint="eastAsia"/>
          <w:sz w:val="24"/>
          <w:szCs w:val="24"/>
        </w:rPr>
        <w:t>2</w:t>
      </w:r>
      <w:r w:rsidRPr="00375BED">
        <w:rPr>
          <w:rFonts w:ascii="Times New Roman" w:eastAsia="宋体" w:hAnsi="Times New Roman" w:cs="Times New Roman" w:hint="eastAsia"/>
          <w:sz w:val="24"/>
          <w:szCs w:val="24"/>
        </w:rPr>
        <w:t>所示。可以看到，测试集损失率约为</w:t>
      </w:r>
      <w:r w:rsidRPr="00375BED">
        <w:rPr>
          <w:rFonts w:ascii="Times New Roman" w:eastAsia="宋体" w:hAnsi="Times New Roman" w:cs="Times New Roman" w:hint="eastAsia"/>
          <w:sz w:val="24"/>
          <w:szCs w:val="24"/>
        </w:rPr>
        <w:t>4</w:t>
      </w:r>
      <w:r w:rsidRPr="00375BED">
        <w:rPr>
          <w:rFonts w:ascii="Times New Roman" w:eastAsia="宋体" w:hAnsi="Times New Roman" w:cs="Times New Roman"/>
          <w:sz w:val="24"/>
          <w:szCs w:val="24"/>
        </w:rPr>
        <w:t xml:space="preserve">0% </w:t>
      </w:r>
      <w:r w:rsidRPr="00375BED">
        <w:rPr>
          <w:rFonts w:ascii="Times New Roman" w:eastAsia="宋体" w:hAnsi="Times New Roman" w:cs="Times New Roman" w:hint="eastAsia"/>
          <w:sz w:val="24"/>
          <w:szCs w:val="24"/>
        </w:rPr>
        <w:t>，这种情况下模型难以有效学习到数据的分布规律。</w:t>
      </w:r>
    </w:p>
    <w:p w14:paraId="5B4F64D3" w14:textId="53B8B1D0" w:rsidR="00375BED" w:rsidRDefault="00375BED" w:rsidP="00557E01">
      <w:pPr>
        <w:spacing w:line="360" w:lineRule="auto"/>
      </w:pPr>
      <w:r>
        <w:rPr>
          <w:noProof/>
        </w:rPr>
        <w:drawing>
          <wp:inline distT="0" distB="0" distL="0" distR="0" wp14:anchorId="6F8A6AC0" wp14:editId="1EC4A4E1">
            <wp:extent cx="5274310" cy="2816225"/>
            <wp:effectExtent l="0" t="0" r="2540" b="3175"/>
            <wp:docPr id="1369503202"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3202" name="图片 1" descr="图示&#10;&#10;中度可信度描述已自动生成"/>
                    <pic:cNvPicPr/>
                  </pic:nvPicPr>
                  <pic:blipFill>
                    <a:blip r:embed="rId9"/>
                    <a:stretch>
                      <a:fillRect/>
                    </a:stretch>
                  </pic:blipFill>
                  <pic:spPr>
                    <a:xfrm>
                      <a:off x="0" y="0"/>
                      <a:ext cx="5274310" cy="2816225"/>
                    </a:xfrm>
                    <a:prstGeom prst="rect">
                      <a:avLst/>
                    </a:prstGeom>
                  </pic:spPr>
                </pic:pic>
              </a:graphicData>
            </a:graphic>
          </wp:inline>
        </w:drawing>
      </w:r>
    </w:p>
    <w:p w14:paraId="67B75B1C" w14:textId="576FCDF5" w:rsidR="00375BED" w:rsidRDefault="00375BED" w:rsidP="00557E01">
      <w:pPr>
        <w:spacing w:line="360" w:lineRule="auto"/>
        <w:jc w:val="center"/>
      </w:pPr>
      <w:r>
        <w:rPr>
          <w:rFonts w:hint="eastAsia"/>
        </w:rPr>
        <w:t>图2</w:t>
      </w:r>
      <w:r>
        <w:t xml:space="preserve"> </w:t>
      </w:r>
      <w:r>
        <w:rPr>
          <w:rFonts w:hint="eastAsia"/>
        </w:rPr>
        <w:t>初始情况下</w:t>
      </w:r>
      <w:r w:rsidR="00557E01">
        <w:rPr>
          <w:rFonts w:hint="eastAsia"/>
        </w:rPr>
        <w:t>模型效果</w:t>
      </w:r>
    </w:p>
    <w:p w14:paraId="0FD3F816" w14:textId="4E60EBC5" w:rsidR="00375BED" w:rsidRPr="00375BED" w:rsidRDefault="00375BED" w:rsidP="00557E01">
      <w:pPr>
        <w:spacing w:line="360" w:lineRule="auto"/>
        <w:ind w:firstLineChars="200" w:firstLine="480"/>
        <w:rPr>
          <w:rFonts w:ascii="Times New Roman" w:eastAsia="宋体" w:hAnsi="Times New Roman" w:cs="Times New Roman"/>
          <w:sz w:val="24"/>
          <w:szCs w:val="24"/>
        </w:rPr>
      </w:pPr>
      <w:r w:rsidRPr="00375BED">
        <w:rPr>
          <w:rFonts w:ascii="Times New Roman" w:eastAsia="宋体" w:hAnsi="Times New Roman" w:cs="Times New Roman" w:hint="eastAsia"/>
          <w:sz w:val="24"/>
          <w:szCs w:val="24"/>
        </w:rPr>
        <w:t>保持网络隐含层不变，增加输入特征数为</w:t>
      </w:r>
      <w:r w:rsidRPr="00375BED">
        <w:rPr>
          <w:rFonts w:ascii="Times New Roman" w:eastAsia="宋体" w:hAnsi="Times New Roman" w:cs="Times New Roman" w:hint="eastAsia"/>
          <w:sz w:val="24"/>
          <w:szCs w:val="24"/>
        </w:rPr>
        <w:t>7</w:t>
      </w:r>
      <w:r w:rsidRPr="00375BED">
        <w:rPr>
          <w:rFonts w:ascii="Times New Roman" w:eastAsia="宋体" w:hAnsi="Times New Roman" w:cs="Times New Roman" w:hint="eastAsia"/>
          <w:sz w:val="24"/>
          <w:szCs w:val="24"/>
        </w:rPr>
        <w:t>，训练模型至</w:t>
      </w:r>
      <w:r w:rsidRPr="00375BED">
        <w:rPr>
          <w:rFonts w:ascii="Times New Roman" w:eastAsia="宋体" w:hAnsi="Times New Roman" w:cs="Times New Roman" w:hint="eastAsia"/>
          <w:sz w:val="24"/>
          <w:szCs w:val="24"/>
        </w:rPr>
        <w:t>8</w:t>
      </w:r>
      <w:r w:rsidRPr="00375BED">
        <w:rPr>
          <w:rFonts w:ascii="Times New Roman" w:eastAsia="宋体" w:hAnsi="Times New Roman" w:cs="Times New Roman"/>
          <w:sz w:val="24"/>
          <w:szCs w:val="24"/>
        </w:rPr>
        <w:t>14</w:t>
      </w:r>
      <w:r w:rsidRPr="00375BED">
        <w:rPr>
          <w:rFonts w:ascii="Times New Roman" w:eastAsia="宋体" w:hAnsi="Times New Roman" w:cs="Times New Roman" w:hint="eastAsia"/>
          <w:sz w:val="24"/>
          <w:szCs w:val="24"/>
        </w:rPr>
        <w:t>轮，结果如图</w:t>
      </w:r>
      <w:r w:rsidRPr="00375BED">
        <w:rPr>
          <w:rFonts w:ascii="Times New Roman" w:eastAsia="宋体" w:hAnsi="Times New Roman" w:cs="Times New Roman" w:hint="eastAsia"/>
          <w:sz w:val="24"/>
          <w:szCs w:val="24"/>
        </w:rPr>
        <w:t>3</w:t>
      </w:r>
      <w:r w:rsidRPr="00375BED">
        <w:rPr>
          <w:rFonts w:ascii="Times New Roman" w:eastAsia="宋体" w:hAnsi="Times New Roman" w:cs="Times New Roman" w:hint="eastAsia"/>
          <w:sz w:val="24"/>
          <w:szCs w:val="24"/>
        </w:rPr>
        <w:t>所示。此时测试损失率约为</w:t>
      </w:r>
      <w:r w:rsidRPr="00375BED">
        <w:rPr>
          <w:rFonts w:ascii="Times New Roman" w:eastAsia="宋体" w:hAnsi="Times New Roman" w:cs="Times New Roman" w:hint="eastAsia"/>
          <w:sz w:val="24"/>
          <w:szCs w:val="24"/>
        </w:rPr>
        <w:t>1</w:t>
      </w:r>
      <w:r w:rsidRPr="00375BED">
        <w:rPr>
          <w:rFonts w:ascii="Times New Roman" w:eastAsia="宋体" w:hAnsi="Times New Roman" w:cs="Times New Roman"/>
          <w:sz w:val="24"/>
          <w:szCs w:val="24"/>
        </w:rPr>
        <w:t>6%</w:t>
      </w:r>
      <w:r w:rsidRPr="00375BED">
        <w:rPr>
          <w:rFonts w:ascii="Times New Roman" w:eastAsia="宋体" w:hAnsi="Times New Roman" w:cs="Times New Roman" w:hint="eastAsia"/>
          <w:sz w:val="24"/>
          <w:szCs w:val="24"/>
        </w:rPr>
        <w:t>，观察输出图像可知该模型对学习此类分布有良好的改善。</w:t>
      </w:r>
    </w:p>
    <w:p w14:paraId="32DBAECE" w14:textId="78B6A3DB" w:rsidR="00375BED" w:rsidRDefault="00375BED" w:rsidP="00557E01">
      <w:pPr>
        <w:spacing w:line="360" w:lineRule="auto"/>
        <w:jc w:val="center"/>
      </w:pPr>
      <w:r>
        <w:rPr>
          <w:noProof/>
        </w:rPr>
        <w:drawing>
          <wp:inline distT="0" distB="0" distL="0" distR="0" wp14:anchorId="11B8F356" wp14:editId="7841B63B">
            <wp:extent cx="5274310" cy="2834005"/>
            <wp:effectExtent l="0" t="0" r="2540" b="4445"/>
            <wp:docPr id="87262116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21161" name="图片 1" descr="图示&#10;&#10;描述已自动生成"/>
                    <pic:cNvPicPr/>
                  </pic:nvPicPr>
                  <pic:blipFill>
                    <a:blip r:embed="rId10"/>
                    <a:stretch>
                      <a:fillRect/>
                    </a:stretch>
                  </pic:blipFill>
                  <pic:spPr>
                    <a:xfrm>
                      <a:off x="0" y="0"/>
                      <a:ext cx="5274310" cy="2834005"/>
                    </a:xfrm>
                    <a:prstGeom prst="rect">
                      <a:avLst/>
                    </a:prstGeom>
                  </pic:spPr>
                </pic:pic>
              </a:graphicData>
            </a:graphic>
          </wp:inline>
        </w:drawing>
      </w:r>
    </w:p>
    <w:p w14:paraId="7F10AE36" w14:textId="703DC2BF" w:rsidR="00557E01" w:rsidRDefault="00557E01" w:rsidP="00557E01">
      <w:pPr>
        <w:spacing w:line="360" w:lineRule="auto"/>
        <w:jc w:val="center"/>
      </w:pPr>
      <w:r>
        <w:rPr>
          <w:rFonts w:hint="eastAsia"/>
        </w:rPr>
        <w:t>图3</w:t>
      </w:r>
      <w:r>
        <w:t xml:space="preserve"> </w:t>
      </w:r>
      <w:r>
        <w:rPr>
          <w:rFonts w:hint="eastAsia"/>
        </w:rPr>
        <w:t>增加输入特征后效果</w:t>
      </w:r>
    </w:p>
    <w:p w14:paraId="677BB0D4" w14:textId="52D05C33" w:rsidR="00375BED" w:rsidRPr="00375BED" w:rsidRDefault="00375BED" w:rsidP="00557E01">
      <w:pPr>
        <w:spacing w:line="360" w:lineRule="auto"/>
        <w:ind w:firstLineChars="200" w:firstLine="480"/>
        <w:rPr>
          <w:rFonts w:ascii="Times New Roman" w:eastAsia="宋体" w:hAnsi="Times New Roman" w:cs="Times New Roman"/>
          <w:sz w:val="24"/>
          <w:szCs w:val="24"/>
        </w:rPr>
      </w:pPr>
      <w:r w:rsidRPr="00375BED">
        <w:rPr>
          <w:rFonts w:ascii="Times New Roman" w:eastAsia="宋体" w:hAnsi="Times New Roman" w:cs="Times New Roman" w:hint="eastAsia"/>
          <w:sz w:val="24"/>
          <w:szCs w:val="24"/>
        </w:rPr>
        <w:lastRenderedPageBreak/>
        <w:t>重新设置输入特征为</w:t>
      </w:r>
      <w:r w:rsidRPr="00375BED">
        <w:rPr>
          <w:rFonts w:ascii="Times New Roman" w:eastAsia="宋体" w:hAnsi="Times New Roman" w:cs="Times New Roman"/>
          <w:sz w:val="24"/>
          <w:szCs w:val="24"/>
        </w:rPr>
        <w:object w:dxaOrig="540" w:dyaOrig="360" w14:anchorId="0ABF7365">
          <v:shape id="_x0000_i1026" type="#_x0000_t75" style="width:27pt;height:18pt" o:ole="">
            <v:imagedata r:id="rId7" o:title=""/>
          </v:shape>
          <o:OLEObject Type="Embed" ProgID="Equation.DSMT4" ShapeID="_x0000_i1026" DrawAspect="Content" ObjectID="_1776261879" r:id="rId11"/>
        </w:object>
      </w:r>
      <w:r w:rsidRPr="00375BED">
        <w:rPr>
          <w:rFonts w:ascii="Times New Roman" w:eastAsia="宋体" w:hAnsi="Times New Roman" w:cs="Times New Roman" w:hint="eastAsia"/>
          <w:sz w:val="24"/>
          <w:szCs w:val="24"/>
        </w:rPr>
        <w:t>，此时增加隐含层的数量与神经元数量，并训练模型至</w:t>
      </w:r>
      <w:r w:rsidRPr="00375BED">
        <w:rPr>
          <w:rFonts w:ascii="Times New Roman" w:eastAsia="宋体" w:hAnsi="Times New Roman" w:cs="Times New Roman" w:hint="eastAsia"/>
          <w:sz w:val="24"/>
          <w:szCs w:val="24"/>
        </w:rPr>
        <w:t>8</w:t>
      </w:r>
      <w:r w:rsidRPr="00375BED">
        <w:rPr>
          <w:rFonts w:ascii="Times New Roman" w:eastAsia="宋体" w:hAnsi="Times New Roman" w:cs="Times New Roman"/>
          <w:sz w:val="24"/>
          <w:szCs w:val="24"/>
        </w:rPr>
        <w:t>17</w:t>
      </w:r>
      <w:r w:rsidRPr="00375BED">
        <w:rPr>
          <w:rFonts w:ascii="Times New Roman" w:eastAsia="宋体" w:hAnsi="Times New Roman" w:cs="Times New Roman" w:hint="eastAsia"/>
          <w:sz w:val="24"/>
          <w:szCs w:val="24"/>
        </w:rPr>
        <w:t>轮，结果如图</w:t>
      </w:r>
      <w:r w:rsidRPr="00375BED">
        <w:rPr>
          <w:rFonts w:ascii="Times New Roman" w:eastAsia="宋体" w:hAnsi="Times New Roman" w:cs="Times New Roman" w:hint="eastAsia"/>
          <w:sz w:val="24"/>
          <w:szCs w:val="24"/>
        </w:rPr>
        <w:t>4</w:t>
      </w:r>
      <w:r w:rsidRPr="00375BED">
        <w:rPr>
          <w:rFonts w:ascii="Times New Roman" w:eastAsia="宋体" w:hAnsi="Times New Roman" w:cs="Times New Roman" w:hint="eastAsia"/>
          <w:sz w:val="24"/>
          <w:szCs w:val="24"/>
        </w:rPr>
        <w:t>所示。损失率约</w:t>
      </w:r>
      <w:r w:rsidRPr="00375BED">
        <w:rPr>
          <w:rFonts w:ascii="Times New Roman" w:eastAsia="宋体" w:hAnsi="Times New Roman" w:cs="Times New Roman" w:hint="eastAsia"/>
          <w:sz w:val="24"/>
          <w:szCs w:val="24"/>
        </w:rPr>
        <w:t>1</w:t>
      </w:r>
      <w:r w:rsidRPr="00375BED">
        <w:rPr>
          <w:rFonts w:ascii="Times New Roman" w:eastAsia="宋体" w:hAnsi="Times New Roman" w:cs="Times New Roman"/>
          <w:sz w:val="24"/>
          <w:szCs w:val="24"/>
        </w:rPr>
        <w:t>4.8%</w:t>
      </w:r>
      <w:r w:rsidRPr="00375BED">
        <w:rPr>
          <w:rFonts w:ascii="Times New Roman" w:eastAsia="宋体" w:hAnsi="Times New Roman" w:cs="Times New Roman" w:hint="eastAsia"/>
          <w:sz w:val="24"/>
          <w:szCs w:val="24"/>
        </w:rPr>
        <w:t>，模型相较于图</w:t>
      </w:r>
      <w:r w:rsidRPr="00375BED">
        <w:rPr>
          <w:rFonts w:ascii="Times New Roman" w:eastAsia="宋体" w:hAnsi="Times New Roman" w:cs="Times New Roman" w:hint="eastAsia"/>
          <w:sz w:val="24"/>
          <w:szCs w:val="24"/>
        </w:rPr>
        <w:t>2</w:t>
      </w:r>
      <w:r w:rsidRPr="00375BED">
        <w:rPr>
          <w:rFonts w:ascii="Times New Roman" w:eastAsia="宋体" w:hAnsi="Times New Roman" w:cs="Times New Roman" w:hint="eastAsia"/>
          <w:sz w:val="24"/>
          <w:szCs w:val="24"/>
        </w:rPr>
        <w:t>有明显改良。</w:t>
      </w:r>
    </w:p>
    <w:p w14:paraId="7A51C37B" w14:textId="5B3B6680" w:rsidR="00375BED" w:rsidRDefault="00375BED" w:rsidP="00557E01">
      <w:pPr>
        <w:spacing w:line="360" w:lineRule="auto"/>
        <w:jc w:val="center"/>
      </w:pPr>
      <w:r>
        <w:rPr>
          <w:noProof/>
        </w:rPr>
        <w:drawing>
          <wp:inline distT="0" distB="0" distL="0" distR="0" wp14:anchorId="10D82EB2" wp14:editId="01E542D6">
            <wp:extent cx="5274310" cy="2642870"/>
            <wp:effectExtent l="0" t="0" r="2540" b="5080"/>
            <wp:docPr id="82447455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74552" name="图片 1" descr="图示&#10;&#10;描述已自动生成"/>
                    <pic:cNvPicPr/>
                  </pic:nvPicPr>
                  <pic:blipFill>
                    <a:blip r:embed="rId12"/>
                    <a:stretch>
                      <a:fillRect/>
                    </a:stretch>
                  </pic:blipFill>
                  <pic:spPr>
                    <a:xfrm>
                      <a:off x="0" y="0"/>
                      <a:ext cx="5274310" cy="2642870"/>
                    </a:xfrm>
                    <a:prstGeom prst="rect">
                      <a:avLst/>
                    </a:prstGeom>
                  </pic:spPr>
                </pic:pic>
              </a:graphicData>
            </a:graphic>
          </wp:inline>
        </w:drawing>
      </w:r>
    </w:p>
    <w:p w14:paraId="1AE48670" w14:textId="1BEA66B9" w:rsidR="00557E01" w:rsidRDefault="00557E01" w:rsidP="00557E01">
      <w:pPr>
        <w:spacing w:line="360" w:lineRule="auto"/>
        <w:jc w:val="center"/>
      </w:pPr>
      <w:r>
        <w:rPr>
          <w:rFonts w:hint="eastAsia"/>
        </w:rPr>
        <w:t>图4</w:t>
      </w:r>
      <w:r>
        <w:t xml:space="preserve"> </w:t>
      </w:r>
      <w:r>
        <w:rPr>
          <w:rFonts w:hint="eastAsia"/>
        </w:rPr>
        <w:t>增加隐含层网络层数与神经元后效果</w:t>
      </w:r>
    </w:p>
    <w:p w14:paraId="343A51D9" w14:textId="2312CCE0" w:rsidR="00470943" w:rsidRDefault="00557E01" w:rsidP="00557E01">
      <w:pPr>
        <w:spacing w:line="360" w:lineRule="auto"/>
        <w:ind w:firstLineChars="200" w:firstLine="480"/>
        <w:rPr>
          <w:rFonts w:ascii="Times New Roman" w:eastAsia="宋体" w:hAnsi="Times New Roman" w:cs="Times New Roman"/>
          <w:sz w:val="24"/>
          <w:szCs w:val="24"/>
        </w:rPr>
      </w:pPr>
      <w:r w:rsidRPr="00557E01">
        <w:rPr>
          <w:rFonts w:ascii="Times New Roman" w:eastAsia="宋体" w:hAnsi="Times New Roman" w:cs="Times New Roman" w:hint="eastAsia"/>
          <w:sz w:val="24"/>
          <w:szCs w:val="24"/>
        </w:rPr>
        <w:t>可以看到在训练神经网络模型时，对于螺旋分布的离散数据，适当增加模型的输入特征数与提升神经网络复杂程度，可以对模型产生较好的改良效果。但应当注意大量增加隐藏层的数量和神经元的数量可以提高模型的复杂度，但也会增加过拟合的风险。</w:t>
      </w:r>
      <w:r w:rsidR="00470943" w:rsidRPr="00557E01">
        <w:rPr>
          <w:rFonts w:ascii="Times New Roman" w:eastAsia="宋体" w:hAnsi="Times New Roman" w:cs="Times New Roman" w:hint="eastAsia"/>
          <w:sz w:val="24"/>
          <w:szCs w:val="24"/>
        </w:rPr>
        <w:t>在试用过程中，没有遇到明显的性能问题。</w:t>
      </w:r>
      <w:r w:rsidR="00470943" w:rsidRPr="00557E01">
        <w:rPr>
          <w:rFonts w:ascii="Times New Roman" w:eastAsia="宋体" w:hAnsi="Times New Roman" w:cs="Times New Roman"/>
          <w:sz w:val="24"/>
          <w:szCs w:val="24"/>
        </w:rPr>
        <w:t>TensorFlow Playground</w:t>
      </w:r>
      <w:r w:rsidR="00470943" w:rsidRPr="00557E01">
        <w:rPr>
          <w:rFonts w:ascii="Times New Roman" w:eastAsia="宋体" w:hAnsi="Times New Roman" w:cs="Times New Roman"/>
          <w:sz w:val="24"/>
          <w:szCs w:val="24"/>
        </w:rPr>
        <w:t>响应迅速，即使在加载大型数据集和进行复杂模型训练时也表现良好。</w:t>
      </w:r>
    </w:p>
    <w:p w14:paraId="7C99C181" w14:textId="77777777" w:rsidR="00557E01" w:rsidRPr="00557E01" w:rsidRDefault="00557E01" w:rsidP="00557E01">
      <w:pPr>
        <w:spacing w:line="360" w:lineRule="auto"/>
        <w:rPr>
          <w:rFonts w:ascii="Times New Roman" w:eastAsia="宋体" w:hAnsi="Times New Roman" w:cs="Times New Roman"/>
          <w:sz w:val="24"/>
          <w:szCs w:val="24"/>
        </w:rPr>
      </w:pPr>
    </w:p>
    <w:p w14:paraId="35D2B3AF" w14:textId="079610E5" w:rsidR="00470943" w:rsidRPr="00557E01" w:rsidRDefault="00557E01" w:rsidP="00557E01">
      <w:pPr>
        <w:spacing w:line="360" w:lineRule="auto"/>
        <w:rPr>
          <w:rFonts w:ascii="Times New Roman" w:eastAsia="宋体" w:hAnsi="Times New Roman" w:cs="Times New Roman"/>
          <w:b/>
          <w:bCs/>
          <w:sz w:val="28"/>
          <w:szCs w:val="28"/>
        </w:rPr>
      </w:pPr>
      <w:r w:rsidRPr="00557E01">
        <w:rPr>
          <w:rFonts w:ascii="Times New Roman" w:eastAsia="宋体" w:hAnsi="Times New Roman" w:cs="Times New Roman"/>
          <w:b/>
          <w:bCs/>
          <w:sz w:val="28"/>
          <w:szCs w:val="28"/>
        </w:rPr>
        <w:t xml:space="preserve">5 </w:t>
      </w:r>
      <w:r w:rsidRPr="00557E01">
        <w:rPr>
          <w:rFonts w:ascii="Times New Roman" w:eastAsia="宋体" w:hAnsi="Times New Roman" w:cs="Times New Roman" w:hint="eastAsia"/>
          <w:b/>
          <w:bCs/>
          <w:sz w:val="28"/>
          <w:szCs w:val="28"/>
        </w:rPr>
        <w:t>总结</w:t>
      </w:r>
    </w:p>
    <w:p w14:paraId="6F43FF5D" w14:textId="77777777" w:rsidR="00470943" w:rsidRPr="00557E01" w:rsidRDefault="00470943" w:rsidP="00557E01">
      <w:pPr>
        <w:spacing w:line="360" w:lineRule="auto"/>
        <w:ind w:firstLineChars="200" w:firstLine="480"/>
        <w:rPr>
          <w:rFonts w:ascii="Times New Roman" w:eastAsia="宋体" w:hAnsi="Times New Roman" w:cs="Times New Roman"/>
          <w:sz w:val="24"/>
          <w:szCs w:val="24"/>
        </w:rPr>
      </w:pPr>
      <w:r w:rsidRPr="00557E01">
        <w:rPr>
          <w:rFonts w:ascii="Times New Roman" w:eastAsia="宋体" w:hAnsi="Times New Roman" w:cs="Times New Roman" w:hint="eastAsia"/>
          <w:sz w:val="24"/>
          <w:szCs w:val="24"/>
        </w:rPr>
        <w:t>综上所述，</w:t>
      </w:r>
      <w:r w:rsidRPr="00557E01">
        <w:rPr>
          <w:rFonts w:ascii="Times New Roman" w:eastAsia="宋体" w:hAnsi="Times New Roman" w:cs="Times New Roman"/>
          <w:sz w:val="24"/>
          <w:szCs w:val="24"/>
        </w:rPr>
        <w:t>TensorFlow Playground</w:t>
      </w:r>
      <w:r w:rsidRPr="00557E01">
        <w:rPr>
          <w:rFonts w:ascii="Times New Roman" w:eastAsia="宋体" w:hAnsi="Times New Roman" w:cs="Times New Roman"/>
          <w:sz w:val="24"/>
          <w:szCs w:val="24"/>
        </w:rPr>
        <w:t>是一款功能丰富、易于使用的神经网络可视化工具，适用于学习、教学和调试神经网络模型。其直观的界面设计和丰富的功能使得用户能够深入研究神经网络的工作原理，并在实践中应用所学知识。我认为</w:t>
      </w:r>
      <w:r w:rsidRPr="00557E01">
        <w:rPr>
          <w:rFonts w:ascii="Times New Roman" w:eastAsia="宋体" w:hAnsi="Times New Roman" w:cs="Times New Roman"/>
          <w:sz w:val="24"/>
          <w:szCs w:val="24"/>
        </w:rPr>
        <w:t>TensorFlow Playground</w:t>
      </w:r>
      <w:r w:rsidRPr="00557E01">
        <w:rPr>
          <w:rFonts w:ascii="Times New Roman" w:eastAsia="宋体" w:hAnsi="Times New Roman" w:cs="Times New Roman"/>
          <w:sz w:val="24"/>
          <w:szCs w:val="24"/>
        </w:rPr>
        <w:t>对于初学者和专业人士都是一种有价值的资源。</w:t>
      </w:r>
    </w:p>
    <w:p w14:paraId="6C51AC29" w14:textId="385BF587" w:rsidR="00BF0DFD" w:rsidRDefault="00BF0DFD" w:rsidP="00470943"/>
    <w:sectPr w:rsidR="00BF0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1784F" w14:textId="77777777" w:rsidR="00567AC7" w:rsidRDefault="00567AC7" w:rsidP="00470943">
      <w:r>
        <w:separator/>
      </w:r>
    </w:p>
  </w:endnote>
  <w:endnote w:type="continuationSeparator" w:id="0">
    <w:p w14:paraId="3D700831" w14:textId="77777777" w:rsidR="00567AC7" w:rsidRDefault="00567AC7" w:rsidP="00470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FF50F" w14:textId="77777777" w:rsidR="00567AC7" w:rsidRDefault="00567AC7" w:rsidP="00470943">
      <w:r>
        <w:separator/>
      </w:r>
    </w:p>
  </w:footnote>
  <w:footnote w:type="continuationSeparator" w:id="0">
    <w:p w14:paraId="4F2799AB" w14:textId="77777777" w:rsidR="00567AC7" w:rsidRDefault="00567AC7" w:rsidP="00470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96"/>
    <w:rsid w:val="00375BED"/>
    <w:rsid w:val="00453B3B"/>
    <w:rsid w:val="00466F96"/>
    <w:rsid w:val="00470943"/>
    <w:rsid w:val="004E6F7F"/>
    <w:rsid w:val="00557E01"/>
    <w:rsid w:val="00567AC7"/>
    <w:rsid w:val="00A57745"/>
    <w:rsid w:val="00B54036"/>
    <w:rsid w:val="00BF0DFD"/>
    <w:rsid w:val="00D47077"/>
    <w:rsid w:val="00D643CC"/>
    <w:rsid w:val="00DA004D"/>
    <w:rsid w:val="00DA7744"/>
    <w:rsid w:val="00ED0469"/>
    <w:rsid w:val="00EF3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1C18E"/>
  <w15:chartTrackingRefBased/>
  <w15:docId w15:val="{1051DF4F-22F3-4CE2-BFAD-64C40035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F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6F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6F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6F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6F9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66F9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6F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6F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66F9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F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6F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6F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6F96"/>
    <w:rPr>
      <w:rFonts w:cstheme="majorBidi"/>
      <w:color w:val="0F4761" w:themeColor="accent1" w:themeShade="BF"/>
      <w:sz w:val="28"/>
      <w:szCs w:val="28"/>
    </w:rPr>
  </w:style>
  <w:style w:type="character" w:customStyle="1" w:styleId="50">
    <w:name w:val="标题 5 字符"/>
    <w:basedOn w:val="a0"/>
    <w:link w:val="5"/>
    <w:uiPriority w:val="9"/>
    <w:semiHidden/>
    <w:rsid w:val="00466F96"/>
    <w:rPr>
      <w:rFonts w:cstheme="majorBidi"/>
      <w:color w:val="0F4761" w:themeColor="accent1" w:themeShade="BF"/>
      <w:sz w:val="24"/>
      <w:szCs w:val="24"/>
    </w:rPr>
  </w:style>
  <w:style w:type="character" w:customStyle="1" w:styleId="60">
    <w:name w:val="标题 6 字符"/>
    <w:basedOn w:val="a0"/>
    <w:link w:val="6"/>
    <w:uiPriority w:val="9"/>
    <w:semiHidden/>
    <w:rsid w:val="00466F96"/>
    <w:rPr>
      <w:rFonts w:cstheme="majorBidi"/>
      <w:b/>
      <w:bCs/>
      <w:color w:val="0F4761" w:themeColor="accent1" w:themeShade="BF"/>
    </w:rPr>
  </w:style>
  <w:style w:type="character" w:customStyle="1" w:styleId="70">
    <w:name w:val="标题 7 字符"/>
    <w:basedOn w:val="a0"/>
    <w:link w:val="7"/>
    <w:uiPriority w:val="9"/>
    <w:semiHidden/>
    <w:rsid w:val="00466F96"/>
    <w:rPr>
      <w:rFonts w:cstheme="majorBidi"/>
      <w:b/>
      <w:bCs/>
      <w:color w:val="595959" w:themeColor="text1" w:themeTint="A6"/>
    </w:rPr>
  </w:style>
  <w:style w:type="character" w:customStyle="1" w:styleId="80">
    <w:name w:val="标题 8 字符"/>
    <w:basedOn w:val="a0"/>
    <w:link w:val="8"/>
    <w:uiPriority w:val="9"/>
    <w:semiHidden/>
    <w:rsid w:val="00466F96"/>
    <w:rPr>
      <w:rFonts w:cstheme="majorBidi"/>
      <w:color w:val="595959" w:themeColor="text1" w:themeTint="A6"/>
    </w:rPr>
  </w:style>
  <w:style w:type="character" w:customStyle="1" w:styleId="90">
    <w:name w:val="标题 9 字符"/>
    <w:basedOn w:val="a0"/>
    <w:link w:val="9"/>
    <w:uiPriority w:val="9"/>
    <w:semiHidden/>
    <w:rsid w:val="00466F96"/>
    <w:rPr>
      <w:rFonts w:eastAsiaTheme="majorEastAsia" w:cstheme="majorBidi"/>
      <w:color w:val="595959" w:themeColor="text1" w:themeTint="A6"/>
    </w:rPr>
  </w:style>
  <w:style w:type="paragraph" w:styleId="a3">
    <w:name w:val="Title"/>
    <w:basedOn w:val="a"/>
    <w:next w:val="a"/>
    <w:link w:val="a4"/>
    <w:uiPriority w:val="10"/>
    <w:qFormat/>
    <w:rsid w:val="00466F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6F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F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6F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F96"/>
    <w:pPr>
      <w:spacing w:before="160" w:after="160"/>
      <w:jc w:val="center"/>
    </w:pPr>
    <w:rPr>
      <w:i/>
      <w:iCs/>
      <w:color w:val="404040" w:themeColor="text1" w:themeTint="BF"/>
    </w:rPr>
  </w:style>
  <w:style w:type="character" w:customStyle="1" w:styleId="a8">
    <w:name w:val="引用 字符"/>
    <w:basedOn w:val="a0"/>
    <w:link w:val="a7"/>
    <w:uiPriority w:val="29"/>
    <w:rsid w:val="00466F96"/>
    <w:rPr>
      <w:i/>
      <w:iCs/>
      <w:color w:val="404040" w:themeColor="text1" w:themeTint="BF"/>
    </w:rPr>
  </w:style>
  <w:style w:type="paragraph" w:styleId="a9">
    <w:name w:val="List Paragraph"/>
    <w:basedOn w:val="a"/>
    <w:uiPriority w:val="34"/>
    <w:qFormat/>
    <w:rsid w:val="00466F96"/>
    <w:pPr>
      <w:ind w:left="720"/>
      <w:contextualSpacing/>
    </w:pPr>
  </w:style>
  <w:style w:type="character" w:styleId="aa">
    <w:name w:val="Intense Emphasis"/>
    <w:basedOn w:val="a0"/>
    <w:uiPriority w:val="21"/>
    <w:qFormat/>
    <w:rsid w:val="00466F96"/>
    <w:rPr>
      <w:i/>
      <w:iCs/>
      <w:color w:val="0F4761" w:themeColor="accent1" w:themeShade="BF"/>
    </w:rPr>
  </w:style>
  <w:style w:type="paragraph" w:styleId="ab">
    <w:name w:val="Intense Quote"/>
    <w:basedOn w:val="a"/>
    <w:next w:val="a"/>
    <w:link w:val="ac"/>
    <w:uiPriority w:val="30"/>
    <w:qFormat/>
    <w:rsid w:val="00466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6F96"/>
    <w:rPr>
      <w:i/>
      <w:iCs/>
      <w:color w:val="0F4761" w:themeColor="accent1" w:themeShade="BF"/>
    </w:rPr>
  </w:style>
  <w:style w:type="character" w:styleId="ad">
    <w:name w:val="Intense Reference"/>
    <w:basedOn w:val="a0"/>
    <w:uiPriority w:val="32"/>
    <w:qFormat/>
    <w:rsid w:val="00466F96"/>
    <w:rPr>
      <w:b/>
      <w:bCs/>
      <w:smallCaps/>
      <w:color w:val="0F4761" w:themeColor="accent1" w:themeShade="BF"/>
      <w:spacing w:val="5"/>
    </w:rPr>
  </w:style>
  <w:style w:type="paragraph" w:styleId="ae">
    <w:name w:val="header"/>
    <w:basedOn w:val="a"/>
    <w:link w:val="af"/>
    <w:uiPriority w:val="99"/>
    <w:unhideWhenUsed/>
    <w:rsid w:val="00470943"/>
    <w:pPr>
      <w:tabs>
        <w:tab w:val="center" w:pos="4153"/>
        <w:tab w:val="right" w:pos="8306"/>
      </w:tabs>
      <w:snapToGrid w:val="0"/>
      <w:jc w:val="center"/>
    </w:pPr>
    <w:rPr>
      <w:sz w:val="18"/>
      <w:szCs w:val="18"/>
    </w:rPr>
  </w:style>
  <w:style w:type="character" w:customStyle="1" w:styleId="af">
    <w:name w:val="页眉 字符"/>
    <w:basedOn w:val="a0"/>
    <w:link w:val="ae"/>
    <w:uiPriority w:val="99"/>
    <w:rsid w:val="00470943"/>
    <w:rPr>
      <w:sz w:val="18"/>
      <w:szCs w:val="18"/>
    </w:rPr>
  </w:style>
  <w:style w:type="paragraph" w:styleId="af0">
    <w:name w:val="footer"/>
    <w:basedOn w:val="a"/>
    <w:link w:val="af1"/>
    <w:uiPriority w:val="99"/>
    <w:unhideWhenUsed/>
    <w:rsid w:val="00470943"/>
    <w:pPr>
      <w:tabs>
        <w:tab w:val="center" w:pos="4153"/>
        <w:tab w:val="right" w:pos="8306"/>
      </w:tabs>
      <w:snapToGrid w:val="0"/>
      <w:jc w:val="left"/>
    </w:pPr>
    <w:rPr>
      <w:sz w:val="18"/>
      <w:szCs w:val="18"/>
    </w:rPr>
  </w:style>
  <w:style w:type="character" w:customStyle="1" w:styleId="af1">
    <w:name w:val="页脚 字符"/>
    <w:basedOn w:val="a0"/>
    <w:link w:val="af0"/>
    <w:uiPriority w:val="99"/>
    <w:rsid w:val="004709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MA7697</dc:creator>
  <cp:keywords/>
  <dc:description/>
  <cp:lastModifiedBy>MA7697</cp:lastModifiedBy>
  <cp:revision>4</cp:revision>
  <dcterms:created xsi:type="dcterms:W3CDTF">2024-05-03T02:42:00Z</dcterms:created>
  <dcterms:modified xsi:type="dcterms:W3CDTF">2024-05-03T09:18:00Z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