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44"/>
        </w:rPr>
        <w:t>Shopify 独立站市场选择与避坑报告</w:t>
      </w:r>
    </w:p>
    <w:p>
      <w:pPr>
        <w:spacing w:after="280"/>
      </w:pPr>
      <w:r>
        <w:rPr>
          <w:rFonts w:ascii="Microsoft YaHei" w:hAnsi="Microsoft YaHei" w:eastAsia="Microsoft YaHei"/>
          <w:color w:val="555555"/>
          <w:sz w:val="21"/>
        </w:rPr>
        <w:t>面向从 0 开始做跨境独立站的实操决策参考 | 2026-05-27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 w:line="276" w:lineRule="auto"/>
            </w:pPr>
            <w:r>
              <w:rPr>
                <w:b/>
                <w:color w:val="1F3A5F"/>
              </w:rPr>
              <w:t>最终建议</w:t>
            </w:r>
          </w:p>
          <w:p>
            <w:pPr>
              <w:spacing w:after="40"/>
            </w:pPr>
            <w:r>
              <w:t>从 0 开始做 Shopify 独立站，优先英国单国站，小预算跑 2-4 周验证产品、页面、支付、物流和售后；跑通后复制澳大利亚，再考虑美国。不要把不交税、低申报、多账户轮换、假发货地等灰色漏洞当成商业模型。</w:t>
            </w:r>
          </w:p>
        </w:tc>
      </w:tr>
    </w:tbl>
    <w:p>
      <w:pPr>
        <w:pStyle w:val="Heading1"/>
      </w:pPr>
      <w:r>
        <w:t>一、市场选择结论</w:t>
      </w:r>
    </w:p>
    <w:p>
      <w:r>
        <w:t>本报告按“实际卖家反复选择后仍愿意继续做、有人长期赚到钱、支付和广告可持续、履约风险可控”的角度排序，而不是只按国家电商规模排序。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250"/>
        <w:gridCol w:w="1700"/>
        <w:gridCol w:w="5760"/>
      </w:tblGrid>
      <w:tr>
        <w:trPr>
          <w:tblHeader w:val="true"/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排名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市场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建议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英国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第一站优先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英语市场、支付成熟、独立站接受度高；适合先验证产品、页面、投流和履约闭环。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澳大利亚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第二复制市场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客单价较好，竞争弱于美国；适合家居、户外、宠物、美妆个护、礼品。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美国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模型跑通后放大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赚钱人数最多、天花板最高；但广告贵、竞争强、税费和小包政策变化更明显。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德国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品质货可做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购买力强，但德语、VAT、EPR、产品合规和本地信任门槛更高。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加拿大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北美副市场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可复用美国素材和供应链，但单独体量小，不建议作为唯一主市场。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法国/意大利/西班牙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本地化后再做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有购买力，但语言、本地支付、退货和消费者信任要求更高。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沙特/UAE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不建议新手首站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有人靠 COD 和爆品赚钱，但拒收、回款、客服、清关和代理风险高。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墨西哥/巴西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进阶市场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增长快但支付、清关、税务、分期和本地物流复杂。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9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日本/韩国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谨慎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消费力强但信任门槛高，不适合粗糙页面和低质直发。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东南亚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不优先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人多但客单价低，平台和 TikTok/Shopee 更强，独立站起步并不轻松。</w:t>
            </w:r>
          </w:p>
        </w:tc>
      </w:tr>
    </w:tbl>
    <w:p>
      <w:pPr>
        <w:pStyle w:val="Heading1"/>
      </w:pPr>
      <w:r>
        <w:t>二、建议起步路线</w:t>
      </w:r>
    </w:p>
    <w:p>
      <w:pPr>
        <w:pStyle w:val="ListNumber"/>
        <w:spacing w:after="80"/>
        <w:ind w:left="540" w:hanging="271"/>
      </w:pPr>
      <w:r>
        <w:t>第一站只做英国，不做全球站；货币、物流、政策页和客服语言都围绕英国。</w:t>
      </w:r>
    </w:p>
    <w:p>
      <w:pPr>
        <w:pStyle w:val="ListNumber"/>
        <w:spacing w:after="80"/>
        <w:ind w:left="540" w:hanging="271"/>
      </w:pPr>
      <w:r>
        <w:t>第 1-3 天完成 Shopify、域名、品牌邮箱、支付、政策页、产品页、物流说明。</w:t>
      </w:r>
    </w:p>
    <w:p>
      <w:pPr>
        <w:pStyle w:val="ListNumber"/>
        <w:spacing w:after="80"/>
        <w:ind w:left="540" w:hanging="271"/>
      </w:pPr>
      <w:r>
        <w:t>第 4-14 天做低强度养站：补内容、测下单、上传真实素材、引入少量真实访问。</w:t>
      </w:r>
    </w:p>
    <w:p>
      <w:pPr>
        <w:pStyle w:val="ListNumber"/>
        <w:spacing w:after="80"/>
        <w:ind w:left="540" w:hanging="271"/>
      </w:pPr>
      <w:r>
        <w:t>第 15-30 天小预算测试素材和产品角度，先看加购、结账、支付成功、退款咨询和物流反馈。</w:t>
      </w:r>
    </w:p>
    <w:p>
      <w:pPr>
        <w:pStyle w:val="ListNumber"/>
        <w:spacing w:after="80"/>
        <w:ind w:left="540" w:hanging="271"/>
      </w:pPr>
      <w:r>
        <w:t>30 天后若支付稳定、物流稳定、广告可控，再逐步加预算；同一模型再复制澳大利亚。</w:t>
      </w:r>
    </w:p>
    <w:p>
      <w:pPr>
        <w:pStyle w:val="ListNumber"/>
        <w:spacing w:after="80"/>
        <w:ind w:left="540" w:hanging="271"/>
      </w:pPr>
      <w:r>
        <w:t>美国放在模型跑通后作为放大市场；德国适合品质货，但必须补齐语言和合规能力。</w:t>
      </w:r>
    </w:p>
    <w:p>
      <w:pPr>
        <w:pStyle w:val="Heading1"/>
      </w:pPr>
      <w:r>
        <w:t>三、建站后马上用还是放一段时间</w:t>
      </w:r>
    </w:p>
    <w:p>
      <w:r>
        <w:t>建完空放意义不大。真正有价值的是域名、像素、广告账户、支付账户、内容、订单和用户行为的正常积累。最佳做法是建好后 7-14 天内开始小流量测试，30 天后再考虑正式放量。</w:t>
      </w:r>
    </w:p>
    <w:p>
      <w:pPr>
        <w:pStyle w:val="ListBullet"/>
        <w:spacing w:after="80"/>
        <w:ind w:left="540" w:hanging="271"/>
      </w:pPr>
      <w:r>
        <w:t>不要一建站就大额投放：新站、新支付、新像素同时放量，容易触发广告和支付风控。</w:t>
      </w:r>
    </w:p>
    <w:p>
      <w:pPr>
        <w:pStyle w:val="ListBullet"/>
        <w:spacing w:after="80"/>
        <w:ind w:left="540" w:hanging="271"/>
      </w:pPr>
      <w:r>
        <w:t>不要空放几个月：没有访问、加购、订单和内容更新，站龄本身价值有限。</w:t>
      </w:r>
    </w:p>
    <w:p>
      <w:pPr>
        <w:pStyle w:val="ListBullet"/>
        <w:spacing w:after="80"/>
        <w:ind w:left="540" w:hanging="271"/>
      </w:pPr>
      <w:r>
        <w:t>养站的核心是正常经营痕迹：真实页面、真实素材、真实测试订单、清楚政策和稳定客服。</w:t>
      </w:r>
    </w:p>
    <w:p>
      <w:pPr>
        <w:pStyle w:val="Heading1"/>
      </w:pPr>
      <w:r>
        <w:t>四、税务与多站点现实</w:t>
      </w:r>
    </w:p>
    <w:p>
      <w:r>
        <w:t>独立站不是天然不用交税。一般会涉及卖家所在地所得税/企业税、客户所在地消费税，以及进口环节关税和 VAT/GST。早期确实有卖家不规范，但那是监管滞后，不是可持续优势。</w:t>
      </w:r>
    </w:p>
    <w:p>
      <w:pPr>
        <w:pStyle w:val="ListBullet"/>
        <w:spacing w:after="80"/>
        <w:ind w:left="540" w:hanging="271"/>
      </w:pPr>
      <w:r>
        <w:t>多站点可以是正常经营：不同品牌、不同国家、不同品类、不同团队和真实业务线。</w:t>
      </w:r>
    </w:p>
    <w:p>
      <w:pPr>
        <w:pStyle w:val="ListBullet"/>
        <w:spacing w:after="80"/>
        <w:ind w:left="540" w:hanging="271"/>
      </w:pPr>
      <w:r>
        <w:t>多站点不能合法避税：如果目的是拆流水、换域名绕门槛、伪装发货地或规避申报，就是高风险行为。</w:t>
      </w:r>
    </w:p>
    <w:p>
      <w:pPr>
        <w:pStyle w:val="ListBullet"/>
        <w:spacing w:after="80"/>
        <w:ind w:left="540" w:hanging="271"/>
      </w:pPr>
      <w:r>
        <w:t>新手不要按“裸价利润”算账，必须把 VAT/GST/sales tax、关税、清关费、退款、拒付、汇损和支付费放进模型。</w:t>
      </w:r>
    </w:p>
    <w:p>
      <w:pPr>
        <w:pStyle w:val="Heading1"/>
      </w:pPr>
      <w:r>
        <w:t>五、行业里存在的漏洞与避坑清单</w:t>
      </w:r>
    </w:p>
    <w:p>
      <w:r>
        <w:t>下表列的是独立站圈里现实存在的空子、灰色操作或误区。目的不是照着做，而是让你在选服务商、选市场、选打法时能识别风险。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700"/>
        <w:gridCol w:w="2400"/>
        <w:gridCol w:w="296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风险口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常见漏洞/灰色现象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可能后果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避坑做法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支付风控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多收款账户、多个主体轮换、突然放量后再换站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账户关联、资金冻结 30-180 天、信用卡通道关闭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从小额真实订单开始，保持同一主体、清晰售后、可追踪物流和低争议率。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广告审核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夸大功效、前后对比、假权威背书、落地页与广告不一致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广告拒登、账户限制、像素数据报废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素材和页面承诺一致，不做无法证明的健康、减肥、收益、效果承诺。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素材版权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搬运达人视频、Amazon/Temu/品牌图、竞品详情页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DMCA 投诉、广告素材下架、品牌律师函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优先自产图文视频，达人授权留存证据，供应商素材也要确认授权范围。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评价与背书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导入假五星评论、伪造买家图、虚构媒体报道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消费者保护风险、广告平台风控、退款投诉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用真实订单评价；没有证据的数字、奖项、媒体 logo 不要放。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物流承诺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写本地仓或 3-7 天，实际中国直发 10-25 天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拒付率上升、PayPal/Stripe 风控、差评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页面写真实处理时间和运输时间；能 DDP 就优先含税交付。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产品合规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补剂、美白、医疗器械、儿童用品、电子带电品未按当地规则处理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广告封禁、清关扣货、召回或处罚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新手先避开高监管品类，确定认证、标签、说明书、材质和安全标准后再卖。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仿牌擦边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蹭大牌词、近似 logo、同款外观、广告暗示替代品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支付冻结、海关扣货、侵权索赔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不要把侵权作为利润来源；产品、标题、素材、域名都避免借品牌势能。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税与海关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低申报、拆包、换站压低流水、伪装发货地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追税、罚款、扣货、客户补税投诉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把 VAT/GST/sales tax/关税当成本项；超过门槛就找税务代理处理。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订阅与加购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默认勾选保险/VIP、取消困难、试用后自动扣费不明显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拒付、监管处罚、支付风控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所有续费、加购、保险、服务费必须明确提示并可取消。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数据营销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买邮箱名单、短信轰炸、未同意再营销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GDPR/CAN-SPAM/平台处罚、域名邮箱信誉受损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只做同意基础上的邮件和短信营销，保留退订入口。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客服售后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模板拖延、失联、只退款不补发或只补发不退款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争议集中爆发，支付账户被认为高风险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设置 24-48 小时响应标准；物流异常、破损、错发要有固定处理规则。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供应链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爆单后换低配货、断货仍继续卖、样品和大货不一致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货不对板、差评、退款潮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先小批量验证质量；供应商、质检、备货、替代方案都要提前定。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财务认知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只看 ROAS，不算退款、拒付、税费、汇损、广告学习期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以为赚钱，实际现金流亏损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按单笔贡献利润算账，把冻结资金和退货损耗也算进去。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代运营/培训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承诺托管赚钱、展示不可验证流水、卖站卖账户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被骗服务费、接手高风险资产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只看可验证后台、合同、账户归属、历史争议率和真实物流记录。</w:t>
            </w:r>
          </w:p>
        </w:tc>
      </w:tr>
    </w:tbl>
    <w:p>
      <w:pPr>
        <w:pStyle w:val="Heading1"/>
      </w:pPr>
      <w:r>
        <w:t>六、Shopify 新手最容易遇到的具体问题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00"/>
        <w:gridCol w:w="36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问题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常见触发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预防动作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Shopify/支付 reserve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新店突然大量收款、退款/拒付高、履约慢、品类敏感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先小额真实测试，物流追踪完整，退款政策清楚。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PayPal 冻结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新账户暴增、争议多、物流信息缺失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每单及时上传追踪号，客服先处理再升级争议。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Stripe/信用卡通道停用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受限产品、误导页面、拒付率上升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避开高风险品类，页面承诺真实，控制争议率。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Meta/TikTok 广告不过审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夸大效果、前后对比、擦边素材、落地页不一致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先做合规素材库，广告词和详情页统一。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Google Merchant 封禁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商家信息不完整、价格库存不一致、退货政策不清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补齐公司信息、联系方式、政策页和产品 feed。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退货成本失控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跨境退回贵、客户不愿承担、产品客单低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低客单产品设置补发/部分退款策略，高客单建立本地退货点。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毛利被吃掉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税费、运费、支付手续费、退款、汇损没算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先做完整单笔利润表，再决定能不能投广告。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广告数据误判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样本太小、像素没数据、只看点击不看结账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至少看加购、发起结账、支付成功、退款和拒付。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供应商质量波动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样品好、大货差、批次不稳定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首批小量，留样，要求发货前质检图/视频。</w:t>
            </w:r>
          </w:p>
        </w:tc>
      </w:tr>
    </w:tbl>
    <w:p>
      <w:pPr>
        <w:pStyle w:val="Heading1"/>
      </w:pPr>
      <w:r>
        <w:t>七、品类选择建议</w:t>
      </w:r>
    </w:p>
    <w:p>
      <w:pPr>
        <w:pStyle w:val="ListBullet"/>
        <w:spacing w:after="80"/>
        <w:ind w:left="540" w:hanging="271"/>
      </w:pPr>
      <w:r>
        <w:t>优先：家居小工具、宠物用品、收纳、户外配件、礼品、非功效型美妆个护、轻定制产品。</w:t>
      </w:r>
    </w:p>
    <w:p>
      <w:pPr>
        <w:pStyle w:val="ListBullet"/>
        <w:spacing w:after="80"/>
        <w:ind w:left="540" w:hanging="271"/>
      </w:pPr>
      <w:r>
        <w:t>谨慎：带电产品、儿童用品、接触皮肤产品、食品接触类、汽车安全相关产品。</w:t>
      </w:r>
    </w:p>
    <w:p>
      <w:pPr>
        <w:pStyle w:val="ListBullet"/>
        <w:spacing w:after="80"/>
        <w:ind w:left="540" w:hanging="271"/>
      </w:pPr>
      <w:r>
        <w:t>新手先避开：补剂、医疗器械、减肥、美白、成人、仿牌、金融收益类、武器类、强功效承诺产品。</w:t>
      </w:r>
    </w:p>
    <w:p>
      <w:pPr>
        <w:pStyle w:val="ListBullet"/>
        <w:spacing w:after="80"/>
        <w:ind w:left="540" w:hanging="271"/>
      </w:pPr>
      <w:r>
        <w:t>选择标准：毛利至少能覆盖广告、运费、税费、退款损耗和支付手续费后仍有空间；供应链质量稳定，素材可自产。</w:t>
      </w:r>
    </w:p>
    <w:p>
      <w:pPr>
        <w:pStyle w:val="Heading1"/>
      </w:pPr>
      <w:r>
        <w:t>八、上线前检查清单</w:t>
      </w:r>
    </w:p>
    <w:p>
      <w:pPr>
        <w:pStyle w:val="ListBullet"/>
        <w:spacing w:after="80"/>
        <w:ind w:left="540" w:hanging="271"/>
      </w:pPr>
      <w:r>
        <w:t>域名、品牌邮箱、客服邮箱、退货地址或退货方案已准备好。</w:t>
      </w:r>
    </w:p>
    <w:p>
      <w:pPr>
        <w:pStyle w:val="ListBullet"/>
        <w:spacing w:after="80"/>
        <w:ind w:left="540" w:hanging="271"/>
      </w:pPr>
      <w:r>
        <w:t>退款政策、运输政策、隐私政策、服务条款、联系方式没有模板残留。</w:t>
      </w:r>
    </w:p>
    <w:p>
      <w:pPr>
        <w:pStyle w:val="ListBullet"/>
        <w:spacing w:after="80"/>
        <w:ind w:left="540" w:hanging="271"/>
      </w:pPr>
      <w:r>
        <w:t>产品页图片和视频有授权，文案没有夸大效果或虚假背书。</w:t>
      </w:r>
    </w:p>
    <w:p>
      <w:pPr>
        <w:pStyle w:val="ListBullet"/>
        <w:spacing w:after="80"/>
        <w:ind w:left="540" w:hanging="271"/>
      </w:pPr>
      <w:r>
        <w:t>物流时效写真实范围，不写无法兑现的本地仓和极速达。</w:t>
      </w:r>
    </w:p>
    <w:p>
      <w:pPr>
        <w:pStyle w:val="ListBullet"/>
        <w:spacing w:after="80"/>
        <w:ind w:left="540" w:hanging="271"/>
      </w:pPr>
      <w:r>
        <w:t>支付账户完成基本资料，测试订单和追踪号流程跑通。</w:t>
      </w:r>
    </w:p>
    <w:p>
      <w:pPr>
        <w:pStyle w:val="ListBullet"/>
        <w:spacing w:after="80"/>
        <w:ind w:left="540" w:hanging="271"/>
      </w:pPr>
      <w:r>
        <w:t>广告素材和落地页承诺一致，禁用前后对比、假医生、假媒体、假倒计时等高风险内容。</w:t>
      </w:r>
    </w:p>
    <w:p>
      <w:pPr>
        <w:pStyle w:val="ListBullet"/>
        <w:spacing w:after="80"/>
        <w:ind w:left="540" w:hanging="271"/>
      </w:pPr>
      <w:r>
        <w:t>单笔利润表包含产品成本、头程/尾程、税费、支付费、广告费、退款率、拒付率和汇损。</w:t>
      </w:r>
    </w:p>
    <w:p>
      <w:pPr>
        <w:pStyle w:val="ListBullet"/>
        <w:spacing w:after="80"/>
        <w:ind w:left="540" w:hanging="271"/>
      </w:pPr>
      <w:r>
        <w:t>客服模板覆盖：订单查询、物流延迟、破损、错发、退货、退款、取消订单。</w:t>
      </w:r>
    </w:p>
    <w:p>
      <w:pPr>
        <w:pStyle w:val="Heading1"/>
      </w:pPr>
      <w:r>
        <w:t>九、30 天执行计划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300"/>
        <w:gridCol w:w="2000"/>
        <w:gridCol w:w="486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关键动作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建站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第 1-3 天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基础可信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Shopify、域名、支付、政策页、产品页、品牌邮箱、测试下单。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养站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第 4-14 天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正常经营痕迹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补 FAQ/指南、上传真实素材、小流量访问、检查移动端体验。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测试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第 15-30 天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验证产品和页面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小预算测 2-5 个素材角度，看加购、结账、支付和咨询。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复盘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第 30 天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决定是否放量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Microsoft YaHei" w:hAnsi="Microsoft YaHei" w:eastAsia="Microsoft YaHei"/>
                <w:sz w:val="19"/>
              </w:rPr>
              <w:t>按利润表复盘，检查退款、物流、客服和支付风险。</w:t>
            </w:r>
          </w:p>
        </w:tc>
      </w:tr>
    </w:tbl>
    <w:p>
      <w:pPr>
        <w:pStyle w:val="Heading1"/>
      </w:pPr>
      <w:r>
        <w:t>十、判断是否继续做的硬指标</w:t>
      </w:r>
    </w:p>
    <w:p>
      <w:pPr>
        <w:pStyle w:val="ListBullet"/>
        <w:spacing w:after="80"/>
        <w:ind w:left="540" w:hanging="271"/>
      </w:pPr>
      <w:r>
        <w:t>广告不是只看 ROAS，要看支付成功后的贡献利润。</w:t>
      </w:r>
    </w:p>
    <w:p>
      <w:pPr>
        <w:pStyle w:val="ListBullet"/>
        <w:spacing w:after="80"/>
        <w:ind w:left="540" w:hanging="271"/>
      </w:pPr>
      <w:r>
        <w:t>一周内如果咨询集中在物流和信任问题，优先修页面承诺和履约，不要盲目加预算。</w:t>
      </w:r>
    </w:p>
    <w:p>
      <w:pPr>
        <w:pStyle w:val="ListBullet"/>
        <w:spacing w:after="80"/>
        <w:ind w:left="540" w:hanging="271"/>
      </w:pPr>
      <w:r>
        <w:t>退款和拒付一旦上升，先暂停放量查原因；支付账户比广告数据更重要。</w:t>
      </w:r>
    </w:p>
    <w:p>
      <w:pPr>
        <w:pStyle w:val="ListBullet"/>
        <w:spacing w:after="80"/>
        <w:ind w:left="540" w:hanging="271"/>
      </w:pPr>
      <w:r>
        <w:t>如果一个产品必须靠虚假素材、夸大承诺或低申报才能赚钱，建议直接放弃。</w:t>
      </w:r>
    </w:p>
    <w:p>
      <w:pPr>
        <w:pStyle w:val="ListBullet"/>
        <w:spacing w:after="80"/>
        <w:ind w:left="540" w:hanging="271"/>
      </w:pPr>
      <w:r>
        <w:t>跑通英国后，再复制澳大利亚；复制时不要只翻货币，要重新检查物流、税费和退货成本。</w:t>
      </w:r>
    </w:p>
    <w:p>
      <w:pPr>
        <w:pStyle w:val="Heading1"/>
      </w:pPr>
      <w:r>
        <w:t>资料来源</w:t>
      </w:r>
    </w:p>
    <w:p>
      <w:pPr>
        <w:pStyle w:val="ListBullet"/>
        <w:spacing w:after="80"/>
        <w:ind w:left="540" w:hanging="271"/>
      </w:pPr>
      <w:r>
        <w:t>Shopify Help Center: Shopify Payments reserves, chargebacks, acceptable business practices.</w:t>
      </w:r>
    </w:p>
    <w:p>
      <w:pPr>
        <w:pStyle w:val="ListBullet"/>
        <w:spacing w:after="80"/>
        <w:ind w:left="540" w:hanging="271"/>
      </w:pPr>
      <w:r>
        <w:t>PayPal Help: account reserves and seller risk controls.</w:t>
      </w:r>
    </w:p>
    <w:p>
      <w:pPr>
        <w:pStyle w:val="ListBullet"/>
        <w:spacing w:after="80"/>
        <w:ind w:left="540" w:hanging="271"/>
      </w:pPr>
      <w:r>
        <w:t>Google Ads Policy: misrepresentation and unacceptable business practices.</w:t>
      </w:r>
    </w:p>
    <w:p>
      <w:pPr>
        <w:pStyle w:val="ListBullet"/>
        <w:spacing w:after="80"/>
        <w:ind w:left="540" w:hanging="271"/>
      </w:pPr>
      <w:r>
        <w:t>TikTok Ads Policy: misleading and false content.</w:t>
      </w:r>
    </w:p>
    <w:p>
      <w:pPr>
        <w:pStyle w:val="ListBullet"/>
        <w:spacing w:after="80"/>
        <w:ind w:left="540" w:hanging="271"/>
      </w:pPr>
      <w:r>
        <w:t>FTC: final rule banning fake reviews and testimonials; negative option/click-to-cancel guidance.</w:t>
      </w:r>
    </w:p>
    <w:p>
      <w:pPr>
        <w:pStyle w:val="ListBullet"/>
        <w:spacing w:after="80"/>
        <w:ind w:left="540" w:hanging="271"/>
      </w:pPr>
      <w:r>
        <w:t>EU OSS/IOSS, UK HMRC VAT guidance, Australian Border Force GST on low value goods.</w:t>
      </w:r>
    </w:p>
    <w:p>
      <w:pPr>
        <w:pStyle w:val="ListBullet"/>
        <w:spacing w:after="80"/>
        <w:ind w:left="540" w:hanging="271"/>
      </w:pPr>
      <w:r>
        <w:t>DHL cross-border ecommerce trends and public market data used as directional market context.</w:t>
      </w:r>
    </w:p>
    <w:p>
      <w:pPr>
        <w:pStyle w:val="ListBullet"/>
        <w:spacing w:after="80"/>
        <w:ind w:left="540" w:hanging="271"/>
      </w:pPr>
      <w:r>
        <w:t>说明：本报告是商业风险与入场策略参考，不构成法律、税务或会计意见；违规/灰色现象仅用于识别和避坑。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7"/>
      </w:rPr>
      <w:t>Shopify 独立站市场选择与避坑报告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