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b/>
          <w:bCs/>
          <w:color w:val="393939"/>
          <w:kern w:val="0"/>
          <w:sz w:val="42"/>
          <w:szCs w:val="42"/>
        </w:rPr>
        <w:t>4</w:t>
      </w:r>
      <w:r w:rsidRPr="00411FB8">
        <w:rPr>
          <w:rFonts w:ascii="Times New Roman" w:eastAsia="华文宋体" w:hAnsi="Times New Roman" w:cs="宋体"/>
          <w:b/>
          <w:bCs/>
          <w:color w:val="393939"/>
          <w:kern w:val="0"/>
          <w:sz w:val="42"/>
          <w:szCs w:val="42"/>
        </w:rPr>
        <w:t>视觉系统</w:t>
      </w:r>
    </w:p>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kern w:val="0"/>
          <w:sz w:val="29"/>
          <w:szCs w:val="29"/>
        </w:rPr>
        <w:t>This section describes our vision system. In Section 4.1, we model an eye coordinate frame and eye behaviors such as saccades and pursuits. In Section 4.2, we describe how to determine the point of sight at which the character is looking. In Section 4.3, we discuss how to estimate the state of a moving object with our vision system.</w:t>
      </w:r>
    </w:p>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kern w:val="0"/>
          <w:szCs w:val="21"/>
        </w:rPr>
        <w:t>本节介绍我们的视觉系统。在第</w:t>
      </w:r>
      <w:r w:rsidRPr="00411FB8">
        <w:rPr>
          <w:rFonts w:ascii="Times New Roman" w:eastAsia="华文宋体" w:hAnsi="Times New Roman" w:cs="宋体"/>
          <w:kern w:val="0"/>
          <w:szCs w:val="21"/>
        </w:rPr>
        <w:t>4.1</w:t>
      </w:r>
      <w:r w:rsidRPr="00411FB8">
        <w:rPr>
          <w:rFonts w:ascii="Times New Roman" w:eastAsia="华文宋体" w:hAnsi="Times New Roman" w:cs="宋体"/>
          <w:kern w:val="0"/>
          <w:szCs w:val="21"/>
        </w:rPr>
        <w:t>节中，我们建立了眼睛坐标系和眼睛行为的模型，如眼跳和追踪。在第</w:t>
      </w:r>
      <w:r w:rsidRPr="00411FB8">
        <w:rPr>
          <w:rFonts w:ascii="Times New Roman" w:eastAsia="华文宋体" w:hAnsi="Times New Roman" w:cs="宋体"/>
          <w:kern w:val="0"/>
          <w:szCs w:val="21"/>
        </w:rPr>
        <w:t>4.2</w:t>
      </w:r>
      <w:r w:rsidRPr="00411FB8">
        <w:rPr>
          <w:rFonts w:ascii="Times New Roman" w:eastAsia="华文宋体" w:hAnsi="Times New Roman" w:cs="宋体"/>
          <w:kern w:val="0"/>
          <w:szCs w:val="21"/>
        </w:rPr>
        <w:t>节中，我们描述了如何确定角色正在寻找的视点。在第</w:t>
      </w:r>
      <w:r w:rsidRPr="00411FB8">
        <w:rPr>
          <w:rFonts w:ascii="Times New Roman" w:eastAsia="华文宋体" w:hAnsi="Times New Roman" w:cs="宋体"/>
          <w:kern w:val="0"/>
          <w:szCs w:val="21"/>
        </w:rPr>
        <w:t>4.3</w:t>
      </w:r>
      <w:r w:rsidRPr="00411FB8">
        <w:rPr>
          <w:rFonts w:ascii="Times New Roman" w:eastAsia="华文宋体" w:hAnsi="Times New Roman" w:cs="宋体"/>
          <w:kern w:val="0"/>
          <w:szCs w:val="21"/>
        </w:rPr>
        <w:t>节中，我们讨论了如何用我们的视觉系统来估计运动物体的状态。</w:t>
      </w:r>
    </w:p>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b/>
          <w:bCs/>
          <w:color w:val="4375A0"/>
          <w:kern w:val="0"/>
          <w:sz w:val="30"/>
          <w:szCs w:val="30"/>
          <w:u w:val="single"/>
          <w:shd w:val="clear" w:color="auto" w:fill="FFFFFF"/>
        </w:rPr>
        <w:t>4.1</w:t>
      </w:r>
      <w:r w:rsidRPr="00411FB8">
        <w:rPr>
          <w:rFonts w:ascii="Times New Roman" w:eastAsia="华文宋体" w:hAnsi="Times New Roman" w:cs="宋体"/>
          <w:b/>
          <w:bCs/>
          <w:color w:val="4375A0"/>
          <w:kern w:val="0"/>
          <w:sz w:val="30"/>
          <w:szCs w:val="30"/>
          <w:shd w:val="clear" w:color="auto" w:fill="FFFFFF"/>
        </w:rPr>
        <w:t> </w:t>
      </w:r>
      <w:r w:rsidRPr="00411FB8">
        <w:rPr>
          <w:rFonts w:ascii="Times New Roman" w:eastAsia="华文宋体" w:hAnsi="Times New Roman" w:cs="宋体"/>
          <w:b/>
          <w:bCs/>
          <w:color w:val="4375A0"/>
          <w:kern w:val="0"/>
          <w:sz w:val="30"/>
          <w:szCs w:val="30"/>
          <w:shd w:val="clear" w:color="auto" w:fill="FFFFFF"/>
        </w:rPr>
        <w:t>眼部模型</w:t>
      </w:r>
    </w:p>
    <w:p w:rsidR="00411FB8" w:rsidRDefault="00411FB8" w:rsidP="00411FB8">
      <w:pPr>
        <w:widowControl/>
        <w:rPr>
          <w:rFonts w:ascii="Times New Roman" w:eastAsia="华文宋体" w:hAnsi="Times New Roman" w:cs="宋体"/>
          <w:color w:val="333333"/>
          <w:kern w:val="0"/>
          <w:sz w:val="29"/>
          <w:szCs w:val="29"/>
          <w:shd w:val="clear" w:color="auto" w:fill="FFFFFF"/>
        </w:rPr>
      </w:pPr>
      <w:r w:rsidRPr="00411FB8">
        <w:rPr>
          <w:rFonts w:ascii="Times New Roman" w:eastAsia="华文宋体" w:hAnsi="Times New Roman" w:cs="宋体"/>
          <w:color w:val="333333"/>
          <w:kern w:val="0"/>
          <w:sz w:val="29"/>
          <w:szCs w:val="29"/>
          <w:shd w:val="clear" w:color="auto" w:fill="FFFFFF"/>
        </w:rPr>
        <w:t>As shown in Figure </w:t>
      </w:r>
      <w:hyperlink r:id="rId4" w:anchor="fig2" w:history="1">
        <w:r w:rsidRPr="00411FB8">
          <w:rPr>
            <w:rFonts w:ascii="Times New Roman" w:eastAsia="华文宋体" w:hAnsi="Times New Roman" w:cs="宋体"/>
            <w:color w:val="0066CC"/>
            <w:kern w:val="0"/>
            <w:sz w:val="29"/>
            <w:szCs w:val="29"/>
            <w:u w:val="single"/>
          </w:rPr>
          <w:t>2</w:t>
        </w:r>
      </w:hyperlink>
      <w:r w:rsidRPr="00411FB8">
        <w:rPr>
          <w:rFonts w:ascii="Times New Roman" w:eastAsia="华文宋体" w:hAnsi="Times New Roman" w:cs="宋体"/>
          <w:color w:val="333333"/>
          <w:kern w:val="0"/>
          <w:sz w:val="29"/>
          <w:szCs w:val="29"/>
          <w:shd w:val="clear" w:color="auto" w:fill="FFFFFF"/>
        </w:rPr>
        <w:t>, we adopt a spherical coordinate system to define the eye frame. In this frame, we use three parameters to specify an eye pose </w:t>
      </w:r>
      <m:oMath>
        <m:r>
          <m:rPr>
            <m:sty m:val="b"/>
          </m:rPr>
          <w:rPr>
            <w:rFonts w:ascii="Cambria Math" w:eastAsia="华文宋体" w:hAnsi="Cambria Math" w:cs="宋体"/>
            <w:color w:val="333333"/>
            <w:kern w:val="0"/>
            <w:sz w:val="30"/>
            <w:szCs w:val="30"/>
            <w:shd w:val="clear" w:color="auto" w:fill="FFFFFF"/>
          </w:rPr>
          <m:t>e</m:t>
        </m:r>
        <m:r>
          <w:rPr>
            <w:rFonts w:ascii="Cambria Math" w:eastAsia="华文宋体" w:hAnsi="Cambria Math" w:cs="宋体"/>
            <w:color w:val="333333"/>
            <w:kern w:val="0"/>
            <w:sz w:val="30"/>
            <w:szCs w:val="30"/>
            <w:shd w:val="clear" w:color="auto" w:fill="FFFFFF"/>
          </w:rPr>
          <m:t>=[θψζ</m:t>
        </m:r>
        <m:sSup>
          <m:sSupPr>
            <m:ctrlPr>
              <w:rPr>
                <w:rFonts w:ascii="Cambria Math" w:eastAsia="华文宋体" w:hAnsi="Cambria Math" w:cs="宋体"/>
                <w:color w:val="333333"/>
                <w:kern w:val="0"/>
                <w:sz w:val="30"/>
                <w:szCs w:val="30"/>
                <w:shd w:val="clear" w:color="auto" w:fill="FFFFFF"/>
              </w:rPr>
            </m:ctrlPr>
          </m:sSupPr>
          <m:e>
            <m:r>
              <w:rPr>
                <w:rFonts w:ascii="Cambria Math" w:eastAsia="华文宋体" w:hAnsi="Cambria Math" w:cs="宋体"/>
                <w:color w:val="333333"/>
                <w:kern w:val="0"/>
                <w:sz w:val="30"/>
                <w:szCs w:val="30"/>
                <w:shd w:val="clear" w:color="auto" w:fill="FFFFFF"/>
              </w:rPr>
              <m:t>]</m:t>
            </m:r>
          </m:e>
          <m:sup>
            <m:r>
              <m:rPr>
                <m:sty m:val="p"/>
              </m:rPr>
              <w:rPr>
                <w:rFonts w:ascii="Cambria Math" w:eastAsia="华文宋体" w:hAnsi="Cambria Math" w:cs="宋体"/>
                <w:color w:val="333333"/>
                <w:kern w:val="0"/>
                <w:sz w:val="30"/>
                <w:szCs w:val="30"/>
                <w:shd w:val="clear" w:color="auto" w:fill="FFFFFF"/>
              </w:rPr>
              <m:t>T</m:t>
            </m:r>
          </m:sup>
        </m:sSup>
      </m:oMath>
      <w:r w:rsidRPr="00411FB8">
        <w:rPr>
          <w:rFonts w:ascii="Times New Roman" w:eastAsia="华文宋体" w:hAnsi="Times New Roman" w:cs="宋体"/>
          <w:color w:val="333333"/>
          <w:kern w:val="0"/>
          <w:sz w:val="29"/>
          <w:szCs w:val="29"/>
          <w:shd w:val="clear" w:color="auto" w:fill="FFFFFF"/>
        </w:rPr>
        <w:t xml:space="preserve"> </w:t>
      </w:r>
      <w:r>
        <w:rPr>
          <w:rFonts w:ascii="Times New Roman" w:eastAsia="华文宋体" w:hAnsi="Times New Roman" w:cs="宋体" w:hint="eastAsia"/>
          <w:color w:val="333333"/>
          <w:kern w:val="0"/>
          <w:sz w:val="29"/>
          <w:szCs w:val="29"/>
          <w:shd w:val="clear" w:color="auto" w:fill="FFFFFF"/>
        </w:rPr>
        <w:t>，</w:t>
      </w:r>
      <w:r w:rsidRPr="00411FB8">
        <w:rPr>
          <w:rFonts w:ascii="Times New Roman" w:eastAsia="华文宋体" w:hAnsi="Times New Roman" w:cs="宋体"/>
          <w:color w:val="333333"/>
          <w:kern w:val="0"/>
          <w:sz w:val="29"/>
          <w:szCs w:val="29"/>
          <w:shd w:val="clear" w:color="auto" w:fill="FFFFFF"/>
        </w:rPr>
        <w:t>Here </w:t>
      </w:r>
      <w:r w:rsidRPr="00411FB8">
        <w:rPr>
          <w:rFonts w:ascii="Times New Roman" w:eastAsia="华文宋体" w:hAnsi="Times New Roman" w:cs="宋体"/>
          <w:color w:val="333333"/>
          <w:kern w:val="0"/>
          <w:sz w:val="30"/>
          <w:szCs w:val="30"/>
          <w:shd w:val="clear" w:color="auto" w:fill="FFFFFF"/>
        </w:rPr>
        <w:t>θ</w:t>
      </w:r>
      <w:r w:rsidRPr="00411FB8">
        <w:rPr>
          <w:rFonts w:ascii="Times New Roman" w:eastAsia="华文宋体" w:hAnsi="Times New Roman" w:cs="宋体"/>
          <w:color w:val="333333"/>
          <w:kern w:val="0"/>
          <w:sz w:val="29"/>
          <w:szCs w:val="29"/>
          <w:shd w:val="clear" w:color="auto" w:fill="FFFFFF"/>
        </w:rPr>
        <w:t> and </w:t>
      </w:r>
      <w:r w:rsidRPr="00411FB8">
        <w:rPr>
          <w:rFonts w:ascii="Times New Roman" w:eastAsia="华文宋体" w:hAnsi="Times New Roman" w:cs="宋体"/>
          <w:color w:val="333333"/>
          <w:kern w:val="0"/>
          <w:sz w:val="30"/>
          <w:szCs w:val="30"/>
          <w:shd w:val="clear" w:color="auto" w:fill="FFFFFF"/>
        </w:rPr>
        <w:t>ψ</w:t>
      </w:r>
      <w:r w:rsidRPr="00411FB8">
        <w:rPr>
          <w:rFonts w:ascii="Times New Roman" w:eastAsia="华文宋体" w:hAnsi="Times New Roman" w:cs="宋体"/>
          <w:color w:val="333333"/>
          <w:kern w:val="0"/>
          <w:sz w:val="29"/>
          <w:szCs w:val="29"/>
          <w:shd w:val="clear" w:color="auto" w:fill="FFFFFF"/>
        </w:rPr>
        <w:t> are respectively the azimuthal and polar angles, which together represent a gaze direction, and </w:t>
      </w:r>
      <w:r w:rsidRPr="00411FB8">
        <w:rPr>
          <w:rFonts w:ascii="Times New Roman" w:eastAsia="华文宋体" w:hAnsi="Times New Roman" w:cs="宋体"/>
          <w:color w:val="333333"/>
          <w:kern w:val="0"/>
          <w:sz w:val="30"/>
          <w:szCs w:val="30"/>
          <w:shd w:val="clear" w:color="auto" w:fill="FFFFFF"/>
        </w:rPr>
        <w:t>ζ</w:t>
      </w:r>
      <w:r w:rsidRPr="00411FB8">
        <w:rPr>
          <w:rFonts w:ascii="Times New Roman" w:eastAsia="华文宋体" w:hAnsi="Times New Roman" w:cs="宋体"/>
          <w:color w:val="333333"/>
          <w:kern w:val="0"/>
          <w:sz w:val="29"/>
          <w:szCs w:val="29"/>
          <w:shd w:val="clear" w:color="auto" w:fill="FFFFFF"/>
        </w:rPr>
        <w:t> is the focal length. We bound each parameter with a normal range of eye movement that can be obtained from medical research [Serway et al. </w:t>
      </w:r>
      <w:hyperlink r:id="rId5" w:anchor="Bib0046" w:history="1">
        <w:r w:rsidRPr="00411FB8">
          <w:rPr>
            <w:rFonts w:ascii="Times New Roman" w:eastAsia="华文宋体" w:hAnsi="Times New Roman" w:cs="宋体"/>
            <w:color w:val="0066CC"/>
            <w:kern w:val="0"/>
            <w:sz w:val="29"/>
            <w:szCs w:val="29"/>
            <w:u w:val="single"/>
          </w:rPr>
          <w:t>2018</w:t>
        </w:r>
      </w:hyperlink>
      <w:r w:rsidRPr="00411FB8">
        <w:rPr>
          <w:rFonts w:ascii="Times New Roman" w:eastAsia="华文宋体" w:hAnsi="Times New Roman" w:cs="宋体"/>
          <w:color w:val="333333"/>
          <w:kern w:val="0"/>
          <w:sz w:val="29"/>
          <w:szCs w:val="29"/>
          <w:shd w:val="clear" w:color="auto" w:fill="FFFFFF"/>
        </w:rPr>
        <w:t>; Shin et al. </w:t>
      </w:r>
      <w:hyperlink r:id="rId6" w:anchor="Bib0048" w:history="1">
        <w:r w:rsidRPr="00411FB8">
          <w:rPr>
            <w:rFonts w:ascii="Times New Roman" w:eastAsia="华文宋体" w:hAnsi="Times New Roman" w:cs="宋体"/>
            <w:color w:val="0066CC"/>
            <w:kern w:val="0"/>
            <w:sz w:val="29"/>
            <w:szCs w:val="29"/>
            <w:u w:val="single"/>
          </w:rPr>
          <w:t>2016</w:t>
        </w:r>
      </w:hyperlink>
      <w:r w:rsidRPr="00411FB8">
        <w:rPr>
          <w:rFonts w:ascii="Times New Roman" w:eastAsia="华文宋体" w:hAnsi="Times New Roman" w:cs="宋体"/>
          <w:color w:val="333333"/>
          <w:kern w:val="0"/>
          <w:sz w:val="29"/>
          <w:szCs w:val="29"/>
          <w:shd w:val="clear" w:color="auto" w:fill="FFFFFF"/>
        </w:rPr>
        <w:t>]: That is, </w:t>
      </w:r>
      <w:r w:rsidRPr="00411FB8">
        <w:rPr>
          <w:rFonts w:ascii="Times New Roman" w:eastAsia="华文宋体" w:hAnsi="Times New Roman" w:cs="微软雅黑" w:hint="eastAsia"/>
          <w:color w:val="333333"/>
          <w:kern w:val="0"/>
          <w:sz w:val="30"/>
          <w:szCs w:val="30"/>
          <w:shd w:val="clear" w:color="auto" w:fill="FFFFFF"/>
        </w:rPr>
        <w:t>−</w:t>
      </w:r>
      <w:r w:rsidRPr="00411FB8">
        <w:rPr>
          <w:rFonts w:ascii="Times New Roman" w:eastAsia="华文宋体" w:hAnsi="Times New Roman" w:cs="宋体"/>
          <w:color w:val="333333"/>
          <w:kern w:val="0"/>
          <w:sz w:val="30"/>
          <w:szCs w:val="30"/>
          <w:shd w:val="clear" w:color="auto" w:fill="FFFFFF"/>
        </w:rPr>
        <w:t>44.2</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30"/>
          <w:szCs w:val="30"/>
          <w:shd w:val="clear" w:color="auto" w:fill="FFFFFF"/>
        </w:rPr>
        <w:t>≤θ≤44.2</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 for adduction and abduction, </w:t>
      </w:r>
      <w:r w:rsidRPr="00411FB8">
        <w:rPr>
          <w:rFonts w:ascii="Times New Roman" w:eastAsia="华文宋体" w:hAnsi="Times New Roman" w:cs="微软雅黑" w:hint="eastAsia"/>
          <w:color w:val="333333"/>
          <w:kern w:val="0"/>
          <w:sz w:val="30"/>
          <w:szCs w:val="30"/>
          <w:shd w:val="clear" w:color="auto" w:fill="FFFFFF"/>
        </w:rPr>
        <w:t>−</w:t>
      </w:r>
      <w:r w:rsidRPr="00411FB8">
        <w:rPr>
          <w:rFonts w:ascii="Times New Roman" w:eastAsia="华文宋体" w:hAnsi="Times New Roman" w:cs="宋体"/>
          <w:color w:val="333333"/>
          <w:kern w:val="0"/>
          <w:sz w:val="30"/>
          <w:szCs w:val="30"/>
          <w:shd w:val="clear" w:color="auto" w:fill="FFFFFF"/>
        </w:rPr>
        <w:t>47.1</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30"/>
          <w:szCs w:val="30"/>
          <w:shd w:val="clear" w:color="auto" w:fill="FFFFFF"/>
        </w:rPr>
        <w:t>≤ψ≤27.7</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 for depression and elevation, and </w:t>
      </w:r>
      <w:r w:rsidRPr="00411FB8">
        <w:rPr>
          <w:rFonts w:ascii="Times New Roman" w:eastAsia="华文宋体" w:hAnsi="Times New Roman" w:cs="宋体"/>
          <w:color w:val="333333"/>
          <w:kern w:val="0"/>
          <w:sz w:val="30"/>
          <w:szCs w:val="30"/>
          <w:shd w:val="clear" w:color="auto" w:fill="FFFFFF"/>
        </w:rPr>
        <w:t>0.0≤ζ≤17.0</w:t>
      </w:r>
      <w:r w:rsidRPr="00411FB8">
        <w:rPr>
          <w:rFonts w:ascii="Times New Roman" w:eastAsia="华文宋体" w:hAnsi="Times New Roman" w:cs="宋体"/>
          <w:color w:val="333333"/>
          <w:kern w:val="0"/>
          <w:sz w:val="29"/>
          <w:szCs w:val="29"/>
          <w:shd w:val="clear" w:color="auto" w:fill="FFFFFF"/>
        </w:rPr>
        <w:t> (mm) for focal length. The focal length approaches 17.0mm when human looks at a point at infinity.</w:t>
      </w:r>
    </w:p>
    <w:p w:rsidR="009D4565" w:rsidRDefault="00B360FB" w:rsidP="00B360FB">
      <w:pPr>
        <w:widowControl/>
        <w:rPr>
          <w:rFonts w:ascii="Times New Roman" w:eastAsia="华文宋体" w:hAnsi="Times New Roman" w:cs="宋体"/>
          <w:kern w:val="0"/>
          <w:szCs w:val="21"/>
        </w:rPr>
      </w:pPr>
      <w:r w:rsidRPr="00411FB8">
        <w:rPr>
          <w:rFonts w:ascii="Times New Roman" w:eastAsia="华文宋体" w:hAnsi="Times New Roman" w:cs="宋体"/>
          <w:kern w:val="0"/>
          <w:szCs w:val="21"/>
        </w:rPr>
        <w:t>如图</w:t>
      </w:r>
      <w:hyperlink r:id="rId7" w:anchor="fig2" w:history="1">
        <w:r w:rsidRPr="00411FB8">
          <w:rPr>
            <w:rFonts w:ascii="Times New Roman" w:eastAsia="华文宋体" w:hAnsi="Times New Roman" w:cs="宋体"/>
            <w:kern w:val="0"/>
            <w:szCs w:val="21"/>
          </w:rPr>
          <w:t>2</w:t>
        </w:r>
      </w:hyperlink>
      <w:r w:rsidRPr="00411FB8">
        <w:rPr>
          <w:rFonts w:ascii="Times New Roman" w:eastAsia="华文宋体" w:hAnsi="Times New Roman" w:cs="宋体"/>
          <w:kern w:val="0"/>
          <w:szCs w:val="21"/>
        </w:rPr>
        <w:t>所示，我们采用球坐标系来定义眼框。在此框架中，我们使用三个参数</w:t>
      </w:r>
      <w:r>
        <w:rPr>
          <w:rFonts w:ascii="Times New Roman" w:eastAsia="华文宋体" w:hAnsi="Times New Roman" w:cs="宋体" w:hint="eastAsia"/>
          <w:kern w:val="0"/>
          <w:szCs w:val="21"/>
        </w:rPr>
        <w:t>定义</w:t>
      </w:r>
      <w:r w:rsidRPr="00411FB8">
        <w:rPr>
          <w:rFonts w:ascii="Times New Roman" w:eastAsia="华文宋体" w:hAnsi="Times New Roman" w:cs="宋体"/>
          <w:kern w:val="0"/>
          <w:szCs w:val="21"/>
        </w:rPr>
        <w:t>眼睛姿势</w:t>
      </w:r>
      <w:r>
        <w:rPr>
          <w:rFonts w:ascii="Times New Roman" w:eastAsia="华文宋体" w:hAnsi="Times New Roman" w:cs="宋体" w:hint="eastAsia"/>
          <w:kern w:val="0"/>
          <w:szCs w:val="21"/>
        </w:rPr>
        <w:t>，</w:t>
      </w:r>
      <w:r>
        <w:rPr>
          <w:rFonts w:ascii="Georgia" w:hAnsi="Georgia"/>
          <w:color w:val="333333"/>
          <w:sz w:val="29"/>
          <w:szCs w:val="29"/>
          <w:shd w:val="clear" w:color="auto" w:fill="FFFFFF"/>
        </w:rPr>
        <w:t>这</w:t>
      </w:r>
      <w:r w:rsidRPr="00B360FB">
        <w:rPr>
          <w:rFonts w:ascii="Times New Roman" w:eastAsia="华文宋体" w:hAnsi="Times New Roman" w:cs="宋体"/>
          <w:kern w:val="0"/>
          <w:szCs w:val="21"/>
        </w:rPr>
        <w:t>里</w:t>
      </w:r>
      <w:r w:rsidRPr="00B360FB">
        <w:rPr>
          <w:rFonts w:ascii="Times New Roman" w:eastAsia="华文宋体" w:hAnsi="Times New Roman" w:cs="宋体"/>
          <w:kern w:val="0"/>
          <w:szCs w:val="21"/>
        </w:rPr>
        <w:t>θ</w:t>
      </w:r>
      <w:r w:rsidRPr="00B360FB">
        <w:rPr>
          <w:rFonts w:ascii="Times New Roman" w:eastAsia="华文宋体" w:hAnsi="Times New Roman" w:cs="宋体"/>
          <w:kern w:val="0"/>
          <w:szCs w:val="21"/>
        </w:rPr>
        <w:t>我和</w:t>
      </w:r>
      <w:r w:rsidRPr="00B360FB">
        <w:rPr>
          <w:rFonts w:ascii="Times New Roman" w:eastAsia="华文宋体" w:hAnsi="Times New Roman" w:cs="宋体"/>
          <w:kern w:val="0"/>
          <w:szCs w:val="21"/>
        </w:rPr>
        <w:t>ψ</w:t>
      </w:r>
      <w:r w:rsidRPr="00B360FB">
        <w:rPr>
          <w:rFonts w:ascii="Times New Roman" w:eastAsia="华文宋体" w:hAnsi="Times New Roman" w:cs="宋体"/>
          <w:kern w:val="0"/>
          <w:szCs w:val="21"/>
        </w:rPr>
        <w:t>分别是方位角和极角，它们共同代表凝视</w:t>
      </w:r>
      <w:r>
        <w:rPr>
          <w:rFonts w:ascii="Times New Roman" w:eastAsia="华文宋体" w:hAnsi="Times New Roman" w:cs="宋体" w:hint="eastAsia"/>
          <w:kern w:val="0"/>
          <w:szCs w:val="21"/>
        </w:rPr>
        <w:t>的</w:t>
      </w:r>
      <w:r w:rsidRPr="00B360FB">
        <w:rPr>
          <w:rFonts w:ascii="Times New Roman" w:eastAsia="华文宋体" w:hAnsi="Times New Roman" w:cs="宋体"/>
          <w:kern w:val="0"/>
          <w:szCs w:val="21"/>
        </w:rPr>
        <w:t>方向，</w:t>
      </w:r>
      <w:r w:rsidRPr="00411FB8">
        <w:rPr>
          <w:rFonts w:ascii="Times New Roman" w:eastAsia="华文宋体" w:hAnsi="Times New Roman" w:cs="宋体"/>
          <w:color w:val="333333"/>
          <w:kern w:val="0"/>
          <w:sz w:val="30"/>
          <w:szCs w:val="30"/>
          <w:shd w:val="clear" w:color="auto" w:fill="FFFFFF"/>
        </w:rPr>
        <w:t>ζ</w:t>
      </w:r>
      <w:r w:rsidRPr="00411FB8">
        <w:rPr>
          <w:rFonts w:ascii="Times New Roman" w:eastAsia="华文宋体" w:hAnsi="Times New Roman" w:cs="宋体"/>
          <w:color w:val="333333"/>
          <w:kern w:val="0"/>
          <w:sz w:val="29"/>
          <w:szCs w:val="29"/>
          <w:shd w:val="clear" w:color="auto" w:fill="FFFFFF"/>
        </w:rPr>
        <w:t> </w:t>
      </w:r>
      <w:r w:rsidRPr="00B360FB">
        <w:rPr>
          <w:rFonts w:ascii="Times New Roman" w:eastAsia="华文宋体" w:hAnsi="Times New Roman" w:cs="宋体"/>
          <w:kern w:val="0"/>
          <w:szCs w:val="21"/>
        </w:rPr>
        <w:t>是</w:t>
      </w:r>
      <w:r>
        <w:rPr>
          <w:rFonts w:ascii="Times New Roman" w:eastAsia="华文宋体" w:hAnsi="Times New Roman" w:cs="宋体" w:hint="eastAsia"/>
          <w:kern w:val="0"/>
          <w:szCs w:val="21"/>
        </w:rPr>
        <w:t>焦距长度。我们用正常眼睛的移动范围</w:t>
      </w:r>
      <w:r w:rsidR="009D4565">
        <w:rPr>
          <w:rFonts w:ascii="Times New Roman" w:eastAsia="华文宋体" w:hAnsi="Times New Roman" w:cs="宋体" w:hint="eastAsia"/>
          <w:kern w:val="0"/>
          <w:szCs w:val="21"/>
        </w:rPr>
        <w:t>（可以在医学研究上获取到）</w:t>
      </w:r>
      <w:r>
        <w:rPr>
          <w:rFonts w:ascii="Times New Roman" w:eastAsia="华文宋体" w:hAnsi="Times New Roman" w:cs="宋体" w:hint="eastAsia"/>
          <w:kern w:val="0"/>
          <w:szCs w:val="21"/>
        </w:rPr>
        <w:t>去界定每一个参数</w:t>
      </w:r>
      <w:r w:rsidR="009D4565">
        <w:rPr>
          <w:rFonts w:ascii="Times New Roman" w:eastAsia="华文宋体" w:hAnsi="Times New Roman" w:cs="宋体" w:hint="eastAsia"/>
          <w:kern w:val="0"/>
          <w:szCs w:val="21"/>
        </w:rPr>
        <w:t>。其中：</w:t>
      </w:r>
    </w:p>
    <w:p w:rsidR="009D4565" w:rsidRPr="00411FB8" w:rsidRDefault="009D4565" w:rsidP="00B360FB">
      <w:pPr>
        <w:widowControl/>
        <w:rPr>
          <w:rFonts w:ascii="Times New Roman" w:eastAsia="华文宋体" w:hAnsi="Times New Roman" w:cs="宋体" w:hint="eastAsia"/>
          <w:kern w:val="0"/>
          <w:szCs w:val="21"/>
        </w:rPr>
      </w:pPr>
      <m:oMath>
        <m:r>
          <w:rPr>
            <w:rFonts w:ascii="Cambria Math" w:eastAsia="华文宋体" w:hAnsi="Cambria Math" w:cs="宋体"/>
            <w:kern w:val="0"/>
            <w:szCs w:val="21"/>
          </w:rPr>
          <m:t>-</m:t>
        </m:r>
        <m:sSup>
          <m:sSupPr>
            <m:ctrlPr>
              <w:rPr>
                <w:rFonts w:ascii="Cambria Math" w:eastAsia="华文宋体" w:hAnsi="Cambria Math" w:cs="宋体"/>
                <w:kern w:val="0"/>
                <w:szCs w:val="21"/>
              </w:rPr>
            </m:ctrlPr>
          </m:sSupPr>
          <m:e>
            <m:r>
              <w:rPr>
                <w:rFonts w:ascii="Cambria Math" w:eastAsia="华文宋体" w:hAnsi="Cambria Math" w:cs="宋体"/>
                <w:kern w:val="0"/>
                <w:szCs w:val="21"/>
              </w:rPr>
              <m:t>44.2</m:t>
            </m:r>
          </m:e>
          <m:sup>
            <m:r>
              <w:rPr>
                <w:rFonts w:ascii="Cambria Math" w:eastAsia="华文宋体" w:hAnsi="Cambria Math" w:cs="宋体"/>
                <w:kern w:val="0"/>
                <w:szCs w:val="21"/>
              </w:rPr>
              <m:t>∘</m:t>
            </m:r>
          </m:sup>
        </m:sSup>
        <m:r>
          <w:rPr>
            <w:rFonts w:ascii="Cambria Math" w:eastAsia="华文宋体" w:hAnsi="Cambria Math" w:cs="宋体"/>
            <w:kern w:val="0"/>
            <w:szCs w:val="21"/>
          </w:rPr>
          <m:t>≤θ≤</m:t>
        </m:r>
        <m:sSup>
          <m:sSupPr>
            <m:ctrlPr>
              <w:rPr>
                <w:rFonts w:ascii="Cambria Math" w:eastAsia="华文宋体" w:hAnsi="Cambria Math" w:cs="宋体"/>
                <w:kern w:val="0"/>
                <w:szCs w:val="21"/>
              </w:rPr>
            </m:ctrlPr>
          </m:sSupPr>
          <m:e>
            <m:r>
              <w:rPr>
                <w:rFonts w:ascii="Cambria Math" w:eastAsia="华文宋体" w:hAnsi="Cambria Math" w:cs="宋体"/>
                <w:kern w:val="0"/>
                <w:szCs w:val="21"/>
              </w:rPr>
              <m:t>44.2</m:t>
            </m:r>
          </m:e>
          <m:sup>
            <m:r>
              <w:rPr>
                <w:rFonts w:ascii="Cambria Math" w:eastAsia="华文宋体" w:hAnsi="Cambria Math" w:cs="宋体"/>
                <w:kern w:val="0"/>
                <w:szCs w:val="21"/>
              </w:rPr>
              <m:t>∘</m:t>
            </m:r>
          </m:sup>
        </m:sSup>
      </m:oMath>
      <w:r>
        <w:rPr>
          <w:rFonts w:ascii="Times New Roman" w:eastAsia="华文宋体" w:hAnsi="Times New Roman" w:cs="宋体" w:hint="eastAsia"/>
          <w:kern w:val="0"/>
          <w:szCs w:val="21"/>
        </w:rPr>
        <w:t xml:space="preserve"> </w:t>
      </w:r>
      <w:r>
        <w:rPr>
          <w:rFonts w:ascii="Times New Roman" w:eastAsia="华文宋体" w:hAnsi="Times New Roman" w:cs="宋体" w:hint="eastAsia"/>
          <w:kern w:val="0"/>
          <w:szCs w:val="21"/>
        </w:rPr>
        <w:t>内收和外展</w:t>
      </w:r>
    </w:p>
    <w:p w:rsidR="00B360FB" w:rsidRPr="009D4565" w:rsidRDefault="009D4565" w:rsidP="00411FB8">
      <w:pPr>
        <w:widowControl/>
        <w:rPr>
          <w:rFonts w:ascii="Times New Roman" w:eastAsia="华文宋体" w:hAnsi="Times New Roman" w:cs="宋体"/>
          <w:kern w:val="0"/>
          <w:szCs w:val="21"/>
        </w:rPr>
      </w:pPr>
      <m:oMath>
        <m:r>
          <w:rPr>
            <w:rFonts w:ascii="Cambria Math" w:eastAsia="华文宋体" w:hAnsi="Cambria Math" w:cs="宋体"/>
            <w:kern w:val="0"/>
            <w:szCs w:val="21"/>
          </w:rPr>
          <m:t>-</m:t>
        </m:r>
        <m:sSup>
          <m:sSupPr>
            <m:ctrlPr>
              <w:rPr>
                <w:rFonts w:ascii="Cambria Math" w:eastAsia="华文宋体" w:hAnsi="Cambria Math" w:cs="宋体"/>
                <w:kern w:val="0"/>
                <w:szCs w:val="21"/>
              </w:rPr>
            </m:ctrlPr>
          </m:sSupPr>
          <m:e>
            <m:r>
              <w:rPr>
                <w:rFonts w:ascii="Cambria Math" w:eastAsia="华文宋体" w:hAnsi="Cambria Math" w:cs="宋体"/>
                <w:kern w:val="0"/>
                <w:szCs w:val="21"/>
              </w:rPr>
              <m:t>47.1</m:t>
            </m:r>
          </m:e>
          <m:sup>
            <m:r>
              <w:rPr>
                <w:rFonts w:ascii="Cambria Math" w:eastAsia="华文宋体" w:hAnsi="Cambria Math" w:cs="宋体"/>
                <w:kern w:val="0"/>
                <w:szCs w:val="21"/>
              </w:rPr>
              <m:t>∘</m:t>
            </m:r>
          </m:sup>
        </m:sSup>
        <m:r>
          <w:rPr>
            <w:rFonts w:ascii="Cambria Math" w:eastAsia="华文宋体" w:hAnsi="Cambria Math" w:cs="宋体"/>
            <w:kern w:val="0"/>
            <w:szCs w:val="21"/>
          </w:rPr>
          <m:t>≤ψ≤</m:t>
        </m:r>
        <m:sSup>
          <m:sSupPr>
            <m:ctrlPr>
              <w:rPr>
                <w:rFonts w:ascii="Cambria Math" w:eastAsia="华文宋体" w:hAnsi="Cambria Math" w:cs="宋体"/>
                <w:kern w:val="0"/>
                <w:szCs w:val="21"/>
              </w:rPr>
            </m:ctrlPr>
          </m:sSupPr>
          <m:e>
            <m:r>
              <w:rPr>
                <w:rFonts w:ascii="Cambria Math" w:eastAsia="华文宋体" w:hAnsi="Cambria Math" w:cs="宋体"/>
                <w:kern w:val="0"/>
                <w:szCs w:val="21"/>
              </w:rPr>
              <m:t>27.7</m:t>
            </m:r>
          </m:e>
          <m:sup>
            <m:r>
              <w:rPr>
                <w:rFonts w:ascii="Cambria Math" w:eastAsia="华文宋体" w:hAnsi="Cambria Math" w:cs="宋体"/>
                <w:kern w:val="0"/>
                <w:szCs w:val="21"/>
              </w:rPr>
              <m:t>∘</m:t>
            </m:r>
          </m:sup>
        </m:sSup>
      </m:oMath>
      <w:r>
        <w:rPr>
          <w:rFonts w:ascii="Times New Roman" w:eastAsia="华文宋体" w:hAnsi="Times New Roman" w:cs="宋体" w:hint="eastAsia"/>
          <w:kern w:val="0"/>
          <w:szCs w:val="21"/>
        </w:rPr>
        <w:t xml:space="preserve"> </w:t>
      </w:r>
      <w:r>
        <w:rPr>
          <w:rFonts w:ascii="Times New Roman" w:eastAsia="华文宋体" w:hAnsi="Times New Roman" w:cs="宋体" w:hint="eastAsia"/>
          <w:kern w:val="0"/>
          <w:szCs w:val="21"/>
        </w:rPr>
        <w:t>凸显和隆起</w:t>
      </w:r>
    </w:p>
    <w:p w:rsidR="009D4565" w:rsidRPr="00411FB8" w:rsidRDefault="009D4565" w:rsidP="00411FB8">
      <w:pPr>
        <w:widowControl/>
        <w:rPr>
          <w:rFonts w:ascii="Times New Roman" w:eastAsia="华文宋体" w:hAnsi="Times New Roman" w:cs="宋体" w:hint="eastAsia"/>
          <w:iCs/>
          <w:kern w:val="0"/>
          <w:szCs w:val="21"/>
        </w:rPr>
      </w:pPr>
      <m:oMath>
        <m:r>
          <w:rPr>
            <w:rFonts w:ascii="Cambria Math" w:eastAsia="华文宋体" w:hAnsi="Cambria Math" w:cs="宋体"/>
            <w:kern w:val="0"/>
            <w:szCs w:val="21"/>
          </w:rPr>
          <m:t>0.0≤ζ≤17.0</m:t>
        </m:r>
        <m:r>
          <w:rPr>
            <w:rFonts w:ascii="Cambria Math" w:eastAsia="华文宋体" w:hAnsi="Cambria Math" w:cs="宋体"/>
            <w:kern w:val="0"/>
            <w:szCs w:val="21"/>
          </w:rPr>
          <m:t>(mm)</m:t>
        </m:r>
      </m:oMath>
      <w:r>
        <w:rPr>
          <w:rFonts w:ascii="Times New Roman" w:eastAsia="华文宋体" w:hAnsi="Times New Roman" w:cs="宋体" w:hint="eastAsia"/>
          <w:i/>
          <w:kern w:val="0"/>
          <w:szCs w:val="21"/>
        </w:rPr>
        <w:t xml:space="preserve"> </w:t>
      </w:r>
      <w:r w:rsidRPr="00442785">
        <w:rPr>
          <w:rFonts w:ascii="Times New Roman" w:eastAsia="华文宋体" w:hAnsi="Times New Roman" w:cs="宋体" w:hint="eastAsia"/>
          <w:iCs/>
          <w:kern w:val="0"/>
          <w:szCs w:val="21"/>
        </w:rPr>
        <w:t>其中</w:t>
      </w:r>
      <w:r w:rsidRPr="00442785">
        <w:rPr>
          <w:rFonts w:ascii="Times New Roman" w:eastAsia="华文宋体" w:hAnsi="Times New Roman" w:cs="宋体" w:hint="eastAsia"/>
          <w:iCs/>
          <w:kern w:val="0"/>
          <w:szCs w:val="21"/>
        </w:rPr>
        <w:t>1</w:t>
      </w:r>
      <w:r w:rsidRPr="00442785">
        <w:rPr>
          <w:rFonts w:ascii="Times New Roman" w:eastAsia="华文宋体" w:hAnsi="Times New Roman" w:cs="宋体"/>
          <w:iCs/>
          <w:kern w:val="0"/>
          <w:szCs w:val="21"/>
        </w:rPr>
        <w:t>7.0</w:t>
      </w:r>
      <w:r w:rsidRPr="00442785">
        <w:rPr>
          <w:rFonts w:ascii="Times New Roman" w:eastAsia="华文宋体" w:hAnsi="Times New Roman" w:cs="宋体" w:hint="eastAsia"/>
          <w:iCs/>
          <w:kern w:val="0"/>
          <w:szCs w:val="21"/>
        </w:rPr>
        <w:t>mm</w:t>
      </w:r>
      <w:r w:rsidRPr="00442785">
        <w:rPr>
          <w:rFonts w:ascii="Times New Roman" w:eastAsia="华文宋体" w:hAnsi="Times New Roman" w:cs="宋体" w:hint="eastAsia"/>
          <w:iCs/>
          <w:kern w:val="0"/>
          <w:szCs w:val="21"/>
        </w:rPr>
        <w:t>代表人看向无限远处的点时的焦距</w:t>
      </w:r>
    </w:p>
    <w:p w:rsidR="00411FB8" w:rsidRPr="00411FB8" w:rsidRDefault="00411FB8" w:rsidP="00411FB8">
      <w:pPr>
        <w:widowControl/>
        <w:rPr>
          <w:rFonts w:ascii="Times New Roman" w:eastAsia="华文宋体" w:hAnsi="Times New Roman" w:cs="宋体"/>
          <w:kern w:val="0"/>
          <w:sz w:val="24"/>
          <w:szCs w:val="24"/>
        </w:rPr>
      </w:pPr>
      <w:r w:rsidRPr="00411FB8">
        <w:rPr>
          <w:rFonts w:ascii="Times New Roman" w:eastAsia="华文宋体" w:hAnsi="Times New Roman" w:cs="宋体"/>
          <w:noProof/>
          <w:kern w:val="0"/>
          <w:sz w:val="24"/>
          <w:szCs w:val="24"/>
        </w:rPr>
        <w:lastRenderedPageBreak/>
        <w:drawing>
          <wp:inline distT="0" distB="0" distL="0" distR="0">
            <wp:extent cx="3714750" cy="2076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076450"/>
                    </a:xfrm>
                    <a:prstGeom prst="rect">
                      <a:avLst/>
                    </a:prstGeom>
                    <a:noFill/>
                    <a:ln>
                      <a:noFill/>
                    </a:ln>
                  </pic:spPr>
                </pic:pic>
              </a:graphicData>
            </a:graphic>
          </wp:inline>
        </w:drawing>
      </w:r>
    </w:p>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b/>
          <w:bCs/>
          <w:color w:val="333333"/>
          <w:kern w:val="0"/>
          <w:sz w:val="29"/>
          <w:szCs w:val="29"/>
          <w:shd w:val="clear" w:color="auto" w:fill="FFFFFF"/>
        </w:rPr>
        <w:t>Fig. 2. Eye coordinate frame.</w:t>
      </w:r>
    </w:p>
    <w:p w:rsidR="00411FB8" w:rsidRDefault="00411FB8" w:rsidP="00411FB8">
      <w:pPr>
        <w:widowControl/>
        <w:rPr>
          <w:rFonts w:ascii="Times New Roman" w:eastAsia="华文宋体" w:hAnsi="Times New Roman" w:cs="宋体"/>
          <w:color w:val="333333"/>
          <w:kern w:val="0"/>
          <w:sz w:val="29"/>
          <w:szCs w:val="29"/>
          <w:shd w:val="clear" w:color="auto" w:fill="FFFFFF"/>
        </w:rPr>
      </w:pPr>
      <w:r w:rsidRPr="00411FB8">
        <w:rPr>
          <w:rFonts w:ascii="Times New Roman" w:eastAsia="华文宋体" w:hAnsi="Times New Roman" w:cs="宋体"/>
          <w:color w:val="333333"/>
          <w:kern w:val="0"/>
          <w:sz w:val="29"/>
          <w:szCs w:val="29"/>
          <w:shd w:val="clear" w:color="auto" w:fill="FFFFFF"/>
        </w:rPr>
        <w:t>We also bound eye movement to generate realistic gaze behaviors, saccades and pursuits, which are important characteristics of human eyes. Saccades and pursuits refer to rapid movements of eyeballs to find new objects and slow eyeball movements to track objects, respectively. As in Yeo et al. [</w:t>
      </w:r>
      <w:hyperlink r:id="rId9" w:anchor="Bib0063" w:history="1">
        <w:r w:rsidRPr="00411FB8">
          <w:rPr>
            <w:rFonts w:ascii="Times New Roman" w:eastAsia="华文宋体" w:hAnsi="Times New Roman" w:cs="宋体"/>
            <w:color w:val="0066CC"/>
            <w:kern w:val="0"/>
            <w:sz w:val="29"/>
            <w:szCs w:val="29"/>
            <w:u w:val="single"/>
          </w:rPr>
          <w:t>2012</w:t>
        </w:r>
      </w:hyperlink>
      <w:r w:rsidRPr="00411FB8">
        <w:rPr>
          <w:rFonts w:ascii="Times New Roman" w:eastAsia="华文宋体" w:hAnsi="Times New Roman" w:cs="宋体"/>
          <w:color w:val="333333"/>
          <w:kern w:val="0"/>
          <w:sz w:val="29"/>
          <w:szCs w:val="29"/>
          <w:shd w:val="clear" w:color="auto" w:fill="FFFFFF"/>
        </w:rPr>
        <w:t>], we adopt a simplified profile of saccades and pursuits and impose velocity constraints on these behaviors based on the results from Robinson et al. [</w:t>
      </w:r>
      <w:hyperlink r:id="rId10" w:anchor="Bib0042" w:history="1">
        <w:r w:rsidRPr="00411FB8">
          <w:rPr>
            <w:rFonts w:ascii="Times New Roman" w:eastAsia="华文宋体" w:hAnsi="Times New Roman" w:cs="宋体"/>
            <w:color w:val="0066CC"/>
            <w:kern w:val="0"/>
            <w:sz w:val="29"/>
            <w:szCs w:val="29"/>
            <w:u w:val="single"/>
          </w:rPr>
          <w:t>1965</w:t>
        </w:r>
      </w:hyperlink>
      <w:r w:rsidRPr="00411FB8">
        <w:rPr>
          <w:rFonts w:ascii="Times New Roman" w:eastAsia="华文宋体" w:hAnsi="Times New Roman" w:cs="宋体"/>
          <w:color w:val="333333"/>
          <w:kern w:val="0"/>
          <w:sz w:val="29"/>
          <w:szCs w:val="29"/>
          <w:shd w:val="clear" w:color="auto" w:fill="FFFFFF"/>
        </w:rPr>
        <w:t>], Meyer et al. [</w:t>
      </w:r>
      <w:hyperlink r:id="rId11" w:anchor="Bib0030" w:history="1">
        <w:r w:rsidRPr="00411FB8">
          <w:rPr>
            <w:rFonts w:ascii="Times New Roman" w:eastAsia="华文宋体" w:hAnsi="Times New Roman" w:cs="宋体"/>
            <w:color w:val="0066CC"/>
            <w:kern w:val="0"/>
            <w:sz w:val="29"/>
            <w:szCs w:val="29"/>
            <w:u w:val="single"/>
          </w:rPr>
          <w:t>1985</w:t>
        </w:r>
      </w:hyperlink>
      <w:r w:rsidRPr="00411FB8">
        <w:rPr>
          <w:rFonts w:ascii="Times New Roman" w:eastAsia="华文宋体" w:hAnsi="Times New Roman" w:cs="宋体"/>
          <w:color w:val="333333"/>
          <w:kern w:val="0"/>
          <w:sz w:val="29"/>
          <w:szCs w:val="29"/>
          <w:shd w:val="clear" w:color="auto" w:fill="FFFFFF"/>
        </w:rPr>
        <w:t>], Leigh and Zee [</w:t>
      </w:r>
      <w:hyperlink r:id="rId12" w:anchor="Bib0064" w:history="1">
        <w:r w:rsidRPr="00411FB8">
          <w:rPr>
            <w:rFonts w:ascii="Times New Roman" w:eastAsia="华文宋体" w:hAnsi="Times New Roman" w:cs="宋体"/>
            <w:color w:val="0066CC"/>
            <w:kern w:val="0"/>
            <w:sz w:val="29"/>
            <w:szCs w:val="29"/>
            <w:u w:val="single"/>
          </w:rPr>
          <w:t>2015</w:t>
        </w:r>
      </w:hyperlink>
      <w:r w:rsidRPr="00411FB8">
        <w:rPr>
          <w:rFonts w:ascii="Times New Roman" w:eastAsia="华文宋体" w:hAnsi="Times New Roman" w:cs="宋体"/>
          <w:color w:val="333333"/>
          <w:kern w:val="0"/>
          <w:sz w:val="29"/>
          <w:szCs w:val="29"/>
          <w:shd w:val="clear" w:color="auto" w:fill="FFFFFF"/>
        </w:rPr>
        <w:t>], and Itti et al. [</w:t>
      </w:r>
      <w:hyperlink r:id="rId13" w:anchor="Bib0018" w:history="1">
        <w:r w:rsidRPr="00411FB8">
          <w:rPr>
            <w:rFonts w:ascii="Times New Roman" w:eastAsia="华文宋体" w:hAnsi="Times New Roman" w:cs="宋体"/>
            <w:color w:val="0066CC"/>
            <w:kern w:val="0"/>
            <w:sz w:val="29"/>
            <w:szCs w:val="29"/>
            <w:u w:val="single"/>
          </w:rPr>
          <w:t>2006</w:t>
        </w:r>
      </w:hyperlink>
      <w:r w:rsidRPr="00411FB8">
        <w:rPr>
          <w:rFonts w:ascii="Times New Roman" w:eastAsia="华文宋体" w:hAnsi="Times New Roman" w:cs="宋体"/>
          <w:color w:val="333333"/>
          <w:kern w:val="0"/>
          <w:sz w:val="29"/>
          <w:szCs w:val="29"/>
          <w:shd w:val="clear" w:color="auto" w:fill="FFFFFF"/>
        </w:rPr>
        <w:t>]. Note that our system only uses velocity constraints for a natural gaze behavior and does not enforce explicit saccades or pursuits in relation to the object motion.</w:t>
      </w:r>
    </w:p>
    <w:p w:rsidR="00442785" w:rsidRPr="00411FB8" w:rsidRDefault="00442785" w:rsidP="00411FB8">
      <w:pPr>
        <w:widowControl/>
        <w:rPr>
          <w:rFonts w:ascii="Times New Roman" w:eastAsia="华文宋体" w:hAnsi="Times New Roman" w:cs="宋体"/>
          <w:kern w:val="0"/>
          <w:szCs w:val="21"/>
        </w:rPr>
      </w:pPr>
      <w:r w:rsidRPr="00442785">
        <w:rPr>
          <w:rFonts w:ascii="Times New Roman" w:eastAsia="华文宋体" w:hAnsi="Times New Roman" w:cs="宋体" w:hint="eastAsia"/>
          <w:kern w:val="0"/>
          <w:szCs w:val="21"/>
        </w:rPr>
        <w:t>我们还通过眼睛的运动来产生真实的注视行为、</w:t>
      </w:r>
      <w:r>
        <w:rPr>
          <w:rFonts w:ascii="Times New Roman" w:eastAsia="华文宋体" w:hAnsi="Times New Roman" w:cs="宋体" w:hint="eastAsia"/>
          <w:kern w:val="0"/>
          <w:szCs w:val="21"/>
        </w:rPr>
        <w:t>扫视</w:t>
      </w:r>
      <w:r w:rsidRPr="00442785">
        <w:rPr>
          <w:rFonts w:ascii="Times New Roman" w:eastAsia="华文宋体" w:hAnsi="Times New Roman" w:cs="宋体" w:hint="eastAsia"/>
          <w:kern w:val="0"/>
          <w:szCs w:val="21"/>
        </w:rPr>
        <w:t>和追</w:t>
      </w:r>
      <w:r>
        <w:rPr>
          <w:rFonts w:ascii="Times New Roman" w:eastAsia="华文宋体" w:hAnsi="Times New Roman" w:cs="宋体" w:hint="eastAsia"/>
          <w:kern w:val="0"/>
          <w:szCs w:val="21"/>
        </w:rPr>
        <w:t>踪</w:t>
      </w:r>
      <w:r w:rsidRPr="00442785">
        <w:rPr>
          <w:rFonts w:ascii="Times New Roman" w:eastAsia="华文宋体" w:hAnsi="Times New Roman" w:cs="宋体" w:hint="eastAsia"/>
          <w:kern w:val="0"/>
          <w:szCs w:val="21"/>
        </w:rPr>
        <w:t>，这些都是人眼的重要特征。</w:t>
      </w:r>
      <w:r>
        <w:rPr>
          <w:rFonts w:ascii="Times New Roman" w:eastAsia="华文宋体" w:hAnsi="Times New Roman" w:cs="宋体" w:hint="eastAsia"/>
          <w:kern w:val="0"/>
          <w:szCs w:val="21"/>
        </w:rPr>
        <w:t>扫视</w:t>
      </w:r>
      <w:r w:rsidRPr="00442785">
        <w:rPr>
          <w:rFonts w:ascii="Times New Roman" w:eastAsia="华文宋体" w:hAnsi="Times New Roman" w:cs="宋体" w:hint="eastAsia"/>
          <w:kern w:val="0"/>
          <w:szCs w:val="21"/>
        </w:rPr>
        <w:t>和追踪分别</w:t>
      </w:r>
      <w:r>
        <w:rPr>
          <w:rFonts w:ascii="Times New Roman" w:eastAsia="华文宋体" w:hAnsi="Times New Roman" w:cs="宋体" w:hint="eastAsia"/>
          <w:kern w:val="0"/>
          <w:szCs w:val="21"/>
        </w:rPr>
        <w:t>是</w:t>
      </w:r>
      <w:r w:rsidRPr="00442785">
        <w:rPr>
          <w:rFonts w:ascii="Times New Roman" w:eastAsia="华文宋体" w:hAnsi="Times New Roman" w:cs="宋体" w:hint="eastAsia"/>
          <w:kern w:val="0"/>
          <w:szCs w:val="21"/>
        </w:rPr>
        <w:t>指眼球快速</w:t>
      </w:r>
      <w:r>
        <w:rPr>
          <w:rFonts w:ascii="Times New Roman" w:eastAsia="华文宋体" w:hAnsi="Times New Roman" w:cs="宋体" w:hint="eastAsia"/>
          <w:kern w:val="0"/>
          <w:szCs w:val="21"/>
        </w:rPr>
        <w:t>转动</w:t>
      </w:r>
      <w:r w:rsidRPr="00442785">
        <w:rPr>
          <w:rFonts w:ascii="Times New Roman" w:eastAsia="华文宋体" w:hAnsi="Times New Roman" w:cs="宋体" w:hint="eastAsia"/>
          <w:kern w:val="0"/>
          <w:szCs w:val="21"/>
        </w:rPr>
        <w:t>寻找新</w:t>
      </w:r>
      <w:r>
        <w:rPr>
          <w:rFonts w:ascii="Times New Roman" w:eastAsia="华文宋体" w:hAnsi="Times New Roman" w:cs="宋体" w:hint="eastAsia"/>
          <w:kern w:val="0"/>
          <w:szCs w:val="21"/>
        </w:rPr>
        <w:t>的</w:t>
      </w:r>
      <w:r w:rsidRPr="00442785">
        <w:rPr>
          <w:rFonts w:ascii="Times New Roman" w:eastAsia="华文宋体" w:hAnsi="Times New Roman" w:cs="宋体" w:hint="eastAsia"/>
          <w:kern w:val="0"/>
          <w:szCs w:val="21"/>
        </w:rPr>
        <w:t>物体</w:t>
      </w:r>
      <w:r>
        <w:rPr>
          <w:rFonts w:ascii="Times New Roman" w:eastAsia="华文宋体" w:hAnsi="Times New Roman" w:cs="宋体" w:hint="eastAsia"/>
          <w:kern w:val="0"/>
          <w:szCs w:val="21"/>
        </w:rPr>
        <w:t>以及</w:t>
      </w:r>
      <w:r w:rsidRPr="00442785">
        <w:rPr>
          <w:rFonts w:ascii="Times New Roman" w:eastAsia="华文宋体" w:hAnsi="Times New Roman" w:cs="宋体" w:hint="eastAsia"/>
          <w:kern w:val="0"/>
          <w:szCs w:val="21"/>
        </w:rPr>
        <w:t>眼球缓慢</w:t>
      </w:r>
      <w:r>
        <w:rPr>
          <w:rFonts w:ascii="Times New Roman" w:eastAsia="华文宋体" w:hAnsi="Times New Roman" w:cs="宋体" w:hint="eastAsia"/>
          <w:kern w:val="0"/>
          <w:szCs w:val="21"/>
        </w:rPr>
        <w:t>转动来</w:t>
      </w:r>
      <w:r w:rsidRPr="00442785">
        <w:rPr>
          <w:rFonts w:ascii="Times New Roman" w:eastAsia="华文宋体" w:hAnsi="Times New Roman" w:cs="宋体" w:hint="eastAsia"/>
          <w:kern w:val="0"/>
          <w:szCs w:val="21"/>
        </w:rPr>
        <w:t>追踪物体。</w:t>
      </w:r>
      <w:r>
        <w:rPr>
          <w:rFonts w:ascii="Times New Roman" w:eastAsia="华文宋体" w:hAnsi="Times New Roman" w:cs="宋体" w:hint="eastAsia"/>
          <w:kern w:val="0"/>
          <w:szCs w:val="21"/>
        </w:rPr>
        <w:t>借鉴</w:t>
      </w:r>
      <w:r w:rsidRPr="00442785">
        <w:rPr>
          <w:rFonts w:ascii="Times New Roman" w:eastAsia="华文宋体" w:hAnsi="Times New Roman" w:cs="宋体"/>
          <w:kern w:val="0"/>
          <w:szCs w:val="21"/>
        </w:rPr>
        <w:t>Yeo</w:t>
      </w:r>
      <w:r w:rsidRPr="00442785">
        <w:rPr>
          <w:rFonts w:ascii="Times New Roman" w:eastAsia="华文宋体" w:hAnsi="Times New Roman" w:cs="宋体"/>
          <w:kern w:val="0"/>
          <w:szCs w:val="21"/>
        </w:rPr>
        <w:t>等人所说</w:t>
      </w:r>
      <w:r>
        <w:rPr>
          <w:rFonts w:ascii="Times New Roman" w:eastAsia="华文宋体" w:hAnsi="Times New Roman" w:cs="宋体" w:hint="eastAsia"/>
          <w:kern w:val="0"/>
          <w:szCs w:val="21"/>
        </w:rPr>
        <w:t>的，</w:t>
      </w:r>
      <w:r w:rsidRPr="00442785">
        <w:rPr>
          <w:rFonts w:ascii="Times New Roman" w:eastAsia="华文宋体" w:hAnsi="Times New Roman" w:cs="宋体"/>
          <w:kern w:val="0"/>
          <w:szCs w:val="21"/>
        </w:rPr>
        <w:t>[2012]</w:t>
      </w:r>
      <w:r w:rsidRPr="00442785">
        <w:rPr>
          <w:rFonts w:ascii="Times New Roman" w:eastAsia="华文宋体" w:hAnsi="Times New Roman" w:cs="宋体"/>
          <w:kern w:val="0"/>
          <w:szCs w:val="21"/>
        </w:rPr>
        <w:t>，我们采用了一个</w:t>
      </w:r>
      <w:r w:rsidR="00B7385D">
        <w:rPr>
          <w:rFonts w:ascii="Times New Roman" w:eastAsia="华文宋体" w:hAnsi="Times New Roman" w:cs="宋体" w:hint="eastAsia"/>
          <w:kern w:val="0"/>
          <w:szCs w:val="21"/>
        </w:rPr>
        <w:t>对</w:t>
      </w:r>
      <w:r w:rsidRPr="00442785">
        <w:rPr>
          <w:rFonts w:ascii="Times New Roman" w:eastAsia="华文宋体" w:hAnsi="Times New Roman" w:cs="宋体"/>
          <w:kern w:val="0"/>
          <w:szCs w:val="21"/>
        </w:rPr>
        <w:t>扫视和追逐的</w:t>
      </w:r>
      <w:r w:rsidR="00B7385D">
        <w:rPr>
          <w:rFonts w:ascii="Times New Roman" w:eastAsia="华文宋体" w:hAnsi="Times New Roman" w:cs="宋体" w:hint="eastAsia"/>
          <w:kern w:val="0"/>
          <w:szCs w:val="21"/>
        </w:rPr>
        <w:t>简化描述</w:t>
      </w:r>
      <w:r w:rsidRPr="00442785">
        <w:rPr>
          <w:rFonts w:ascii="Times New Roman" w:eastAsia="华文宋体" w:hAnsi="Times New Roman" w:cs="宋体"/>
          <w:kern w:val="0"/>
          <w:szCs w:val="21"/>
        </w:rPr>
        <w:t>，并根据</w:t>
      </w:r>
      <w:r w:rsidRPr="00442785">
        <w:rPr>
          <w:rFonts w:ascii="Times New Roman" w:eastAsia="华文宋体" w:hAnsi="Times New Roman" w:cs="宋体"/>
          <w:kern w:val="0"/>
          <w:szCs w:val="21"/>
        </w:rPr>
        <w:t>Robinson</w:t>
      </w:r>
      <w:r w:rsidRPr="00442785">
        <w:rPr>
          <w:rFonts w:ascii="Times New Roman" w:eastAsia="华文宋体" w:hAnsi="Times New Roman" w:cs="宋体"/>
          <w:kern w:val="0"/>
          <w:szCs w:val="21"/>
        </w:rPr>
        <w:t>等人的研究结果对这些行为施加速度限制。注意，我们的系统只对自然凝视行为使用速度约束，不</w:t>
      </w:r>
      <w:r w:rsidR="00B7385D">
        <w:rPr>
          <w:rFonts w:ascii="Times New Roman" w:eastAsia="华文宋体" w:hAnsi="Times New Roman" w:cs="宋体" w:hint="eastAsia"/>
          <w:kern w:val="0"/>
          <w:szCs w:val="21"/>
        </w:rPr>
        <w:t>对于</w:t>
      </w:r>
      <w:r w:rsidRPr="00442785">
        <w:rPr>
          <w:rFonts w:ascii="Times New Roman" w:eastAsia="华文宋体" w:hAnsi="Times New Roman" w:cs="宋体"/>
          <w:kern w:val="0"/>
          <w:szCs w:val="21"/>
        </w:rPr>
        <w:t>物体运动相关的明确的扫视或</w:t>
      </w:r>
      <w:r w:rsidR="00B7385D">
        <w:rPr>
          <w:rFonts w:ascii="Times New Roman" w:eastAsia="华文宋体" w:hAnsi="Times New Roman" w:cs="宋体" w:hint="eastAsia"/>
          <w:kern w:val="0"/>
          <w:szCs w:val="21"/>
        </w:rPr>
        <w:t>追踪行为进行（速度）限制</w:t>
      </w:r>
      <w:r w:rsidRPr="00442785">
        <w:rPr>
          <w:rFonts w:ascii="Times New Roman" w:eastAsia="华文宋体" w:hAnsi="Times New Roman" w:cs="宋体"/>
          <w:kern w:val="0"/>
          <w:szCs w:val="21"/>
        </w:rPr>
        <w:t>。</w:t>
      </w:r>
    </w:p>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color w:val="333333"/>
          <w:kern w:val="0"/>
          <w:sz w:val="29"/>
          <w:szCs w:val="29"/>
          <w:shd w:val="clear" w:color="auto" w:fill="FFFFFF"/>
        </w:rPr>
        <w:t>In particular, we set the maximum saccade speed to 800</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/s and the maximum pursuit speed to 100</w:t>
      </w:r>
      <w:r w:rsidRPr="00411FB8">
        <w:rPr>
          <w:rFonts w:ascii="MS Gothic" w:eastAsia="MS Gothic" w:hAnsi="MS Gothic" w:cs="MS Gothic" w:hint="eastAsia"/>
          <w:color w:val="333333"/>
          <w:kern w:val="0"/>
          <w:szCs w:val="21"/>
          <w:shd w:val="clear" w:color="auto" w:fill="FFFFFF"/>
        </w:rPr>
        <w:t>∘</w:t>
      </w:r>
      <w:r w:rsidRPr="00411FB8">
        <w:rPr>
          <w:rFonts w:ascii="Times New Roman" w:eastAsia="华文宋体" w:hAnsi="Times New Roman" w:cs="宋体"/>
          <w:color w:val="333333"/>
          <w:kern w:val="0"/>
          <w:sz w:val="29"/>
          <w:szCs w:val="29"/>
          <w:shd w:val="clear" w:color="auto" w:fill="FFFFFF"/>
        </w:rPr>
        <w:t xml:space="preserve">/s considering only azimuthal and polar eyeball movements. Saccades repeat in every 200ms interval, each </w:t>
      </w:r>
      <w:r w:rsidRPr="00411FB8">
        <w:rPr>
          <w:rFonts w:ascii="Times New Roman" w:eastAsia="华文宋体" w:hAnsi="Times New Roman" w:cs="宋体"/>
          <w:color w:val="333333"/>
          <w:kern w:val="0"/>
          <w:sz w:val="29"/>
          <w:szCs w:val="29"/>
          <w:shd w:val="clear" w:color="auto" w:fill="FFFFFF"/>
        </w:rPr>
        <w:lastRenderedPageBreak/>
        <w:t>followed by a 200ms pause for recharge. Pursuits occur simultaneously even during the recharge times for saccades. We incorporate all of these in our vision system as follows:</w:t>
      </w:r>
    </w:p>
    <w:p w:rsidR="00411FB8" w:rsidRDefault="00411FB8" w:rsidP="00411FB8">
      <w:pPr>
        <w:widowControl/>
        <w:rPr>
          <w:rFonts w:ascii="Times New Roman" w:eastAsia="华文宋体" w:hAnsi="Times New Roman" w:cs="宋体"/>
          <w:color w:val="333333"/>
          <w:kern w:val="0"/>
          <w:sz w:val="30"/>
          <w:szCs w:val="30"/>
          <w:shd w:val="clear" w:color="auto" w:fill="FFFFFF"/>
        </w:rPr>
      </w:pPr>
      <m:oMathPara>
        <m:oMath>
          <m:r>
            <w:rPr>
              <w:rFonts w:ascii="Cambria Math" w:eastAsia="宋体" w:hAnsi="Cambria Math" w:cs="宋体"/>
              <w:color w:val="333333"/>
              <w:kern w:val="0"/>
              <w:sz w:val="30"/>
              <w:szCs w:val="30"/>
              <w:shd w:val="clear" w:color="auto" w:fill="FFFFFF"/>
            </w:rPr>
            <m:t>‖</m:t>
          </m:r>
          <m:sSub>
            <m:sSubPr>
              <m:ctrlPr>
                <w:rPr>
                  <w:rFonts w:ascii="Cambria Math" w:eastAsia="宋体" w:hAnsi="Cambria Math" w:cs="宋体"/>
                  <w:color w:val="333333"/>
                  <w:kern w:val="0"/>
                  <w:sz w:val="30"/>
                  <w:szCs w:val="30"/>
                  <w:shd w:val="clear" w:color="auto" w:fill="FFFFFF"/>
                </w:rPr>
              </m:ctrlPr>
            </m:sSubPr>
            <m:e>
              <m:limUpp>
                <m:limUppPr>
                  <m:ctrlPr>
                    <w:rPr>
                      <w:rFonts w:ascii="Cambria Math" w:eastAsia="宋体" w:hAnsi="Cambria Math" w:cs="宋体"/>
                      <w:color w:val="333333"/>
                      <w:kern w:val="0"/>
                      <w:sz w:val="30"/>
                      <w:szCs w:val="30"/>
                      <w:shd w:val="clear" w:color="auto" w:fill="FFFFFF"/>
                    </w:rPr>
                  </m:ctrlPr>
                </m:limUppPr>
                <m:e>
                  <m:r>
                    <m:rPr>
                      <m:sty m:val="b"/>
                    </m:rPr>
                    <w:rPr>
                      <w:rFonts w:ascii="Cambria Math" w:eastAsia="宋体" w:hAnsi="Cambria Math" w:cs="宋体"/>
                      <w:color w:val="333333"/>
                      <w:kern w:val="0"/>
                      <w:sz w:val="30"/>
                      <w:szCs w:val="30"/>
                      <w:shd w:val="clear" w:color="auto" w:fill="FFFFFF"/>
                    </w:rPr>
                    <m:t>e</m:t>
                  </m:r>
                </m:e>
                <m:lim>
                  <m:r>
                    <w:rPr>
                      <w:rFonts w:ascii="Cambria Math" w:eastAsia="宋体" w:hAnsi="Cambria Math" w:cs="宋体"/>
                      <w:color w:val="333333"/>
                      <w:kern w:val="0"/>
                      <w:sz w:val="30"/>
                      <w:szCs w:val="30"/>
                      <w:shd w:val="clear" w:color="auto" w:fill="FFFFFF"/>
                    </w:rPr>
                    <m:t>˙</m:t>
                  </m:r>
                </m:lim>
              </m:limUpp>
            </m:e>
            <m:sub>
              <m:r>
                <w:rPr>
                  <w:rFonts w:ascii="Cambria Math" w:eastAsia="宋体" w:hAnsi="Cambria Math" w:cs="宋体"/>
                  <w:color w:val="333333"/>
                  <w:kern w:val="0"/>
                  <w:sz w:val="30"/>
                  <w:szCs w:val="30"/>
                  <w:shd w:val="clear" w:color="auto" w:fill="FFFFFF"/>
                </w:rPr>
                <m:t>θ,ψ</m:t>
              </m:r>
            </m:sub>
          </m:sSub>
          <m:r>
            <m:rPr>
              <m:scr m:val="script"/>
            </m:rPr>
            <w:rPr>
              <w:rFonts w:ascii="Cambria Math" w:eastAsia="宋体" w:hAnsi="Cambria Math" w:cs="宋体"/>
              <w:color w:val="333333"/>
              <w:kern w:val="0"/>
              <w:sz w:val="30"/>
              <w:szCs w:val="30"/>
              <w:shd w:val="clear" w:color="auto" w:fill="FFFFFF"/>
            </w:rPr>
            <m:t>‖≤B,</m:t>
          </m:r>
        </m:oMath>
      </m:oMathPara>
    </w:p>
    <w:p w:rsidR="00411FB8" w:rsidRPr="00411FB8" w:rsidRDefault="00411FB8" w:rsidP="00411FB8">
      <w:pPr>
        <w:widowControl/>
        <w:rPr>
          <w:rFonts w:ascii="Times New Roman" w:eastAsia="华文宋体" w:hAnsi="Times New Roman" w:cs="宋体"/>
          <w:kern w:val="0"/>
          <w:szCs w:val="21"/>
        </w:rPr>
      </w:pPr>
      <w:r w:rsidRPr="00411FB8">
        <w:rPr>
          <w:rFonts w:ascii="Times New Roman" w:eastAsia="华文宋体" w:hAnsi="Times New Roman" w:cs="宋体"/>
          <w:color w:val="333333"/>
          <w:kern w:val="0"/>
          <w:sz w:val="29"/>
          <w:szCs w:val="29"/>
          <w:shd w:val="clear" w:color="auto" w:fill="FFFFFF"/>
        </w:rPr>
        <w:t>where</w:t>
      </w:r>
      <m:oMath>
        <m:sSub>
          <m:sSubPr>
            <m:ctrlPr>
              <w:rPr>
                <w:rFonts w:ascii="Cambria Math" w:eastAsia="华文宋体" w:hAnsi="Cambria Math" w:cs="宋体"/>
                <w:color w:val="333333"/>
                <w:kern w:val="0"/>
                <w:sz w:val="29"/>
                <w:szCs w:val="29"/>
                <w:shd w:val="clear" w:color="auto" w:fill="FFFFFF"/>
              </w:rPr>
            </m:ctrlPr>
          </m:sSubPr>
          <m:e>
            <m:limUpp>
              <m:limUppPr>
                <m:ctrlPr>
                  <w:rPr>
                    <w:rFonts w:ascii="Cambria Math" w:eastAsia="华文宋体" w:hAnsi="Cambria Math" w:cs="宋体"/>
                    <w:color w:val="333333"/>
                    <w:kern w:val="0"/>
                    <w:sz w:val="29"/>
                    <w:szCs w:val="29"/>
                    <w:shd w:val="clear" w:color="auto" w:fill="FFFFFF"/>
                  </w:rPr>
                </m:ctrlPr>
              </m:limUppPr>
              <m:e>
                <m:r>
                  <m:rPr>
                    <m:sty m:val="b"/>
                  </m:rPr>
                  <w:rPr>
                    <w:rFonts w:ascii="Cambria Math" w:eastAsia="华文宋体" w:hAnsi="Cambria Math" w:cs="宋体"/>
                    <w:color w:val="333333"/>
                    <w:kern w:val="0"/>
                    <w:sz w:val="29"/>
                    <w:szCs w:val="29"/>
                    <w:shd w:val="clear" w:color="auto" w:fill="FFFFFF"/>
                  </w:rPr>
                  <m:t>e</m:t>
                </m:r>
              </m:e>
              <m:lim>
                <m:r>
                  <w:rPr>
                    <w:rFonts w:ascii="Cambria Math" w:eastAsia="华文宋体" w:hAnsi="Cambria Math" w:cs="宋体"/>
                    <w:color w:val="333333"/>
                    <w:kern w:val="0"/>
                    <w:sz w:val="29"/>
                    <w:szCs w:val="29"/>
                    <w:shd w:val="clear" w:color="auto" w:fill="FFFFFF"/>
                  </w:rPr>
                  <m:t>˙</m:t>
                </m:r>
              </m:lim>
            </m:limUpp>
          </m:e>
          <m:sub>
            <m:r>
              <w:rPr>
                <w:rFonts w:ascii="Cambria Math" w:eastAsia="华文宋体" w:hAnsi="Cambria Math" w:cs="宋体"/>
                <w:color w:val="333333"/>
                <w:kern w:val="0"/>
                <w:sz w:val="29"/>
                <w:szCs w:val="29"/>
                <w:shd w:val="clear" w:color="auto" w:fill="FFFFFF"/>
              </w:rPr>
              <m:t>θ,ψ</m:t>
            </m:r>
          </m:sub>
        </m:sSub>
      </m:oMath>
      <w:r w:rsidRPr="00411FB8">
        <w:rPr>
          <w:rFonts w:ascii="Times New Roman" w:eastAsia="华文宋体" w:hAnsi="Times New Roman" w:cs="宋体"/>
          <w:color w:val="333333"/>
          <w:kern w:val="0"/>
          <w:sz w:val="29"/>
          <w:szCs w:val="29"/>
          <w:shd w:val="clear" w:color="auto" w:fill="FFFFFF"/>
        </w:rPr>
        <w:t> is the eyeball speed for azimuthal and polar movements and </w:t>
      </w:r>
      <w:r w:rsidRPr="00411FB8">
        <w:rPr>
          <w:rFonts w:ascii="Times New Roman" w:eastAsia="华文宋体" w:hAnsi="Times New Roman" w:cs="宋体"/>
          <w:color w:val="333333"/>
          <w:kern w:val="0"/>
          <w:sz w:val="30"/>
          <w:szCs w:val="30"/>
          <w:shd w:val="clear" w:color="auto" w:fill="FFFFFF"/>
        </w:rPr>
        <w:t>B</w:t>
      </w:r>
      <w:r w:rsidRPr="00411FB8">
        <w:rPr>
          <w:rFonts w:ascii="Times New Roman" w:eastAsia="华文宋体" w:hAnsi="Times New Roman" w:cs="宋体"/>
          <w:color w:val="333333"/>
          <w:kern w:val="0"/>
          <w:sz w:val="29"/>
          <w:szCs w:val="29"/>
          <w:shd w:val="clear" w:color="auto" w:fill="FFFFFF"/>
        </w:rPr>
        <w:t> is the upper bound of its magnitude.</w:t>
      </w:r>
    </w:p>
    <w:p w:rsidR="00411FB8" w:rsidRDefault="00A37A93" w:rsidP="00411FB8">
      <w:pPr>
        <w:rPr>
          <w:rFonts w:ascii="Times New Roman" w:eastAsia="华文宋体" w:hAnsi="Times New Roman"/>
        </w:rPr>
      </w:pPr>
      <w:r w:rsidRPr="00A37A93">
        <w:rPr>
          <w:rFonts w:ascii="Times New Roman" w:eastAsia="华文宋体" w:hAnsi="Times New Roman" w:hint="eastAsia"/>
        </w:rPr>
        <w:t>特别地，只考虑方位角和极性眼球运动</w:t>
      </w:r>
      <w:r>
        <w:rPr>
          <w:rFonts w:ascii="Times New Roman" w:eastAsia="华文宋体" w:hAnsi="Times New Roman" w:hint="eastAsia"/>
        </w:rPr>
        <w:t>情况下</w:t>
      </w:r>
      <w:r w:rsidRPr="00A37A93">
        <w:rPr>
          <w:rFonts w:ascii="Times New Roman" w:eastAsia="华文宋体" w:hAnsi="Times New Roman" w:hint="eastAsia"/>
        </w:rPr>
        <w:t>，</w:t>
      </w:r>
      <w:r>
        <w:rPr>
          <w:rFonts w:ascii="Times New Roman" w:eastAsia="华文宋体" w:hAnsi="Times New Roman" w:hint="eastAsia"/>
        </w:rPr>
        <w:t>我们</w:t>
      </w:r>
      <w:r w:rsidRPr="00A37A93">
        <w:rPr>
          <w:rFonts w:ascii="Times New Roman" w:eastAsia="华文宋体" w:hAnsi="Times New Roman" w:hint="eastAsia"/>
        </w:rPr>
        <w:t>将最大扫视速度设定为</w:t>
      </w:r>
      <w:r w:rsidRPr="00A37A93">
        <w:rPr>
          <w:rFonts w:ascii="Times New Roman" w:eastAsia="华文宋体" w:hAnsi="Times New Roman"/>
        </w:rPr>
        <w:t>800</w:t>
      </w:r>
      <w:r w:rsidRPr="00A37A93">
        <w:rPr>
          <w:rFonts w:ascii="Times New Roman" w:eastAsia="华文宋体" w:hAnsi="Times New Roman" w:hint="eastAsia"/>
          <w:vertAlign w:val="superscript"/>
        </w:rPr>
        <w:t>。</w:t>
      </w:r>
      <w:r w:rsidRPr="00A37A93">
        <w:rPr>
          <w:rFonts w:ascii="Times New Roman" w:eastAsia="华文宋体" w:hAnsi="Times New Roman"/>
        </w:rPr>
        <w:t>/ s</w:t>
      </w:r>
      <w:r w:rsidRPr="00A37A93">
        <w:rPr>
          <w:rFonts w:ascii="Times New Roman" w:eastAsia="华文宋体" w:hAnsi="Times New Roman"/>
        </w:rPr>
        <w:t>，最大跟踪速度为</w:t>
      </w:r>
      <w:r w:rsidRPr="00A37A93">
        <w:rPr>
          <w:rFonts w:ascii="Times New Roman" w:eastAsia="华文宋体" w:hAnsi="Times New Roman"/>
        </w:rPr>
        <w:t>100</w:t>
      </w:r>
      <w:r>
        <w:rPr>
          <w:rFonts w:ascii="Times New Roman" w:eastAsia="华文宋体" w:hAnsi="Times New Roman" w:hint="eastAsia"/>
        </w:rPr>
        <w:t>。</w:t>
      </w:r>
      <w:r>
        <w:rPr>
          <w:rFonts w:ascii="Times New Roman" w:eastAsia="华文宋体" w:hAnsi="Times New Roman" w:hint="eastAsia"/>
        </w:rPr>
        <w:t>/</w:t>
      </w:r>
      <w:r>
        <w:rPr>
          <w:rFonts w:ascii="Times New Roman" w:eastAsia="华文宋体" w:hAnsi="Times New Roman"/>
        </w:rPr>
        <w:t>s</w:t>
      </w:r>
      <w:r w:rsidRPr="00A37A93">
        <w:rPr>
          <w:rFonts w:ascii="Times New Roman" w:eastAsia="华文宋体" w:hAnsi="Times New Roman"/>
        </w:rPr>
        <w:t>。每间隔</w:t>
      </w:r>
      <w:r w:rsidRPr="00A37A93">
        <w:rPr>
          <w:rFonts w:ascii="Times New Roman" w:eastAsia="华文宋体" w:hAnsi="Times New Roman"/>
        </w:rPr>
        <w:t>200</w:t>
      </w:r>
      <w:r w:rsidRPr="00A37A93">
        <w:rPr>
          <w:rFonts w:ascii="Times New Roman" w:eastAsia="华文宋体" w:hAnsi="Times New Roman"/>
        </w:rPr>
        <w:t>毫秒重复一次扫视，然后每间隔</w:t>
      </w:r>
      <w:r w:rsidRPr="00A37A93">
        <w:rPr>
          <w:rFonts w:ascii="Times New Roman" w:eastAsia="华文宋体" w:hAnsi="Times New Roman"/>
        </w:rPr>
        <w:t>200</w:t>
      </w:r>
      <w:r w:rsidRPr="00A37A93">
        <w:rPr>
          <w:rFonts w:ascii="Times New Roman" w:eastAsia="华文宋体" w:hAnsi="Times New Roman"/>
        </w:rPr>
        <w:t>毫秒暂停一次</w:t>
      </w:r>
      <w:r>
        <w:rPr>
          <w:rFonts w:ascii="Times New Roman" w:eastAsia="华文宋体" w:hAnsi="Times New Roman" w:hint="eastAsia"/>
        </w:rPr>
        <w:t>（进行休息）</w:t>
      </w:r>
      <w:r w:rsidRPr="00A37A93">
        <w:rPr>
          <w:rFonts w:ascii="Times New Roman" w:eastAsia="华文宋体" w:hAnsi="Times New Roman"/>
        </w:rPr>
        <w:t>。即使在</w:t>
      </w:r>
      <w:r w:rsidR="0081467A">
        <w:rPr>
          <w:rFonts w:ascii="Times New Roman" w:eastAsia="华文宋体" w:hAnsi="Times New Roman" w:hint="eastAsia"/>
        </w:rPr>
        <w:t>扫视</w:t>
      </w:r>
      <w:r w:rsidRPr="00A37A93">
        <w:rPr>
          <w:rFonts w:ascii="Times New Roman" w:eastAsia="华文宋体" w:hAnsi="Times New Roman"/>
        </w:rPr>
        <w:t>的</w:t>
      </w:r>
      <w:r w:rsidR="0081467A">
        <w:rPr>
          <w:rFonts w:ascii="Times New Roman" w:eastAsia="华文宋体" w:hAnsi="Times New Roman" w:hint="eastAsia"/>
        </w:rPr>
        <w:t>休息</w:t>
      </w:r>
      <w:r w:rsidRPr="00A37A93">
        <w:rPr>
          <w:rFonts w:ascii="Times New Roman" w:eastAsia="华文宋体" w:hAnsi="Times New Roman"/>
        </w:rPr>
        <w:t>时间内，追逐也会同时发生。我们将所有这些都纳入我们的视觉系统，如下所示：</w:t>
      </w:r>
    </w:p>
    <w:p w:rsidR="00A50263" w:rsidRPr="00A50263" w:rsidRDefault="00A50263" w:rsidP="00411FB8">
      <w:pPr>
        <w:rPr>
          <w:rFonts w:ascii="Times New Roman" w:eastAsia="华文宋体" w:hAnsi="Times New Roman"/>
          <w:color w:val="333333"/>
          <w:kern w:val="0"/>
          <w:sz w:val="30"/>
          <w:szCs w:val="30"/>
          <w:shd w:val="clear" w:color="auto" w:fill="FFFFFF"/>
        </w:rPr>
      </w:pPr>
      <m:oMathPara>
        <m:oMath>
          <m:d>
            <m:dPr>
              <m:begChr m:val="‖"/>
              <m:endChr m:val="‖"/>
              <m:ctrlPr>
                <w:rPr>
                  <w:rFonts w:ascii="Cambria Math" w:eastAsia="宋体" w:hAnsi="Cambria Math" w:cs="宋体"/>
                  <w:i/>
                  <w:color w:val="333333"/>
                  <w:kern w:val="0"/>
                  <w:sz w:val="30"/>
                  <w:szCs w:val="30"/>
                  <w:shd w:val="clear" w:color="auto" w:fill="FFFFFF"/>
                </w:rPr>
              </m:ctrlPr>
            </m:dPr>
            <m:e>
              <m:sSub>
                <m:sSubPr>
                  <m:ctrlPr>
                    <w:rPr>
                      <w:rFonts w:ascii="Cambria Math" w:eastAsia="宋体" w:hAnsi="Cambria Math" w:cs="宋体"/>
                      <w:color w:val="333333"/>
                      <w:kern w:val="0"/>
                      <w:sz w:val="30"/>
                      <w:szCs w:val="30"/>
                      <w:shd w:val="clear" w:color="auto" w:fill="FFFFFF"/>
                    </w:rPr>
                  </m:ctrlPr>
                </m:sSubPr>
                <m:e>
                  <m:limUpp>
                    <m:limUppPr>
                      <m:ctrlPr>
                        <w:rPr>
                          <w:rFonts w:ascii="Cambria Math" w:eastAsia="宋体" w:hAnsi="Cambria Math" w:cs="宋体"/>
                          <w:color w:val="333333"/>
                          <w:kern w:val="0"/>
                          <w:sz w:val="30"/>
                          <w:szCs w:val="30"/>
                          <w:shd w:val="clear" w:color="auto" w:fill="FFFFFF"/>
                        </w:rPr>
                      </m:ctrlPr>
                    </m:limUppPr>
                    <m:e>
                      <m:r>
                        <m:rPr>
                          <m:sty m:val="b"/>
                        </m:rPr>
                        <w:rPr>
                          <w:rFonts w:ascii="Cambria Math" w:eastAsia="宋体" w:hAnsi="Cambria Math" w:cs="宋体"/>
                          <w:color w:val="333333"/>
                          <w:kern w:val="0"/>
                          <w:sz w:val="30"/>
                          <w:szCs w:val="30"/>
                          <w:shd w:val="clear" w:color="auto" w:fill="FFFFFF"/>
                        </w:rPr>
                        <m:t>e</m:t>
                      </m:r>
                    </m:e>
                    <m:lim>
                      <m:r>
                        <w:rPr>
                          <w:rFonts w:ascii="Cambria Math" w:eastAsia="宋体" w:hAnsi="Cambria Math" w:cs="宋体"/>
                          <w:color w:val="333333"/>
                          <w:kern w:val="0"/>
                          <w:sz w:val="30"/>
                          <w:szCs w:val="30"/>
                          <w:shd w:val="clear" w:color="auto" w:fill="FFFFFF"/>
                        </w:rPr>
                        <m:t>˙</m:t>
                      </m:r>
                    </m:lim>
                  </m:limUpp>
                </m:e>
                <m:sub>
                  <m:r>
                    <w:rPr>
                      <w:rFonts w:ascii="Cambria Math" w:eastAsia="宋体" w:hAnsi="Cambria Math" w:cs="宋体"/>
                      <w:color w:val="333333"/>
                      <w:kern w:val="0"/>
                      <w:sz w:val="30"/>
                      <w:szCs w:val="30"/>
                      <w:shd w:val="clear" w:color="auto" w:fill="FFFFFF"/>
                    </w:rPr>
                    <m:t>θ,ψ</m:t>
                  </m:r>
                </m:sub>
              </m:sSub>
            </m:e>
          </m:d>
          <m:r>
            <m:rPr>
              <m:scr m:val="script"/>
            </m:rPr>
            <w:rPr>
              <w:rFonts w:ascii="Cambria Math" w:eastAsia="宋体" w:hAnsi="Cambria Math" w:cs="宋体"/>
              <w:color w:val="333333"/>
              <w:kern w:val="0"/>
              <w:sz w:val="30"/>
              <w:szCs w:val="30"/>
              <w:shd w:val="clear" w:color="auto" w:fill="FFFFFF"/>
            </w:rPr>
            <m:t>≤B</m:t>
          </m:r>
        </m:oMath>
      </m:oMathPara>
    </w:p>
    <w:p w:rsidR="00A50263" w:rsidRPr="00A50263" w:rsidRDefault="00A50263" w:rsidP="00411FB8">
      <w:pPr>
        <w:rPr>
          <w:rFonts w:ascii="Times New Roman" w:eastAsia="华文宋体" w:hAnsi="Times New Roman" w:hint="eastAsia"/>
        </w:rPr>
      </w:pPr>
      <w:r>
        <w:rPr>
          <w:rFonts w:ascii="Times New Roman" w:eastAsia="华文宋体" w:hAnsi="Times New Roman" w:hint="eastAsia"/>
        </w:rPr>
        <w:t>这里</w:t>
      </w:r>
      <m:oMath>
        <m:sSub>
          <m:sSubPr>
            <m:ctrlPr>
              <w:rPr>
                <w:rFonts w:ascii="Cambria Math" w:eastAsia="华文宋体" w:hAnsi="Cambria Math" w:cs="宋体"/>
                <w:color w:val="333333"/>
                <w:kern w:val="0"/>
                <w:sz w:val="29"/>
                <w:szCs w:val="29"/>
                <w:shd w:val="clear" w:color="auto" w:fill="FFFFFF"/>
              </w:rPr>
            </m:ctrlPr>
          </m:sSubPr>
          <m:e>
            <m:limUpp>
              <m:limUppPr>
                <m:ctrlPr>
                  <w:rPr>
                    <w:rFonts w:ascii="Cambria Math" w:eastAsia="华文宋体" w:hAnsi="Cambria Math" w:cs="宋体"/>
                    <w:color w:val="333333"/>
                    <w:kern w:val="0"/>
                    <w:sz w:val="29"/>
                    <w:szCs w:val="29"/>
                    <w:shd w:val="clear" w:color="auto" w:fill="FFFFFF"/>
                  </w:rPr>
                </m:ctrlPr>
              </m:limUppPr>
              <m:e>
                <m:r>
                  <m:rPr>
                    <m:sty m:val="b"/>
                  </m:rPr>
                  <w:rPr>
                    <w:rFonts w:ascii="Cambria Math" w:eastAsia="华文宋体" w:hAnsi="Cambria Math" w:cs="宋体"/>
                    <w:color w:val="333333"/>
                    <w:kern w:val="0"/>
                    <w:sz w:val="29"/>
                    <w:szCs w:val="29"/>
                    <w:shd w:val="clear" w:color="auto" w:fill="FFFFFF"/>
                  </w:rPr>
                  <m:t>e</m:t>
                </m:r>
              </m:e>
              <m:lim>
                <m:r>
                  <w:rPr>
                    <w:rFonts w:ascii="Cambria Math" w:eastAsia="华文宋体" w:hAnsi="Cambria Math" w:cs="宋体"/>
                    <w:color w:val="333333"/>
                    <w:kern w:val="0"/>
                    <w:sz w:val="29"/>
                    <w:szCs w:val="29"/>
                    <w:shd w:val="clear" w:color="auto" w:fill="FFFFFF"/>
                  </w:rPr>
                  <m:t>˙</m:t>
                </m:r>
              </m:lim>
            </m:limUpp>
          </m:e>
          <m:sub>
            <m:r>
              <w:rPr>
                <w:rFonts w:ascii="Cambria Math" w:eastAsia="华文宋体" w:hAnsi="Cambria Math" w:cs="宋体"/>
                <w:color w:val="333333"/>
                <w:kern w:val="0"/>
                <w:sz w:val="29"/>
                <w:szCs w:val="29"/>
                <w:shd w:val="clear" w:color="auto" w:fill="FFFFFF"/>
              </w:rPr>
              <m:t>θ,ψ</m:t>
            </m:r>
          </m:sub>
        </m:sSub>
      </m:oMath>
      <w:r>
        <w:rPr>
          <w:rFonts w:ascii="Times New Roman" w:eastAsia="华文宋体" w:hAnsi="Times New Roman" w:hint="eastAsia"/>
          <w:color w:val="333333"/>
          <w:kern w:val="0"/>
          <w:sz w:val="29"/>
          <w:szCs w:val="29"/>
          <w:shd w:val="clear" w:color="auto" w:fill="FFFFFF"/>
        </w:rPr>
        <w:t>是眼球方位角和极角的移动速度，</w:t>
      </w:r>
      <w:r>
        <w:rPr>
          <w:rFonts w:ascii="Times New Roman" w:eastAsia="华文宋体" w:hAnsi="Times New Roman" w:hint="eastAsia"/>
          <w:color w:val="333333"/>
          <w:kern w:val="0"/>
          <w:sz w:val="29"/>
          <w:szCs w:val="29"/>
          <w:shd w:val="clear" w:color="auto" w:fill="FFFFFF"/>
        </w:rPr>
        <w:t>B</w:t>
      </w:r>
      <w:r>
        <w:rPr>
          <w:rFonts w:ascii="Times New Roman" w:eastAsia="华文宋体" w:hAnsi="Times New Roman" w:hint="eastAsia"/>
          <w:color w:val="333333"/>
          <w:kern w:val="0"/>
          <w:sz w:val="29"/>
          <w:szCs w:val="29"/>
          <w:shd w:val="clear" w:color="auto" w:fill="FFFFFF"/>
        </w:rPr>
        <w:t>是</w:t>
      </w:r>
      <w:r w:rsidR="00E50379">
        <w:rPr>
          <w:rFonts w:ascii="Times New Roman" w:eastAsia="华文宋体" w:hAnsi="Times New Roman" w:hint="eastAsia"/>
          <w:color w:val="333333"/>
          <w:kern w:val="0"/>
          <w:sz w:val="29"/>
          <w:szCs w:val="29"/>
          <w:shd w:val="clear" w:color="auto" w:fill="FFFFFF"/>
        </w:rPr>
        <w:t>其大小的上限。</w:t>
      </w:r>
      <w:bookmarkStart w:id="0" w:name="_GoBack"/>
      <w:bookmarkEnd w:id="0"/>
    </w:p>
    <w:sectPr w:rsidR="00A50263" w:rsidRPr="00A50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8"/>
    <w:rsid w:val="00411FB8"/>
    <w:rsid w:val="00442785"/>
    <w:rsid w:val="005B7A6E"/>
    <w:rsid w:val="0081467A"/>
    <w:rsid w:val="009D4565"/>
    <w:rsid w:val="00A37A93"/>
    <w:rsid w:val="00A50263"/>
    <w:rsid w:val="00B360FB"/>
    <w:rsid w:val="00B7385D"/>
    <w:rsid w:val="00E5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37D1"/>
  <w15:chartTrackingRefBased/>
  <w15:docId w15:val="{98B0BC3E-70E7-49FF-A7B0-D82965C2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1FB8"/>
    <w:rPr>
      <w:color w:val="0000FF"/>
      <w:u w:val="single"/>
    </w:rPr>
  </w:style>
  <w:style w:type="character" w:customStyle="1" w:styleId="mjx-char">
    <w:name w:val="mjx-char"/>
    <w:basedOn w:val="a0"/>
    <w:rsid w:val="00B360FB"/>
  </w:style>
  <w:style w:type="character" w:customStyle="1" w:styleId="mjxassistivemathml">
    <w:name w:val="mjx_assistive_mathml"/>
    <w:basedOn w:val="a0"/>
    <w:rsid w:val="00B3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0532">
      <w:bodyDiv w:val="1"/>
      <w:marLeft w:val="0"/>
      <w:marRight w:val="0"/>
      <w:marTop w:val="0"/>
      <w:marBottom w:val="0"/>
      <w:divBdr>
        <w:top w:val="none" w:sz="0" w:space="0" w:color="auto"/>
        <w:left w:val="none" w:sz="0" w:space="0" w:color="auto"/>
        <w:bottom w:val="none" w:sz="0" w:space="0" w:color="auto"/>
        <w:right w:val="none" w:sz="0" w:space="0" w:color="auto"/>
      </w:divBdr>
    </w:div>
    <w:div w:id="97721022">
      <w:bodyDiv w:val="1"/>
      <w:marLeft w:val="0"/>
      <w:marRight w:val="0"/>
      <w:marTop w:val="0"/>
      <w:marBottom w:val="0"/>
      <w:divBdr>
        <w:top w:val="none" w:sz="0" w:space="0" w:color="auto"/>
        <w:left w:val="none" w:sz="0" w:space="0" w:color="auto"/>
        <w:bottom w:val="none" w:sz="0" w:space="0" w:color="auto"/>
        <w:right w:val="none" w:sz="0" w:space="0" w:color="auto"/>
      </w:divBdr>
    </w:div>
    <w:div w:id="267280373">
      <w:bodyDiv w:val="1"/>
      <w:marLeft w:val="0"/>
      <w:marRight w:val="0"/>
      <w:marTop w:val="0"/>
      <w:marBottom w:val="0"/>
      <w:divBdr>
        <w:top w:val="none" w:sz="0" w:space="0" w:color="auto"/>
        <w:left w:val="none" w:sz="0" w:space="0" w:color="auto"/>
        <w:bottom w:val="none" w:sz="0" w:space="0" w:color="auto"/>
        <w:right w:val="none" w:sz="0" w:space="0" w:color="auto"/>
      </w:divBdr>
    </w:div>
    <w:div w:id="573928391">
      <w:bodyDiv w:val="1"/>
      <w:marLeft w:val="0"/>
      <w:marRight w:val="0"/>
      <w:marTop w:val="0"/>
      <w:marBottom w:val="0"/>
      <w:divBdr>
        <w:top w:val="none" w:sz="0" w:space="0" w:color="auto"/>
        <w:left w:val="none" w:sz="0" w:space="0" w:color="auto"/>
        <w:bottom w:val="none" w:sz="0" w:space="0" w:color="auto"/>
        <w:right w:val="none" w:sz="0" w:space="0" w:color="auto"/>
      </w:divBdr>
    </w:div>
    <w:div w:id="681323387">
      <w:bodyDiv w:val="1"/>
      <w:marLeft w:val="0"/>
      <w:marRight w:val="0"/>
      <w:marTop w:val="0"/>
      <w:marBottom w:val="0"/>
      <w:divBdr>
        <w:top w:val="none" w:sz="0" w:space="0" w:color="auto"/>
        <w:left w:val="none" w:sz="0" w:space="0" w:color="auto"/>
        <w:bottom w:val="none" w:sz="0" w:space="0" w:color="auto"/>
        <w:right w:val="none" w:sz="0" w:space="0" w:color="auto"/>
      </w:divBdr>
      <w:divsChild>
        <w:div w:id="1577546113">
          <w:marLeft w:val="0"/>
          <w:marRight w:val="0"/>
          <w:marTop w:val="0"/>
          <w:marBottom w:val="0"/>
          <w:divBdr>
            <w:top w:val="none" w:sz="0" w:space="0" w:color="auto"/>
            <w:left w:val="none" w:sz="0" w:space="0" w:color="auto"/>
            <w:bottom w:val="none" w:sz="0" w:space="0" w:color="auto"/>
            <w:right w:val="none" w:sz="0" w:space="0" w:color="auto"/>
          </w:divBdr>
          <w:divsChild>
            <w:div w:id="1140000754">
              <w:marLeft w:val="75"/>
              <w:marRight w:val="75"/>
              <w:marTop w:val="0"/>
              <w:marBottom w:val="0"/>
              <w:divBdr>
                <w:top w:val="none" w:sz="0" w:space="0" w:color="auto"/>
                <w:left w:val="single" w:sz="18" w:space="13" w:color="E8E8E8"/>
                <w:bottom w:val="none" w:sz="0" w:space="0" w:color="auto"/>
                <w:right w:val="none" w:sz="0" w:space="0" w:color="auto"/>
              </w:divBdr>
            </w:div>
          </w:divsChild>
        </w:div>
        <w:div w:id="794175012">
          <w:marLeft w:val="0"/>
          <w:marRight w:val="0"/>
          <w:marTop w:val="0"/>
          <w:marBottom w:val="0"/>
          <w:divBdr>
            <w:top w:val="none" w:sz="0" w:space="0" w:color="auto"/>
            <w:left w:val="none" w:sz="0" w:space="0" w:color="auto"/>
            <w:bottom w:val="none" w:sz="0" w:space="0" w:color="auto"/>
            <w:right w:val="none" w:sz="0" w:space="0" w:color="auto"/>
          </w:divBdr>
          <w:divsChild>
            <w:div w:id="278953510">
              <w:marLeft w:val="75"/>
              <w:marRight w:val="75"/>
              <w:marTop w:val="0"/>
              <w:marBottom w:val="0"/>
              <w:divBdr>
                <w:top w:val="none" w:sz="0" w:space="0" w:color="auto"/>
                <w:left w:val="single" w:sz="18" w:space="13" w:color="E8E8E8"/>
                <w:bottom w:val="none" w:sz="0" w:space="0" w:color="auto"/>
                <w:right w:val="none" w:sz="0" w:space="0" w:color="auto"/>
              </w:divBdr>
            </w:div>
          </w:divsChild>
        </w:div>
        <w:div w:id="858587506">
          <w:marLeft w:val="0"/>
          <w:marRight w:val="0"/>
          <w:marTop w:val="0"/>
          <w:marBottom w:val="0"/>
          <w:divBdr>
            <w:top w:val="none" w:sz="0" w:space="0" w:color="auto"/>
            <w:left w:val="none" w:sz="0" w:space="0" w:color="auto"/>
            <w:bottom w:val="none" w:sz="0" w:space="0" w:color="auto"/>
            <w:right w:val="none" w:sz="0" w:space="0" w:color="auto"/>
          </w:divBdr>
          <w:divsChild>
            <w:div w:id="1033188303">
              <w:marLeft w:val="75"/>
              <w:marRight w:val="75"/>
              <w:marTop w:val="0"/>
              <w:marBottom w:val="0"/>
              <w:divBdr>
                <w:top w:val="none" w:sz="0" w:space="0" w:color="auto"/>
                <w:left w:val="single" w:sz="18" w:space="13" w:color="E8E8E8"/>
                <w:bottom w:val="none" w:sz="0" w:space="0" w:color="auto"/>
                <w:right w:val="none" w:sz="0" w:space="0" w:color="auto"/>
              </w:divBdr>
            </w:div>
          </w:divsChild>
        </w:div>
        <w:div w:id="1017346657">
          <w:marLeft w:val="0"/>
          <w:marRight w:val="0"/>
          <w:marTop w:val="0"/>
          <w:marBottom w:val="0"/>
          <w:divBdr>
            <w:top w:val="none" w:sz="0" w:space="0" w:color="auto"/>
            <w:left w:val="none" w:sz="0" w:space="0" w:color="auto"/>
            <w:bottom w:val="none" w:sz="0" w:space="0" w:color="auto"/>
            <w:right w:val="none" w:sz="0" w:space="0" w:color="auto"/>
          </w:divBdr>
          <w:divsChild>
            <w:div w:id="1753887215">
              <w:marLeft w:val="75"/>
              <w:marRight w:val="75"/>
              <w:marTop w:val="0"/>
              <w:marBottom w:val="0"/>
              <w:divBdr>
                <w:top w:val="none" w:sz="0" w:space="0" w:color="auto"/>
                <w:left w:val="single" w:sz="18" w:space="13" w:color="E8E8E8"/>
                <w:bottom w:val="none" w:sz="0" w:space="0" w:color="auto"/>
                <w:right w:val="none" w:sz="0" w:space="0" w:color="auto"/>
              </w:divBdr>
            </w:div>
          </w:divsChild>
        </w:div>
        <w:div w:id="698505712">
          <w:marLeft w:val="0"/>
          <w:marRight w:val="0"/>
          <w:marTop w:val="0"/>
          <w:marBottom w:val="0"/>
          <w:divBdr>
            <w:top w:val="none" w:sz="0" w:space="0" w:color="auto"/>
            <w:left w:val="none" w:sz="0" w:space="0" w:color="auto"/>
            <w:bottom w:val="none" w:sz="0" w:space="0" w:color="auto"/>
            <w:right w:val="none" w:sz="0" w:space="0" w:color="auto"/>
          </w:divBdr>
          <w:divsChild>
            <w:div w:id="168255285">
              <w:marLeft w:val="75"/>
              <w:marRight w:val="75"/>
              <w:marTop w:val="0"/>
              <w:marBottom w:val="0"/>
              <w:divBdr>
                <w:top w:val="none" w:sz="0" w:space="0" w:color="auto"/>
                <w:left w:val="single" w:sz="18" w:space="13" w:color="E8E8E8"/>
                <w:bottom w:val="none" w:sz="0" w:space="0" w:color="auto"/>
                <w:right w:val="none" w:sz="0" w:space="0" w:color="auto"/>
              </w:divBdr>
            </w:div>
          </w:divsChild>
        </w:div>
        <w:div w:id="1944141597">
          <w:marLeft w:val="0"/>
          <w:marRight w:val="0"/>
          <w:marTop w:val="0"/>
          <w:marBottom w:val="0"/>
          <w:divBdr>
            <w:top w:val="none" w:sz="0" w:space="0" w:color="auto"/>
            <w:left w:val="none" w:sz="0" w:space="0" w:color="auto"/>
            <w:bottom w:val="none" w:sz="0" w:space="0" w:color="auto"/>
            <w:right w:val="none" w:sz="0" w:space="0" w:color="auto"/>
          </w:divBdr>
          <w:divsChild>
            <w:div w:id="1843351684">
              <w:marLeft w:val="75"/>
              <w:marRight w:val="75"/>
              <w:marTop w:val="0"/>
              <w:marBottom w:val="0"/>
              <w:divBdr>
                <w:top w:val="none" w:sz="0" w:space="0" w:color="auto"/>
                <w:left w:val="single" w:sz="18" w:space="13" w:color="E8E8E8"/>
                <w:bottom w:val="none" w:sz="0" w:space="0" w:color="auto"/>
                <w:right w:val="none" w:sz="0" w:space="0" w:color="auto"/>
              </w:divBdr>
            </w:div>
          </w:divsChild>
        </w:div>
        <w:div w:id="909922070">
          <w:marLeft w:val="0"/>
          <w:marRight w:val="0"/>
          <w:marTop w:val="0"/>
          <w:marBottom w:val="0"/>
          <w:divBdr>
            <w:top w:val="none" w:sz="0" w:space="0" w:color="auto"/>
            <w:left w:val="none" w:sz="0" w:space="0" w:color="auto"/>
            <w:bottom w:val="none" w:sz="0" w:space="0" w:color="auto"/>
            <w:right w:val="none" w:sz="0" w:space="0" w:color="auto"/>
          </w:divBdr>
          <w:divsChild>
            <w:div w:id="1652556518">
              <w:marLeft w:val="75"/>
              <w:marRight w:val="75"/>
              <w:marTop w:val="0"/>
              <w:marBottom w:val="0"/>
              <w:divBdr>
                <w:top w:val="none" w:sz="0" w:space="0" w:color="auto"/>
                <w:left w:val="single" w:sz="18" w:space="13" w:color="E8E8E8"/>
                <w:bottom w:val="none" w:sz="0" w:space="0" w:color="auto"/>
                <w:right w:val="none" w:sz="0" w:space="0" w:color="auto"/>
              </w:divBdr>
            </w:div>
          </w:divsChild>
        </w:div>
        <w:div w:id="968171340">
          <w:marLeft w:val="0"/>
          <w:marRight w:val="0"/>
          <w:marTop w:val="0"/>
          <w:marBottom w:val="0"/>
          <w:divBdr>
            <w:top w:val="none" w:sz="0" w:space="0" w:color="auto"/>
            <w:left w:val="none" w:sz="0" w:space="0" w:color="auto"/>
            <w:bottom w:val="none" w:sz="0" w:space="0" w:color="auto"/>
            <w:right w:val="none" w:sz="0" w:space="0" w:color="auto"/>
          </w:divBdr>
          <w:divsChild>
            <w:div w:id="789279733">
              <w:marLeft w:val="75"/>
              <w:marRight w:val="75"/>
              <w:marTop w:val="0"/>
              <w:marBottom w:val="0"/>
              <w:divBdr>
                <w:top w:val="none" w:sz="0" w:space="0" w:color="auto"/>
                <w:left w:val="single" w:sz="18" w:space="13" w:color="E8E8E8"/>
                <w:bottom w:val="none" w:sz="0" w:space="0" w:color="auto"/>
                <w:right w:val="none" w:sz="0" w:space="0" w:color="auto"/>
              </w:divBdr>
            </w:div>
          </w:divsChild>
        </w:div>
        <w:div w:id="1411466418">
          <w:marLeft w:val="0"/>
          <w:marRight w:val="0"/>
          <w:marTop w:val="0"/>
          <w:marBottom w:val="0"/>
          <w:divBdr>
            <w:top w:val="none" w:sz="0" w:space="0" w:color="auto"/>
            <w:left w:val="none" w:sz="0" w:space="0" w:color="auto"/>
            <w:bottom w:val="none" w:sz="0" w:space="0" w:color="auto"/>
            <w:right w:val="none" w:sz="0" w:space="0" w:color="auto"/>
          </w:divBdr>
          <w:divsChild>
            <w:div w:id="623001853">
              <w:marLeft w:val="75"/>
              <w:marRight w:val="75"/>
              <w:marTop w:val="0"/>
              <w:marBottom w:val="0"/>
              <w:divBdr>
                <w:top w:val="none" w:sz="0" w:space="0" w:color="auto"/>
                <w:left w:val="single" w:sz="18" w:space="13" w:color="E8E8E8"/>
                <w:bottom w:val="none" w:sz="0" w:space="0" w:color="auto"/>
                <w:right w:val="none" w:sz="0" w:space="0" w:color="auto"/>
              </w:divBdr>
            </w:div>
          </w:divsChild>
        </w:div>
        <w:div w:id="1649246164">
          <w:marLeft w:val="0"/>
          <w:marRight w:val="0"/>
          <w:marTop w:val="0"/>
          <w:marBottom w:val="0"/>
          <w:divBdr>
            <w:top w:val="none" w:sz="0" w:space="0" w:color="auto"/>
            <w:left w:val="none" w:sz="0" w:space="0" w:color="auto"/>
            <w:bottom w:val="none" w:sz="0" w:space="0" w:color="auto"/>
            <w:right w:val="none" w:sz="0" w:space="0" w:color="auto"/>
          </w:divBdr>
          <w:divsChild>
            <w:div w:id="7878335">
              <w:marLeft w:val="75"/>
              <w:marRight w:val="75"/>
              <w:marTop w:val="0"/>
              <w:marBottom w:val="0"/>
              <w:divBdr>
                <w:top w:val="none" w:sz="0" w:space="0" w:color="auto"/>
                <w:left w:val="single" w:sz="18" w:space="13" w:color="E8E8E8"/>
                <w:bottom w:val="none" w:sz="0" w:space="0" w:color="auto"/>
                <w:right w:val="none" w:sz="0" w:space="0" w:color="auto"/>
              </w:divBdr>
            </w:div>
          </w:divsChild>
        </w:div>
      </w:divsChild>
    </w:div>
    <w:div w:id="982612545">
      <w:bodyDiv w:val="1"/>
      <w:marLeft w:val="0"/>
      <w:marRight w:val="0"/>
      <w:marTop w:val="0"/>
      <w:marBottom w:val="0"/>
      <w:divBdr>
        <w:top w:val="none" w:sz="0" w:space="0" w:color="auto"/>
        <w:left w:val="none" w:sz="0" w:space="0" w:color="auto"/>
        <w:bottom w:val="none" w:sz="0" w:space="0" w:color="auto"/>
        <w:right w:val="none" w:sz="0" w:space="0" w:color="auto"/>
      </w:divBdr>
    </w:div>
    <w:div w:id="1500927387">
      <w:bodyDiv w:val="1"/>
      <w:marLeft w:val="0"/>
      <w:marRight w:val="0"/>
      <w:marTop w:val="0"/>
      <w:marBottom w:val="0"/>
      <w:divBdr>
        <w:top w:val="none" w:sz="0" w:space="0" w:color="auto"/>
        <w:left w:val="none" w:sz="0" w:space="0" w:color="auto"/>
        <w:bottom w:val="none" w:sz="0" w:space="0" w:color="auto"/>
        <w:right w:val="none" w:sz="0" w:space="0" w:color="auto"/>
      </w:divBdr>
    </w:div>
    <w:div w:id="18143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3" Type="http://schemas.openxmlformats.org/officeDocument/2006/relationships/webSettings" Target="webSettings.xml"/><Relationship Id="rId7" Type="http://schemas.openxmlformats.org/officeDocument/2006/relationships/hyperlink" Target="http://delivery.acm.org/10.1145/3370000/3360905/a3-eom.html?ip=115.156.140.169&amp;id=3360905&amp;acc=ACTIVE%20SERVICE&amp;key=BF85BBA5741FDC6E%2ECC932049E1B2BA72%2E4D4702B0C3E38B35%2E4D4702B0C3E38B35&amp;__acm__=1574148925_581c80d73e5154b164c4bbb251ae28a4" TargetMode="External"/><Relationship Id="rId12"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1"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5"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5" Type="http://schemas.openxmlformats.org/officeDocument/2006/relationships/theme" Target="theme/theme1.xml"/><Relationship Id="rId10"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4"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9" Type="http://schemas.openxmlformats.org/officeDocument/2006/relationships/hyperlink" Target="http://delivery.acm.org/10.1145/3370000/3360905/a3-eom.html?ip=122.205.5.129&amp;id=3360905&amp;acc=ACTIVE%20SERVICE&amp;key=BF85BBA5741FDC6E%2ECC932049E1B2BA72%2E4D4702B0C3E38B35%2E4D4702B0C3E38B35&amp;__acm__=1574280850_ed68f5ad2990d4cd532b3ea91481679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少坤</dc:creator>
  <cp:keywords/>
  <dc:description/>
  <cp:lastModifiedBy>周 少坤</cp:lastModifiedBy>
  <cp:revision>6</cp:revision>
  <dcterms:created xsi:type="dcterms:W3CDTF">2019-11-21T04:21:00Z</dcterms:created>
  <dcterms:modified xsi:type="dcterms:W3CDTF">2019-11-21T04:52:00Z</dcterms:modified>
</cp:coreProperties>
</file>