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  <w:pageBreakBefore w:val="0"/>
      </w:pPr>
      <w:r>
        <w:rPr>
          <w:b/>
          <w:sz w:val="40"/>
        </w:rPr>
        <w:t>成都住建房产超市小程序及管理端调整需求</w:t>
      </w:r>
    </w:p>
    <w:p>
      <w:pPr>
        <w:spacing w:after="0"/>
      </w:pPr>
      <w:r>
        <w:t>升级时间：待定</w:t>
      </w:r>
    </w:p>
    <w:p>
      <w:pPr>
        <w:spacing w:after="0"/>
      </w:pPr>
      <w:r>
        <w:t>版本：V1.0（待评审）</w:t>
      </w:r>
    </w:p>
    <w:p>
      <w:pPr>
        <w:spacing w:after="0"/>
      </w:pPr>
      <w:r>
        <w:t>产品：/</w:t>
      </w:r>
    </w:p>
    <w:p>
      <w:pPr>
        <w:spacing w:after="0"/>
      </w:pPr>
      <w:r>
        <w:t>评审时间：/</w:t>
      </w:r>
    </w:p>
    <w:p>
      <w:pPr>
        <w:spacing w:after="0"/>
      </w:pPr>
      <w:r>
        <w:t>系统：成都住建房产超市</w:t>
      </w:r>
    </w:p>
    <w:p>
      <w:pPr>
        <w:spacing w:after="0"/>
      </w:pPr>
      <w:r>
        <w:t>编写日期：2026年9月7日</w:t>
      </w:r>
    </w:p>
    <w:p>
      <w:pPr>
        <w:pStyle w:val="dingding-heading1"/>
        <w:pageBreakBefore w:val="0"/>
      </w:pPr>
      <w:r>
        <w:rPr>
          <w:b/>
          <w:sz w:val="40"/>
        </w:rPr>
        <w:t>1 功能清单</w:t>
      </w:r>
    </w:p>
    <w:p>
      <w:pPr>
        <w:pStyle w:val="dingding-heading2"/>
        <w:pageBreakBefore w:val="0"/>
      </w:pPr>
      <w:r>
        <w:rPr>
          <w:b/>
          <w:sz w:val="32"/>
        </w:rPr>
        <w:t>1.1 C端功能清单</w:t>
      </w:r>
    </w:p>
    <w:tbl>
      <w:tblPr>
        <w:tblStyle w:val="TableGrid"/>
        <w:tblW w:type="dxa" w:w="11203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99"/>
        <w:gridCol w:w="2880"/>
        <w:gridCol w:w="1123"/>
        <w:gridCol w:w="1238"/>
        <w:gridCol w:w="1238"/>
        <w:gridCol w:w="1584"/>
      </w:tblGrid>
      <w:tr>
        <w:trPr>
          <w:tblHeader/>
        </w:trPr>
        <w:tc>
          <w:tcPr>
            <w:tcW w:type="dxa" w:w="14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一级功能</w:t>
            </w:r>
          </w:p>
        </w:tc>
        <w:tc>
          <w:tcPr>
            <w:tcW w:type="dxa" w:w="1699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二级功能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功能描述（调整内容）</w:t>
            </w:r>
          </w:p>
        </w:tc>
        <w:tc>
          <w:tcPr>
            <w:tcW w:type="dxa" w:w="1123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需求类型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后端研发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前端研发</w:t>
            </w:r>
          </w:p>
        </w:tc>
        <w:tc>
          <w:tcPr>
            <w:tcW w:type="dxa" w:w="158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上线时间</w:t>
            </w:r>
          </w:p>
        </w:tc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楼盘、售楼部导航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独立目标切换、地图导航与周边配套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最新预售证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证件列表、详情、一房一价及可售房源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楼盘报告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报告摘要及完整分析内容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我的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个人中心与资料设置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资料编辑、手机号绑定及身份入口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联系置业顾问及对话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顾问联系方式、在线咨询与会话状态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1.2 B端功能清单</w:t>
      </w:r>
    </w:p>
    <w:tbl>
      <w:tblPr>
        <w:tblStyle w:val="TableGrid"/>
        <w:tblW w:type="dxa" w:w="11203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99"/>
        <w:gridCol w:w="2880"/>
        <w:gridCol w:w="1123"/>
        <w:gridCol w:w="1238"/>
        <w:gridCol w:w="1238"/>
        <w:gridCol w:w="1584"/>
      </w:tblGrid>
      <w:tr>
        <w:trPr>
          <w:tblHeader/>
        </w:trPr>
        <w:tc>
          <w:tcPr>
            <w:tcW w:type="dxa" w:w="14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一级功能</w:t>
            </w:r>
          </w:p>
        </w:tc>
        <w:tc>
          <w:tcPr>
            <w:tcW w:type="dxa" w:w="1699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二级功能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功能描述（调整内容）</w:t>
            </w:r>
          </w:p>
        </w:tc>
        <w:tc>
          <w:tcPr>
            <w:tcW w:type="dxa" w:w="1123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需求类型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后端研发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前端研发</w:t>
            </w:r>
          </w:p>
        </w:tc>
        <w:tc>
          <w:tcPr>
            <w:tcW w:type="dxa" w:w="158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上线时间</w:t>
            </w:r>
          </w:p>
        </w:tc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项目管理—管理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项目地址、售楼部地址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独立地址和地图坐标维护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房源管理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批量价格管理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模板导入、比例设置、校验和结果反馈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运营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项目报告管理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按分期新增、编辑、预览、发布与删除报告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</w:tbl>
    <w:p>
      <w:pPr>
        <w:pStyle w:val="dingding-heading1"/>
        <w:pageBreakBefore w:val="0"/>
      </w:pPr>
      <w:r>
        <w:rPr>
          <w:b/>
          <w:sz w:val="40"/>
        </w:rPr>
        <w:t>2. 功能描述</w:t>
      </w:r>
    </w:p>
    <w:p>
      <w:pPr>
        <w:spacing w:after="0"/>
      </w:pPr>
      <w:r>
        <w:t>本需求包含5项小程序需求及3项管理端需求，依据当前工作区原型整理。功能名称及结构沿用直播专区需求模板；“建议”“待确认”表示原型未明确或需补齐的生产规则，不代表已确认决策。示例楼盘、电话、日期、账户、价格和自动回复均不得直接用作正式业务数据。</w:t>
      </w:r>
    </w:p>
    <w:p>
      <w:pPr>
        <w:pStyle w:val="dingding-heading2"/>
        <w:pageBreakBefore w:val="0"/>
      </w:pPr>
      <w:r>
        <w:rPr>
          <w:b/>
          <w:sz w:val="32"/>
        </w:rPr>
        <w:t>2.1 楼盘详情：楼盘、售楼部导航</w:t>
      </w:r>
    </w:p>
    <w:p>
      <w:pPr>
        <w:spacing w:after="0"/>
      </w:pPr>
      <w:r>
        <w:t>原型文件／访问路径：project-detail.html → 楼盘地址／售楼部 → 位置地图</w:t>
      </w:r>
    </w:p>
    <w:p>
      <w:pPr>
        <w:spacing w:after="0"/>
      </w:pPr>
      <w:r>
        <w:t>页面截图：待补充对应页面截图；本节依据上述原型结构及交互代码整理。</w:t>
      </w:r>
    </w:p>
    <w:p>
      <w:pPr>
        <w:pStyle w:val="dingding-heading3"/>
        <w:pageBreakBefore w:val="0"/>
      </w:pPr>
      <w:r>
        <w:rPr>
          <w:b/>
          <w:sz w:val="28"/>
        </w:rPr>
        <w:t>2.1.1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楼盘详情展示项目地址和售楼部入口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点击项目地址默认选中“楼盘位置”；点击售楼部默认选中“售楼部”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返回恢复楼盘详情浏览位置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位置切换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地图顶部展示楼盘位置、售楼部两个标签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切换时同步更新名称、地址、主标点及周边配套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两类坐标独立读取，不以楼盘坐标替代售楼部坐标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位置地图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展示当前目标标点和地址卡片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支持查看地图；点击导航打开地图导航能力，传入当前名称、地址和坐标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坐标缺失时展示地址及“位置暂未完善”，导航不可用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周边配套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默认展开配套面板，含交通、公园、商业、医疗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切换类别更新配套列表及标点；点击配套项高亮对应标点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无数据提示“暂无相关配套”；请求失败可重试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导航及返回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以当前选择的位置作为目的地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调用失败提示“导航打开失败，请重试”；用户取消后停留原页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用户未授权定位仍可查看目的地；路线起点由地图能力处理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2.1.2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位置类型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当前查看的导航目标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枚举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楼盘位置／售楼部，默认由入口决定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项目／售楼部名称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地址卡片及导航目的地名称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与当前分期及位置类型一致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详细地址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管理端维护的目标地址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完整显示，长文本换行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经度、纬度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管理端地图选点坐标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成对读取，缺失禁止导航；坐标系由接口统一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配套名称、类别、地址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周边设施信息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文本／枚举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类别与列表、标点保持一致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配套距离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配套与当前目标的距离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数值／米、千米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测距口径和检索半径待确认，缺失不展示虚假距离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2.1.3 验收要点</w:t>
      </w:r>
    </w:p>
    <w:p>
      <w:pPr>
        <w:spacing w:after="0"/>
      </w:pPr>
      <w:r>
        <w:t>分别从两个入口进入，默认目标正确；切换目标后导航坐标随之变化；售楼部无坐标时不能误导航至楼盘；配套空列表和加载失败可正常返回。</w:t>
      </w:r>
    </w:p>
    <w:p>
      <w:pPr>
        <w:pStyle w:val="dingding-heading2"/>
        <w:pageBreakBefore w:val="0"/>
      </w:pPr>
      <w:r>
        <w:rPr>
          <w:b/>
          <w:sz w:val="32"/>
        </w:rPr>
        <w:t>2.2 楼盘详情：最新预售证</w:t>
      </w:r>
    </w:p>
    <w:p>
      <w:pPr>
        <w:spacing w:after="0"/>
      </w:pPr>
      <w:r>
        <w:t>原型文件／访问路径：project-detail.html → 最新预售证 → 全部预售证／一房一价／可售房源／证件详情</w:t>
      </w:r>
    </w:p>
    <w:p>
      <w:pPr>
        <w:spacing w:after="0"/>
      </w:pPr>
      <w:r>
        <w:t>页面截图：待补充对应页面截图；本节依据上述原型结构及交互代码整理。</w:t>
      </w:r>
    </w:p>
    <w:p>
      <w:pPr>
        <w:pStyle w:val="dingding-heading3"/>
        <w:pageBreakBefore w:val="0"/>
      </w:pPr>
      <w:r>
        <w:rPr>
          <w:b/>
          <w:sz w:val="28"/>
        </w:rPr>
        <w:t>2.2.1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最新预售证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展示当前分期的预售证卡片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卡片展示证件名称、范围、时间、证号及三个操作入口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建议按取证时间倒序；首屏数量及同日排序待确认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全部预售证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查看当前分期的历史证件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点击更多进入完整列表；返回楼盘详情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无证件提示“暂无预售证信息”，不展示演示证件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一房一价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查看当前预售证下的楼栋及房源价格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选择楼栋，查看对应房源价格信息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不得混入其他证件房源；无价格显示“暂无价格”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可售房源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查看当前预售证范围内可售房源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按楼栋筛选，展示房号、楼层、户型、面积、单价及总价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无可售房源提示“暂无可售房源”，数量以实时数据为准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展示取证及资金监管信息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点击证件详情打开详情页；返回原证件列表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加载失败保留返回与重试；空字段显示“—”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资金提示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详情底部展示购房款监管提示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展示“购房款请按合同约定存入公示的预售资金监管账户，请勿转入个人账户。”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账户以业务数据为准，不使用原型中的示例账户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2.2.2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预售证名称、证号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证件展示及查询标识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保存完整证号；原型去前缀展示，正式展示口径待确认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取证时间、取证范围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批准日期及覆盖楼栋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日期／文本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日期统一格式；证件与楼栋真实关联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房屋用途、许可面积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证件用途及批准面积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文本／数值㎡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面积按来源精度展示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监管银行、监管账户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当前证件公示的监管信息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账户按字符串处理，保留前导零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可售套数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证件／楼栋下可售房源数量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非负整数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与同条件房源列表一致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楼栋、单元、楼层、房号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房源所在位置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前导零保留，按房源唯一标识关联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户型、建筑面积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房源基本信息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文本／数值㎡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使用房源管理数据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单价、总价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房源价格信息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元/㎡、万元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与管理端展示价格关联；缺失价格的回退规则待确认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2.2.3 验收要点</w:t>
      </w:r>
    </w:p>
    <w:p>
      <w:pPr>
        <w:spacing w:after="0"/>
      </w:pPr>
      <w:r>
        <w:t>不同预售证切换后楼栋、房源与监管账户均正确；最新排序按取证日期而非证号判断；可售数与列表一致；无证件、无房源、无价格三种状态分别处理。</w:t>
      </w:r>
    </w:p>
    <w:p>
      <w:pPr>
        <w:pStyle w:val="dingding-heading2"/>
        <w:pageBreakBefore w:val="0"/>
      </w:pPr>
      <w:r>
        <w:rPr>
          <w:b/>
          <w:sz w:val="32"/>
        </w:rPr>
        <w:t>2.3 楼盘详情：楼盘报告</w:t>
      </w:r>
    </w:p>
    <w:p>
      <w:pPr>
        <w:spacing w:after="0"/>
      </w:pPr>
      <w:r>
        <w:t>原型文件／访问路径：project-detail.html → 楼盘报告卡片 → 0902-楼盘AI分析.html</w:t>
      </w:r>
    </w:p>
    <w:p>
      <w:pPr>
        <w:spacing w:after="0"/>
      </w:pPr>
      <w:r>
        <w:t>页面截图：待补充对应页面截图；本节依据上述原型结构及交互代码整理。</w:t>
      </w:r>
    </w:p>
    <w:p>
      <w:pPr>
        <w:spacing w:after="0"/>
      </w:pPr>
      <w:r>
        <w:t>说明：原型采用人工录入文本。AI／Deepseek为展示文案，本期不据此推定新增模型调用、自动生成或文件上传能力。</w:t>
      </w:r>
    </w:p>
    <w:p>
      <w:pPr>
        <w:pStyle w:val="dingding-heading3"/>
        <w:pageBreakBefore w:val="0"/>
      </w:pPr>
      <w:r>
        <w:rPr>
          <w:b/>
          <w:sz w:val="28"/>
        </w:rPr>
        <w:t>2.3.1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报告摘要卡片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展示当前分期的一句话总结与更新时间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点击“查看详情”进入当前分期完整报告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仅读取已发布的当前报告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展示楼盘名称、更新时间、AI一句话总结及四项分析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依次阅读板块价值、区位交通、周边配套、项目产品分析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长内容换行并纵向滚动，不截断正文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报告分享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原型提供分享入口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分享携带项目分期标识，打开同一分期报告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失败提示重试；报告被删除时显示不可用状态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返回／关闭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回到报告来源页面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返回楼盘详情；外部直达无历史时回对应楼盘详情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返回后保留原浏览位置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无报告／失效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后台尚未配置或已删除报告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建议详情页隐藏摘要入口，已打开链接显示“暂无楼盘报告”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刷新失败提示重试，不展示其他分期示例报告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2.3.2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项目分期标识、名称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报告所属对象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标识／文本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摘要、详情与管理端使用同一分期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一句话总结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报告核心摘要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对应后台“Deepseek一句话总结”，最多200字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板块价值分析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板块定位及成熟度等内容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区位交通分析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轨道、道路及通勤分析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周边配套分析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商业、教育、医疗、公园等分析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最多2000字，区分已建与规划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项目产品分析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楼栋、园林、公区等分析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更新时间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最近成功发布的时间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日期时间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摘要、详情与管理端保持一致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2.3.3 验收要点</w:t>
      </w:r>
    </w:p>
    <w:p>
      <w:pPr>
        <w:spacing w:after="0"/>
      </w:pPr>
      <w:r>
        <w:t>后台发布后同分期摘要与四项正文一致；更新后读取新内容；删除后旧链接不继续显示已删除报告；不同项目间无数据串用。</w:t>
      </w:r>
    </w:p>
    <w:p>
      <w:pPr>
        <w:pStyle w:val="dingding-heading2"/>
        <w:pageBreakBefore w:val="0"/>
      </w:pPr>
      <w:r>
        <w:rPr>
          <w:b/>
          <w:sz w:val="32"/>
        </w:rPr>
        <w:t>2.4 我的页面调整</w:t>
      </w:r>
    </w:p>
    <w:p>
      <w:pPr>
        <w:spacing w:after="0"/>
      </w:pPr>
      <w:r>
        <w:t>原型文件／访问路径：房产超市_住进成都.html?screen=mine；assets/profile-binding.js → 资料设置</w:t>
      </w:r>
    </w:p>
    <w:p>
      <w:pPr>
        <w:spacing w:after="0"/>
      </w:pPr>
      <w:r>
        <w:t>页面截图：待补充对应页面截图；本节依据上述原型结构及交互代码整理。</w:t>
      </w:r>
    </w:p>
    <w:p>
      <w:pPr>
        <w:spacing w:after="0"/>
      </w:pPr>
      <w:r>
        <w:t>说明：我的关注、我的二维码、看房足迹及平台咨询在当前原型中存在占位交互，本次保留入口，子页面新增范围与目标路由待确认。</w:t>
      </w:r>
    </w:p>
    <w:p>
      <w:pPr>
        <w:pStyle w:val="dingding-heading3"/>
        <w:pageBreakBefore w:val="0"/>
      </w:pPr>
      <w:r>
        <w:rPr>
          <w:b/>
          <w:sz w:val="28"/>
        </w:rPr>
        <w:t>2.4.1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个人信息区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默认展示通用头像及“房产超市用户”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点击头像／昵称区域进入资料设置；保存后回显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头像失败显示默认图；昵称不得直接使用示例昵称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资料设置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支持头像、昵称、手机号及绑定微信号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头像选择图片；昵称可清空重填；手机号通过授权获取；微信号可编辑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手机号展示脱敏；授权取消不假装绑定成功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昵称获取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可选择使用微信昵称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取得真实昵称后填入昵称输入框，用户仍可修改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不采用原型写死的“Jie”；未取得时允许手填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手机号关联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查看关注、在线联系前检查绑定状态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未绑定时提示获取手机号，成功后继续原目标操作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绑定失败保留资料与原操作目标，可重试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保存资料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保存当前头像、昵称、微信号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昵称去首尾空格后必填；成功更新个人信息区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保存中防重复提交；失败保留输入，提示重试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常用功能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展示客户管理、我的关注、我的二维码、看房足迹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客户管理仅置业顾问身份可见，进入既有客户管理页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普通用户无入口；直接访问仍校验权限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平台咨询与协议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保留平台咨询邮箱及用户协议、隐私政策入口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协议打开对应正文后可返回；邮箱复制交互待确认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邮箱读取正式配置；原型占位入口需明确实际目标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底部导航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保留首页、房产资讯、安安AI、消息、我的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点击切换对应页面，“我的”保持选中态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返回页面不丢失已保存资料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2.4.2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头像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个人资料头像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支持PNG/JPG/WEBP；上传限制待确认；圆形裁切显示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昵称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用户自定义展示名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必填，最多20字，默认“房产超市用户”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手机号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已授权绑定的联系方式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未绑定显示“待获取”；绑定后按138****1234展示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绑定微信号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用户填写的联系微信号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最多32字；原型默认填手机号，可修改，不表示真实微信账号已验证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身份、所属楼盘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用户身份及顾问所属项目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枚举／文本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由服务端身份决定，普通用户显示“个人用户”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平台咨询邮箱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平台联系方式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原型为cdzjfccs@163.com，正式值待确认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协议链接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用户协议与隐私政策正文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链接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正式内容及版本由业务提供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2.4.3 验收要点</w:t>
      </w:r>
    </w:p>
    <w:p>
      <w:pPr>
        <w:spacing w:after="0"/>
      </w:pPr>
      <w:r>
        <w:t>首次访问显示默认资料；昵称为空无法保存；修改头像昵称后再次进入仍一致；拒绝手机号授权不进入受限操作；普通用户无法访问顾问客户数据。</w:t>
      </w:r>
    </w:p>
    <w:p>
      <w:pPr>
        <w:pStyle w:val="dingding-heading2"/>
        <w:pageBreakBefore w:val="0"/>
      </w:pPr>
      <w:r>
        <w:rPr>
          <w:b/>
          <w:sz w:val="32"/>
        </w:rPr>
        <w:t>2.5 楼盘详情：联系置业顾问（含对话页面）</w:t>
      </w:r>
    </w:p>
    <w:p>
      <w:pPr>
        <w:spacing w:after="0"/>
      </w:pPr>
      <w:r>
        <w:t>原型文件／访问路径：project-detail.html → 联系置业顾问／顾问卡片 → 房产超市_住进成都.html?screen=message-detail</w:t>
      </w:r>
    </w:p>
    <w:p>
      <w:pPr>
        <w:spacing w:after="0"/>
      </w:pPr>
      <w:r>
        <w:t>页面截图：待补充对应页面截图；本节依据上述原型结构及交互代码整理。</w:t>
      </w:r>
    </w:p>
    <w:p>
      <w:pPr>
        <w:spacing w:after="0"/>
      </w:pPr>
      <w:r>
        <w:t>说明：会话归并粒度、历史保留期限、顾问离线提示、消息长度上限、是否新增图片消息均待确认；本期按已展示的文本咨询描述。</w:t>
      </w:r>
    </w:p>
    <w:p>
      <w:pPr>
        <w:pStyle w:val="dingding-heading3"/>
        <w:pageBreakBefore w:val="0"/>
      </w:pPr>
      <w:r>
        <w:rPr>
          <w:b/>
          <w:sz w:val="28"/>
        </w:rPr>
        <w:t>2.5.1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联系入口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底部“联系置业顾问”及顾问区入口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底部按钮打开顾问联系面板；顾问卡片在线咨询进入指定顾问对话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底部默认顾问原型为首位，正式分配与排序规则待确认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顾问联系面板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展示头像、姓名、职称、公司、微信二维码及微信号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关闭按钮或遮罩关闭，回到楼盘详情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无有效顾问显示“暂无可联系的置业顾问”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保存二维码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保存当前顾问微信二维码图片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调用图片保存能力，成功提示“已保存”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拒绝相册权限提示授权；缺少图片时按钮不可用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复制微信号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复制当前顾问的微信号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成功提示“微信号已复制”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复制失败可重试；无微信号时不允许复制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电话咨询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拨打当前顾问联系电话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唤起电话确认／拨号能力，用户确认后拨打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取消不记为接通；无号码不允许拨打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在线联系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进入指定顾问会话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先校验手机号绑定，再携带顾问与楼盘标识进入对话页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不能以客户端传入的姓名或电话号码作为鉴权依据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会话内容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展示对方头像、名称、时间、欢迎内容、历史消息及项目上下文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按时间顺序显示消息；返回消息列表可继续进入同一会话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加载历史失败可重试，不丢失已发送记录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快捷咨询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提供“获取置业顾问微信号”“咨询对应房源”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点击后作为用户消息发送至当前会话，携带已有房源上下文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没有房源上下文时不得编造对应房号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文本发送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输入问题后点击发送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空白不可发；发送成功追加消息并清空输入，失败显示重试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建议提供发送中／成功／失败状态，重复重试不得重复入库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顾问回复及未读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在会话内接收顾问回复，消息列表显示最新内容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进入会话后更新已读状态；对方离线时允许留言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原型自动回复仅用于演示，不能视为真人已接入或已回复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2.5.2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顾问标识、姓名、头像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当前咨询对象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标识／文本／图片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跨面板和对话保持一致，头像失败兜底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职称、所属公司、楼盘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顾问介绍与咨询上下文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文本／标识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按真实配置读取，缺失可隐藏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顾问电话、微信号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电话与微信联系方式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禁止使用演示电话／微信；手机号绑定门槛按前述规则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微信二维码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可保存的真实二维码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保持完整方形、不裁切；失败显示重试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会话标识、参与人标识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消息所属会话与用户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仅会话参与人可读取／发送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消息标识、发送时间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消息去重及排序依据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标识／日期时间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使用服务端时间，重试保留幂等标识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消息正文、方向、状态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文本及收发结果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文本／枚举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长度上限待确认；发送中／成功／失败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项目、分期、房源标识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本次咨询对象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按入口传入已有上下文，未选择房源时为空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2.5.3 验收要点</w:t>
      </w:r>
    </w:p>
    <w:p>
      <w:pPr>
        <w:spacing w:after="0"/>
      </w:pPr>
      <w:r>
        <w:t>从不同顾问入口进入后姓名与接收人对应；手机号授权取消不创建错误会话；消息发送失败可重试且不重复；返回再进入可看到历史；其他账号无法读取会话。</w:t>
      </w:r>
    </w:p>
    <w:p>
      <w:pPr>
        <w:pStyle w:val="dingding-heading2"/>
        <w:pageBreakBefore w:val="0"/>
      </w:pPr>
      <w:r>
        <w:rPr>
          <w:b/>
          <w:sz w:val="32"/>
        </w:rPr>
        <w:t>2.6 项目管理—管理：项目地址、售楼部地址调整</w:t>
      </w:r>
    </w:p>
    <w:p>
      <w:pPr>
        <w:spacing w:after="0"/>
      </w:pPr>
      <w:r>
        <w:t>原型文件／访问路径：0902-户型图VR链接管理.html → 项目管理 → 管理 → 分期基础信息</w:t>
      </w:r>
    </w:p>
    <w:p>
      <w:pPr>
        <w:spacing w:after="0"/>
      </w:pPr>
      <w:r>
        <w:t>页面截图：待补充对应页面截图；本节依据上述原型结构及交互代码整理。</w:t>
      </w:r>
    </w:p>
    <w:p>
      <w:pPr>
        <w:pStyle w:val="dingding-heading3"/>
        <w:pageBreakBefore w:val="0"/>
      </w:pPr>
      <w:r>
        <w:rPr>
          <w:b/>
          <w:sz w:val="28"/>
        </w:rPr>
        <w:t>2.6.1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编辑入口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从项目分期列表点击“管理”进入基础信息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回显当前分期已有地址及坐标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切换分期不得串用上一条坐标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项目地址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保留项目地址输入，增加独立地图选点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点击定位图标打开项目坐标弹窗；确认后回显经纬度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项目地址与项目坐标为必填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售楼部地址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支持独立填写售楼部地址并选择坐标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点击定位图标打开售楼部坐标弹窗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售楼部地址原型非必填，最多100字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地图选点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支持关键词搜索及点击地图选择位置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在弹窗内暂存标点；确认后写入当前目标，取消不更新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未选点不可确认；搜索无结果可换词或手动选点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坐标回显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在地址输入框下显示已选经纬度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经度、纬度显示6位小数；未选显示“暂未选择”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两类地址的选点与文本分别维护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地址一致性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避免改文字后仍使用旧位置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建议地址修改后标记需重新确认坐标；售楼部地址有值时要求配套坐标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此联动校验为补充建议，待评审确认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保存／取消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保存分期基础信息并同步小程序导航数据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必填通过后提交；成功关闭编辑页并更新列表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失败保留输入；取消不保存；服务端校验分期编辑权限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2.6.2 字段说明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168"/>
        <w:gridCol w:w="3168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项目地址（楼盘所在详细地址）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去首尾空格后非空，长度上限待确认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小程序楼盘位置地址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项目经度、纬度（楼盘地图目标）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合法经纬度且成对保存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经度-180～180，纬度-90～90，坐标系统一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售楼部地址（接待中心地址）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否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最多100字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小程序售楼部地址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售楼部经度、纬度（接待中心地图目标）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条件必填（建议）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填写售楼部地址时要求选点；两者同时为空允许保存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不得自动复制项目坐标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搜索关键词（地图地址检索条件）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否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去首尾空格；无结果给出提示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仅用于选点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分期标识（当前编辑对象）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使用列表带入的有效标识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与报告、导航采用一致关联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2.6.3 验收要点</w:t>
      </w:r>
    </w:p>
    <w:p>
      <w:pPr>
        <w:spacing w:after="0"/>
      </w:pPr>
      <w:r>
        <w:t>项目地址或坐标缺失时不能保存；分别修改两类坐标互不影响；取消选点不改变原值；保存后小程序两个导航目标与后台一致。</w:t>
      </w:r>
    </w:p>
    <w:p>
      <w:pPr>
        <w:pStyle w:val="dingding-heading2"/>
        <w:pageBreakBefore w:val="0"/>
      </w:pPr>
      <w:r>
        <w:rPr>
          <w:b/>
          <w:sz w:val="32"/>
        </w:rPr>
        <w:t>2.7 房源管理：批量价格管理</w:t>
      </w:r>
    </w:p>
    <w:p>
      <w:pPr>
        <w:spacing w:after="0"/>
      </w:pPr>
      <w:r>
        <w:t>原型文件／访问路径：0715-房源展示价格管理.html → 房源管理 → 导入对外展示价格／批量设置展示价格</w:t>
      </w:r>
    </w:p>
    <w:p>
      <w:pPr>
        <w:spacing w:after="0"/>
      </w:pPr>
      <w:r>
        <w:t>页面截图：待补充对应页面截图；本节依据上述原型结构及交互代码整理。</w:t>
      </w:r>
    </w:p>
    <w:p>
      <w:pPr>
        <w:spacing w:after="0"/>
      </w:pPr>
      <w:r>
        <w:t>说明：价格舍入建议：以精确金额计算后按统一规则保存，列表保留2位小数；单价从保存后的展示总价计算。金额存储精度、四舍五入节点、未设置展示价的小程序回退口径、整批失败策略需评审确认。</w:t>
      </w:r>
    </w:p>
    <w:p>
      <w:pPr>
        <w:pStyle w:val="dingding-heading3"/>
        <w:pageBreakBefore w:val="0"/>
      </w:pPr>
      <w:r>
        <w:rPr>
          <w:b/>
          <w:sz w:val="28"/>
        </w:rPr>
        <w:t>2.7.1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查询与范围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左侧项目分期树；按房源状态、房屋唯一号、楼栋/单元/层/房号筛选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查询刷新列表，重置恢复筛选默认值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所有查询条件需实际生效；空结果禁用批量操作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展示项目分期、房源位置、唯一号、面积、户型、预售证、挂牌价、展示价及状态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分页查看；统计筛选结果总套数和已设置展示价套数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表头价格单位明确，未设置显示“—”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下载模板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下载含当前业务字段的导入模板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字段顺序为分期名、楼栋、单元、层、房号、面积（㎡）、预售证、对外展示总价（万元）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生成真实表格文件；不得用HTML伪装Excel作为生产导入模板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上传与校验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支持选择或拖拽.xls、.xlsx、.csv，单次最多1000条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解析表头、必填、数据格式及房源匹配，展示校验结果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未校验通过不可确认；移除文件恢复初始状态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房源匹配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按分期名＋楼栋＋单元＋层＋房号匹配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在当前有权限项目范围内唯一匹配，并核对面积与预售证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未匹配、多条匹配、重复行、面积不符等返回具体行号与原因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确认导入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把导入总价写入对应房源展示价并计算展示单价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提交时再次校验权限和房源版本，成功刷新列表及统计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建议整批校验通过后原子提交；失败不部分写入，待确认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批量比例设置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对“当前筛选结果”的全部房源设置挂牌价比例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弹窗展示套数及覆盖提示，比例默认95%，范围1～200%，步长0.1%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跨分页全量处理；已有展示价格会被覆盖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价格计算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展示总价＝挂牌总价×比例；展示单价＝展示总价÷建筑面积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挂牌总价单位元，列表展示总价换算万元，单价为元/㎡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比例以百分数换算；总价、单价展示2位小数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确认覆盖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确认前展示设置范围、套数、比例及覆盖说明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提交后服务端按确认的房源集合执行，成功刷新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筛选结果发生变化时重新确认，不扩大到未经确认范围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操作反馈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明确成功、失败与处理中状态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处理中防重复提交；保存操作人、时间、方式、变更前后值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挂牌价和原房源状态保持原数据；不因调展示价改变售卖状态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2.7.2 字段说明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168"/>
        <w:gridCol w:w="3168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项目分期、楼栋、单元、层、房号（定位导入目标房源）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组合必须唯一匹配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不丢失前导零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面积（㎡）（核对房源建筑面积）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正数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与系统面积一致，容差待确认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计算采用服务端有效面积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预售证（核对所属证件）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与匹配房源当前证件对应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不通过价格导入擅自变更证件归属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对外展示总价（万元）（人工导入展示价格）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建议大于0且最多2位小数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空值不表示清空，正式边界待确认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挂牌价比例（比例调价参数）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数值%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默认95；1～200；步长0.1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作用于挂牌总价而非已有展示价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展示单价（元/㎡）（计算结果）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系统生成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展示总价（万元）×10000÷面积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面积为0或缺失时阻止计算并报错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挂牌单价、挂牌总价（原始价格依据）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只读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挂牌总价为空或非法时该批次校验失败（建议）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展示调价不覆盖挂牌价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公示状态、房源状态（原有业务状态）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枚举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只读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原型筛选与列表枚举不完全一致，映射待确认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调价适用状态范围待确认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导入文件（批量数据文件）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文件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xls/xlsx/csv；最多1000条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文件大小上限待确认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2.7.3 验收要点</w:t>
      </w:r>
    </w:p>
    <w:p>
      <w:pPr>
        <w:spacing w:after="0"/>
      </w:pPr>
      <w:r>
        <w:t>以460.82万元按95%计算展示437.78万元；验证元与万元换算；跨两页筛选数据全部更新且未筛选数据不变；重复房源、面积0、越权房源、超过1000行均明确报错；失败不出现未说明的部分更新。</w:t>
      </w:r>
    </w:p>
    <w:p>
      <w:pPr>
        <w:pStyle w:val="dingding-heading2"/>
        <w:pageBreakBefore w:val="0"/>
      </w:pPr>
      <w:r>
        <w:rPr>
          <w:b/>
          <w:sz w:val="32"/>
        </w:rPr>
        <w:t>2.8 运营—项目报告管理</w:t>
      </w:r>
    </w:p>
    <w:p>
      <w:pPr>
        <w:spacing w:after="0"/>
      </w:pPr>
      <w:r>
        <w:t>原型文件／访问路径：0902-项目报告管理.html → 运营 → 项目报告</w:t>
      </w:r>
    </w:p>
    <w:p>
      <w:pPr>
        <w:spacing w:after="0"/>
      </w:pPr>
      <w:r>
        <w:t>页面截图：待补充对应页面截图；本节依据上述原型结构及交互代码整理。</w:t>
      </w:r>
    </w:p>
    <w:p>
      <w:pPr>
        <w:pStyle w:val="dingding-heading3"/>
        <w:pageBreakBefore w:val="0"/>
      </w:pPr>
      <w:r>
        <w:rPr>
          <w:b/>
          <w:sz w:val="28"/>
        </w:rPr>
        <w:t>2.8.1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列表查询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按机构权限显示报告，支持项目/分期名称及状态筛选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查询刷新；重置清空条件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当前原型状态只有“已发布”，不新增草稿或审核流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展示项目/分期、一句话总结、更新时间、状态及操作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提供编辑、预览、删除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建议按更新时间倒序；无数据展示空状态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新增报告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点击“新增项目报告”打开编辑页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选择具体项目分期，填写一句话总结和四项分析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同一分期仅保留一份当前报告，服务端防止重复新增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选择分期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从分期选择弹窗检索并选择对象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确认后回填分析项目，取消保留原值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选择范围限当前有权限的分期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内容录入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五项内容使用纯文本输入并实时计数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空白视为空；达到上限不可继续输入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一句话总结建议40～80字，最多200字；四项各2000字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保存发布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所有必填校验通过后保存并直接发布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成功提示“项目报告已保存并发布”，返回列表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失败保留输入；更新成功后小程序读取新内容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编辑报告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回显所选报告的分期及五项正文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修改后保存覆盖当前报告；更新时间同步刷新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编辑是否允许更换分期待确认，建议锁定所属分期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预览报告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预览当前记录的小程序报告效果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传递所选报告／分期上下文，查看对应内容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不能固定跳转到样例项目；预览本身不产生发布操作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删除当前分期的报告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二次确认，成功移除列表记录并使小程序入口／旧链接更新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失败保留记录；记录操作者与删除时间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关闭编辑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关闭编辑页回到列表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建议未保存修改时提醒放弃或继续编辑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取消不变更已发布内容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2.8.2 字段说明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168"/>
        <w:gridCol w:w="3168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分析项目（报告所属具体项目分期）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选择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必须选择有效分期，同一分期唯一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按分期标识关联，名称只作展示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Deepseek一句话总结（面向用户的报告摘要）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去空格非空，最多200字，建议40～80字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对应小程序摘要及AI一句话总结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板块价值分析（板块定位与发展等分析）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对应报告同名模块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区位交通分析（交通与通勤便利性）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对应报告同名模块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周边配套分析（商业教育医疗公园等内容）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区分建成、在建与规划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项目产品分析（建筑、园林、公区等内容）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对应报告同名模块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状态、更新时间（发布状态及最近修改时间）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枚举／时间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系统生成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保存成功为已发布，使用服务端时间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不允许手工填写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报告标识、操作人（唯一记录及操作追踪）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系统生成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新增生成，编辑保留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删除与更新均留操作记录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2.8.3 验收要点</w:t>
      </w:r>
    </w:p>
    <w:p>
      <w:pPr>
        <w:spacing w:after="0"/>
      </w:pPr>
      <w:r>
        <w:t>五项任一为空无法发布；200/2000字边界有效；同分期重复新增被拦截；编辑与预览针对所选记录；发布、更新、删除后小程序状态与管理端一致。</w:t>
      </w:r>
    </w:p>
    <w:p>
      <w:pPr>
        <w:pStyle w:val="dingding-heading2"/>
        <w:pageBreakBefore w:val="0"/>
      </w:pPr>
      <w:r>
        <w:rPr>
          <w:b/>
          <w:sz w:val="32"/>
        </w:rPr>
        <w:t>2.9 跨端联动与待确认事项</w:t>
      </w:r>
    </w:p>
    <w:p>
      <w:pPr>
        <w:spacing w:after="0"/>
      </w:pPr>
      <w:r>
        <w:t>联动验收：管理端分期地址→小程序双目标导航；管理端房源展示价→同房源价格展示；管理端已发布报告→同分期摘要与详情；顾问身份及用户绑定资料→个人中心权限与会话参与人。后端统一校验对象标识、权限及数据版本，页面不能仅凭原型参数或本地状态判断权限。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需确认内容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影响范围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确认责任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预售证展示口径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最新卡片数量、同日排序、证号是否去前缀及数据接口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最新预售证及详情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产品／数据方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地图及售楼部规则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地图供应方、坐标系、配套检索半径、地址修改与坐标联动校验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地址维护与导航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价格提交与精度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整批失败策略、存储精度与舍入节点、可调整状态、缺失展示价回退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批量价格及小程序价格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产品／业务／研发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顾问与会话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默认顾问分配、会话归并粒度、消息长度与保留期限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联系顾问及对话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产品／运营／研发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我的入口及资料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占位子页面目标、头像限制、手机号绑定后回跳、正式咨询邮箱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我的及资料设置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产品／运营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报告编辑约束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是否锁定所属分期、无报告入口策略、发布更新生效时效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报告管理与楼盘报告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产品／运营／研发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上线安排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升级时间、研发责任人及评审时间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全部8项需求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项目负责人</w:t>
            </w:r>
          </w:p>
        </w:tc>
        <w:trPr/>
      </w:tr>
    </w:tbl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hyperlink" Target="https://zhoushijie000.github.io/houseMarket/%E5%9C%9F%E6%8B%8D%E5%88%86%E6%9E%90.html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