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pPr>
    </w:p>
    <w:p>
      <w:pPr>
        <w:ind w:firstLine="0" w:firstLineChars="0"/>
        <w:jc w:val="center"/>
        <w:rPr>
          <w:rFonts w:ascii="黑体" w:eastAsia="黑体" w:cs="黑体"/>
          <w:sz w:val="44"/>
          <w:szCs w:val="44"/>
        </w:rPr>
      </w:pPr>
      <w:r>
        <w:rPr>
          <w:rFonts w:hint="eastAsia" w:ascii="黑体" w:eastAsia="黑体" w:cs="黑体"/>
          <w:sz w:val="44"/>
          <w:szCs w:val="44"/>
        </w:rPr>
        <w:t>智域行</w:t>
      </w:r>
      <w:r>
        <w:rPr>
          <w:rFonts w:hint="eastAsia" w:ascii="黑体" w:eastAsia="黑体" w:cs="黑体"/>
          <w:sz w:val="44"/>
          <w:szCs w:val="44"/>
          <w:lang w:val="en-US" w:eastAsia="zh-CN"/>
        </w:rPr>
        <w:t>介质温控</w:t>
      </w:r>
      <w:r>
        <w:rPr>
          <w:rFonts w:hint="eastAsia" w:ascii="黑体" w:eastAsia="黑体" w:cs="黑体"/>
          <w:sz w:val="44"/>
          <w:szCs w:val="44"/>
        </w:rPr>
        <w:t>系统</w:t>
      </w:r>
    </w:p>
    <w:p>
      <w:pPr>
        <w:ind w:firstLine="0" w:firstLineChars="0"/>
        <w:jc w:val="center"/>
        <w:rPr>
          <w:rFonts w:ascii="黑体" w:eastAsia="黑体" w:cs="黑体"/>
          <w:sz w:val="44"/>
          <w:szCs w:val="44"/>
        </w:rPr>
      </w:pPr>
      <w:r>
        <w:rPr>
          <w:rFonts w:hint="eastAsia" w:ascii="黑体" w:eastAsia="黑体" w:cs="黑体"/>
          <w:sz w:val="44"/>
          <w:szCs w:val="44"/>
        </w:rPr>
        <w:t>使用说明书</w:t>
      </w:r>
    </w:p>
    <w:p>
      <w:pPr>
        <w:tabs>
          <w:tab w:val="left" w:pos="6969"/>
        </w:tabs>
        <w:ind w:firstLine="640"/>
        <w:rPr>
          <w:rFonts w:hint="eastAsia" w:eastAsia="仿宋_GB2312"/>
          <w:lang w:eastAsia="zh-CN"/>
        </w:rPr>
      </w:pPr>
      <w:r>
        <w:rPr>
          <w:rFonts w:hint="eastAsia"/>
          <w:lang w:eastAsia="zh-CN"/>
        </w:rPr>
        <w:tab/>
      </w: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0" w:firstLineChars="0"/>
      </w:pPr>
    </w:p>
    <w:p>
      <w:pPr>
        <w:ind w:firstLine="0" w:firstLineChars="0"/>
        <w:jc w:val="center"/>
      </w:pPr>
      <w:r>
        <w:rPr>
          <w:rFonts w:hint="eastAsia"/>
        </w:rPr>
        <w:t>2024年</w:t>
      </w:r>
      <w:r>
        <w:rPr>
          <w:rFonts w:hint="eastAsia"/>
          <w:lang w:val="en-US" w:eastAsia="zh-CN"/>
        </w:rPr>
        <w:t>3</w:t>
      </w:r>
      <w:r>
        <w:rPr>
          <w:rFonts w:hint="eastAsia"/>
        </w:rPr>
        <w:t>月</w:t>
      </w:r>
    </w:p>
    <w:p>
      <w:pPr>
        <w:ind w:firstLine="0" w:firstLineChars="0"/>
        <w:jc w:val="center"/>
        <w:rPr>
          <w:rFonts w:hint="eastAsia" w:ascii="黑体" w:eastAsia="黑体" w:cs="黑体"/>
        </w:rPr>
      </w:pPr>
    </w:p>
    <w:p>
      <w:pPr>
        <w:ind w:firstLine="0" w:firstLineChars="0"/>
        <w:jc w:val="center"/>
        <w:rPr>
          <w:rFonts w:hint="eastAsia" w:ascii="黑体" w:eastAsia="黑体" w:cs="黑体"/>
        </w:rPr>
      </w:pPr>
      <w:r>
        <w:rPr>
          <w:rFonts w:hint="eastAsia" w:ascii="黑体" w:eastAsia="黑体" w:cs="黑体"/>
        </w:rPr>
        <w:t>目  录</w:t>
      </w:r>
    </w:p>
    <w:p>
      <w:pPr>
        <w:ind w:firstLine="0" w:firstLineChars="0"/>
        <w:jc w:val="center"/>
        <w:rPr>
          <w:rFonts w:hint="eastAsia" w:ascii="黑体" w:eastAsia="黑体" w:cs="黑体"/>
        </w:rPr>
      </w:pPr>
    </w:p>
    <w:p>
      <w:pPr>
        <w:pStyle w:val="9"/>
        <w:tabs>
          <w:tab w:val="right" w:leader="dot" w:pos="8305"/>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_Toc12723 </w:instrText>
      </w:r>
      <w:r>
        <w:rPr>
          <w:rFonts w:hint="eastAsia"/>
        </w:rPr>
        <w:fldChar w:fldCharType="separate"/>
      </w:r>
      <w:r>
        <w:rPr>
          <w:rFonts w:hint="default"/>
        </w:rPr>
        <w:t xml:space="preserve">1. </w:t>
      </w:r>
      <w:r>
        <w:rPr>
          <w:rFonts w:hint="eastAsia"/>
        </w:rPr>
        <w:t>引言</w:t>
      </w:r>
      <w:r>
        <w:tab/>
      </w:r>
      <w:r>
        <w:fldChar w:fldCharType="begin"/>
      </w:r>
      <w:r>
        <w:instrText xml:space="preserve"> PAGEREF _Toc12723 \h </w:instrText>
      </w:r>
      <w:r>
        <w:fldChar w:fldCharType="separate"/>
      </w:r>
      <w:r>
        <w:t>3</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_Toc13979 </w:instrText>
      </w:r>
      <w:r>
        <w:rPr>
          <w:rFonts w:hint="eastAsia"/>
        </w:rPr>
        <w:fldChar w:fldCharType="separate"/>
      </w:r>
      <w:r>
        <w:rPr>
          <w:rFonts w:hint="default"/>
        </w:rPr>
        <w:t xml:space="preserve">2. </w:t>
      </w:r>
      <w:r>
        <w:rPr>
          <w:rFonts w:hint="eastAsia"/>
        </w:rPr>
        <w:t>系统介绍</w:t>
      </w:r>
      <w:r>
        <w:tab/>
      </w:r>
      <w:r>
        <w:fldChar w:fldCharType="begin"/>
      </w:r>
      <w:r>
        <w:instrText xml:space="preserve"> PAGEREF _Toc13979 \h </w:instrText>
      </w:r>
      <w:r>
        <w:fldChar w:fldCharType="separate"/>
      </w:r>
      <w:r>
        <w:t>4</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_Toc17208 </w:instrText>
      </w:r>
      <w:r>
        <w:rPr>
          <w:rFonts w:hint="eastAsia"/>
        </w:rPr>
        <w:fldChar w:fldCharType="separate"/>
      </w:r>
      <w:r>
        <w:rPr>
          <w:rFonts w:hint="default"/>
        </w:rPr>
        <w:t xml:space="preserve">3. </w:t>
      </w:r>
      <w:r>
        <w:rPr>
          <w:rFonts w:hint="eastAsia"/>
        </w:rPr>
        <w:t>技术概述</w:t>
      </w:r>
      <w:r>
        <w:tab/>
      </w:r>
      <w:r>
        <w:fldChar w:fldCharType="begin"/>
      </w:r>
      <w:r>
        <w:instrText xml:space="preserve"> PAGEREF _Toc17208 \h </w:instrText>
      </w:r>
      <w:r>
        <w:fldChar w:fldCharType="separate"/>
      </w:r>
      <w:r>
        <w:t>5</w:t>
      </w:r>
      <w:r>
        <w:fldChar w:fldCharType="end"/>
      </w:r>
      <w:r>
        <w:rPr>
          <w:rFonts w:hint="eastAsia"/>
        </w:rPr>
        <w:fldChar w:fldCharType="end"/>
      </w:r>
    </w:p>
    <w:p>
      <w:pPr>
        <w:pStyle w:val="9"/>
        <w:tabs>
          <w:tab w:val="right" w:leader="dot" w:pos="8305"/>
        </w:tabs>
      </w:pPr>
      <w:r>
        <w:rPr>
          <w:rFonts w:hint="eastAsia"/>
        </w:rPr>
        <w:fldChar w:fldCharType="begin"/>
      </w:r>
      <w:r>
        <w:rPr>
          <w:rFonts w:hint="eastAsia"/>
        </w:rPr>
        <w:instrText xml:space="preserve"> HYPERLINK \l _Toc2326 </w:instrText>
      </w:r>
      <w:r>
        <w:rPr>
          <w:rFonts w:hint="eastAsia"/>
        </w:rPr>
        <w:fldChar w:fldCharType="separate"/>
      </w:r>
      <w:r>
        <w:rPr>
          <w:rFonts w:hint="default"/>
        </w:rPr>
        <w:t xml:space="preserve">4. </w:t>
      </w:r>
      <w:r>
        <w:rPr>
          <w:rFonts w:hint="eastAsia"/>
        </w:rPr>
        <w:t>功能介绍</w:t>
      </w:r>
      <w:r>
        <w:tab/>
      </w:r>
      <w:r>
        <w:fldChar w:fldCharType="begin"/>
      </w:r>
      <w:r>
        <w:instrText xml:space="preserve"> PAGEREF _Toc2326 \h </w:instrText>
      </w:r>
      <w:r>
        <w:fldChar w:fldCharType="separate"/>
      </w:r>
      <w:r>
        <w:t>7</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_Toc31565 </w:instrText>
      </w:r>
      <w:r>
        <w:rPr>
          <w:rFonts w:hint="eastAsia"/>
        </w:rPr>
        <w:fldChar w:fldCharType="separate"/>
      </w:r>
      <w:r>
        <w:rPr>
          <w:rFonts w:hint="default"/>
        </w:rPr>
        <w:t xml:space="preserve">4.1 </w:t>
      </w:r>
      <w:r>
        <w:rPr>
          <w:rFonts w:hint="eastAsia"/>
          <w:lang w:val="en-US" w:eastAsia="zh-CN"/>
        </w:rPr>
        <w:t>首页</w:t>
      </w:r>
      <w:r>
        <w:tab/>
      </w:r>
      <w:r>
        <w:fldChar w:fldCharType="begin"/>
      </w:r>
      <w:r>
        <w:instrText xml:space="preserve"> PAGEREF _Toc31565 \h </w:instrText>
      </w:r>
      <w:r>
        <w:fldChar w:fldCharType="separate"/>
      </w:r>
      <w:r>
        <w:t>7</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_Toc1123 </w:instrText>
      </w:r>
      <w:r>
        <w:rPr>
          <w:rFonts w:hint="eastAsia"/>
        </w:rPr>
        <w:fldChar w:fldCharType="separate"/>
      </w:r>
      <w:r>
        <w:rPr>
          <w:rFonts w:hint="default"/>
        </w:rPr>
        <w:t xml:space="preserve">4.2 </w:t>
      </w:r>
      <w:r>
        <w:rPr>
          <w:rFonts w:hint="eastAsia"/>
          <w:lang w:val="en-US" w:eastAsia="zh-CN"/>
        </w:rPr>
        <w:t>介质管理</w:t>
      </w:r>
      <w:r>
        <w:tab/>
      </w:r>
      <w:r>
        <w:fldChar w:fldCharType="begin"/>
      </w:r>
      <w:r>
        <w:instrText xml:space="preserve"> PAGEREF _Toc1123 \h </w:instrText>
      </w:r>
      <w:r>
        <w:fldChar w:fldCharType="separate"/>
      </w:r>
      <w:r>
        <w:t>8</w:t>
      </w:r>
      <w:r>
        <w:fldChar w:fldCharType="end"/>
      </w:r>
      <w:r>
        <w:rPr>
          <w:rFonts w:hint="eastAsia"/>
        </w:rPr>
        <w:fldChar w:fldCharType="end"/>
      </w:r>
    </w:p>
    <w:p>
      <w:pPr>
        <w:pStyle w:val="6"/>
        <w:tabs>
          <w:tab w:val="right" w:leader="dot" w:pos="8305"/>
        </w:tabs>
      </w:pPr>
      <w:r>
        <w:rPr>
          <w:rFonts w:hint="eastAsia"/>
        </w:rPr>
        <w:fldChar w:fldCharType="begin"/>
      </w:r>
      <w:r>
        <w:rPr>
          <w:rFonts w:hint="eastAsia"/>
        </w:rPr>
        <w:instrText xml:space="preserve"> HYPERLINK \l _Toc2139 </w:instrText>
      </w:r>
      <w:r>
        <w:rPr>
          <w:rFonts w:hint="eastAsia"/>
        </w:rPr>
        <w:fldChar w:fldCharType="separate"/>
      </w:r>
      <w:r>
        <w:rPr>
          <w:rFonts w:hint="eastAsia" w:ascii="仿宋_GB2312" w:hAnsi="Times New Roman" w:eastAsia="仿宋_GB2312" w:cs="Arial"/>
          <w:bCs w:val="0"/>
          <w:kern w:val="2"/>
          <w:szCs w:val="24"/>
          <w:lang w:val="en-US" w:eastAsia="zh-CN" w:bidi="ar-SA"/>
        </w:rPr>
        <w:t>4.2.1介质分类</w:t>
      </w:r>
      <w:r>
        <w:tab/>
      </w:r>
      <w:r>
        <w:fldChar w:fldCharType="begin"/>
      </w:r>
      <w:r>
        <w:instrText xml:space="preserve"> PAGEREF _Toc2139 \h </w:instrText>
      </w:r>
      <w:r>
        <w:fldChar w:fldCharType="separate"/>
      </w:r>
      <w:r>
        <w:t>8</w:t>
      </w:r>
      <w:r>
        <w:fldChar w:fldCharType="end"/>
      </w:r>
      <w:r>
        <w:rPr>
          <w:rFonts w:hint="eastAsia"/>
        </w:rPr>
        <w:fldChar w:fldCharType="end"/>
      </w:r>
    </w:p>
    <w:p>
      <w:pPr>
        <w:pStyle w:val="6"/>
        <w:tabs>
          <w:tab w:val="right" w:leader="dot" w:pos="8305"/>
        </w:tabs>
      </w:pPr>
      <w:r>
        <w:rPr>
          <w:rFonts w:hint="eastAsia"/>
        </w:rPr>
        <w:fldChar w:fldCharType="begin"/>
      </w:r>
      <w:r>
        <w:rPr>
          <w:rFonts w:hint="eastAsia"/>
        </w:rPr>
        <w:instrText xml:space="preserve"> HYPERLINK \l _Toc9079 </w:instrText>
      </w:r>
      <w:r>
        <w:rPr>
          <w:rFonts w:hint="eastAsia"/>
        </w:rPr>
        <w:fldChar w:fldCharType="separate"/>
      </w:r>
      <w:r>
        <w:rPr>
          <w:rFonts w:hint="eastAsia" w:ascii="仿宋_GB2312" w:hAnsi="Times New Roman" w:eastAsia="仿宋_GB2312" w:cs="Arial"/>
          <w:bCs w:val="0"/>
          <w:kern w:val="2"/>
          <w:szCs w:val="24"/>
          <w:lang w:val="en-US" w:eastAsia="zh-CN" w:bidi="ar-SA"/>
        </w:rPr>
        <w:t>4.2.2介质列表</w:t>
      </w:r>
      <w:r>
        <w:tab/>
      </w:r>
      <w:r>
        <w:fldChar w:fldCharType="begin"/>
      </w:r>
      <w:r>
        <w:instrText xml:space="preserve"> PAGEREF _Toc9079 \h </w:instrText>
      </w:r>
      <w:r>
        <w:fldChar w:fldCharType="separate"/>
      </w:r>
      <w:r>
        <w:t>8</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_Toc3849 </w:instrText>
      </w:r>
      <w:r>
        <w:rPr>
          <w:rFonts w:hint="eastAsia"/>
        </w:rPr>
        <w:fldChar w:fldCharType="separate"/>
      </w:r>
      <w:r>
        <w:rPr>
          <w:rFonts w:hint="default"/>
        </w:rPr>
        <w:t xml:space="preserve">4.3 </w:t>
      </w:r>
      <w:r>
        <w:rPr>
          <w:rFonts w:hint="eastAsia"/>
          <w:lang w:val="en-US" w:eastAsia="zh-CN"/>
        </w:rPr>
        <w:t>监控告警</w:t>
      </w:r>
      <w:r>
        <w:tab/>
      </w:r>
      <w:r>
        <w:fldChar w:fldCharType="begin"/>
      </w:r>
      <w:r>
        <w:instrText xml:space="preserve"> PAGEREF _Toc3849 \h </w:instrText>
      </w:r>
      <w:r>
        <w:fldChar w:fldCharType="separate"/>
      </w:r>
      <w:r>
        <w:t>10</w:t>
      </w:r>
      <w:r>
        <w:fldChar w:fldCharType="end"/>
      </w:r>
      <w:r>
        <w:rPr>
          <w:rFonts w:hint="eastAsia"/>
        </w:rPr>
        <w:fldChar w:fldCharType="end"/>
      </w:r>
    </w:p>
    <w:p>
      <w:pPr>
        <w:pStyle w:val="6"/>
        <w:tabs>
          <w:tab w:val="right" w:leader="dot" w:pos="8305"/>
        </w:tabs>
      </w:pPr>
      <w:r>
        <w:rPr>
          <w:rFonts w:hint="eastAsia"/>
        </w:rPr>
        <w:fldChar w:fldCharType="begin"/>
      </w:r>
      <w:r>
        <w:rPr>
          <w:rFonts w:hint="eastAsia"/>
        </w:rPr>
        <w:instrText xml:space="preserve"> HYPERLINK \l _Toc16340 </w:instrText>
      </w:r>
      <w:r>
        <w:rPr>
          <w:rFonts w:hint="eastAsia"/>
        </w:rPr>
        <w:fldChar w:fldCharType="separate"/>
      </w:r>
      <w:r>
        <w:rPr>
          <w:rFonts w:hint="eastAsia" w:ascii="仿宋_GB2312" w:hAnsi="Times New Roman" w:eastAsia="仿宋_GB2312" w:cs="Arial"/>
          <w:bCs w:val="0"/>
          <w:kern w:val="2"/>
          <w:szCs w:val="24"/>
          <w:lang w:val="en-US" w:eastAsia="zh-CN" w:bidi="ar-SA"/>
        </w:rPr>
        <w:t>4.3.1待处理告警</w:t>
      </w:r>
      <w:r>
        <w:tab/>
      </w:r>
      <w:r>
        <w:fldChar w:fldCharType="begin"/>
      </w:r>
      <w:r>
        <w:instrText xml:space="preserve"> PAGEREF _Toc16340 \h </w:instrText>
      </w:r>
      <w:r>
        <w:fldChar w:fldCharType="separate"/>
      </w:r>
      <w:r>
        <w:t>10</w:t>
      </w:r>
      <w:r>
        <w:fldChar w:fldCharType="end"/>
      </w:r>
      <w:r>
        <w:rPr>
          <w:rFonts w:hint="eastAsia"/>
        </w:rPr>
        <w:fldChar w:fldCharType="end"/>
      </w:r>
    </w:p>
    <w:p>
      <w:pPr>
        <w:pStyle w:val="6"/>
        <w:tabs>
          <w:tab w:val="right" w:leader="dot" w:pos="8305"/>
        </w:tabs>
      </w:pPr>
      <w:r>
        <w:rPr>
          <w:rFonts w:hint="eastAsia"/>
        </w:rPr>
        <w:fldChar w:fldCharType="begin"/>
      </w:r>
      <w:r>
        <w:rPr>
          <w:rFonts w:hint="eastAsia"/>
        </w:rPr>
        <w:instrText xml:space="preserve"> HYPERLINK \l _Toc5215 </w:instrText>
      </w:r>
      <w:r>
        <w:rPr>
          <w:rFonts w:hint="eastAsia"/>
        </w:rPr>
        <w:fldChar w:fldCharType="separate"/>
      </w:r>
      <w:r>
        <w:rPr>
          <w:rFonts w:hint="eastAsia" w:ascii="仿宋_GB2312" w:hAnsi="Times New Roman" w:eastAsia="仿宋_GB2312" w:cs="Arial"/>
          <w:bCs w:val="0"/>
          <w:kern w:val="2"/>
          <w:szCs w:val="24"/>
          <w:lang w:val="en-US" w:eastAsia="zh-CN" w:bidi="ar-SA"/>
        </w:rPr>
        <w:t>4.3.2告警模型配置</w:t>
      </w:r>
      <w:r>
        <w:tab/>
      </w:r>
      <w:r>
        <w:fldChar w:fldCharType="begin"/>
      </w:r>
      <w:r>
        <w:instrText xml:space="preserve"> PAGEREF _Toc5215 \h </w:instrText>
      </w:r>
      <w:r>
        <w:fldChar w:fldCharType="separate"/>
      </w:r>
      <w:r>
        <w:t>10</w:t>
      </w:r>
      <w:r>
        <w:fldChar w:fldCharType="end"/>
      </w:r>
      <w:r>
        <w:rPr>
          <w:rFonts w:hint="eastAsia"/>
        </w:rPr>
        <w:fldChar w:fldCharType="end"/>
      </w:r>
    </w:p>
    <w:p>
      <w:pPr>
        <w:pStyle w:val="6"/>
        <w:tabs>
          <w:tab w:val="right" w:leader="dot" w:pos="8305"/>
        </w:tabs>
      </w:pPr>
      <w:r>
        <w:rPr>
          <w:rFonts w:hint="eastAsia"/>
        </w:rPr>
        <w:fldChar w:fldCharType="begin"/>
      </w:r>
      <w:r>
        <w:rPr>
          <w:rFonts w:hint="eastAsia"/>
        </w:rPr>
        <w:instrText xml:space="preserve"> HYPERLINK \l _Toc23979 </w:instrText>
      </w:r>
      <w:r>
        <w:rPr>
          <w:rFonts w:hint="eastAsia"/>
        </w:rPr>
        <w:fldChar w:fldCharType="separate"/>
      </w:r>
      <w:r>
        <w:rPr>
          <w:rFonts w:hint="eastAsia" w:ascii="仿宋_GB2312" w:hAnsi="Times New Roman" w:eastAsia="仿宋_GB2312" w:cs="Arial"/>
          <w:bCs w:val="0"/>
          <w:kern w:val="2"/>
          <w:szCs w:val="24"/>
          <w:lang w:val="en-US" w:eastAsia="zh-CN" w:bidi="ar-SA"/>
        </w:rPr>
        <w:t>4.3.3历史告警记录</w:t>
      </w:r>
      <w:r>
        <w:tab/>
      </w:r>
      <w:r>
        <w:fldChar w:fldCharType="begin"/>
      </w:r>
      <w:r>
        <w:instrText xml:space="preserve"> PAGEREF _Toc23979 \h </w:instrText>
      </w:r>
      <w:r>
        <w:fldChar w:fldCharType="separate"/>
      </w:r>
      <w:r>
        <w:t>11</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_Toc31212 </w:instrText>
      </w:r>
      <w:r>
        <w:rPr>
          <w:rFonts w:hint="eastAsia"/>
        </w:rPr>
        <w:fldChar w:fldCharType="separate"/>
      </w:r>
      <w:r>
        <w:rPr>
          <w:rFonts w:hint="default"/>
        </w:rPr>
        <w:t xml:space="preserve">4.4 </w:t>
      </w:r>
      <w:r>
        <w:rPr>
          <w:rFonts w:hint="eastAsia"/>
          <w:lang w:val="en-US" w:eastAsia="zh-CN"/>
        </w:rPr>
        <w:t>权限管理</w:t>
      </w:r>
      <w:r>
        <w:tab/>
      </w:r>
      <w:r>
        <w:fldChar w:fldCharType="begin"/>
      </w:r>
      <w:r>
        <w:instrText xml:space="preserve"> PAGEREF _Toc31212 \h </w:instrText>
      </w:r>
      <w:r>
        <w:fldChar w:fldCharType="separate"/>
      </w:r>
      <w:r>
        <w:t>12</w:t>
      </w:r>
      <w:r>
        <w:fldChar w:fldCharType="end"/>
      </w:r>
      <w:r>
        <w:rPr>
          <w:rFonts w:hint="eastAsia"/>
        </w:rPr>
        <w:fldChar w:fldCharType="end"/>
      </w:r>
    </w:p>
    <w:p>
      <w:pPr>
        <w:pStyle w:val="6"/>
        <w:tabs>
          <w:tab w:val="right" w:leader="dot" w:pos="8305"/>
        </w:tabs>
      </w:pPr>
      <w:r>
        <w:rPr>
          <w:rFonts w:hint="eastAsia"/>
        </w:rPr>
        <w:fldChar w:fldCharType="begin"/>
      </w:r>
      <w:r>
        <w:rPr>
          <w:rFonts w:hint="eastAsia"/>
        </w:rPr>
        <w:instrText xml:space="preserve"> HYPERLINK \l _Toc5611 </w:instrText>
      </w:r>
      <w:r>
        <w:rPr>
          <w:rFonts w:hint="eastAsia"/>
        </w:rPr>
        <w:fldChar w:fldCharType="separate"/>
      </w:r>
      <w:r>
        <w:rPr>
          <w:rFonts w:hint="eastAsia" w:ascii="仿宋_GB2312" w:hAnsi="Times New Roman" w:eastAsia="仿宋_GB2312" w:cs="Arial"/>
          <w:bCs w:val="0"/>
          <w:kern w:val="2"/>
          <w:szCs w:val="24"/>
          <w:lang w:val="en-US" w:eastAsia="zh-CN" w:bidi="ar-SA"/>
        </w:rPr>
        <w:t>4.</w:t>
      </w:r>
      <w:r>
        <w:rPr>
          <w:rFonts w:hint="eastAsia" w:ascii="仿宋_GB2312" w:eastAsia="仿宋_GB2312" w:cs="Arial"/>
          <w:bCs w:val="0"/>
          <w:kern w:val="2"/>
          <w:szCs w:val="24"/>
          <w:lang w:val="en-US" w:eastAsia="zh-CN" w:bidi="ar-SA"/>
        </w:rPr>
        <w:t>6</w:t>
      </w:r>
      <w:r>
        <w:rPr>
          <w:rFonts w:hint="eastAsia" w:ascii="仿宋_GB2312" w:hAnsi="Times New Roman" w:eastAsia="仿宋_GB2312" w:cs="Arial"/>
          <w:bCs w:val="0"/>
          <w:kern w:val="2"/>
          <w:szCs w:val="24"/>
          <w:lang w:val="en-US" w:eastAsia="zh-CN" w:bidi="ar-SA"/>
        </w:rPr>
        <w:t>.</w:t>
      </w:r>
      <w:r>
        <w:rPr>
          <w:rFonts w:hint="eastAsia" w:ascii="仿宋_GB2312" w:eastAsia="仿宋_GB2312" w:cs="Arial"/>
          <w:bCs w:val="0"/>
          <w:kern w:val="2"/>
          <w:szCs w:val="24"/>
          <w:lang w:val="en-US" w:eastAsia="zh-CN" w:bidi="ar-SA"/>
        </w:rPr>
        <w:t>1角色分类</w:t>
      </w:r>
      <w:r>
        <w:tab/>
      </w:r>
      <w:r>
        <w:fldChar w:fldCharType="begin"/>
      </w:r>
      <w:r>
        <w:instrText xml:space="preserve"> PAGEREF _Toc5611 \h </w:instrText>
      </w:r>
      <w:r>
        <w:fldChar w:fldCharType="separate"/>
      </w:r>
      <w:r>
        <w:t>12</w:t>
      </w:r>
      <w:r>
        <w:fldChar w:fldCharType="end"/>
      </w:r>
      <w:r>
        <w:rPr>
          <w:rFonts w:hint="eastAsia"/>
        </w:rPr>
        <w:fldChar w:fldCharType="end"/>
      </w:r>
    </w:p>
    <w:p>
      <w:pPr>
        <w:pStyle w:val="6"/>
        <w:tabs>
          <w:tab w:val="right" w:leader="dot" w:pos="8305"/>
        </w:tabs>
      </w:pPr>
      <w:r>
        <w:rPr>
          <w:rFonts w:hint="eastAsia"/>
        </w:rPr>
        <w:fldChar w:fldCharType="begin"/>
      </w:r>
      <w:r>
        <w:rPr>
          <w:rFonts w:hint="eastAsia"/>
        </w:rPr>
        <w:instrText xml:space="preserve"> HYPERLINK \l _Toc9240 </w:instrText>
      </w:r>
      <w:r>
        <w:rPr>
          <w:rFonts w:hint="eastAsia"/>
        </w:rPr>
        <w:fldChar w:fldCharType="separate"/>
      </w:r>
      <w:r>
        <w:rPr>
          <w:rFonts w:hint="eastAsia" w:ascii="仿宋_GB2312" w:hAnsi="Times New Roman" w:eastAsia="仿宋_GB2312" w:cs="Arial"/>
          <w:bCs w:val="0"/>
          <w:kern w:val="2"/>
          <w:szCs w:val="24"/>
          <w:lang w:val="en-US" w:eastAsia="zh-CN" w:bidi="ar-SA"/>
        </w:rPr>
        <w:t>4.</w:t>
      </w:r>
      <w:r>
        <w:rPr>
          <w:rFonts w:hint="eastAsia" w:ascii="仿宋_GB2312" w:eastAsia="仿宋_GB2312" w:cs="Arial"/>
          <w:bCs w:val="0"/>
          <w:kern w:val="2"/>
          <w:szCs w:val="24"/>
          <w:lang w:val="en-US" w:eastAsia="zh-CN" w:bidi="ar-SA"/>
        </w:rPr>
        <w:t>6</w:t>
      </w:r>
      <w:r>
        <w:rPr>
          <w:rFonts w:hint="eastAsia" w:ascii="仿宋_GB2312" w:hAnsi="Times New Roman" w:eastAsia="仿宋_GB2312" w:cs="Arial"/>
          <w:bCs w:val="0"/>
          <w:kern w:val="2"/>
          <w:szCs w:val="24"/>
          <w:lang w:val="en-US" w:eastAsia="zh-CN" w:bidi="ar-SA"/>
        </w:rPr>
        <w:t>.</w:t>
      </w:r>
      <w:r>
        <w:rPr>
          <w:rFonts w:hint="eastAsia" w:ascii="仿宋_GB2312" w:eastAsia="仿宋_GB2312" w:cs="Arial"/>
          <w:bCs w:val="0"/>
          <w:kern w:val="2"/>
          <w:szCs w:val="24"/>
          <w:lang w:val="en-US" w:eastAsia="zh-CN" w:bidi="ar-SA"/>
        </w:rPr>
        <w:t>2用户列表</w:t>
      </w:r>
      <w:r>
        <w:tab/>
      </w:r>
      <w:r>
        <w:fldChar w:fldCharType="begin"/>
      </w:r>
      <w:r>
        <w:instrText xml:space="preserve"> PAGEREF _Toc9240 \h </w:instrText>
      </w:r>
      <w:r>
        <w:fldChar w:fldCharType="separate"/>
      </w:r>
      <w:r>
        <w:t>12</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_Toc30151 </w:instrText>
      </w:r>
      <w:r>
        <w:rPr>
          <w:rFonts w:hint="eastAsia"/>
        </w:rPr>
        <w:fldChar w:fldCharType="separate"/>
      </w:r>
      <w:r>
        <w:rPr>
          <w:rFonts w:hint="default"/>
        </w:rPr>
        <w:t xml:space="preserve">4.5 </w:t>
      </w:r>
      <w:r>
        <w:rPr>
          <w:rFonts w:hint="eastAsia"/>
          <w:lang w:val="en-US" w:eastAsia="zh-CN"/>
        </w:rPr>
        <w:t>帮助</w:t>
      </w:r>
      <w:r>
        <w:tab/>
      </w:r>
      <w:r>
        <w:fldChar w:fldCharType="begin"/>
      </w:r>
      <w:r>
        <w:instrText xml:space="preserve"> PAGEREF _Toc30151 \h </w:instrText>
      </w:r>
      <w:r>
        <w:fldChar w:fldCharType="separate"/>
      </w:r>
      <w:r>
        <w:t>13</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_Toc25610 </w:instrText>
      </w:r>
      <w:r>
        <w:rPr>
          <w:rFonts w:hint="eastAsia"/>
        </w:rPr>
        <w:fldChar w:fldCharType="separate"/>
      </w:r>
      <w:r>
        <w:rPr>
          <w:rFonts w:hint="default"/>
        </w:rPr>
        <w:t xml:space="preserve">4.6 </w:t>
      </w:r>
      <w:r>
        <w:rPr>
          <w:rFonts w:hint="eastAsia"/>
        </w:rPr>
        <w:t>登录</w:t>
      </w:r>
      <w:r>
        <w:tab/>
      </w:r>
      <w:r>
        <w:fldChar w:fldCharType="begin"/>
      </w:r>
      <w:r>
        <w:instrText xml:space="preserve"> PAGEREF _Toc25610 \h </w:instrText>
      </w:r>
      <w:r>
        <w:fldChar w:fldCharType="separate"/>
      </w:r>
      <w:r>
        <w:t>14</w:t>
      </w:r>
      <w:r>
        <w:fldChar w:fldCharType="end"/>
      </w:r>
      <w:r>
        <w:rPr>
          <w:rFonts w:hint="eastAsia"/>
        </w:rPr>
        <w:fldChar w:fldCharType="end"/>
      </w:r>
    </w:p>
    <w:p>
      <w:pPr>
        <w:pStyle w:val="10"/>
        <w:tabs>
          <w:tab w:val="right" w:leader="dot" w:pos="8305"/>
        </w:tabs>
      </w:pPr>
      <w:r>
        <w:rPr>
          <w:rFonts w:hint="eastAsia"/>
        </w:rPr>
        <w:fldChar w:fldCharType="begin"/>
      </w:r>
      <w:r>
        <w:rPr>
          <w:rFonts w:hint="eastAsia"/>
        </w:rPr>
        <w:instrText xml:space="preserve"> HYPERLINK \l _Toc10112 </w:instrText>
      </w:r>
      <w:r>
        <w:rPr>
          <w:rFonts w:hint="eastAsia"/>
        </w:rPr>
        <w:fldChar w:fldCharType="separate"/>
      </w:r>
      <w:r>
        <w:rPr>
          <w:rFonts w:hint="default"/>
        </w:rPr>
        <w:t xml:space="preserve">4.7 </w:t>
      </w:r>
      <w:r>
        <w:rPr>
          <w:rFonts w:hint="eastAsia"/>
        </w:rPr>
        <w:t>注册</w:t>
      </w:r>
      <w:r>
        <w:tab/>
      </w:r>
      <w:r>
        <w:fldChar w:fldCharType="begin"/>
      </w:r>
      <w:r>
        <w:instrText xml:space="preserve"> PAGEREF _Toc10112 \h </w:instrText>
      </w:r>
      <w:r>
        <w:fldChar w:fldCharType="separate"/>
      </w:r>
      <w:r>
        <w:t>15</w:t>
      </w:r>
      <w:r>
        <w:fldChar w:fldCharType="end"/>
      </w:r>
      <w:r>
        <w:rPr>
          <w:rFonts w:hint="eastAsia"/>
        </w:rPr>
        <w:fldChar w:fldCharType="end"/>
      </w:r>
    </w:p>
    <w:p>
      <w:pPr>
        <w:pStyle w:val="2"/>
        <w:keepNext/>
        <w:keepLines/>
        <w:pageBreakBefore/>
        <w:widowControl w:val="0"/>
        <w:numPr>
          <w:ilvl w:val="0"/>
          <w:numId w:val="1"/>
        </w:numPr>
        <w:kinsoku/>
        <w:wordWrap/>
        <w:overflowPunct/>
        <w:topLinePunct w:val="0"/>
        <w:autoSpaceDE/>
        <w:autoSpaceDN/>
        <w:bidi w:val="0"/>
        <w:adjustRightInd/>
        <w:snapToGrid/>
        <w:spacing w:line="579" w:lineRule="auto"/>
        <w:ind w:left="425" w:hanging="425"/>
        <w:textAlignment w:val="auto"/>
        <w:rPr>
          <w:rFonts w:hint="eastAsia"/>
        </w:rPr>
      </w:pPr>
      <w:r>
        <w:rPr>
          <w:rFonts w:hint="eastAsia"/>
        </w:rPr>
        <w:fldChar w:fldCharType="end"/>
      </w:r>
      <w:bookmarkStart w:id="0" w:name="_Toc144219870"/>
      <w:bookmarkStart w:id="1" w:name="_Toc12723"/>
      <w:r>
        <w:rPr>
          <w:rFonts w:hint="eastAsia"/>
        </w:rPr>
        <w:t>引言</w:t>
      </w:r>
      <w:bookmarkEnd w:id="0"/>
      <w:bookmarkEnd w:id="1"/>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rPr>
      </w:pPr>
      <w:r>
        <w:rPr>
          <w:rFonts w:hint="eastAsia"/>
        </w:rPr>
        <w:t>智域行介温控系统通过高精度的传感器实时监测环境温度，并与预设的设定值进行比较，以实现精确的温度控制。同时，该系统还具备自适应控制功能，可以根据环境变化和设备特性自动调整控制策略，保持温度在设定范围内稳定运行。</w:t>
      </w:r>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rPr>
      </w:pPr>
      <w:r>
        <w:rPr>
          <w:rFonts w:hint="eastAsia"/>
        </w:rPr>
        <w:t>除了稳定性和精确性，智域行介温控系统还注重智能化和便捷性。通过远程管理功能，用户可以随时随地通过互联网或移动设备对温控系统进行监控和调节，无需现场操作。系统还提供了丰富的数据分析和报表功能，帮助用户深入了解温度变化趋势和设备运行情况，从而做出更科学的决策。</w:t>
      </w:r>
    </w:p>
    <w:p>
      <w:pPr>
        <w:ind w:firstLine="640"/>
      </w:pPr>
      <w:r>
        <w:rPr>
          <w:rFonts w:hint="eastAsia"/>
        </w:rPr>
        <w:t>智域行介温控系统适用于各种场景，包括工业生产、建筑物管理、医疗设施等。无论是保持生产线稳定运行，还是提供舒适的室内环境，该系统都能够满足用户的需求，并为其提供全面的温度管理解决方案。</w:t>
      </w:r>
      <w:r>
        <w:rPr>
          <w:rFonts w:hint="eastAsia"/>
        </w:rPr>
        <w:br w:type="page"/>
      </w:r>
    </w:p>
    <w:p>
      <w:pPr>
        <w:pStyle w:val="2"/>
        <w:numPr>
          <w:ilvl w:val="0"/>
          <w:numId w:val="1"/>
        </w:numPr>
      </w:pPr>
      <w:bookmarkStart w:id="2" w:name="_Toc13979"/>
      <w:r>
        <w:rPr>
          <w:rFonts w:hint="eastAsia"/>
        </w:rPr>
        <w:t>系统介绍</w:t>
      </w:r>
      <w:bookmarkEnd w:id="2"/>
    </w:p>
    <w:p>
      <w:pPr>
        <w:ind w:firstLine="640"/>
        <w:rPr>
          <w:rFonts w:hint="eastAsia"/>
        </w:rPr>
      </w:pPr>
      <w:r>
        <w:rPr>
          <w:rFonts w:hint="eastAsia"/>
        </w:rPr>
        <w:t>智域行介温控系统通过集成传感器、控制器和执行机构等核心组件，实现对环境温度的实时监测与调控。传感器负责实时监测介质的温度，并将温度信息转化为电信号；控制器接收传感器的信号，并根据预设的温度值或控制算法，计算出需要进行的温度调节量；执行机构则根据控制器的指令，调节加热或冷却设备的工作状态，以改变介质的温度。</w:t>
      </w:r>
    </w:p>
    <w:p>
      <w:pPr>
        <w:ind w:firstLine="640"/>
        <w:rPr>
          <w:rFonts w:hint="eastAsia"/>
        </w:rPr>
      </w:pPr>
      <w:r>
        <w:rPr>
          <w:rFonts w:hint="eastAsia"/>
        </w:rPr>
        <w:t>智域行介温控系统具有一些独特的功能或特点，以适应特定行业或应用的需求。例如，它可能具备远程监控和控制功能，方便用户随时随地对系统进行操作和管理；或者它可能采用先进的控制算法和技术，以提高温度控制的精度和稳定性。</w:t>
      </w:r>
    </w:p>
    <w:p>
      <w:pPr>
        <w:pStyle w:val="2"/>
        <w:keepNext/>
        <w:keepLines/>
        <w:pageBreakBefore/>
        <w:widowControl w:val="0"/>
        <w:numPr>
          <w:ilvl w:val="0"/>
          <w:numId w:val="1"/>
        </w:numPr>
        <w:kinsoku/>
        <w:wordWrap/>
        <w:overflowPunct/>
        <w:topLinePunct w:val="0"/>
        <w:autoSpaceDE/>
        <w:autoSpaceDN/>
        <w:bidi w:val="0"/>
        <w:adjustRightInd/>
        <w:snapToGrid/>
        <w:spacing w:line="579" w:lineRule="auto"/>
        <w:ind w:left="425" w:hanging="425"/>
        <w:textAlignment w:val="auto"/>
        <w:rPr>
          <w:rFonts w:hint="eastAsia"/>
        </w:rPr>
      </w:pPr>
      <w:bookmarkStart w:id="3" w:name="_Toc17208"/>
      <w:r>
        <w:rPr>
          <w:rFonts w:hint="eastAsia"/>
        </w:rPr>
        <w:t>技术概述</w:t>
      </w:r>
      <w:bookmarkEnd w:id="3"/>
    </w:p>
    <w:p>
      <w:pPr>
        <w:ind w:firstLine="640"/>
      </w:pPr>
      <w:r>
        <w:rPr>
          <w:rFonts w:hint="eastAsia"/>
        </w:rPr>
        <w:t>SpringBoot框架</w:t>
      </w:r>
    </w:p>
    <w:p>
      <w:pPr>
        <w:ind w:firstLine="640"/>
      </w:pPr>
      <w:r>
        <w:rPr>
          <w:rFonts w:hint="eastAsia"/>
        </w:rPr>
        <w:t>Spring Boot是由Pivotal团队提供的一套开源框架，可以简化spring应用的创建及部署。它提供了丰富的Spring模块化支持，可以帮助开发者更轻松快捷地构建出企业级应用。Spring Boot通过自动配置功能，降低了复杂性，同时支持基于JVM的多种开源框架，可以缩短开发时间，使开发更加简单和高效。</w:t>
      </w:r>
    </w:p>
    <w:p>
      <w:pPr>
        <w:ind w:firstLine="640"/>
      </w:pPr>
      <w:r>
        <w:rPr>
          <w:rFonts w:hint="eastAsia"/>
        </w:rPr>
        <w:t>MyBatis-Plus持久层框架</w:t>
      </w:r>
    </w:p>
    <w:p>
      <w:pPr>
        <w:ind w:firstLine="640"/>
      </w:pPr>
      <w:r>
        <w:fldChar w:fldCharType="begin"/>
      </w:r>
      <w:r>
        <w:instrText xml:space="preserve"> HYPERLINK "https://github.com/baomidou/mybatis-plus" \t "https://baomidou.com/pages/24112f/_blank" </w:instrText>
      </w:r>
      <w:r>
        <w:fldChar w:fldCharType="separate"/>
      </w:r>
      <w:r>
        <w:rPr>
          <w:rFonts w:hint="eastAsia"/>
        </w:rPr>
        <w:t>MyBatis-Plus (opens new window)</w:t>
      </w:r>
      <w:r>
        <w:rPr>
          <w:rFonts w:hint="eastAsia"/>
        </w:rPr>
        <w:fldChar w:fldCharType="end"/>
      </w:r>
      <w:r>
        <w:rPr>
          <w:rFonts w:hint="eastAsia"/>
        </w:rPr>
        <w:t>（简称 MP）是一个 </w:t>
      </w:r>
      <w:r>
        <w:fldChar w:fldCharType="begin"/>
      </w:r>
      <w:r>
        <w:instrText xml:space="preserve"> HYPERLINK "https://www.mybatis.org/mybatis-3/" \t "https://baomidou.com/pages/24112f/_blank" </w:instrText>
      </w:r>
      <w:r>
        <w:fldChar w:fldCharType="separate"/>
      </w:r>
      <w:r>
        <w:rPr>
          <w:rFonts w:hint="eastAsia"/>
        </w:rPr>
        <w:t>MyBatis (opens new window)</w:t>
      </w:r>
      <w:r>
        <w:rPr>
          <w:rFonts w:hint="eastAsia"/>
        </w:rPr>
        <w:fldChar w:fldCharType="end"/>
      </w:r>
      <w:r>
        <w:rPr>
          <w:rFonts w:hint="eastAsia"/>
        </w:rPr>
        <w:t>的增强工具，在 MyBatis 的基础上只做增强不做改变，为简化开发、提高效率而生。</w:t>
      </w:r>
    </w:p>
    <w:p>
      <w:pPr>
        <w:ind w:firstLine="640"/>
      </w:pPr>
      <w:r>
        <w:rPr>
          <w:rFonts w:hint="eastAsia"/>
        </w:rPr>
        <w:t>Redis</w:t>
      </w:r>
    </w:p>
    <w:p>
      <w:pPr>
        <w:ind w:firstLine="640"/>
      </w:pPr>
      <w:r>
        <w:rPr>
          <w:rFonts w:hint="eastAsia"/>
        </w:rPr>
        <w:t>Redis 是一个开源的使用 ANSI C 语言编写、遵守 BSD 协议、支持网络、可基于内存、分布式、可选持久性的键值对(Key-Value)存储数据库，并提供多种语言的 API。</w:t>
      </w:r>
    </w:p>
    <w:p>
      <w:pPr>
        <w:ind w:firstLine="0" w:firstLineChars="0"/>
      </w:pPr>
      <w:r>
        <w:rPr>
          <w:rFonts w:hint="eastAsia"/>
        </w:rPr>
        <w:t>Redis 通常被称为数据结构服务器，因为值（value）可以是字符串(String)、哈希(Hash)、列表(list)、集合(sets)和有序集合(sorted sets)等类型。</w:t>
      </w:r>
    </w:p>
    <w:p>
      <w:pPr>
        <w:ind w:left="220" w:firstLine="420" w:firstLineChars="0"/>
      </w:pPr>
      <w:r>
        <w:t>Nginx</w:t>
      </w:r>
    </w:p>
    <w:p>
      <w:pPr>
        <w:ind w:left="220" w:firstLine="420" w:firstLineChars="0"/>
        <w:rPr>
          <w:rFonts w:hint="eastAsia"/>
        </w:rPr>
      </w:pPr>
      <w:r>
        <w:t>Nginx</w:t>
      </w:r>
      <w:r>
        <w:rPr>
          <w:rFonts w:hint="eastAsia"/>
        </w:rPr>
        <w:t>是一款轻量级的</w:t>
      </w:r>
      <w:r>
        <w:t xml:space="preserve">Web </w:t>
      </w:r>
      <w:r>
        <w:rPr>
          <w:rFonts w:hint="eastAsia"/>
        </w:rPr>
        <w:t>服务器</w:t>
      </w:r>
      <w:r>
        <w:t>/</w:t>
      </w:r>
      <w:r>
        <w:rPr>
          <w:rFonts w:hint="eastAsia"/>
        </w:rPr>
        <w:t>反向代理服务器及电子邮件（</w:t>
      </w:r>
      <w:r>
        <w:t>IMAP/POP3</w:t>
      </w:r>
      <w:r>
        <w:rPr>
          <w:rFonts w:hint="eastAsia"/>
        </w:rPr>
        <w:t>）代理服务器，在</w:t>
      </w:r>
      <w:r>
        <w:t xml:space="preserve">BSD-like </w:t>
      </w:r>
      <w:r>
        <w:rPr>
          <w:rFonts w:hint="eastAsia"/>
        </w:rPr>
        <w:t>协议下发行。其特点是占有内存少，并发能力强，事实上</w:t>
      </w:r>
      <w:r>
        <w:t>nginx</w:t>
      </w:r>
      <w:r>
        <w:rPr>
          <w:rFonts w:hint="eastAsia"/>
        </w:rPr>
        <w:t>的并发能力在同类型的网页服务器中表现较好，中国大陆使用</w:t>
      </w:r>
      <w:r>
        <w:t>nginx</w:t>
      </w:r>
      <w:r>
        <w:rPr>
          <w:rFonts w:hint="eastAsia"/>
        </w:rPr>
        <w:t>网站用户有：百度、京东、新浪、网易、腾讯、淘宝等。</w:t>
      </w:r>
      <w:r>
        <w:t>Nginx 是高性能的 HTTP 和反向代理的web服务器，处理高并发能力是十分强大的，能经受高负 载的考验,有报告表明能支持高达 50,000 个并发连接数。</w:t>
      </w:r>
    </w:p>
    <w:p>
      <w:pPr>
        <w:ind w:left="220" w:firstLine="420" w:firstLineChars="0"/>
      </w:pPr>
      <w:r>
        <w:rPr>
          <w:rFonts w:hint="eastAsia"/>
        </w:rPr>
        <w:t>MySQL</w:t>
      </w:r>
    </w:p>
    <w:p>
      <w:pPr>
        <w:ind w:firstLine="640"/>
        <w:rPr>
          <w:rFonts w:hint="eastAsia"/>
        </w:rPr>
      </w:pPr>
      <w:r>
        <w:rPr>
          <w:rFonts w:hint="eastAsia"/>
        </w:rPr>
        <w:t>MySQL数据库服务是一个完全托管的数据库服务，可使用世界上最受欢迎的开源数据库来部署云原生应用程序。 它是百分百由MySQL原厂开发，管理和提供支持。全面的高级功能、管理工具和技术支持，可实现高水平的</w:t>
      </w:r>
      <w:r>
        <w:t xml:space="preserve"> MySQL </w:t>
      </w:r>
      <w:r>
        <w:rPr>
          <w:rFonts w:hint="eastAsia"/>
        </w:rPr>
        <w:t>可扩展性、安全性、可靠性和无故障运行时间。</w:t>
      </w:r>
    </w:p>
    <w:p>
      <w:pPr>
        <w:ind w:firstLine="640"/>
      </w:pPr>
      <w:r>
        <w:rPr>
          <w:rFonts w:hint="eastAsia"/>
        </w:rPr>
        <w:t>前端技术</w:t>
      </w:r>
    </w:p>
    <w:p>
      <w:pPr>
        <w:ind w:firstLine="640"/>
        <w:rPr>
          <w:rFonts w:hint="default" w:eastAsia="仿宋_GB2312"/>
          <w:lang w:val="en-US" w:eastAsia="zh-CN"/>
        </w:rPr>
      </w:pPr>
      <w:r>
        <w:rPr>
          <w:rFonts w:hint="eastAsia"/>
        </w:rPr>
        <w:t>Node、</w:t>
      </w:r>
      <w:r>
        <w:rPr>
          <w:rFonts w:hint="eastAsia"/>
          <w:lang w:val="en-US" w:eastAsia="zh-CN"/>
        </w:rPr>
        <w:t>React</w:t>
      </w:r>
      <w:r>
        <w:rPr>
          <w:rFonts w:hint="eastAsia"/>
        </w:rPr>
        <w:t>、JavaScript、</w:t>
      </w:r>
      <w:r>
        <w:rPr>
          <w:rFonts w:hint="eastAsia"/>
          <w:lang w:val="en-US" w:eastAsia="zh-CN"/>
        </w:rPr>
        <w:t>Ant Design Pro</w:t>
      </w:r>
    </w:p>
    <w:p>
      <w:pPr>
        <w:ind w:firstLine="640"/>
      </w:pPr>
    </w:p>
    <w:p>
      <w:pPr>
        <w:ind w:firstLine="640"/>
      </w:pPr>
    </w:p>
    <w:p>
      <w:pPr>
        <w:ind w:firstLine="640"/>
      </w:pPr>
    </w:p>
    <w:p>
      <w:pPr>
        <w:ind w:firstLine="0" w:firstLineChars="0"/>
      </w:pPr>
    </w:p>
    <w:p>
      <w:pPr>
        <w:ind w:firstLine="0" w:firstLineChars="0"/>
      </w:pPr>
    </w:p>
    <w:p>
      <w:pPr>
        <w:ind w:firstLine="0" w:firstLineChars="0"/>
      </w:pPr>
    </w:p>
    <w:p>
      <w:pPr>
        <w:ind w:firstLine="0" w:firstLineChars="0"/>
        <w:rPr>
          <w:rFonts w:hint="eastAsia"/>
        </w:rPr>
      </w:pPr>
    </w:p>
    <w:p>
      <w:pPr>
        <w:pStyle w:val="2"/>
        <w:numPr>
          <w:ilvl w:val="0"/>
          <w:numId w:val="1"/>
        </w:numPr>
      </w:pPr>
      <w:bookmarkStart w:id="4" w:name="_Toc2326"/>
      <w:r>
        <w:rPr>
          <w:rFonts w:hint="eastAsia"/>
        </w:rPr>
        <w:t>功能介绍</w:t>
      </w:r>
      <w:bookmarkEnd w:id="4"/>
    </w:p>
    <w:p>
      <w:pPr>
        <w:pStyle w:val="3"/>
        <w:numPr>
          <w:ilvl w:val="1"/>
          <w:numId w:val="2"/>
        </w:numPr>
      </w:pPr>
      <w:bookmarkStart w:id="5" w:name="_Toc31565"/>
      <w:r>
        <w:rPr>
          <w:rFonts w:hint="eastAsia"/>
          <w:lang w:val="en-US" w:eastAsia="zh-CN"/>
        </w:rPr>
        <w:t>首页</w:t>
      </w:r>
      <w:bookmarkEnd w:id="5"/>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default"/>
          <w:lang w:val="en-US" w:eastAsia="zh-CN"/>
        </w:rPr>
      </w:pPr>
      <w:r>
        <w:rPr>
          <w:rFonts w:hint="eastAsia"/>
          <w:lang w:val="en-US" w:eastAsia="zh-CN"/>
        </w:rPr>
        <w:t>首页展示系统快捷方式，包括告警处理、权限管理、远程控制、告警配置。提供版本信息介绍，包括版本号和主要特点描述。</w:t>
      </w:r>
    </w:p>
    <w:p>
      <w:pPr>
        <w:ind w:left="0" w:leftChars="0" w:firstLine="0" w:firstLineChars="0"/>
        <w:rPr>
          <w:rFonts w:hint="default"/>
          <w:lang w:val="en-US" w:eastAsia="zh-CN"/>
        </w:rPr>
      </w:pPr>
      <w:r>
        <w:drawing>
          <wp:inline distT="0" distB="0" distL="114300" distR="114300">
            <wp:extent cx="5264150" cy="3425825"/>
            <wp:effectExtent l="0" t="0" r="635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3425825"/>
                    </a:xfrm>
                    <a:prstGeom prst="rect">
                      <a:avLst/>
                    </a:prstGeom>
                    <a:noFill/>
                    <a:ln>
                      <a:noFill/>
                    </a:ln>
                  </pic:spPr>
                </pic:pic>
              </a:graphicData>
            </a:graphic>
          </wp:inline>
        </w:drawing>
      </w:r>
    </w:p>
    <w:p>
      <w:pPr>
        <w:ind w:firstLine="0" w:firstLineChars="0"/>
      </w:pPr>
    </w:p>
    <w:p>
      <w:pPr>
        <w:ind w:firstLine="640"/>
      </w:pPr>
    </w:p>
    <w:p>
      <w:pPr>
        <w:ind w:firstLine="640"/>
      </w:pPr>
    </w:p>
    <w:p>
      <w:pPr>
        <w:ind w:firstLine="640"/>
      </w:pPr>
      <w:r>
        <w:rPr>
          <w:rFonts w:hint="eastAsia"/>
        </w:rPr>
        <w:br w:type="page"/>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6" w:name="_Toc1123"/>
      <w:r>
        <w:rPr>
          <w:rFonts w:hint="eastAsia"/>
          <w:lang w:val="en-US" w:eastAsia="zh-CN"/>
        </w:rPr>
        <w:t>介质管理</w:t>
      </w:r>
      <w:bookmarkEnd w:id="6"/>
    </w:p>
    <w:p>
      <w:pPr>
        <w:pStyle w:val="4"/>
        <w:numPr>
          <w:ilvl w:val="0"/>
          <w:numId w:val="0"/>
        </w:numPr>
        <w:bidi w:val="0"/>
        <w:ind w:leftChars="200"/>
        <w:rPr>
          <w:rFonts w:hint="eastAsia" w:ascii="仿宋_GB2312" w:hAnsi="Times New Roman" w:eastAsia="仿宋_GB2312" w:cs="Arial"/>
          <w:b w:val="0"/>
          <w:bCs w:val="0"/>
          <w:kern w:val="2"/>
          <w:sz w:val="32"/>
          <w:szCs w:val="24"/>
          <w:lang w:val="en-US" w:eastAsia="zh-CN" w:bidi="ar-SA"/>
        </w:rPr>
      </w:pPr>
      <w:bookmarkStart w:id="7" w:name="_Toc2139"/>
      <w:r>
        <w:rPr>
          <w:rFonts w:hint="eastAsia" w:ascii="仿宋_GB2312" w:hAnsi="Times New Roman" w:eastAsia="仿宋_GB2312" w:cs="Arial"/>
          <w:b w:val="0"/>
          <w:bCs w:val="0"/>
          <w:kern w:val="2"/>
          <w:sz w:val="32"/>
          <w:szCs w:val="24"/>
          <w:lang w:val="en-US" w:eastAsia="zh-CN" w:bidi="ar-SA"/>
        </w:rPr>
        <w:t>4.2</w:t>
      </w:r>
      <w:r>
        <w:rPr>
          <w:rFonts w:hint="eastAsia" w:ascii="仿宋_GB2312" w:hAnsi="Times New Roman" w:eastAsia="仿宋_GB2312" w:cs="Arial"/>
          <w:b w:val="0"/>
          <w:bCs w:val="0"/>
          <w:kern w:val="2"/>
          <w:sz w:val="32"/>
          <w:szCs w:val="24"/>
          <w:lang w:val="en-US" w:eastAsia="zh-CN" w:bidi="ar-SA"/>
        </w:rPr>
        <w:t>.1介质分类</w:t>
      </w:r>
      <w:bookmarkEnd w:id="7"/>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lang w:val="en-US" w:eastAsia="zh-CN"/>
        </w:rPr>
      </w:pPr>
      <w:r>
        <w:rPr>
          <w:rFonts w:hint="eastAsia"/>
          <w:lang w:val="en-US" w:eastAsia="zh-CN"/>
        </w:rPr>
        <w:t>对介质的分类进行管理，可以输入关键字进行精确查询、添加、编辑和删除。</w:t>
      </w:r>
    </w:p>
    <w:p>
      <w:pPr>
        <w:ind w:left="0" w:leftChars="0" w:firstLine="0" w:firstLineChars="0"/>
        <w:rPr>
          <w:rFonts w:hint="eastAsia"/>
          <w:lang w:val="en-US" w:eastAsia="zh-CN"/>
        </w:rPr>
      </w:pPr>
      <w:r>
        <w:drawing>
          <wp:inline distT="0" distB="0" distL="114300" distR="114300">
            <wp:extent cx="5270500" cy="3395345"/>
            <wp:effectExtent l="0" t="0" r="0" b="825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5270500" cy="3395345"/>
                    </a:xfrm>
                    <a:prstGeom prst="rect">
                      <a:avLst/>
                    </a:prstGeom>
                    <a:noFill/>
                    <a:ln>
                      <a:noFill/>
                    </a:ln>
                  </pic:spPr>
                </pic:pic>
              </a:graphicData>
            </a:graphic>
          </wp:inline>
        </w:drawing>
      </w:r>
    </w:p>
    <w:p>
      <w:pPr>
        <w:pStyle w:val="4"/>
        <w:numPr>
          <w:ilvl w:val="0"/>
          <w:numId w:val="0"/>
        </w:numPr>
        <w:bidi w:val="0"/>
        <w:ind w:leftChars="200"/>
        <w:rPr>
          <w:rFonts w:hint="eastAsia" w:ascii="仿宋_GB2312" w:hAnsi="Times New Roman" w:eastAsia="仿宋_GB2312" w:cs="Arial"/>
          <w:b w:val="0"/>
          <w:bCs w:val="0"/>
          <w:kern w:val="2"/>
          <w:sz w:val="32"/>
          <w:szCs w:val="24"/>
          <w:lang w:val="en-US" w:eastAsia="zh-CN" w:bidi="ar-SA"/>
        </w:rPr>
      </w:pPr>
      <w:bookmarkStart w:id="8" w:name="_Toc9079"/>
      <w:r>
        <w:rPr>
          <w:rFonts w:hint="eastAsia" w:ascii="仿宋_GB2312" w:hAnsi="Times New Roman" w:eastAsia="仿宋_GB2312" w:cs="Arial"/>
          <w:b w:val="0"/>
          <w:bCs w:val="0"/>
          <w:kern w:val="2"/>
          <w:sz w:val="32"/>
          <w:szCs w:val="24"/>
          <w:lang w:val="en-US" w:eastAsia="zh-CN" w:bidi="ar-SA"/>
        </w:rPr>
        <w:t>4.2</w:t>
      </w:r>
      <w:r>
        <w:rPr>
          <w:rFonts w:hint="eastAsia" w:ascii="仿宋_GB2312" w:hAnsi="Times New Roman" w:eastAsia="仿宋_GB2312" w:cs="Arial"/>
          <w:b w:val="0"/>
          <w:bCs w:val="0"/>
          <w:kern w:val="2"/>
          <w:sz w:val="32"/>
          <w:szCs w:val="24"/>
          <w:lang w:val="en-US" w:eastAsia="zh-CN" w:bidi="ar-SA"/>
        </w:rPr>
        <w:t>.2介质列表</w:t>
      </w:r>
      <w:bookmarkEnd w:id="8"/>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default"/>
          <w:lang w:val="en-US" w:eastAsia="zh-CN"/>
        </w:rPr>
      </w:pPr>
      <w:r>
        <w:rPr>
          <w:rFonts w:hint="eastAsia"/>
          <w:lang w:val="en-US" w:eastAsia="zh-CN"/>
        </w:rPr>
        <w:t>对介质列表进行管理，可以查询、导出、添加、编辑、删除，还可以远程控制列表设备的启用、暂停。</w:t>
      </w:r>
    </w:p>
    <w:p>
      <w:pPr>
        <w:ind w:left="0" w:leftChars="0" w:firstLine="0" w:firstLineChars="0"/>
      </w:pPr>
      <w:r>
        <w:drawing>
          <wp:inline distT="0" distB="0" distL="114300" distR="114300">
            <wp:extent cx="5266690" cy="4179570"/>
            <wp:effectExtent l="0" t="0" r="381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5266690" cy="4179570"/>
                    </a:xfrm>
                    <a:prstGeom prst="rect">
                      <a:avLst/>
                    </a:prstGeom>
                    <a:noFill/>
                    <a:ln>
                      <a:noFill/>
                    </a:ln>
                  </pic:spPr>
                </pic:pic>
              </a:graphicData>
            </a:graphic>
          </wp:inline>
        </w:drawing>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9" w:name="_Toc3849"/>
      <w:r>
        <w:rPr>
          <w:rFonts w:hint="eastAsia"/>
          <w:lang w:val="en-US" w:eastAsia="zh-CN"/>
        </w:rPr>
        <w:t>监控告警</w:t>
      </w:r>
      <w:bookmarkEnd w:id="9"/>
    </w:p>
    <w:p>
      <w:pPr>
        <w:pStyle w:val="4"/>
        <w:numPr>
          <w:ilvl w:val="0"/>
          <w:numId w:val="0"/>
        </w:numPr>
        <w:bidi w:val="0"/>
        <w:ind w:leftChars="200"/>
        <w:rPr>
          <w:rFonts w:hint="eastAsia" w:ascii="仿宋_GB2312" w:hAnsi="Times New Roman" w:eastAsia="仿宋_GB2312" w:cs="Arial"/>
          <w:b w:val="0"/>
          <w:bCs w:val="0"/>
          <w:kern w:val="2"/>
          <w:sz w:val="32"/>
          <w:szCs w:val="24"/>
          <w:lang w:val="en-US" w:eastAsia="zh-CN" w:bidi="ar-SA"/>
        </w:rPr>
      </w:pPr>
      <w:bookmarkStart w:id="10" w:name="_Toc16340"/>
      <w:r>
        <w:rPr>
          <w:rFonts w:hint="eastAsia" w:ascii="仿宋_GB2312" w:hAnsi="Times New Roman" w:eastAsia="仿宋_GB2312" w:cs="Arial"/>
          <w:b w:val="0"/>
          <w:bCs w:val="0"/>
          <w:kern w:val="2"/>
          <w:sz w:val="32"/>
          <w:szCs w:val="24"/>
          <w:lang w:val="en-US" w:eastAsia="zh-CN" w:bidi="ar-SA"/>
        </w:rPr>
        <w:t>4.3</w:t>
      </w:r>
      <w:r>
        <w:rPr>
          <w:rFonts w:hint="eastAsia" w:ascii="仿宋_GB2312" w:hAnsi="Times New Roman" w:eastAsia="仿宋_GB2312" w:cs="Arial"/>
          <w:b w:val="0"/>
          <w:bCs w:val="0"/>
          <w:kern w:val="2"/>
          <w:sz w:val="32"/>
          <w:szCs w:val="24"/>
          <w:lang w:val="en-US" w:eastAsia="zh-CN" w:bidi="ar-SA"/>
        </w:rPr>
        <w:t>.1待处理告警</w:t>
      </w:r>
      <w:bookmarkEnd w:id="10"/>
      <w:bookmarkStart w:id="19" w:name="_GoBack"/>
      <w:bookmarkEnd w:id="19"/>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lang w:val="en-US" w:eastAsia="zh-CN"/>
        </w:rPr>
      </w:pPr>
      <w:r>
        <w:rPr>
          <w:rFonts w:hint="eastAsia"/>
          <w:lang w:val="en-US" w:eastAsia="zh-CN"/>
        </w:rPr>
        <w:t>对待处理告警信息进行查询搜索、查看、消警、响应、等操作。</w:t>
      </w:r>
    </w:p>
    <w:p>
      <w:pPr>
        <w:ind w:left="0" w:leftChars="0" w:firstLine="0" w:firstLineChars="0"/>
        <w:rPr>
          <w:rFonts w:hint="eastAsia"/>
          <w:lang w:val="en-US" w:eastAsia="zh-CN"/>
        </w:rPr>
      </w:pPr>
      <w:r>
        <w:drawing>
          <wp:inline distT="0" distB="0" distL="114300" distR="114300">
            <wp:extent cx="5270500" cy="4441190"/>
            <wp:effectExtent l="0" t="0" r="0" b="381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1"/>
                    <a:stretch>
                      <a:fillRect/>
                    </a:stretch>
                  </pic:blipFill>
                  <pic:spPr>
                    <a:xfrm>
                      <a:off x="0" y="0"/>
                      <a:ext cx="5270500" cy="4441190"/>
                    </a:xfrm>
                    <a:prstGeom prst="rect">
                      <a:avLst/>
                    </a:prstGeom>
                    <a:noFill/>
                    <a:ln>
                      <a:noFill/>
                    </a:ln>
                  </pic:spPr>
                </pic:pic>
              </a:graphicData>
            </a:graphic>
          </wp:inline>
        </w:drawing>
      </w:r>
    </w:p>
    <w:p>
      <w:pPr>
        <w:pStyle w:val="4"/>
        <w:numPr>
          <w:ilvl w:val="0"/>
          <w:numId w:val="0"/>
        </w:numPr>
        <w:bidi w:val="0"/>
        <w:ind w:leftChars="200"/>
        <w:rPr>
          <w:rFonts w:hint="eastAsia" w:ascii="仿宋_GB2312" w:hAnsi="Times New Roman" w:eastAsia="仿宋_GB2312" w:cs="Arial"/>
          <w:b w:val="0"/>
          <w:bCs w:val="0"/>
          <w:kern w:val="2"/>
          <w:sz w:val="32"/>
          <w:szCs w:val="24"/>
          <w:lang w:val="en-US" w:eastAsia="zh-CN" w:bidi="ar-SA"/>
        </w:rPr>
      </w:pPr>
      <w:bookmarkStart w:id="11" w:name="_Toc5215"/>
      <w:r>
        <w:rPr>
          <w:rFonts w:hint="eastAsia" w:ascii="仿宋_GB2312" w:hAnsi="Times New Roman" w:eastAsia="仿宋_GB2312" w:cs="Arial"/>
          <w:b w:val="0"/>
          <w:bCs w:val="0"/>
          <w:kern w:val="2"/>
          <w:sz w:val="32"/>
          <w:szCs w:val="24"/>
          <w:lang w:val="en-US" w:eastAsia="zh-CN" w:bidi="ar-SA"/>
        </w:rPr>
        <w:t>4.3</w:t>
      </w:r>
      <w:r>
        <w:rPr>
          <w:rFonts w:hint="eastAsia" w:ascii="仿宋_GB2312" w:hAnsi="Times New Roman" w:eastAsia="仿宋_GB2312" w:cs="Arial"/>
          <w:b w:val="0"/>
          <w:bCs w:val="0"/>
          <w:kern w:val="2"/>
          <w:sz w:val="32"/>
          <w:szCs w:val="24"/>
          <w:lang w:val="en-US" w:eastAsia="zh-CN" w:bidi="ar-SA"/>
        </w:rPr>
        <w:t>.2告警模型配置</w:t>
      </w:r>
      <w:bookmarkEnd w:id="11"/>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lang w:val="en-US" w:eastAsia="zh-CN"/>
        </w:rPr>
      </w:pPr>
      <w:r>
        <w:rPr>
          <w:rFonts w:hint="eastAsia"/>
          <w:lang w:val="en-US" w:eastAsia="zh-CN"/>
        </w:rPr>
        <w:t>对智域介质温控的告警配置，进行搜索、新增、编辑、启用、停用和删除操作。</w:t>
      </w:r>
    </w:p>
    <w:p>
      <w:pPr>
        <w:ind w:left="0" w:leftChars="0" w:firstLine="0" w:firstLineChars="0"/>
        <w:rPr>
          <w:rFonts w:hint="eastAsia" w:ascii="仿宋_GB2312" w:hAnsi="Times New Roman" w:eastAsia="仿宋_GB2312" w:cs="Arial"/>
          <w:b w:val="0"/>
          <w:bCs w:val="0"/>
          <w:kern w:val="2"/>
          <w:sz w:val="32"/>
          <w:szCs w:val="24"/>
          <w:lang w:val="en-US" w:eastAsia="zh-CN" w:bidi="ar-SA"/>
        </w:rPr>
      </w:pPr>
      <w:r>
        <w:drawing>
          <wp:inline distT="0" distB="0" distL="114300" distR="114300">
            <wp:extent cx="5273040" cy="4057015"/>
            <wp:effectExtent l="0" t="0" r="10160" b="698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2"/>
                    <a:stretch>
                      <a:fillRect/>
                    </a:stretch>
                  </pic:blipFill>
                  <pic:spPr>
                    <a:xfrm>
                      <a:off x="0" y="0"/>
                      <a:ext cx="5273040" cy="4057015"/>
                    </a:xfrm>
                    <a:prstGeom prst="rect">
                      <a:avLst/>
                    </a:prstGeom>
                    <a:noFill/>
                    <a:ln>
                      <a:noFill/>
                    </a:ln>
                  </pic:spPr>
                </pic:pic>
              </a:graphicData>
            </a:graphic>
          </wp:inline>
        </w:drawing>
      </w:r>
    </w:p>
    <w:p>
      <w:pPr>
        <w:pStyle w:val="4"/>
        <w:numPr>
          <w:ilvl w:val="0"/>
          <w:numId w:val="0"/>
        </w:numPr>
        <w:bidi w:val="0"/>
        <w:ind w:leftChars="200"/>
        <w:rPr>
          <w:rFonts w:hint="default" w:ascii="仿宋_GB2312" w:hAnsi="Times New Roman" w:eastAsia="仿宋_GB2312" w:cs="Arial"/>
          <w:b w:val="0"/>
          <w:bCs w:val="0"/>
          <w:kern w:val="2"/>
          <w:sz w:val="32"/>
          <w:szCs w:val="24"/>
          <w:lang w:val="en-US" w:eastAsia="zh-CN" w:bidi="ar-SA"/>
        </w:rPr>
      </w:pPr>
      <w:bookmarkStart w:id="12" w:name="_Toc23979"/>
      <w:r>
        <w:rPr>
          <w:rFonts w:hint="eastAsia" w:ascii="仿宋_GB2312" w:hAnsi="Times New Roman" w:eastAsia="仿宋_GB2312" w:cs="Arial"/>
          <w:b w:val="0"/>
          <w:bCs w:val="0"/>
          <w:kern w:val="2"/>
          <w:sz w:val="32"/>
          <w:szCs w:val="24"/>
          <w:lang w:val="en-US" w:eastAsia="zh-CN" w:bidi="ar-SA"/>
        </w:rPr>
        <w:t>4.3</w:t>
      </w:r>
      <w:r>
        <w:rPr>
          <w:rFonts w:hint="eastAsia" w:ascii="仿宋_GB2312" w:hAnsi="Times New Roman" w:eastAsia="仿宋_GB2312" w:cs="Arial"/>
          <w:b w:val="0"/>
          <w:bCs w:val="0"/>
          <w:kern w:val="2"/>
          <w:sz w:val="32"/>
          <w:szCs w:val="24"/>
          <w:lang w:val="en-US" w:eastAsia="zh-CN" w:bidi="ar-SA"/>
        </w:rPr>
        <w:t>.3历史告警记录</w:t>
      </w:r>
      <w:bookmarkEnd w:id="12"/>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default"/>
          <w:lang w:val="en-US" w:eastAsia="zh-CN"/>
        </w:rPr>
      </w:pPr>
      <w:r>
        <w:rPr>
          <w:rFonts w:hint="eastAsia"/>
          <w:lang w:val="en-US" w:eastAsia="zh-CN"/>
        </w:rPr>
        <w:t>对介质温控收集到的历史告警情况，做统一的处理，用户可以通过输入告警ID或者告警描述等，进行搜索查询。还可以导出当前列表的所有信息。</w:t>
      </w:r>
    </w:p>
    <w:p>
      <w:pPr>
        <w:ind w:left="0" w:leftChars="0" w:firstLine="0" w:firstLineChars="0"/>
      </w:pPr>
      <w:r>
        <w:drawing>
          <wp:inline distT="0" distB="0" distL="114300" distR="114300">
            <wp:extent cx="5266690" cy="3930015"/>
            <wp:effectExtent l="0" t="0" r="3810" b="698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3"/>
                    <a:stretch>
                      <a:fillRect/>
                    </a:stretch>
                  </pic:blipFill>
                  <pic:spPr>
                    <a:xfrm>
                      <a:off x="0" y="0"/>
                      <a:ext cx="5266690" cy="3930015"/>
                    </a:xfrm>
                    <a:prstGeom prst="rect">
                      <a:avLst/>
                    </a:prstGeom>
                    <a:noFill/>
                    <a:ln>
                      <a:noFill/>
                    </a:ln>
                  </pic:spPr>
                </pic:pic>
              </a:graphicData>
            </a:graphic>
          </wp:inline>
        </w:drawing>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13" w:name="_Toc31212"/>
      <w:r>
        <w:rPr>
          <w:rFonts w:hint="eastAsia"/>
          <w:lang w:val="en-US" w:eastAsia="zh-CN"/>
        </w:rPr>
        <w:t>权限管理</w:t>
      </w:r>
      <w:bookmarkEnd w:id="13"/>
    </w:p>
    <w:p>
      <w:pPr>
        <w:pStyle w:val="4"/>
        <w:numPr>
          <w:ilvl w:val="0"/>
          <w:numId w:val="0"/>
        </w:numPr>
        <w:bidi w:val="0"/>
        <w:ind w:leftChars="200"/>
        <w:rPr>
          <w:rFonts w:hint="default"/>
          <w:lang w:val="en-US"/>
        </w:rPr>
      </w:pPr>
      <w:bookmarkStart w:id="14" w:name="_Toc5611"/>
      <w:r>
        <w:rPr>
          <w:rFonts w:hint="eastAsia" w:ascii="仿宋_GB2312" w:hAnsi="Times New Roman" w:eastAsia="仿宋_GB2312" w:cs="Arial"/>
          <w:b w:val="0"/>
          <w:bCs w:val="0"/>
          <w:kern w:val="2"/>
          <w:sz w:val="32"/>
          <w:szCs w:val="24"/>
          <w:lang w:val="en-US" w:eastAsia="zh-CN" w:bidi="ar-SA"/>
        </w:rPr>
        <w:t>4.</w:t>
      </w:r>
      <w:r>
        <w:rPr>
          <w:rFonts w:hint="eastAsia" w:ascii="仿宋_GB2312" w:eastAsia="仿宋_GB2312" w:cs="Arial"/>
          <w:b w:val="0"/>
          <w:bCs w:val="0"/>
          <w:kern w:val="2"/>
          <w:sz w:val="32"/>
          <w:szCs w:val="24"/>
          <w:lang w:val="en-US" w:eastAsia="zh-CN" w:bidi="ar-SA"/>
        </w:rPr>
        <w:t>6</w:t>
      </w:r>
      <w:r>
        <w:rPr>
          <w:rFonts w:hint="eastAsia" w:ascii="仿宋_GB2312" w:hAnsi="Times New Roman" w:eastAsia="仿宋_GB2312" w:cs="Arial"/>
          <w:b w:val="0"/>
          <w:bCs w:val="0"/>
          <w:kern w:val="2"/>
          <w:sz w:val="32"/>
          <w:szCs w:val="24"/>
          <w:lang w:val="en-US" w:eastAsia="zh-CN" w:bidi="ar-SA"/>
        </w:rPr>
        <w:t>.</w:t>
      </w:r>
      <w:r>
        <w:rPr>
          <w:rFonts w:hint="eastAsia" w:ascii="仿宋_GB2312" w:eastAsia="仿宋_GB2312" w:cs="Arial"/>
          <w:b w:val="0"/>
          <w:bCs w:val="0"/>
          <w:kern w:val="2"/>
          <w:sz w:val="32"/>
          <w:szCs w:val="24"/>
          <w:lang w:val="en-US" w:eastAsia="zh-CN" w:bidi="ar-SA"/>
        </w:rPr>
        <w:t>1角色分类</w:t>
      </w:r>
      <w:bookmarkEnd w:id="14"/>
    </w:p>
    <w:p>
      <w:pPr>
        <w:keepNext w:val="0"/>
        <w:keepLines w:val="0"/>
        <w:pageBreakBefore w:val="0"/>
        <w:widowControl w:val="0"/>
        <w:kinsoku/>
        <w:wordWrap/>
        <w:overflowPunct/>
        <w:topLinePunct w:val="0"/>
        <w:autoSpaceDE/>
        <w:autoSpaceDN/>
        <w:bidi w:val="0"/>
        <w:adjustRightInd/>
        <w:snapToGrid/>
        <w:ind w:left="0" w:leftChars="0" w:firstLine="640" w:firstLineChars="200"/>
        <w:textAlignment w:val="auto"/>
        <w:rPr>
          <w:rFonts w:hint="eastAsia"/>
          <w:lang w:val="en-US" w:eastAsia="zh-CN"/>
        </w:rPr>
      </w:pPr>
      <w:r>
        <w:rPr>
          <w:rFonts w:hint="eastAsia"/>
          <w:lang w:val="en-US" w:eastAsia="zh-CN"/>
        </w:rPr>
        <w:t>对系统的用户进行权限分类。可以输入筛选条件，进行搜索查询。可以对角色分类进行新增、删除和编辑操作。</w:t>
      </w:r>
    </w:p>
    <w:p>
      <w:pPr>
        <w:ind w:left="0" w:leftChars="0" w:firstLine="0" w:firstLineChars="0"/>
        <w:rPr>
          <w:rFonts w:hint="eastAsia"/>
          <w:lang w:val="en-US" w:eastAsia="zh-CN"/>
        </w:rPr>
      </w:pPr>
      <w:r>
        <w:drawing>
          <wp:inline distT="0" distB="0" distL="114300" distR="114300">
            <wp:extent cx="5267960" cy="2163445"/>
            <wp:effectExtent l="0" t="0" r="2540" b="825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4"/>
                    <a:stretch>
                      <a:fillRect/>
                    </a:stretch>
                  </pic:blipFill>
                  <pic:spPr>
                    <a:xfrm>
                      <a:off x="0" y="0"/>
                      <a:ext cx="5267960" cy="2163445"/>
                    </a:xfrm>
                    <a:prstGeom prst="rect">
                      <a:avLst/>
                    </a:prstGeom>
                    <a:noFill/>
                    <a:ln>
                      <a:noFill/>
                    </a:ln>
                  </pic:spPr>
                </pic:pic>
              </a:graphicData>
            </a:graphic>
          </wp:inline>
        </w:drawing>
      </w:r>
    </w:p>
    <w:p>
      <w:pPr>
        <w:pStyle w:val="4"/>
        <w:numPr>
          <w:ilvl w:val="0"/>
          <w:numId w:val="0"/>
        </w:numPr>
        <w:bidi w:val="0"/>
        <w:ind w:leftChars="200"/>
        <w:rPr>
          <w:rFonts w:hint="default" w:ascii="仿宋_GB2312" w:hAnsi="Times New Roman" w:eastAsia="仿宋_GB2312" w:cs="Arial"/>
          <w:b w:val="0"/>
          <w:bCs w:val="0"/>
          <w:kern w:val="2"/>
          <w:sz w:val="32"/>
          <w:szCs w:val="24"/>
          <w:lang w:val="en-US" w:eastAsia="zh-CN" w:bidi="ar-SA"/>
        </w:rPr>
      </w:pPr>
      <w:bookmarkStart w:id="15" w:name="_Toc9240"/>
      <w:r>
        <w:rPr>
          <w:rFonts w:hint="eastAsia" w:ascii="仿宋_GB2312" w:hAnsi="Times New Roman" w:eastAsia="仿宋_GB2312" w:cs="Arial"/>
          <w:b w:val="0"/>
          <w:bCs w:val="0"/>
          <w:kern w:val="2"/>
          <w:sz w:val="32"/>
          <w:szCs w:val="24"/>
          <w:lang w:val="en-US" w:eastAsia="zh-CN" w:bidi="ar-SA"/>
        </w:rPr>
        <w:t>4.</w:t>
      </w:r>
      <w:r>
        <w:rPr>
          <w:rFonts w:hint="eastAsia" w:ascii="仿宋_GB2312" w:eastAsia="仿宋_GB2312" w:cs="Arial"/>
          <w:b w:val="0"/>
          <w:bCs w:val="0"/>
          <w:kern w:val="2"/>
          <w:sz w:val="32"/>
          <w:szCs w:val="24"/>
          <w:lang w:val="en-US" w:eastAsia="zh-CN" w:bidi="ar-SA"/>
        </w:rPr>
        <w:t>6</w:t>
      </w:r>
      <w:r>
        <w:rPr>
          <w:rFonts w:hint="eastAsia" w:ascii="仿宋_GB2312" w:hAnsi="Times New Roman" w:eastAsia="仿宋_GB2312" w:cs="Arial"/>
          <w:b w:val="0"/>
          <w:bCs w:val="0"/>
          <w:kern w:val="2"/>
          <w:sz w:val="32"/>
          <w:szCs w:val="24"/>
          <w:lang w:val="en-US" w:eastAsia="zh-CN" w:bidi="ar-SA"/>
        </w:rPr>
        <w:t>.</w:t>
      </w:r>
      <w:r>
        <w:rPr>
          <w:rFonts w:hint="eastAsia" w:ascii="仿宋_GB2312" w:eastAsia="仿宋_GB2312" w:cs="Arial"/>
          <w:b w:val="0"/>
          <w:bCs w:val="0"/>
          <w:kern w:val="2"/>
          <w:sz w:val="32"/>
          <w:szCs w:val="24"/>
          <w:lang w:val="en-US" w:eastAsia="zh-CN" w:bidi="ar-SA"/>
        </w:rPr>
        <w:t>2用户列表</w:t>
      </w:r>
      <w:bookmarkEnd w:id="15"/>
    </w:p>
    <w:p>
      <w:pPr>
        <w:rPr>
          <w:rFonts w:hint="eastAsia"/>
          <w:lang w:val="en-US" w:eastAsia="zh-CN"/>
        </w:rPr>
      </w:pPr>
      <w:r>
        <w:rPr>
          <w:rFonts w:hint="eastAsia"/>
          <w:lang w:val="en-US" w:eastAsia="zh-CN"/>
        </w:rPr>
        <w:t>用户列表展示当前系统所有用户的基本信息。可以进行查询、新增、编辑、查看和删除操作。</w:t>
      </w:r>
    </w:p>
    <w:p>
      <w:pPr>
        <w:ind w:left="0" w:leftChars="0" w:firstLine="0" w:firstLineChars="0"/>
      </w:pPr>
      <w:r>
        <w:drawing>
          <wp:inline distT="0" distB="0" distL="114300" distR="114300">
            <wp:extent cx="5266690" cy="2838450"/>
            <wp:effectExtent l="0" t="0" r="1016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5266690" cy="2838450"/>
                    </a:xfrm>
                    <a:prstGeom prst="rect">
                      <a:avLst/>
                    </a:prstGeom>
                    <a:noFill/>
                    <a:ln>
                      <a:noFill/>
                    </a:ln>
                  </pic:spPr>
                </pic:pic>
              </a:graphicData>
            </a:graphic>
          </wp:inline>
        </w:drawing>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16" w:name="_Toc30151"/>
      <w:r>
        <w:rPr>
          <w:rFonts w:hint="eastAsia"/>
          <w:lang w:val="en-US" w:eastAsia="zh-CN"/>
        </w:rPr>
        <w:t>帮助</w:t>
      </w:r>
      <w:bookmarkEnd w:id="16"/>
    </w:p>
    <w:p>
      <w:pPr>
        <w:bidi w:val="0"/>
        <w:rPr>
          <w:rFonts w:hint="default" w:eastAsia="仿宋_GB2312"/>
          <w:lang w:val="en-US" w:eastAsia="zh-CN"/>
        </w:rPr>
      </w:pPr>
      <w:r>
        <w:rPr>
          <w:rFonts w:hint="eastAsia"/>
          <w:lang w:val="en-US" w:eastAsia="zh-CN"/>
        </w:rPr>
        <w:t>提供用户帮助界面，可以在此处了解到常见问题的解答信息、在线帮助文档和联系系统管理员。</w:t>
      </w:r>
    </w:p>
    <w:p>
      <w:pPr>
        <w:ind w:left="0" w:leftChars="0" w:firstLine="0" w:firstLineChars="0"/>
        <w:rPr>
          <w:rFonts w:hint="eastAsia"/>
          <w:lang w:val="en-US" w:eastAsia="zh-CN"/>
        </w:rPr>
      </w:pPr>
      <w:r>
        <w:drawing>
          <wp:inline distT="0" distB="0" distL="114300" distR="114300">
            <wp:extent cx="5266690" cy="3013710"/>
            <wp:effectExtent l="0" t="0" r="10160"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tretch>
                      <a:fillRect/>
                    </a:stretch>
                  </pic:blipFill>
                  <pic:spPr>
                    <a:xfrm>
                      <a:off x="0" y="0"/>
                      <a:ext cx="5266690" cy="3013710"/>
                    </a:xfrm>
                    <a:prstGeom prst="rect">
                      <a:avLst/>
                    </a:prstGeom>
                    <a:noFill/>
                    <a:ln>
                      <a:noFill/>
                    </a:ln>
                  </pic:spPr>
                </pic:pic>
              </a:graphicData>
            </a:graphic>
          </wp:inline>
        </w:drawing>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17" w:name="_Toc25610"/>
      <w:r>
        <w:rPr>
          <w:rFonts w:hint="eastAsia"/>
        </w:rPr>
        <w:t>登录</w:t>
      </w:r>
      <w:bookmarkEnd w:id="17"/>
    </w:p>
    <w:p>
      <w:pPr>
        <w:bidi w:val="0"/>
        <w:rPr>
          <w:rFonts w:hint="eastAsia"/>
          <w:lang w:val="en-US" w:eastAsia="zh-CN"/>
        </w:rPr>
      </w:pPr>
      <w:r>
        <w:rPr>
          <w:rFonts w:hint="eastAsia"/>
        </w:rPr>
        <w:t>用户在登录界面，</w:t>
      </w:r>
      <w:r>
        <w:rPr>
          <w:rFonts w:hint="eastAsia"/>
          <w:lang w:val="en-US" w:eastAsia="zh-CN"/>
        </w:rPr>
        <w:t>平台提供两种登录方式。一是平台提供了账号和密码输入框，用户可以通过输入账号和密码进行登录。</w:t>
      </w:r>
    </w:p>
    <w:p>
      <w:pPr>
        <w:bidi w:val="0"/>
        <w:ind w:left="0" w:leftChars="0" w:firstLine="0" w:firstLineChars="0"/>
        <w:rPr>
          <w:rFonts w:hint="default"/>
          <w:lang w:val="en-US" w:eastAsia="zh-CN"/>
        </w:rPr>
      </w:pPr>
      <w:r>
        <w:drawing>
          <wp:inline distT="0" distB="0" distL="114300" distR="114300">
            <wp:extent cx="5269230" cy="2643505"/>
            <wp:effectExtent l="0" t="0" r="3810"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7"/>
                    <a:stretch>
                      <a:fillRect/>
                    </a:stretch>
                  </pic:blipFill>
                  <pic:spPr>
                    <a:xfrm>
                      <a:off x="0" y="0"/>
                      <a:ext cx="5269230" cy="2643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val="en-US" w:eastAsia="zh-CN"/>
        </w:rPr>
      </w:pPr>
      <w:r>
        <w:rPr>
          <w:rFonts w:hint="eastAsia"/>
          <w:lang w:val="en-US" w:eastAsia="zh-CN"/>
        </w:rPr>
        <w:t>二是平台提供手机号登录。用户通过输入手机号，获得验证码并且输入验证进行登录。</w:t>
      </w:r>
    </w:p>
    <w:p>
      <w:pPr>
        <w:bidi w:val="0"/>
        <w:ind w:left="0" w:leftChars="0" w:firstLine="0" w:firstLineChars="0"/>
        <w:rPr>
          <w:rFonts w:hint="eastAsia"/>
        </w:rPr>
      </w:pPr>
      <w:r>
        <w:drawing>
          <wp:inline distT="0" distB="0" distL="114300" distR="114300">
            <wp:extent cx="5269865" cy="2726055"/>
            <wp:effectExtent l="0" t="0" r="3175"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8"/>
                    <a:stretch>
                      <a:fillRect/>
                    </a:stretch>
                  </pic:blipFill>
                  <pic:spPr>
                    <a:xfrm>
                      <a:off x="0" y="0"/>
                      <a:ext cx="5269865" cy="2726055"/>
                    </a:xfrm>
                    <a:prstGeom prst="rect">
                      <a:avLst/>
                    </a:prstGeom>
                    <a:noFill/>
                    <a:ln>
                      <a:noFill/>
                    </a:ln>
                  </pic:spPr>
                </pic:pic>
              </a:graphicData>
            </a:graphic>
          </wp:inline>
        </w:drawing>
      </w:r>
    </w:p>
    <w:p>
      <w:pPr>
        <w:pStyle w:val="3"/>
        <w:keepNext/>
        <w:keepLines/>
        <w:pageBreakBefore/>
        <w:widowControl w:val="0"/>
        <w:numPr>
          <w:ilvl w:val="1"/>
          <w:numId w:val="2"/>
        </w:numPr>
        <w:kinsoku/>
        <w:wordWrap/>
        <w:overflowPunct/>
        <w:topLinePunct w:val="0"/>
        <w:autoSpaceDE/>
        <w:autoSpaceDN/>
        <w:bidi w:val="0"/>
        <w:adjustRightInd/>
        <w:snapToGrid/>
        <w:spacing w:line="416" w:lineRule="auto"/>
        <w:ind w:left="567" w:hanging="567"/>
        <w:textAlignment w:val="auto"/>
      </w:pPr>
      <w:bookmarkStart w:id="18" w:name="_Toc10112"/>
      <w:r>
        <w:rPr>
          <w:rFonts w:hint="eastAsia"/>
        </w:rPr>
        <w:t>注册</w:t>
      </w:r>
      <w:bookmarkEnd w:id="18"/>
    </w:p>
    <w:p>
      <w:pPr>
        <w:ind w:firstLine="640"/>
        <w:rPr>
          <w:rFonts w:hint="eastAsia"/>
        </w:rPr>
      </w:pPr>
      <w:r>
        <w:rPr>
          <w:rFonts w:hint="eastAsia"/>
        </w:rPr>
        <w:t>用户在注册界面，</w:t>
      </w:r>
      <w:r>
        <w:rPr>
          <w:rFonts w:hint="eastAsia"/>
          <w:lang w:val="en-US" w:eastAsia="zh-CN"/>
        </w:rPr>
        <w:t>可以通过输入邮箱、密码、手机号和验证码进行注册。</w:t>
      </w:r>
    </w:p>
    <w:p>
      <w:pPr>
        <w:ind w:firstLine="0" w:firstLineChars="0"/>
        <w:rPr>
          <w:rFonts w:hint="eastAsia" w:eastAsia="仿宋_GB2312"/>
          <w:lang w:eastAsia="zh-CN"/>
        </w:rPr>
      </w:pPr>
      <w:r>
        <w:drawing>
          <wp:inline distT="0" distB="0" distL="114300" distR="114300">
            <wp:extent cx="5268595" cy="2630170"/>
            <wp:effectExtent l="0" t="0" r="4445" b="635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9"/>
                    <a:stretch>
                      <a:fillRect/>
                    </a:stretch>
                  </pic:blipFill>
                  <pic:spPr>
                    <a:xfrm>
                      <a:off x="0" y="0"/>
                      <a:ext cx="5268595" cy="2630170"/>
                    </a:xfrm>
                    <a:prstGeom prst="rect">
                      <a:avLst/>
                    </a:prstGeom>
                    <a:noFill/>
                    <a:ln>
                      <a:noFill/>
                    </a:ln>
                  </pic:spPr>
                </pic:pic>
              </a:graphicData>
            </a:graphic>
          </wp:inline>
        </w:drawing>
      </w:r>
    </w:p>
    <w:sectPr>
      <w:headerReference r:id="rId5" w:type="default"/>
      <w:footerReference r:id="rId6" w:type="default"/>
      <w:pgSz w:w="11905" w:h="16840"/>
      <w:pgMar w:top="1440" w:right="1800" w:bottom="1440" w:left="1800" w:header="720" w:footer="720" w:gutter="0"/>
      <w:pgNumType w:chapStyle="1"/>
      <w:cols w:space="720" w:num="1"/>
      <w:docGrid w:linePitch="43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332"/>
        <w:tab w:val="clear" w:pos="4153"/>
        <w:tab w:val="clear" w:pos="8306"/>
      </w:tabs>
      <w:ind w:firstLine="360"/>
    </w:pPr>
    <w:r>
      <mc:AlternateContent>
        <mc:Choice Requires="wps">
          <w:drawing>
            <wp:anchor distT="0" distB="0" distL="113665" distR="113665" simplePos="0" relativeHeight="251660288" behindDoc="0" locked="0" layoutInCell="1" allowOverlap="1">
              <wp:simplePos x="0" y="0"/>
              <wp:positionH relativeFrom="margin">
                <wp:align>center</wp:align>
              </wp:positionH>
              <wp:positionV relativeFrom="paragraph">
                <wp:posOffset>0</wp:posOffset>
              </wp:positionV>
              <wp:extent cx="290195" cy="222250"/>
              <wp:effectExtent l="0" t="0" r="0" b="0"/>
              <wp:wrapNone/>
              <wp:docPr id="4" name="文本框 4"/>
              <wp:cNvGraphicFramePr/>
              <a:graphic xmlns:a="http://schemas.openxmlformats.org/drawingml/2006/main">
                <a:graphicData uri="http://schemas.microsoft.com/office/word/2010/wordprocessingShape">
                  <wps:wsp>
                    <wps:cNvSpPr/>
                    <wps:spPr>
                      <a:xfrm>
                        <a:off x="0" y="0"/>
                        <a:ext cx="290322" cy="222027"/>
                      </a:xfrm>
                      <a:prstGeom prst="rect">
                        <a:avLst/>
                      </a:prstGeom>
                      <a:noFill/>
                      <a:ln w="6350" cap="flat" cmpd="sng">
                        <a:noFill/>
                        <a:prstDash val="solid"/>
                        <a:round/>
                      </a:ln>
                    </wps:spPr>
                    <wps:txbx>
                      <w:txbxContent>
                        <w:p>
                          <w:pPr>
                            <w:pStyle w:val="7"/>
                            <w:ind w:firstLine="360"/>
                          </w:pPr>
                          <w:r>
                            <w:fldChar w:fldCharType="begin"/>
                          </w:r>
                          <w:r>
                            <w:instrText xml:space="preserve"> PAGE  \* MERGEFORMAT </w:instrText>
                          </w:r>
                          <w:r>
                            <w:fldChar w:fldCharType="separate"/>
                          </w:r>
                          <w:r>
                            <w:t>3</w:t>
                          </w:r>
                          <w:r>
                            <w:fldChar w:fldCharType="end"/>
                          </w:r>
                        </w:p>
                      </w:txbxContent>
                    </wps:txbx>
                    <wps:bodyPr vert="horz" wrap="none" lIns="0" tIns="0" rIns="0" bIns="0" anchor="t" anchorCtr="0">
                      <a:spAutoFit/>
                    </wps:bodyPr>
                  </wps:wsp>
                </a:graphicData>
              </a:graphic>
            </wp:anchor>
          </w:drawing>
        </mc:Choice>
        <mc:Fallback>
          <w:pict>
            <v:rect id="文本框 4" o:spid="_x0000_s1026" o:spt="1" style="position:absolute;left:0pt;margin-top:0pt;height:17.5pt;width:22.85pt;mso-position-horizontal:center;mso-position-horizontal-relative:margin;mso-wrap-style:none;z-index:251660288;mso-width-relative:page;mso-height-relative:page;" filled="f" stroked="f" coordsize="21600,21600" o:gfxdata="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4E629cAAAADAQAADwAAAAAAAAABACAAAAAiAAAAZHJzL2Rvd25yZXYu&#10;eG1sUEsBAhQAFAAAAAgAh07iQPrT3dT8AQAA6AMAAA4AAAAAAAAAAQAgAAAAJgEAAGRycy9lMm9E&#10;b2MueG1sUEsFBgAAAAAGAAYAWQEAAJQFAAAAAA==&#10;">
              <v:fill on="f" focussize="0,0"/>
              <v:stroke on="f" weight="0.5pt" joinstyle="round"/>
              <v:imagedata o:title=""/>
              <o:lock v:ext="edit" aspectratio="f"/>
              <v:textbox inset="0mm,0mm,0mm,0mm" style="mso-fit-shape-to-text:t;">
                <w:txbxContent>
                  <w:p>
                    <w:pPr>
                      <w:pStyle w:val="7"/>
                      <w:ind w:firstLine="360"/>
                    </w:pPr>
                    <w:r>
                      <w:fldChar w:fldCharType="begin"/>
                    </w:r>
                    <w:r>
                      <w:instrText xml:space="preserve"> PAGE  \* MERGEFORMAT </w:instrText>
                    </w:r>
                    <w:r>
                      <w:fldChar w:fldCharType="separate"/>
                    </w:r>
                    <w:r>
                      <w:t>3</w:t>
                    </w:r>
                    <w:r>
                      <w:fldChar w:fldCharType="end"/>
                    </w:r>
                  </w:p>
                </w:txbxContent>
              </v:textbox>
            </v:rec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0"/>
      </w:pBdr>
      <w:spacing w:before="120" w:after="120" w:line="288" w:lineRule="auto"/>
      <w:ind w:firstLine="400"/>
      <w:rPr>
        <w:rFonts w:ascii="等线" w:eastAsia="等线" w:cs="等线"/>
        <w:bCs/>
        <w:sz w:val="20"/>
        <w:szCs w:val="20"/>
        <w:u w:val="single"/>
      </w:rPr>
    </w:pPr>
    <w:r>
      <w:rPr>
        <w:sz w:val="20"/>
      </w:rPr>
      <mc:AlternateContent>
        <mc:Choice Requires="wps">
          <w:drawing>
            <wp:anchor distT="0" distB="0" distL="113665" distR="113665" simplePos="0" relativeHeight="251659264" behindDoc="0" locked="0" layoutInCell="1" allowOverlap="1">
              <wp:simplePos x="0" y="0"/>
              <wp:positionH relativeFrom="margin">
                <wp:posOffset>4124325</wp:posOffset>
              </wp:positionH>
              <wp:positionV relativeFrom="paragraph">
                <wp:posOffset>86360</wp:posOffset>
              </wp:positionV>
              <wp:extent cx="1001395" cy="180975"/>
              <wp:effectExtent l="0" t="0" r="0" b="0"/>
              <wp:wrapNone/>
              <wp:docPr id="1" name="文本框 1"/>
              <wp:cNvGraphicFramePr/>
              <a:graphic xmlns:a="http://schemas.openxmlformats.org/drawingml/2006/main">
                <a:graphicData uri="http://schemas.microsoft.com/office/word/2010/wordprocessingShape">
                  <wps:wsp>
                    <wps:cNvSpPr/>
                    <wps:spPr>
                      <a:xfrm>
                        <a:off x="0" y="0"/>
                        <a:ext cx="1001267" cy="180975"/>
                      </a:xfrm>
                      <a:prstGeom prst="rect">
                        <a:avLst/>
                      </a:prstGeom>
                      <a:noFill/>
                      <a:ln w="6350" cap="flat" cmpd="sng">
                        <a:noFill/>
                        <a:prstDash val="solid"/>
                        <a:round/>
                      </a:ln>
                    </wps:spPr>
                    <wps:txbx>
                      <w:txbxContent>
                        <w:p>
                          <w:pPr>
                            <w:pStyle w:val="8"/>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vert="horz" wrap="none" lIns="0" tIns="0" rIns="0" bIns="0" anchor="t" anchorCtr="0">
                      <a:noAutofit/>
                    </wps:bodyPr>
                  </wps:wsp>
                </a:graphicData>
              </a:graphic>
            </wp:anchor>
          </w:drawing>
        </mc:Choice>
        <mc:Fallback>
          <w:pict>
            <v:rect id="文本框 1" o:spid="_x0000_s1026" o:spt="1" style="position:absolute;left:0pt;margin-left:324.75pt;margin-top:6.8pt;height:14.25pt;width:78.85pt;mso-position-horizontal-relative:margin;mso-wrap-style:none;z-index:251659264;mso-width-relative:page;mso-height-relative:page;" filled="f" stroked="f" coordsize="21600,21600" o:gfxdata="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RN399kAAAAJAQAADwAAAAAAAAABACAAAAAiAAAAZHJzL2Rvd25y&#10;ZXYueG1sUEsBAhQAFAAAAAgAh07iQOBxX/n9AQAA6QMAAA4AAAAAAAAAAQAgAAAAKAEAAGRycy9l&#10;Mm9Eb2MueG1sUEsFBgAAAAAGAAYAWQEAAJcFAAAAAA==&#10;">
              <v:fill on="f" focussize="0,0"/>
              <v:stroke on="f" weight="0.5pt" joinstyle="round"/>
              <v:imagedata o:title=""/>
              <o:lock v:ext="edit" aspectratio="f"/>
              <v:textbox inset="0mm,0mm,0mm,0mm">
                <w:txbxContent>
                  <w:p>
                    <w:pPr>
                      <w:pStyle w:val="8"/>
                      <w:ind w:firstLine="360"/>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rect>
          </w:pict>
        </mc:Fallback>
      </mc:AlternateContent>
    </w:r>
    <w:r>
      <w:rPr>
        <w:rFonts w:hint="eastAsia"/>
        <w:sz w:val="20"/>
      </w:rPr>
      <w:t>智域行介质温控系统</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rPr>
      <w:tab/>
    </w:r>
    <w:r>
      <w:rPr>
        <w:rFonts w:hint="eastAsia" w:ascii="等线" w:eastAsia="等线" w:cs="等线"/>
        <w:bCs/>
        <w:sz w:val="20"/>
        <w:szCs w:val="20"/>
      </w:rPr>
      <w:t xml:space="preserve">   </w:t>
    </w:r>
    <w:r>
      <w:rPr>
        <w:rFonts w:hint="eastAsia" w:ascii="等线" w:eastAsia="等线" w:cs="等线"/>
        <w:bCs/>
        <w:sz w:val="20"/>
        <w:szCs w:val="20"/>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4"/>
      <w:numFmt w:val="decimal"/>
      <w:lvlText w:val="%1."/>
      <w:legacy w:legacy="1" w:legacySpace="0" w:legacyIndent="425"/>
      <w:lvlJc w:val="left"/>
      <w:pPr>
        <w:ind w:left="425" w:hanging="425"/>
      </w:pPr>
      <w:rPr>
        <w:rFonts w:hint="default"/>
      </w:rPr>
    </w:lvl>
    <w:lvl w:ilvl="1" w:tentative="0">
      <w:start w:val="1"/>
      <w:numFmt w:val="decimal"/>
      <w:suff w:val="nothing"/>
      <w:lvlText w:val="%1.%2"/>
      <w:legacy w:legacy="1" w:legacySpace="0" w:legacyIndent="567"/>
      <w:lvlJc w:val="left"/>
      <w:pPr>
        <w:ind w:left="567" w:hanging="567"/>
      </w:pPr>
      <w:rPr>
        <w:rFonts w:hint="default"/>
      </w:rPr>
    </w:lvl>
    <w:lvl w:ilvl="2" w:tentative="0">
      <w:start w:val="1"/>
      <w:numFmt w:val="decimal"/>
      <w:lvlText w:val="%1.%2.%3."/>
      <w:legacy w:legacy="1" w:legacySpace="0" w:legacyIndent="709"/>
      <w:lvlJc w:val="left"/>
      <w:pPr>
        <w:ind w:left="709" w:hanging="709"/>
      </w:pPr>
      <w:rPr>
        <w:rFonts w:hint="default"/>
      </w:rPr>
    </w:lvl>
    <w:lvl w:ilvl="3" w:tentative="0">
      <w:start w:val="1"/>
      <w:numFmt w:val="decimal"/>
      <w:lvlText w:val="%1.%2.%3.%4."/>
      <w:legacy w:legacy="1" w:legacySpace="0" w:legacyIndent="850"/>
      <w:lvlJc w:val="left"/>
      <w:pPr>
        <w:ind w:left="850" w:hanging="850"/>
      </w:pPr>
      <w:rPr>
        <w:rFonts w:hint="default"/>
      </w:rPr>
    </w:lvl>
    <w:lvl w:ilvl="4" w:tentative="0">
      <w:start w:val="1"/>
      <w:numFmt w:val="decimal"/>
      <w:lvlText w:val="%1.%2.%3.%4.%5."/>
      <w:legacy w:legacy="1" w:legacySpace="0" w:legacyIndent="991"/>
      <w:lvlJc w:val="left"/>
      <w:pPr>
        <w:ind w:left="991" w:hanging="991"/>
      </w:pPr>
      <w:rPr>
        <w:rFonts w:hint="default"/>
      </w:rPr>
    </w:lvl>
    <w:lvl w:ilvl="5" w:tentative="0">
      <w:start w:val="1"/>
      <w:numFmt w:val="decimal"/>
      <w:lvlText w:val="%1.%2.%3.%4.%5.%6."/>
      <w:legacy w:legacy="1" w:legacySpace="0" w:legacyIndent="1134"/>
      <w:lvlJc w:val="left"/>
      <w:pPr>
        <w:ind w:left="1134" w:hanging="1134"/>
      </w:pPr>
      <w:rPr>
        <w:rFonts w:hint="default"/>
      </w:rPr>
    </w:lvl>
    <w:lvl w:ilvl="6" w:tentative="0">
      <w:start w:val="1"/>
      <w:numFmt w:val="decimal"/>
      <w:lvlText w:val="%1.%2.%3.%4.%5.%6.%7."/>
      <w:legacy w:legacy="1" w:legacySpace="0" w:legacyIndent="1275"/>
      <w:lvlJc w:val="left"/>
      <w:pPr>
        <w:ind w:left="1275" w:hanging="1275"/>
      </w:pPr>
      <w:rPr>
        <w:rFonts w:hint="default"/>
      </w:rPr>
    </w:lvl>
    <w:lvl w:ilvl="7" w:tentative="0">
      <w:start w:val="1"/>
      <w:numFmt w:val="decimal"/>
      <w:lvlText w:val="%1.%2.%3.%4.%5.%6.%7.%8."/>
      <w:legacy w:legacy="1" w:legacySpace="0" w:legacyIndent="1418"/>
      <w:lvlJc w:val="left"/>
      <w:pPr>
        <w:ind w:left="1418" w:hanging="1418"/>
      </w:pPr>
      <w:rPr>
        <w:rFonts w:hint="default"/>
      </w:rPr>
    </w:lvl>
    <w:lvl w:ilvl="8" w:tentative="0">
      <w:start w:val="1"/>
      <w:numFmt w:val="decimal"/>
      <w:lvlText w:val="%1.%2.%3.%4.%5.%6.%7.%8.%9."/>
      <w:legacy w:legacy="1" w:legacySpace="0" w:legacyIndent="1558"/>
      <w:lvlJc w:val="left"/>
      <w:pPr>
        <w:ind w:left="1558" w:hanging="1558"/>
      </w:pPr>
      <w:rPr>
        <w:rFonts w:hint="default"/>
      </w:rPr>
    </w:lvl>
  </w:abstractNum>
  <w:abstractNum w:abstractNumId="1">
    <w:nsid w:val="0053208E"/>
    <w:multiLevelType w:val="singleLevel"/>
    <w:tmpl w:val="0053208E"/>
    <w:lvl w:ilvl="0" w:tentative="0">
      <w:start w:val="1"/>
      <w:numFmt w:val="decimal"/>
      <w:suff w:val="nothing"/>
      <w:lvlText w:val="%1."/>
      <w:legacy w:legacy="1" w:legacySpace="0" w:legacyIndent="425"/>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60"/>
  <w:drawingGridVerticalSpacing w:val="217"/>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ExpandShiftReturn/>
    <w:doNotWrapTextWithPunct/>
    <w:doNotUseEastAsianBreakRules/>
    <w:growAutofit/>
    <w:useFELayout/>
    <w:doNotUseIndentAsNumberingTabStop/>
    <w:compatSetting w:name="compatibilityMode" w:uri="http://schemas.microsoft.com/office/word" w:val="14"/>
  </w:compat>
  <w:docVars>
    <w:docVar w:name="commondata" w:val="eyJoZGlkIjoiNTQ0Y2JmNDgwNzNmNTUyNTg1NzZjZjhiZTUyMjc3OGEifQ=="/>
  </w:docVars>
  <w:rsids>
    <w:rsidRoot w:val="00A227D3"/>
    <w:rsid w:val="000A5F3E"/>
    <w:rsid w:val="000A6FBD"/>
    <w:rsid w:val="0019036A"/>
    <w:rsid w:val="001927FB"/>
    <w:rsid w:val="002D1E04"/>
    <w:rsid w:val="002F141B"/>
    <w:rsid w:val="00691851"/>
    <w:rsid w:val="0073462F"/>
    <w:rsid w:val="008E4EA6"/>
    <w:rsid w:val="00925A36"/>
    <w:rsid w:val="00993857"/>
    <w:rsid w:val="00A227D3"/>
    <w:rsid w:val="00AB4FBC"/>
    <w:rsid w:val="00CF3D5C"/>
    <w:rsid w:val="00DC77CC"/>
    <w:rsid w:val="00E12C37"/>
    <w:rsid w:val="00F1675C"/>
    <w:rsid w:val="00F2277A"/>
    <w:rsid w:val="01AE15BA"/>
    <w:rsid w:val="01D86637"/>
    <w:rsid w:val="036B246F"/>
    <w:rsid w:val="037C1244"/>
    <w:rsid w:val="04985A08"/>
    <w:rsid w:val="056621AB"/>
    <w:rsid w:val="07470275"/>
    <w:rsid w:val="0825634E"/>
    <w:rsid w:val="08510EF1"/>
    <w:rsid w:val="096D3B08"/>
    <w:rsid w:val="0A782765"/>
    <w:rsid w:val="0AD41965"/>
    <w:rsid w:val="0BC55E7E"/>
    <w:rsid w:val="0D4C1C87"/>
    <w:rsid w:val="0DC83A03"/>
    <w:rsid w:val="0E342E47"/>
    <w:rsid w:val="0EF20D01"/>
    <w:rsid w:val="0FE560FB"/>
    <w:rsid w:val="103A670E"/>
    <w:rsid w:val="10E87F18"/>
    <w:rsid w:val="11F34125"/>
    <w:rsid w:val="12170AB5"/>
    <w:rsid w:val="122A2DCA"/>
    <w:rsid w:val="122B630F"/>
    <w:rsid w:val="131B45D5"/>
    <w:rsid w:val="132A2A6A"/>
    <w:rsid w:val="13DA623E"/>
    <w:rsid w:val="1432607A"/>
    <w:rsid w:val="144C627D"/>
    <w:rsid w:val="14D94748"/>
    <w:rsid w:val="15175270"/>
    <w:rsid w:val="160C4FA3"/>
    <w:rsid w:val="16B61926"/>
    <w:rsid w:val="16C60CFC"/>
    <w:rsid w:val="16CD5940"/>
    <w:rsid w:val="16D5661A"/>
    <w:rsid w:val="179901BE"/>
    <w:rsid w:val="17D80CE7"/>
    <w:rsid w:val="183C74C7"/>
    <w:rsid w:val="18952734"/>
    <w:rsid w:val="192B3098"/>
    <w:rsid w:val="197B7C2C"/>
    <w:rsid w:val="1A0F1C36"/>
    <w:rsid w:val="1B632FBD"/>
    <w:rsid w:val="1B7E1BA5"/>
    <w:rsid w:val="1C1E0C92"/>
    <w:rsid w:val="1C9670A8"/>
    <w:rsid w:val="1E915F33"/>
    <w:rsid w:val="1EBC3110"/>
    <w:rsid w:val="1FB57B5F"/>
    <w:rsid w:val="20CE3FA8"/>
    <w:rsid w:val="211C31E6"/>
    <w:rsid w:val="216E3483"/>
    <w:rsid w:val="22CC31F6"/>
    <w:rsid w:val="230706D2"/>
    <w:rsid w:val="238F053D"/>
    <w:rsid w:val="245634D9"/>
    <w:rsid w:val="24DB1E16"/>
    <w:rsid w:val="25513E86"/>
    <w:rsid w:val="28237D5C"/>
    <w:rsid w:val="289447B6"/>
    <w:rsid w:val="289742A6"/>
    <w:rsid w:val="2B1B7663"/>
    <w:rsid w:val="2BC50590"/>
    <w:rsid w:val="2C3A179D"/>
    <w:rsid w:val="2DA336ED"/>
    <w:rsid w:val="2DDB2E87"/>
    <w:rsid w:val="2F0306EB"/>
    <w:rsid w:val="30D81900"/>
    <w:rsid w:val="30F5735D"/>
    <w:rsid w:val="314174A5"/>
    <w:rsid w:val="33F47A35"/>
    <w:rsid w:val="34563267"/>
    <w:rsid w:val="348953EB"/>
    <w:rsid w:val="34B8182C"/>
    <w:rsid w:val="34E71FB5"/>
    <w:rsid w:val="35BF4E3C"/>
    <w:rsid w:val="35E13004"/>
    <w:rsid w:val="375A306E"/>
    <w:rsid w:val="380C578B"/>
    <w:rsid w:val="38601C83"/>
    <w:rsid w:val="38675A43"/>
    <w:rsid w:val="39363667"/>
    <w:rsid w:val="3A2B0CF2"/>
    <w:rsid w:val="3AAD5BAB"/>
    <w:rsid w:val="3AB12E1E"/>
    <w:rsid w:val="3C7544A7"/>
    <w:rsid w:val="3C9B4042"/>
    <w:rsid w:val="3CB925E5"/>
    <w:rsid w:val="3D334E7A"/>
    <w:rsid w:val="3EB87669"/>
    <w:rsid w:val="3F2F3033"/>
    <w:rsid w:val="400B75FC"/>
    <w:rsid w:val="40CE4A65"/>
    <w:rsid w:val="410127AD"/>
    <w:rsid w:val="41200E85"/>
    <w:rsid w:val="415B0FA1"/>
    <w:rsid w:val="41961147"/>
    <w:rsid w:val="427174BE"/>
    <w:rsid w:val="42B1639B"/>
    <w:rsid w:val="458B0897"/>
    <w:rsid w:val="45E701C3"/>
    <w:rsid w:val="46340F2E"/>
    <w:rsid w:val="464461D2"/>
    <w:rsid w:val="466E47F3"/>
    <w:rsid w:val="46EF7D29"/>
    <w:rsid w:val="47AA14A8"/>
    <w:rsid w:val="47B13644"/>
    <w:rsid w:val="499F2B63"/>
    <w:rsid w:val="4AAC5537"/>
    <w:rsid w:val="4CD01930"/>
    <w:rsid w:val="4D906D3F"/>
    <w:rsid w:val="4DD03C33"/>
    <w:rsid w:val="4F6613CB"/>
    <w:rsid w:val="4FAD6CCE"/>
    <w:rsid w:val="50DA0FFC"/>
    <w:rsid w:val="50F11F3D"/>
    <w:rsid w:val="520A2DBB"/>
    <w:rsid w:val="52582329"/>
    <w:rsid w:val="528F0E18"/>
    <w:rsid w:val="53FF2B7C"/>
    <w:rsid w:val="54C33BA9"/>
    <w:rsid w:val="55254864"/>
    <w:rsid w:val="55C71477"/>
    <w:rsid w:val="55D50038"/>
    <w:rsid w:val="55D65B5E"/>
    <w:rsid w:val="56A30136"/>
    <w:rsid w:val="584119B5"/>
    <w:rsid w:val="58DA5965"/>
    <w:rsid w:val="58F22CAF"/>
    <w:rsid w:val="59481573"/>
    <w:rsid w:val="59A26483"/>
    <w:rsid w:val="59B74159"/>
    <w:rsid w:val="5A080108"/>
    <w:rsid w:val="5A2E41BB"/>
    <w:rsid w:val="5A513A05"/>
    <w:rsid w:val="5B1C04B7"/>
    <w:rsid w:val="5B351579"/>
    <w:rsid w:val="5B7A6F8C"/>
    <w:rsid w:val="5C1D5256"/>
    <w:rsid w:val="5DB06C95"/>
    <w:rsid w:val="5F9525E6"/>
    <w:rsid w:val="5F9A5E4E"/>
    <w:rsid w:val="5FCE7DFE"/>
    <w:rsid w:val="5FF05A6E"/>
    <w:rsid w:val="602D281F"/>
    <w:rsid w:val="627110E9"/>
    <w:rsid w:val="637569B7"/>
    <w:rsid w:val="647B3454"/>
    <w:rsid w:val="656B0071"/>
    <w:rsid w:val="687E00BB"/>
    <w:rsid w:val="699B6A4B"/>
    <w:rsid w:val="69B61AD7"/>
    <w:rsid w:val="69C71490"/>
    <w:rsid w:val="6A5D1F52"/>
    <w:rsid w:val="6B2A0A78"/>
    <w:rsid w:val="6C376EFF"/>
    <w:rsid w:val="6DD9438B"/>
    <w:rsid w:val="6E957F0D"/>
    <w:rsid w:val="6F0E1020"/>
    <w:rsid w:val="6F490CF7"/>
    <w:rsid w:val="6F8E52A8"/>
    <w:rsid w:val="715F2A54"/>
    <w:rsid w:val="717007BD"/>
    <w:rsid w:val="71BE3C1E"/>
    <w:rsid w:val="71BE777B"/>
    <w:rsid w:val="7254291F"/>
    <w:rsid w:val="74236ACC"/>
    <w:rsid w:val="7431692A"/>
    <w:rsid w:val="74324450"/>
    <w:rsid w:val="75F776FF"/>
    <w:rsid w:val="76C33B6A"/>
    <w:rsid w:val="778B6351"/>
    <w:rsid w:val="77D221D2"/>
    <w:rsid w:val="780A196C"/>
    <w:rsid w:val="786646C8"/>
    <w:rsid w:val="7A2F56B9"/>
    <w:rsid w:val="7A664E53"/>
    <w:rsid w:val="7A6A7961"/>
    <w:rsid w:val="7A9D6AC7"/>
    <w:rsid w:val="7AE2097E"/>
    <w:rsid w:val="7B31720F"/>
    <w:rsid w:val="7B340AAD"/>
    <w:rsid w:val="7B4E6013"/>
    <w:rsid w:val="7CB42E0F"/>
    <w:rsid w:val="7CD95DB0"/>
    <w:rsid w:val="7D1E1A15"/>
    <w:rsid w:val="7D423956"/>
    <w:rsid w:val="7DF84014"/>
    <w:rsid w:val="7EB20667"/>
    <w:rsid w:val="7F5C05D3"/>
    <w:rsid w:val="7FA2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ind w:firstLine="200" w:firstLineChars="200"/>
    </w:pPr>
    <w:rPr>
      <w:rFonts w:ascii="仿宋_GB2312" w:hAnsi="Times New Roman" w:eastAsia="仿宋_GB2312" w:cs="Arial"/>
      <w:kern w:val="2"/>
      <w:sz w:val="32"/>
      <w:szCs w:val="24"/>
      <w:lang w:val="en-US" w:eastAsia="zh-CN" w:bidi="ar-SA"/>
    </w:rPr>
  </w:style>
  <w:style w:type="paragraph" w:styleId="2">
    <w:name w:val="heading 1"/>
    <w:basedOn w:val="1"/>
    <w:next w:val="1"/>
    <w:autoRedefine/>
    <w:qFormat/>
    <w:uiPriority w:val="0"/>
    <w:pPr>
      <w:keepNext/>
      <w:keepLines/>
      <w:spacing w:line="578" w:lineRule="auto"/>
      <w:ind w:firstLine="0" w:firstLineChars="0"/>
      <w:outlineLvl w:val="0"/>
    </w:pPr>
    <w:rPr>
      <w:rFonts w:ascii="黑体" w:eastAsia="黑体"/>
      <w:bCs/>
      <w:kern w:val="44"/>
      <w:szCs w:val="44"/>
    </w:rPr>
  </w:style>
  <w:style w:type="paragraph" w:styleId="3">
    <w:name w:val="heading 2"/>
    <w:basedOn w:val="1"/>
    <w:next w:val="1"/>
    <w:autoRedefine/>
    <w:qFormat/>
    <w:uiPriority w:val="0"/>
    <w:pPr>
      <w:keepNext/>
      <w:keepLines/>
      <w:spacing w:line="415" w:lineRule="auto"/>
      <w:ind w:firstLine="0" w:firstLineChars="0"/>
      <w:outlineLvl w:val="1"/>
    </w:pPr>
    <w:rPr>
      <w:rFonts w:ascii="楷体_GB2312" w:eastAsia="楷体_GB2312" w:cs="Times New Roman"/>
      <w:bCs/>
      <w:szCs w:val="32"/>
    </w:rPr>
  </w:style>
  <w:style w:type="paragraph" w:styleId="4">
    <w:name w:val="heading 3"/>
    <w:basedOn w:val="1"/>
    <w:next w:val="1"/>
    <w:autoRedefine/>
    <w:qFormat/>
    <w:uiPriority w:val="0"/>
    <w:pPr>
      <w:spacing w:beforeAutospacing="1" w:afterAutospacing="1"/>
      <w:outlineLvl w:val="2"/>
    </w:pPr>
    <w:rPr>
      <w:rFonts w:ascii="宋体" w:eastAsia="宋体" w:cs="宋体"/>
      <w:b/>
      <w:bCs/>
      <w:kern w:val="0"/>
      <w:sz w:val="27"/>
      <w:szCs w:val="27"/>
    </w:rPr>
  </w:style>
  <w:style w:type="paragraph" w:styleId="5">
    <w:name w:val="heading 4"/>
    <w:basedOn w:val="1"/>
    <w:next w:val="1"/>
    <w:autoRedefine/>
    <w:qFormat/>
    <w:uiPriority w:val="0"/>
    <w:pPr>
      <w:spacing w:beforeAutospacing="1" w:afterAutospacing="1"/>
      <w:outlineLvl w:val="3"/>
    </w:pPr>
    <w:rPr>
      <w:rFonts w:ascii="宋体" w:eastAsia="宋体" w:cs="宋体"/>
      <w:b/>
      <w:bCs/>
      <w:kern w:val="0"/>
      <w:sz w:val="24"/>
    </w:rPr>
  </w:style>
  <w:style w:type="character" w:default="1" w:styleId="13">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6">
    <w:name w:val="toc 3"/>
    <w:basedOn w:val="1"/>
    <w:next w:val="1"/>
    <w:autoRedefine/>
    <w:qFormat/>
    <w:uiPriority w:val="0"/>
    <w:pPr>
      <w:ind w:left="400" w:leftChars="400"/>
    </w:pPr>
  </w:style>
  <w:style w:type="paragraph" w:styleId="7">
    <w:name w:val="footer"/>
    <w:basedOn w:val="1"/>
    <w:autoRedefine/>
    <w:qFormat/>
    <w:uiPriority w:val="0"/>
    <w:pPr>
      <w:tabs>
        <w:tab w:val="center" w:pos="4153"/>
        <w:tab w:val="right" w:pos="8306"/>
      </w:tabs>
      <w:snapToGrid w:val="0"/>
    </w:pPr>
    <w:rPr>
      <w:sz w:val="18"/>
    </w:rPr>
  </w:style>
  <w:style w:type="paragraph" w:styleId="8">
    <w:name w:val="header"/>
    <w:basedOn w:val="1"/>
    <w:autoRedefine/>
    <w:qFormat/>
    <w:uiPriority w:val="0"/>
    <w:pPr>
      <w:tabs>
        <w:tab w:val="center" w:pos="4153"/>
        <w:tab w:val="right" w:pos="8306"/>
      </w:tabs>
      <w:snapToGrid w:val="0"/>
    </w:pPr>
    <w:rPr>
      <w:sz w:val="18"/>
    </w:rPr>
  </w:style>
  <w:style w:type="paragraph" w:styleId="9">
    <w:name w:val="toc 1"/>
    <w:basedOn w:val="1"/>
    <w:next w:val="1"/>
    <w:autoRedefine/>
    <w:qFormat/>
    <w:uiPriority w:val="0"/>
  </w:style>
  <w:style w:type="paragraph" w:styleId="10">
    <w:name w:val="toc 2"/>
    <w:basedOn w:val="1"/>
    <w:next w:val="1"/>
    <w:autoRedefine/>
    <w:qFormat/>
    <w:uiPriority w:val="0"/>
    <w:pPr>
      <w:ind w:left="200" w:leftChars="200"/>
    </w:pPr>
  </w:style>
  <w:style w:type="paragraph" w:styleId="11">
    <w:name w:val="Normal (Web)"/>
    <w:basedOn w:val="1"/>
    <w:autoRedefine/>
    <w:qFormat/>
    <w:uiPriority w:val="0"/>
    <w:pPr>
      <w:spacing w:beforeAutospacing="1" w:afterAutospacing="1"/>
    </w:pPr>
    <w:rPr>
      <w:rFonts w:cs="Times New Roman"/>
      <w:kern w:val="0"/>
    </w:rPr>
  </w:style>
  <w:style w:type="character" w:styleId="14">
    <w:name w:val="Strong"/>
    <w:basedOn w:val="13"/>
    <w:autoRedefine/>
    <w:qFormat/>
    <w:uiPriority w:val="0"/>
    <w:rPr>
      <w:b/>
    </w:rPr>
  </w:style>
  <w:style w:type="character" w:styleId="15">
    <w:name w:val="Hyperlink"/>
    <w:basedOn w:val="13"/>
    <w:autoRedefine/>
    <w:qFormat/>
    <w:uiPriority w:val="0"/>
    <w:rPr>
      <w:color w:val="0563C1"/>
      <w:u w:val="single"/>
    </w:rPr>
  </w:style>
  <w:style w:type="character" w:styleId="16">
    <w:name w:val="HTML Code"/>
    <w:basedOn w:val="13"/>
    <w:autoRedefine/>
    <w:qFormat/>
    <w:uiPriority w:val="0"/>
    <w:rPr>
      <w:rFonts w:ascii="Courier New" w:hAnsi="Courier New"/>
      <w:sz w:val="20"/>
    </w:rPr>
  </w:style>
  <w:style w:type="paragraph" w:customStyle="1" w:styleId="17">
    <w:name w:val="TOC 标题1"/>
    <w:basedOn w:val="2"/>
    <w:next w:val="1"/>
    <w:autoRedefine/>
    <w:qFormat/>
    <w:uiPriority w:val="0"/>
    <w:pPr>
      <w:widowControl/>
      <w:spacing w:before="240" w:line="259" w:lineRule="auto"/>
      <w:outlineLvl w:val="9"/>
    </w:pPr>
    <w:rPr>
      <w:rFonts w:ascii="Calibri Light" w:hAnsi="Calibri Light" w:eastAsia="宋体" w:cs="Times New Roman"/>
      <w:bCs w:val="0"/>
      <w:color w:val="2E75B6"/>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502</Words>
  <Characters>2866</Characters>
  <Lines>23</Lines>
  <Paragraphs>6</Paragraphs>
  <TotalTime>5</TotalTime>
  <ScaleCrop>false</ScaleCrop>
  <LinksUpToDate>false</LinksUpToDate>
  <CharactersWithSpaces>3362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2024-01-29T01:54:00Z</dcterms:created>
  <dc:creator>Apache POI</dc:creator>
  <cp:lastModifiedBy>北城</cp:lastModifiedBy>
  <dcterms:modified xsi:type="dcterms:W3CDTF">2024-03-15T02:20:00Z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6F0289FA627947C391BE34C09EA883B3_13</vt:lpwstr>
  </property>
</Properties>
</file>