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0"/>
      </w:pPr>
    </w:p>
    <w:p>
      <w:pPr>
        <w:ind w:firstLine="0" w:firstLineChars="0"/>
        <w:jc w:val="center"/>
        <w:rPr>
          <w:rFonts w:ascii="黑体" w:eastAsia="黑体" w:cs="黑体"/>
          <w:sz w:val="44"/>
          <w:szCs w:val="44"/>
        </w:rPr>
      </w:pPr>
      <w:r>
        <w:rPr>
          <w:rFonts w:hint="eastAsia" w:ascii="黑体" w:eastAsia="黑体" w:cs="黑体"/>
          <w:sz w:val="44"/>
          <w:szCs w:val="44"/>
        </w:rPr>
        <w:t>智域行环境仓控制系统</w:t>
      </w:r>
    </w:p>
    <w:p>
      <w:pPr>
        <w:ind w:firstLine="0" w:firstLineChars="0"/>
        <w:jc w:val="center"/>
        <w:rPr>
          <w:rFonts w:ascii="黑体" w:eastAsia="黑体" w:cs="黑体"/>
          <w:sz w:val="44"/>
          <w:szCs w:val="44"/>
        </w:rPr>
      </w:pPr>
      <w:r>
        <w:rPr>
          <w:rFonts w:hint="eastAsia" w:ascii="黑体" w:eastAsia="黑体" w:cs="黑体"/>
          <w:sz w:val="44"/>
          <w:szCs w:val="44"/>
        </w:rPr>
        <w:t>使用说明书</w:t>
      </w: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0" w:firstLineChars="0"/>
      </w:pPr>
    </w:p>
    <w:p>
      <w:pPr>
        <w:ind w:firstLine="0" w:firstLineChars="0"/>
        <w:jc w:val="center"/>
      </w:pPr>
      <w:r>
        <w:rPr>
          <w:rFonts w:hint="eastAsia"/>
        </w:rPr>
        <w:t>2024年</w:t>
      </w:r>
      <w:r>
        <w:rPr>
          <w:rFonts w:hint="eastAsia"/>
          <w:lang w:val="en-US" w:eastAsia="zh-CN"/>
        </w:rPr>
        <w:t>3</w:t>
      </w:r>
      <w:r>
        <w:rPr>
          <w:rFonts w:hint="eastAsia"/>
        </w:rPr>
        <w:t>月</w:t>
      </w:r>
    </w:p>
    <w:p>
      <w:pPr>
        <w:ind w:firstLine="0" w:firstLineChars="0"/>
        <w:jc w:val="center"/>
        <w:rPr>
          <w:rFonts w:hint="eastAsia" w:ascii="黑体" w:eastAsia="黑体" w:cs="黑体"/>
        </w:rPr>
      </w:pPr>
    </w:p>
    <w:p>
      <w:pPr>
        <w:ind w:firstLine="0" w:firstLineChars="0"/>
        <w:jc w:val="center"/>
        <w:rPr>
          <w:rFonts w:hint="eastAsia" w:ascii="黑体" w:eastAsia="黑体" w:cs="黑体"/>
        </w:rPr>
      </w:pPr>
      <w:r>
        <w:rPr>
          <w:rFonts w:hint="eastAsia" w:ascii="黑体" w:eastAsia="黑体" w:cs="黑体"/>
        </w:rPr>
        <w:t>目  录</w:t>
      </w:r>
    </w:p>
    <w:p>
      <w:pPr>
        <w:ind w:firstLine="0" w:firstLineChars="0"/>
        <w:jc w:val="center"/>
        <w:rPr>
          <w:rFonts w:hint="eastAsia" w:ascii="黑体" w:eastAsia="黑体" w:cs="黑体"/>
        </w:rPr>
      </w:pPr>
    </w:p>
    <w:p>
      <w:pPr>
        <w:pStyle w:val="9"/>
        <w:tabs>
          <w:tab w:val="right" w:leader="dot" w:pos="8305"/>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_Toc24165 </w:instrText>
      </w:r>
      <w:r>
        <w:rPr>
          <w:rFonts w:hint="eastAsia"/>
        </w:rPr>
        <w:fldChar w:fldCharType="separate"/>
      </w:r>
      <w:r>
        <w:rPr>
          <w:rFonts w:hint="default"/>
        </w:rPr>
        <w:t xml:space="preserve">1. </w:t>
      </w:r>
      <w:r>
        <w:rPr>
          <w:rFonts w:hint="eastAsia"/>
        </w:rPr>
        <w:t>引言</w:t>
      </w:r>
      <w:r>
        <w:tab/>
      </w:r>
      <w:r>
        <w:fldChar w:fldCharType="begin"/>
      </w:r>
      <w:r>
        <w:instrText xml:space="preserve"> PAGEREF _Toc24165 \h </w:instrText>
      </w:r>
      <w:r>
        <w:fldChar w:fldCharType="separate"/>
      </w:r>
      <w:r>
        <w:t>3</w:t>
      </w:r>
      <w:r>
        <w:fldChar w:fldCharType="end"/>
      </w:r>
      <w:r>
        <w:rPr>
          <w:rFonts w:hint="eastAsia"/>
        </w:rPr>
        <w:fldChar w:fldCharType="end"/>
      </w:r>
    </w:p>
    <w:p>
      <w:pPr>
        <w:pStyle w:val="9"/>
        <w:tabs>
          <w:tab w:val="right" w:leader="dot" w:pos="8305"/>
        </w:tabs>
      </w:pPr>
      <w:r>
        <w:rPr>
          <w:rFonts w:hint="eastAsia"/>
        </w:rPr>
        <w:fldChar w:fldCharType="begin"/>
      </w:r>
      <w:r>
        <w:rPr>
          <w:rFonts w:hint="eastAsia"/>
        </w:rPr>
        <w:instrText xml:space="preserve"> HYPERLINK \l _Toc2102 </w:instrText>
      </w:r>
      <w:r>
        <w:rPr>
          <w:rFonts w:hint="eastAsia"/>
        </w:rPr>
        <w:fldChar w:fldCharType="separate"/>
      </w:r>
      <w:r>
        <w:rPr>
          <w:rFonts w:hint="default"/>
        </w:rPr>
        <w:t xml:space="preserve">2. </w:t>
      </w:r>
      <w:r>
        <w:rPr>
          <w:rFonts w:hint="eastAsia"/>
        </w:rPr>
        <w:t>系统介绍</w:t>
      </w:r>
      <w:r>
        <w:tab/>
      </w:r>
      <w:r>
        <w:fldChar w:fldCharType="begin"/>
      </w:r>
      <w:r>
        <w:instrText xml:space="preserve"> PAGEREF _Toc2102 \h </w:instrText>
      </w:r>
      <w:r>
        <w:fldChar w:fldCharType="separate"/>
      </w:r>
      <w:r>
        <w:t>5</w:t>
      </w:r>
      <w:r>
        <w:fldChar w:fldCharType="end"/>
      </w:r>
      <w:r>
        <w:rPr>
          <w:rFonts w:hint="eastAsia"/>
        </w:rPr>
        <w:fldChar w:fldCharType="end"/>
      </w:r>
    </w:p>
    <w:p>
      <w:pPr>
        <w:pStyle w:val="9"/>
        <w:tabs>
          <w:tab w:val="right" w:leader="dot" w:pos="8305"/>
        </w:tabs>
      </w:pPr>
      <w:r>
        <w:rPr>
          <w:rFonts w:hint="eastAsia"/>
        </w:rPr>
        <w:fldChar w:fldCharType="begin"/>
      </w:r>
      <w:r>
        <w:rPr>
          <w:rFonts w:hint="eastAsia"/>
        </w:rPr>
        <w:instrText xml:space="preserve"> HYPERLINK \l _Toc16584 </w:instrText>
      </w:r>
      <w:r>
        <w:rPr>
          <w:rFonts w:hint="eastAsia"/>
        </w:rPr>
        <w:fldChar w:fldCharType="separate"/>
      </w:r>
      <w:r>
        <w:rPr>
          <w:rFonts w:hint="default"/>
        </w:rPr>
        <w:t xml:space="preserve">3. </w:t>
      </w:r>
      <w:r>
        <w:rPr>
          <w:rFonts w:hint="eastAsia"/>
        </w:rPr>
        <w:t>技术概述</w:t>
      </w:r>
      <w:r>
        <w:tab/>
      </w:r>
      <w:r>
        <w:fldChar w:fldCharType="begin"/>
      </w:r>
      <w:r>
        <w:instrText xml:space="preserve"> PAGEREF _Toc16584 \h </w:instrText>
      </w:r>
      <w:r>
        <w:fldChar w:fldCharType="separate"/>
      </w:r>
      <w:r>
        <w:t>7</w:t>
      </w:r>
      <w:r>
        <w:fldChar w:fldCharType="end"/>
      </w:r>
      <w:r>
        <w:rPr>
          <w:rFonts w:hint="eastAsia"/>
        </w:rPr>
        <w:fldChar w:fldCharType="end"/>
      </w:r>
    </w:p>
    <w:p>
      <w:pPr>
        <w:pStyle w:val="9"/>
        <w:tabs>
          <w:tab w:val="right" w:leader="dot" w:pos="8305"/>
        </w:tabs>
      </w:pPr>
      <w:r>
        <w:rPr>
          <w:rFonts w:hint="eastAsia"/>
        </w:rPr>
        <w:fldChar w:fldCharType="begin"/>
      </w:r>
      <w:r>
        <w:rPr>
          <w:rFonts w:hint="eastAsia"/>
        </w:rPr>
        <w:instrText xml:space="preserve"> HYPERLINK \l _Toc3313 </w:instrText>
      </w:r>
      <w:r>
        <w:rPr>
          <w:rFonts w:hint="eastAsia"/>
        </w:rPr>
        <w:fldChar w:fldCharType="separate"/>
      </w:r>
      <w:r>
        <w:rPr>
          <w:rFonts w:hint="default"/>
        </w:rPr>
        <w:t xml:space="preserve">4. </w:t>
      </w:r>
      <w:r>
        <w:rPr>
          <w:rFonts w:hint="eastAsia"/>
        </w:rPr>
        <w:t>功能介绍</w:t>
      </w:r>
      <w:r>
        <w:tab/>
      </w:r>
      <w:r>
        <w:fldChar w:fldCharType="begin"/>
      </w:r>
      <w:r>
        <w:instrText xml:space="preserve"> PAGEREF _Toc3313 \h </w:instrText>
      </w:r>
      <w:r>
        <w:fldChar w:fldCharType="separate"/>
      </w:r>
      <w:r>
        <w:t>9</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_Toc16134 </w:instrText>
      </w:r>
      <w:r>
        <w:rPr>
          <w:rFonts w:hint="eastAsia"/>
        </w:rPr>
        <w:fldChar w:fldCharType="separate"/>
      </w:r>
      <w:r>
        <w:rPr>
          <w:rFonts w:hint="default"/>
        </w:rPr>
        <w:t xml:space="preserve">4.1 </w:t>
      </w:r>
      <w:r>
        <w:rPr>
          <w:rFonts w:hint="eastAsia"/>
          <w:lang w:val="en-US" w:eastAsia="zh-CN"/>
        </w:rPr>
        <w:t>首页</w:t>
      </w:r>
      <w:r>
        <w:tab/>
      </w:r>
      <w:r>
        <w:fldChar w:fldCharType="begin"/>
      </w:r>
      <w:r>
        <w:instrText xml:space="preserve"> PAGEREF _Toc16134 \h </w:instrText>
      </w:r>
      <w:r>
        <w:fldChar w:fldCharType="separate"/>
      </w:r>
      <w:r>
        <w:t>9</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_Toc15498 </w:instrText>
      </w:r>
      <w:r>
        <w:rPr>
          <w:rFonts w:hint="eastAsia"/>
        </w:rPr>
        <w:fldChar w:fldCharType="separate"/>
      </w:r>
      <w:r>
        <w:rPr>
          <w:rFonts w:hint="default"/>
        </w:rPr>
        <w:t xml:space="preserve">4.2 </w:t>
      </w:r>
      <w:r>
        <w:rPr>
          <w:rFonts w:hint="eastAsia"/>
          <w:lang w:val="en-US" w:eastAsia="zh-CN"/>
        </w:rPr>
        <w:t>环境仓管理</w:t>
      </w:r>
      <w:r>
        <w:tab/>
      </w:r>
      <w:r>
        <w:fldChar w:fldCharType="begin"/>
      </w:r>
      <w:r>
        <w:instrText xml:space="preserve"> PAGEREF _Toc15498 \h </w:instrText>
      </w:r>
      <w:r>
        <w:fldChar w:fldCharType="separate"/>
      </w:r>
      <w:r>
        <w:t>10</w:t>
      </w:r>
      <w:r>
        <w:fldChar w:fldCharType="end"/>
      </w:r>
      <w:r>
        <w:rPr>
          <w:rFonts w:hint="eastAsia"/>
        </w:rPr>
        <w:fldChar w:fldCharType="end"/>
      </w:r>
    </w:p>
    <w:p>
      <w:pPr>
        <w:pStyle w:val="6"/>
        <w:tabs>
          <w:tab w:val="right" w:leader="dot" w:pos="8305"/>
        </w:tabs>
      </w:pPr>
      <w:r>
        <w:rPr>
          <w:rFonts w:hint="eastAsia"/>
        </w:rPr>
        <w:fldChar w:fldCharType="begin"/>
      </w:r>
      <w:r>
        <w:rPr>
          <w:rFonts w:hint="eastAsia"/>
        </w:rPr>
        <w:instrText xml:space="preserve"> HYPERLINK \l _Toc16998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2</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1环境仓分类</w:t>
      </w:r>
      <w:r>
        <w:tab/>
      </w:r>
      <w:r>
        <w:fldChar w:fldCharType="begin"/>
      </w:r>
      <w:r>
        <w:instrText xml:space="preserve"> PAGEREF _Toc16998 \h </w:instrText>
      </w:r>
      <w:r>
        <w:fldChar w:fldCharType="separate"/>
      </w:r>
      <w:r>
        <w:t>10</w:t>
      </w:r>
      <w:r>
        <w:fldChar w:fldCharType="end"/>
      </w:r>
      <w:r>
        <w:rPr>
          <w:rFonts w:hint="eastAsia"/>
        </w:rPr>
        <w:fldChar w:fldCharType="end"/>
      </w:r>
    </w:p>
    <w:p>
      <w:pPr>
        <w:pStyle w:val="6"/>
        <w:tabs>
          <w:tab w:val="right" w:leader="dot" w:pos="8305"/>
        </w:tabs>
      </w:pPr>
      <w:r>
        <w:rPr>
          <w:rFonts w:hint="eastAsia"/>
        </w:rPr>
        <w:fldChar w:fldCharType="begin"/>
      </w:r>
      <w:r>
        <w:rPr>
          <w:rFonts w:hint="eastAsia"/>
        </w:rPr>
        <w:instrText xml:space="preserve"> HYPERLINK \l _Toc18571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2</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2环境仓列表</w:t>
      </w:r>
      <w:r>
        <w:tab/>
      </w:r>
      <w:r>
        <w:fldChar w:fldCharType="begin"/>
      </w:r>
      <w:r>
        <w:instrText xml:space="preserve"> PAGEREF _Toc18571 \h </w:instrText>
      </w:r>
      <w:r>
        <w:fldChar w:fldCharType="separate"/>
      </w:r>
      <w:r>
        <w:t>10</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_Toc30243 </w:instrText>
      </w:r>
      <w:r>
        <w:rPr>
          <w:rFonts w:hint="eastAsia"/>
        </w:rPr>
        <w:fldChar w:fldCharType="separate"/>
      </w:r>
      <w:r>
        <w:rPr>
          <w:rFonts w:hint="default"/>
        </w:rPr>
        <w:t xml:space="preserve">4.3 </w:t>
      </w:r>
      <w:r>
        <w:rPr>
          <w:rFonts w:hint="eastAsia"/>
          <w:lang w:val="en-US" w:eastAsia="zh-CN"/>
        </w:rPr>
        <w:t>监控告警</w:t>
      </w:r>
      <w:r>
        <w:tab/>
      </w:r>
      <w:r>
        <w:fldChar w:fldCharType="begin"/>
      </w:r>
      <w:r>
        <w:instrText xml:space="preserve"> PAGEREF _Toc30243 \h </w:instrText>
      </w:r>
      <w:r>
        <w:fldChar w:fldCharType="separate"/>
      </w:r>
      <w:r>
        <w:t>12</w:t>
      </w:r>
      <w:r>
        <w:fldChar w:fldCharType="end"/>
      </w:r>
      <w:r>
        <w:rPr>
          <w:rFonts w:hint="eastAsia"/>
        </w:rPr>
        <w:fldChar w:fldCharType="end"/>
      </w:r>
    </w:p>
    <w:p>
      <w:pPr>
        <w:pStyle w:val="6"/>
        <w:tabs>
          <w:tab w:val="right" w:leader="dot" w:pos="8305"/>
        </w:tabs>
      </w:pPr>
      <w:r>
        <w:rPr>
          <w:rFonts w:hint="eastAsia"/>
        </w:rPr>
        <w:fldChar w:fldCharType="begin"/>
      </w:r>
      <w:r>
        <w:rPr>
          <w:rFonts w:hint="eastAsia"/>
        </w:rPr>
        <w:instrText xml:space="preserve"> HYPERLINK \l _Toc22451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3</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1待处理告警</w:t>
      </w:r>
      <w:r>
        <w:tab/>
      </w:r>
      <w:r>
        <w:fldChar w:fldCharType="begin"/>
      </w:r>
      <w:r>
        <w:instrText xml:space="preserve"> PAGEREF _Toc22451 \h </w:instrText>
      </w:r>
      <w:r>
        <w:fldChar w:fldCharType="separate"/>
      </w:r>
      <w:r>
        <w:t>12</w:t>
      </w:r>
      <w:r>
        <w:fldChar w:fldCharType="end"/>
      </w:r>
      <w:r>
        <w:rPr>
          <w:rFonts w:hint="eastAsia"/>
        </w:rPr>
        <w:fldChar w:fldCharType="end"/>
      </w:r>
    </w:p>
    <w:p>
      <w:pPr>
        <w:pStyle w:val="6"/>
        <w:tabs>
          <w:tab w:val="right" w:leader="dot" w:pos="8305"/>
        </w:tabs>
      </w:pPr>
      <w:r>
        <w:rPr>
          <w:rFonts w:hint="eastAsia"/>
        </w:rPr>
        <w:fldChar w:fldCharType="begin"/>
      </w:r>
      <w:r>
        <w:rPr>
          <w:rFonts w:hint="eastAsia"/>
        </w:rPr>
        <w:instrText xml:space="preserve"> HYPERLINK \l _Toc13481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3</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2告警模型配置</w:t>
      </w:r>
      <w:r>
        <w:tab/>
      </w:r>
      <w:r>
        <w:fldChar w:fldCharType="begin"/>
      </w:r>
      <w:r>
        <w:instrText xml:space="preserve"> PAGEREF _Toc13481 \h </w:instrText>
      </w:r>
      <w:r>
        <w:fldChar w:fldCharType="separate"/>
      </w:r>
      <w:r>
        <w:t>12</w:t>
      </w:r>
      <w:r>
        <w:fldChar w:fldCharType="end"/>
      </w:r>
      <w:r>
        <w:rPr>
          <w:rFonts w:hint="eastAsia"/>
        </w:rPr>
        <w:fldChar w:fldCharType="end"/>
      </w:r>
    </w:p>
    <w:p>
      <w:pPr>
        <w:pStyle w:val="6"/>
        <w:tabs>
          <w:tab w:val="right" w:leader="dot" w:pos="8305"/>
        </w:tabs>
      </w:pPr>
      <w:r>
        <w:rPr>
          <w:rFonts w:hint="eastAsia"/>
        </w:rPr>
        <w:fldChar w:fldCharType="begin"/>
      </w:r>
      <w:r>
        <w:rPr>
          <w:rFonts w:hint="eastAsia"/>
        </w:rPr>
        <w:instrText xml:space="preserve"> HYPERLINK \l _Toc5828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3</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3历史告警记录</w:t>
      </w:r>
      <w:r>
        <w:tab/>
      </w:r>
      <w:r>
        <w:fldChar w:fldCharType="begin"/>
      </w:r>
      <w:r>
        <w:instrText xml:space="preserve"> PAGEREF _Toc5828 \h </w:instrText>
      </w:r>
      <w:r>
        <w:fldChar w:fldCharType="separate"/>
      </w:r>
      <w:r>
        <w:t>13</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_Toc19375 </w:instrText>
      </w:r>
      <w:r>
        <w:rPr>
          <w:rFonts w:hint="eastAsia"/>
        </w:rPr>
        <w:fldChar w:fldCharType="separate"/>
      </w:r>
      <w:r>
        <w:rPr>
          <w:rFonts w:hint="default"/>
          <w:lang w:val="en-US" w:eastAsia="zh-CN"/>
        </w:rPr>
        <w:t xml:space="preserve">4.4 </w:t>
      </w:r>
      <w:r>
        <w:rPr>
          <w:rFonts w:hint="eastAsia"/>
          <w:lang w:val="en-US" w:eastAsia="zh-CN"/>
        </w:rPr>
        <w:t>日志管理</w:t>
      </w:r>
      <w:r>
        <w:tab/>
      </w:r>
      <w:r>
        <w:fldChar w:fldCharType="begin"/>
      </w:r>
      <w:r>
        <w:instrText xml:space="preserve"> PAGEREF _Toc19375 \h </w:instrText>
      </w:r>
      <w:r>
        <w:fldChar w:fldCharType="separate"/>
      </w:r>
      <w:r>
        <w:t>14</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_Toc2215 </w:instrText>
      </w:r>
      <w:r>
        <w:rPr>
          <w:rFonts w:hint="eastAsia"/>
        </w:rPr>
        <w:fldChar w:fldCharType="separate"/>
      </w:r>
      <w:r>
        <w:rPr>
          <w:rFonts w:hint="default"/>
        </w:rPr>
        <w:t xml:space="preserve">4.5 </w:t>
      </w:r>
      <w:r>
        <w:rPr>
          <w:rFonts w:hint="eastAsia"/>
          <w:lang w:val="en-US" w:eastAsia="zh-CN"/>
        </w:rPr>
        <w:t>环境仓模拟</w:t>
      </w:r>
      <w:r>
        <w:tab/>
      </w:r>
      <w:r>
        <w:fldChar w:fldCharType="begin"/>
      </w:r>
      <w:r>
        <w:instrText xml:space="preserve"> PAGEREF _Toc2215 \h </w:instrText>
      </w:r>
      <w:r>
        <w:fldChar w:fldCharType="separate"/>
      </w:r>
      <w:r>
        <w:t>15</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_Toc13889 </w:instrText>
      </w:r>
      <w:r>
        <w:rPr>
          <w:rFonts w:hint="eastAsia"/>
        </w:rPr>
        <w:fldChar w:fldCharType="separate"/>
      </w:r>
      <w:r>
        <w:rPr>
          <w:rFonts w:hint="default"/>
        </w:rPr>
        <w:t xml:space="preserve">4.6 </w:t>
      </w:r>
      <w:r>
        <w:rPr>
          <w:rFonts w:hint="eastAsia"/>
          <w:lang w:val="en-US" w:eastAsia="zh-CN"/>
        </w:rPr>
        <w:t>权限管理</w:t>
      </w:r>
      <w:r>
        <w:tab/>
      </w:r>
      <w:r>
        <w:fldChar w:fldCharType="begin"/>
      </w:r>
      <w:r>
        <w:instrText xml:space="preserve"> PAGEREF _Toc13889 \h </w:instrText>
      </w:r>
      <w:r>
        <w:fldChar w:fldCharType="separate"/>
      </w:r>
      <w:r>
        <w:t>16</w:t>
      </w:r>
      <w:r>
        <w:fldChar w:fldCharType="end"/>
      </w:r>
      <w:r>
        <w:rPr>
          <w:rFonts w:hint="eastAsia"/>
        </w:rPr>
        <w:fldChar w:fldCharType="end"/>
      </w:r>
    </w:p>
    <w:p>
      <w:pPr>
        <w:pStyle w:val="6"/>
        <w:tabs>
          <w:tab w:val="right" w:leader="dot" w:pos="8305"/>
        </w:tabs>
      </w:pPr>
      <w:r>
        <w:rPr>
          <w:rFonts w:hint="eastAsia"/>
        </w:rPr>
        <w:fldChar w:fldCharType="begin"/>
      </w:r>
      <w:r>
        <w:rPr>
          <w:rFonts w:hint="eastAsia"/>
        </w:rPr>
        <w:instrText xml:space="preserve"> HYPERLINK \l _Toc22751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6</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1角色分类</w:t>
      </w:r>
      <w:r>
        <w:tab/>
      </w:r>
      <w:r>
        <w:fldChar w:fldCharType="begin"/>
      </w:r>
      <w:r>
        <w:instrText xml:space="preserve"> PAGEREF _Toc22751 \h </w:instrText>
      </w:r>
      <w:r>
        <w:fldChar w:fldCharType="separate"/>
      </w:r>
      <w:r>
        <w:t>16</w:t>
      </w:r>
      <w:r>
        <w:fldChar w:fldCharType="end"/>
      </w:r>
      <w:r>
        <w:rPr>
          <w:rFonts w:hint="eastAsia"/>
        </w:rPr>
        <w:fldChar w:fldCharType="end"/>
      </w:r>
    </w:p>
    <w:p>
      <w:pPr>
        <w:pStyle w:val="6"/>
        <w:tabs>
          <w:tab w:val="right" w:leader="dot" w:pos="8305"/>
        </w:tabs>
      </w:pPr>
      <w:r>
        <w:rPr>
          <w:rFonts w:hint="eastAsia"/>
        </w:rPr>
        <w:fldChar w:fldCharType="begin"/>
      </w:r>
      <w:r>
        <w:rPr>
          <w:rFonts w:hint="eastAsia"/>
        </w:rPr>
        <w:instrText xml:space="preserve"> HYPERLINK \l _Toc9203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6</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2用户列表</w:t>
      </w:r>
      <w:r>
        <w:tab/>
      </w:r>
      <w:r>
        <w:fldChar w:fldCharType="begin"/>
      </w:r>
      <w:r>
        <w:instrText xml:space="preserve"> PAGEREF _Toc9203 \h </w:instrText>
      </w:r>
      <w:r>
        <w:fldChar w:fldCharType="separate"/>
      </w:r>
      <w:r>
        <w:t>16</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_Toc19039 </w:instrText>
      </w:r>
      <w:r>
        <w:rPr>
          <w:rFonts w:hint="eastAsia"/>
        </w:rPr>
        <w:fldChar w:fldCharType="separate"/>
      </w:r>
      <w:r>
        <w:rPr>
          <w:rFonts w:hint="default"/>
        </w:rPr>
        <w:t xml:space="preserve">4.7 </w:t>
      </w:r>
      <w:r>
        <w:rPr>
          <w:rFonts w:hint="eastAsia"/>
          <w:lang w:val="en-US" w:eastAsia="zh-CN"/>
        </w:rPr>
        <w:t>帮助</w:t>
      </w:r>
      <w:r>
        <w:tab/>
      </w:r>
      <w:r>
        <w:fldChar w:fldCharType="begin"/>
      </w:r>
      <w:r>
        <w:instrText xml:space="preserve"> PAGEREF _Toc19039 \h </w:instrText>
      </w:r>
      <w:r>
        <w:fldChar w:fldCharType="separate"/>
      </w:r>
      <w:r>
        <w:t>17</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_Toc7892 </w:instrText>
      </w:r>
      <w:r>
        <w:rPr>
          <w:rFonts w:hint="eastAsia"/>
        </w:rPr>
        <w:fldChar w:fldCharType="separate"/>
      </w:r>
      <w:r>
        <w:rPr>
          <w:rFonts w:hint="default"/>
        </w:rPr>
        <w:t xml:space="preserve">4.8 </w:t>
      </w:r>
      <w:r>
        <w:rPr>
          <w:rFonts w:hint="eastAsia"/>
        </w:rPr>
        <w:t>登录</w:t>
      </w:r>
      <w:r>
        <w:tab/>
      </w:r>
      <w:r>
        <w:fldChar w:fldCharType="begin"/>
      </w:r>
      <w:r>
        <w:instrText xml:space="preserve"> PAGEREF _Toc7892 \h </w:instrText>
      </w:r>
      <w:r>
        <w:fldChar w:fldCharType="separate"/>
      </w:r>
      <w:r>
        <w:t>18</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_Toc28220 </w:instrText>
      </w:r>
      <w:r>
        <w:rPr>
          <w:rFonts w:hint="eastAsia"/>
        </w:rPr>
        <w:fldChar w:fldCharType="separate"/>
      </w:r>
      <w:r>
        <w:rPr>
          <w:rFonts w:hint="default"/>
        </w:rPr>
        <w:t xml:space="preserve">4.9 </w:t>
      </w:r>
      <w:r>
        <w:rPr>
          <w:rFonts w:hint="eastAsia"/>
        </w:rPr>
        <w:t>注册</w:t>
      </w:r>
      <w:r>
        <w:tab/>
      </w:r>
      <w:r>
        <w:fldChar w:fldCharType="begin"/>
      </w:r>
      <w:r>
        <w:instrText xml:space="preserve"> PAGEREF _Toc28220 \h </w:instrText>
      </w:r>
      <w:r>
        <w:fldChar w:fldCharType="separate"/>
      </w:r>
      <w:r>
        <w:t>19</w:t>
      </w:r>
      <w:r>
        <w:fldChar w:fldCharType="end"/>
      </w:r>
      <w:r>
        <w:rPr>
          <w:rFonts w:hint="eastAsia"/>
        </w:rPr>
        <w:fldChar w:fldCharType="end"/>
      </w:r>
    </w:p>
    <w:p>
      <w:pPr>
        <w:pStyle w:val="2"/>
        <w:keepNext/>
        <w:keepLines/>
        <w:pageBreakBefore/>
        <w:widowControl w:val="0"/>
        <w:numPr>
          <w:ilvl w:val="0"/>
          <w:numId w:val="1"/>
        </w:numPr>
        <w:kinsoku/>
        <w:wordWrap/>
        <w:overflowPunct/>
        <w:topLinePunct w:val="0"/>
        <w:autoSpaceDE/>
        <w:autoSpaceDN/>
        <w:bidi w:val="0"/>
        <w:adjustRightInd/>
        <w:snapToGrid/>
        <w:spacing w:line="579" w:lineRule="auto"/>
        <w:ind w:left="425" w:hanging="425"/>
        <w:textAlignment w:val="auto"/>
        <w:rPr>
          <w:rFonts w:hint="eastAsia"/>
        </w:rPr>
      </w:pPr>
      <w:r>
        <w:rPr>
          <w:rFonts w:hint="eastAsia"/>
        </w:rPr>
        <w:fldChar w:fldCharType="end"/>
      </w:r>
      <w:bookmarkStart w:id="0" w:name="_Toc144219870"/>
      <w:bookmarkStart w:id="1" w:name="_Toc24165"/>
      <w:r>
        <w:rPr>
          <w:rFonts w:hint="eastAsia"/>
        </w:rPr>
        <w:t>引言</w:t>
      </w:r>
      <w:bookmarkEnd w:id="0"/>
      <w:bookmarkEnd w:id="1"/>
    </w:p>
    <w:p>
      <w:pPr>
        <w:ind w:firstLine="640"/>
        <w:rPr>
          <w:rFonts w:hint="eastAsia"/>
        </w:rPr>
      </w:pPr>
      <w:r>
        <w:rPr>
          <w:rFonts w:hint="eastAsia"/>
        </w:rPr>
        <w:t>智域行环境仓控制系统，作为一款集智能化、高效性、稳定性于一体的环境控制解决方案，旨在满足不同领域对环境管理的高标准要求。在现代化工业生产、科学研究和仓储物流等领域，环境因素的稳定性对产品质量、实验结果的准确性以及物品保存的完好性具有至关重要的影响。因此，一个精准可靠的环境仓控制系统成为了这些行业不可或缺的技术支撑。</w:t>
      </w:r>
    </w:p>
    <w:p>
      <w:pPr>
        <w:ind w:firstLine="640"/>
        <w:rPr>
          <w:rFonts w:hint="eastAsia"/>
        </w:rPr>
      </w:pPr>
      <w:r>
        <w:rPr>
          <w:rFonts w:hint="eastAsia"/>
        </w:rPr>
        <w:t>智域行环境仓控制系统正是基于这一需求而研发的。它采用了先进的传感技术、控制算法和数据处理技术，能够实现对环境参数的精准监测和自动调节。无论是温度、湿度还是其他关键环境因素，系统都能根据预设值进行实时调控，确保环境仓内部环境的稳定与适宜。</w:t>
      </w:r>
    </w:p>
    <w:p>
      <w:pPr>
        <w:ind w:firstLine="640"/>
        <w:rPr>
          <w:rFonts w:hint="eastAsia"/>
        </w:rPr>
      </w:pPr>
      <w:r>
        <w:rPr>
          <w:rFonts w:hint="eastAsia"/>
        </w:rPr>
        <w:t>此外，智域行环境仓控制系统还具备高度的智能化和自动化特点。用户可以通过友好的界面进行参数设定和监控，系统则能够自主完成环境调节任务，大大减轻了人工操作的负担。同时，系统还具备强大的数据记录和分析功能，能够为用户提供丰富的历史数据支持，帮助用户更好地了解环境变化情况，优化环境管理策略。</w:t>
      </w:r>
    </w:p>
    <w:p>
      <w:pPr>
        <w:ind w:firstLine="640"/>
      </w:pPr>
      <w:r>
        <w:rPr>
          <w:rFonts w:hint="eastAsia"/>
        </w:rPr>
        <w:t>总之，智域行环境仓控制系统的出现，将为各行业提供更加可靠、高效的环境控制方案，推动相关领域的技术进步和产业升级。</w:t>
      </w:r>
      <w:r>
        <w:rPr>
          <w:rFonts w:hint="eastAsia"/>
        </w:rPr>
        <w:br w:type="page"/>
      </w:r>
    </w:p>
    <w:p>
      <w:pPr>
        <w:pStyle w:val="2"/>
        <w:numPr>
          <w:ilvl w:val="0"/>
          <w:numId w:val="1"/>
        </w:numPr>
      </w:pPr>
      <w:bookmarkStart w:id="2" w:name="_Toc2102"/>
      <w:r>
        <w:rPr>
          <w:rFonts w:hint="eastAsia"/>
        </w:rPr>
        <w:t>系统介绍</w:t>
      </w:r>
      <w:bookmarkEnd w:id="2"/>
    </w:p>
    <w:p>
      <w:pPr>
        <w:ind w:firstLine="640"/>
        <w:rPr>
          <w:rFonts w:hint="eastAsia"/>
        </w:rPr>
      </w:pPr>
      <w:r>
        <w:rPr>
          <w:rFonts w:hint="eastAsia"/>
        </w:rPr>
        <w:t>智域行环境仓控制系统是一款集智能化、精准性和稳定性于一身的先进环境控制解决方案。该系统致力于为用户提供高效的环境管理手段，确保环境仓内部环境的稳定与适宜，满足不同领域对环境因素的严格要求。</w:t>
      </w:r>
    </w:p>
    <w:p>
      <w:pPr>
        <w:ind w:firstLine="640"/>
        <w:rPr>
          <w:rFonts w:hint="eastAsia"/>
        </w:rPr>
      </w:pPr>
      <w:r>
        <w:rPr>
          <w:rFonts w:hint="eastAsia"/>
        </w:rPr>
        <w:t>智域行环境仓控制系统采用了先进的传感技术和控制算法，能够实时监测环境仓内部的温度、湿度以及其他关键环境参数。通过精确的测量和数据分析，系统能够准确判断环境状态，并根据预设值自动调节环境参数，确保环境仓内部环境的稳定与可控。</w:t>
      </w:r>
    </w:p>
    <w:p>
      <w:pPr>
        <w:ind w:firstLine="640"/>
        <w:rPr>
          <w:rFonts w:hint="eastAsia"/>
        </w:rPr>
      </w:pPr>
      <w:r>
        <w:rPr>
          <w:rFonts w:hint="eastAsia"/>
        </w:rPr>
        <w:t>该系统的智能化特点体现在其强大的自动化功能。用户只需通过友好的界面设定目标环境参数，系统便能自主完成环境调节任务。同时，系统还具备远程访问和控制功能，用户可以随时随地对环境仓进行监控和管理，实现远程操作的便捷性。</w:t>
      </w:r>
    </w:p>
    <w:p>
      <w:pPr>
        <w:ind w:firstLine="640"/>
        <w:rPr>
          <w:rFonts w:hint="eastAsia"/>
        </w:rPr>
      </w:pPr>
      <w:r>
        <w:rPr>
          <w:rFonts w:hint="eastAsia"/>
        </w:rPr>
        <w:t>除了基本的环境控制功能外，智域行环境仓控制系统还提供了丰富的数据分析和管理工具。系统能够记录并存储历史环境数据，用户可以通过数据分析功能，深入了解环境变化情况，为优化环境管理策略提供有力支持。此外，系统还具备报警功能，当环境参数超出设定范围时，会及时触发报警机制，通知用户进行处理，确保环境仓的安全与稳定。</w:t>
      </w:r>
    </w:p>
    <w:p>
      <w:pPr>
        <w:ind w:firstLine="640"/>
        <w:rPr>
          <w:rFonts w:hint="eastAsia"/>
        </w:rPr>
      </w:pPr>
    </w:p>
    <w:p>
      <w:pPr>
        <w:ind w:firstLine="640"/>
        <w:rPr>
          <w:rFonts w:hint="eastAsia"/>
        </w:rPr>
      </w:pPr>
      <w:r>
        <w:rPr>
          <w:rFonts w:hint="eastAsia"/>
        </w:rPr>
        <w:t>智域行环境仓控制系统适用于多个领域，包括科学研究、工业生产、仓储物流等。无论是需要精确控制实验条件的实验室，还是需要保持恒温恒湿的生产车间，智域行环境仓控制系统都能提供可靠的解决方案，满足不同行业对环境控制的需求。</w:t>
      </w:r>
    </w:p>
    <w:p>
      <w:pPr>
        <w:ind w:firstLine="640"/>
      </w:pPr>
      <w:r>
        <w:rPr>
          <w:rFonts w:hint="eastAsia"/>
        </w:rPr>
        <w:t>总之，智域行环境仓控制系统以其高效、精准和稳定的特点，成为各行业环境控制的首选方案。它不仅能够提高工作效率，降低运营成本，还能为用户提供可靠的数据支持，推动相关领域的技术进步和产业升级。</w:t>
      </w:r>
    </w:p>
    <w:p>
      <w:pPr>
        <w:pStyle w:val="2"/>
        <w:keepNext/>
        <w:keepLines/>
        <w:pageBreakBefore/>
        <w:widowControl w:val="0"/>
        <w:numPr>
          <w:ilvl w:val="0"/>
          <w:numId w:val="1"/>
        </w:numPr>
        <w:kinsoku/>
        <w:wordWrap/>
        <w:overflowPunct/>
        <w:topLinePunct w:val="0"/>
        <w:autoSpaceDE/>
        <w:autoSpaceDN/>
        <w:bidi w:val="0"/>
        <w:adjustRightInd/>
        <w:snapToGrid/>
        <w:spacing w:line="579" w:lineRule="auto"/>
        <w:ind w:left="425" w:hanging="425"/>
        <w:textAlignment w:val="auto"/>
      </w:pPr>
      <w:bookmarkStart w:id="3" w:name="_Toc16584"/>
      <w:r>
        <w:rPr>
          <w:rFonts w:hint="eastAsia"/>
        </w:rPr>
        <w:t>技术概述</w:t>
      </w:r>
      <w:bookmarkEnd w:id="3"/>
    </w:p>
    <w:p>
      <w:pPr>
        <w:ind w:firstLine="640"/>
      </w:pPr>
      <w:r>
        <w:rPr>
          <w:rFonts w:hint="eastAsia"/>
        </w:rPr>
        <w:t>SpringBoot框架</w:t>
      </w:r>
    </w:p>
    <w:p>
      <w:pPr>
        <w:ind w:firstLine="640"/>
      </w:pPr>
      <w:r>
        <w:rPr>
          <w:rFonts w:hint="eastAsia"/>
        </w:rPr>
        <w:t>Spring Boot是由Pivotal团队提供的一套开源框架，可以简化spring应用的创建及部署。它提供了丰富的Spring模块化支持，可以帮助开发者更轻松快捷地构建出企业级应用。Spring Boot通过自动配置功能，降低了复杂性，同时支持基于JVM的多种开源框架，可以缩短开发时间，使开发更加简单和高效。</w:t>
      </w:r>
    </w:p>
    <w:p>
      <w:pPr>
        <w:ind w:firstLine="640"/>
      </w:pPr>
      <w:r>
        <w:rPr>
          <w:rFonts w:hint="eastAsia"/>
        </w:rPr>
        <w:t>MyBatis-Plus持久层框架</w:t>
      </w:r>
    </w:p>
    <w:p>
      <w:pPr>
        <w:ind w:firstLine="640"/>
      </w:pPr>
      <w:r>
        <w:fldChar w:fldCharType="begin"/>
      </w:r>
      <w:r>
        <w:instrText xml:space="preserve"> HYPERLINK "https://github.com/baomidou/mybatis-plus" \t "https://baomidou.com/pages/24112f/_blank" </w:instrText>
      </w:r>
      <w:r>
        <w:fldChar w:fldCharType="separate"/>
      </w:r>
      <w:r>
        <w:rPr>
          <w:rFonts w:hint="eastAsia"/>
        </w:rPr>
        <w:t>MyBatis-Plus (opens new window)</w:t>
      </w:r>
      <w:r>
        <w:rPr>
          <w:rFonts w:hint="eastAsia"/>
        </w:rPr>
        <w:fldChar w:fldCharType="end"/>
      </w:r>
      <w:r>
        <w:rPr>
          <w:rFonts w:hint="eastAsia"/>
        </w:rPr>
        <w:t>（简称 MP）是一个 </w:t>
      </w:r>
      <w:r>
        <w:fldChar w:fldCharType="begin"/>
      </w:r>
      <w:r>
        <w:instrText xml:space="preserve"> HYPERLINK "https://www.mybatis.org/mybatis-3/" \t "https://baomidou.com/pages/24112f/_blank" </w:instrText>
      </w:r>
      <w:r>
        <w:fldChar w:fldCharType="separate"/>
      </w:r>
      <w:r>
        <w:rPr>
          <w:rFonts w:hint="eastAsia"/>
        </w:rPr>
        <w:t>MyBatis (opens new window)</w:t>
      </w:r>
      <w:r>
        <w:rPr>
          <w:rFonts w:hint="eastAsia"/>
        </w:rPr>
        <w:fldChar w:fldCharType="end"/>
      </w:r>
      <w:r>
        <w:rPr>
          <w:rFonts w:hint="eastAsia"/>
        </w:rPr>
        <w:t>的增强工具，在 MyBatis 的基础上只做增强不做改变，为简化开发、提高效率而生。</w:t>
      </w:r>
    </w:p>
    <w:p>
      <w:pPr>
        <w:ind w:firstLine="640"/>
      </w:pPr>
      <w:r>
        <w:rPr>
          <w:rFonts w:hint="eastAsia"/>
        </w:rPr>
        <w:t>Redis</w:t>
      </w:r>
    </w:p>
    <w:p>
      <w:pPr>
        <w:ind w:firstLine="640"/>
      </w:pPr>
      <w:r>
        <w:rPr>
          <w:rFonts w:hint="eastAsia"/>
        </w:rPr>
        <w:t>Redis 是一个开源的使用 ANSI C 语言编写、遵守 BSD 协议、支持网络、可基于内存、分布式、可选持久性的键值对(Key-Value)存储数据库，并提供多种语言的 API。</w:t>
      </w:r>
    </w:p>
    <w:p>
      <w:pPr>
        <w:ind w:firstLine="0" w:firstLineChars="0"/>
      </w:pPr>
      <w:r>
        <w:rPr>
          <w:rFonts w:hint="eastAsia"/>
        </w:rPr>
        <w:t>Redis 通常被称为数据结构服务器，因为值（value）可以是字符串(String)、哈希(Hash)、列表(list)、集合(sets)和有序集合(sorted sets)等类型。</w:t>
      </w:r>
    </w:p>
    <w:p>
      <w:pPr>
        <w:ind w:left="220" w:firstLine="420" w:firstLineChars="0"/>
      </w:pPr>
      <w:r>
        <w:t>Nginx</w:t>
      </w:r>
    </w:p>
    <w:p>
      <w:pPr>
        <w:ind w:left="220" w:firstLine="420" w:firstLineChars="0"/>
        <w:rPr>
          <w:rFonts w:hint="eastAsia"/>
        </w:rPr>
      </w:pPr>
      <w:r>
        <w:t>Nginx</w:t>
      </w:r>
      <w:r>
        <w:rPr>
          <w:rFonts w:hint="eastAsia"/>
        </w:rPr>
        <w:t>是一款轻量级的</w:t>
      </w:r>
      <w:r>
        <w:t xml:space="preserve">Web </w:t>
      </w:r>
      <w:r>
        <w:rPr>
          <w:rFonts w:hint="eastAsia"/>
        </w:rPr>
        <w:t>服务器</w:t>
      </w:r>
      <w:r>
        <w:t>/</w:t>
      </w:r>
      <w:r>
        <w:rPr>
          <w:rFonts w:hint="eastAsia"/>
        </w:rPr>
        <w:t>反向代理服务器及电子邮件（</w:t>
      </w:r>
      <w:r>
        <w:t>IMAP/POP3</w:t>
      </w:r>
      <w:r>
        <w:rPr>
          <w:rFonts w:hint="eastAsia"/>
        </w:rPr>
        <w:t>）代理服务器，在</w:t>
      </w:r>
      <w:r>
        <w:t xml:space="preserve">BSD-like </w:t>
      </w:r>
      <w:r>
        <w:rPr>
          <w:rFonts w:hint="eastAsia"/>
        </w:rPr>
        <w:t>协议下发行。其特点是占有内存少，并发能力强，事实上</w:t>
      </w:r>
      <w:r>
        <w:t>nginx</w:t>
      </w:r>
      <w:r>
        <w:rPr>
          <w:rFonts w:hint="eastAsia"/>
        </w:rPr>
        <w:t>的并发能力在同类型的网页服务器中表现较好，中国大陆使用</w:t>
      </w:r>
      <w:r>
        <w:t>nginx</w:t>
      </w:r>
      <w:r>
        <w:rPr>
          <w:rFonts w:hint="eastAsia"/>
        </w:rPr>
        <w:t>网站用户有：百度、京东、新浪、网易、腾讯、淘宝等。</w:t>
      </w:r>
      <w:r>
        <w:t>Nginx 是高性能的 HTTP 和反向代理的web服务器，处理高并发能力是十分强大的，能经受高负 载的考验,有报告表明能支持高达 50,000 个并发连接数。</w:t>
      </w:r>
    </w:p>
    <w:p>
      <w:pPr>
        <w:ind w:left="220" w:firstLine="420" w:firstLineChars="0"/>
      </w:pPr>
      <w:r>
        <w:rPr>
          <w:rFonts w:hint="eastAsia"/>
        </w:rPr>
        <w:t>MySQL</w:t>
      </w:r>
    </w:p>
    <w:p>
      <w:pPr>
        <w:ind w:firstLine="640"/>
        <w:rPr>
          <w:rFonts w:hint="eastAsia"/>
        </w:rPr>
      </w:pPr>
      <w:r>
        <w:rPr>
          <w:rFonts w:hint="eastAsia"/>
        </w:rPr>
        <w:t>MySQL数据库服务是一个完全托管的数据库服务，可使用世界上最受欢迎的开源数据库来部署云原生应用程序。 它是百分百由MySQL原厂开发，管理和提供支持。全面的高级功能、管理工具和技术支持，可实现高水平的</w:t>
      </w:r>
      <w:r>
        <w:t xml:space="preserve"> MySQL </w:t>
      </w:r>
      <w:r>
        <w:rPr>
          <w:rFonts w:hint="eastAsia"/>
        </w:rPr>
        <w:t>可扩展性、安全性、可靠性和无故障运行时间。</w:t>
      </w:r>
    </w:p>
    <w:p>
      <w:pPr>
        <w:ind w:firstLine="640"/>
      </w:pPr>
      <w:r>
        <w:rPr>
          <w:rFonts w:hint="eastAsia"/>
        </w:rPr>
        <w:t>前端技术</w:t>
      </w:r>
    </w:p>
    <w:p>
      <w:pPr>
        <w:ind w:firstLine="640"/>
        <w:rPr>
          <w:rFonts w:hint="default" w:eastAsia="仿宋_GB2312"/>
          <w:lang w:val="en-US" w:eastAsia="zh-CN"/>
        </w:rPr>
      </w:pPr>
      <w:r>
        <w:rPr>
          <w:rFonts w:hint="eastAsia"/>
        </w:rPr>
        <w:t>Node、</w:t>
      </w:r>
      <w:r>
        <w:rPr>
          <w:rFonts w:hint="eastAsia"/>
          <w:lang w:val="en-US" w:eastAsia="zh-CN"/>
        </w:rPr>
        <w:t>React</w:t>
      </w:r>
      <w:r>
        <w:rPr>
          <w:rFonts w:hint="eastAsia"/>
        </w:rPr>
        <w:t>、JavaScript、</w:t>
      </w:r>
      <w:r>
        <w:rPr>
          <w:rFonts w:hint="eastAsia"/>
          <w:lang w:val="en-US" w:eastAsia="zh-CN"/>
        </w:rPr>
        <w:t>Ant Design Pro</w:t>
      </w:r>
    </w:p>
    <w:p>
      <w:pPr>
        <w:ind w:firstLine="640"/>
      </w:pPr>
    </w:p>
    <w:p>
      <w:pPr>
        <w:ind w:firstLine="640"/>
      </w:pPr>
    </w:p>
    <w:p>
      <w:pPr>
        <w:ind w:firstLine="640"/>
      </w:pPr>
    </w:p>
    <w:p>
      <w:pPr>
        <w:ind w:firstLine="0" w:firstLineChars="0"/>
      </w:pPr>
    </w:p>
    <w:p>
      <w:pPr>
        <w:ind w:firstLine="0" w:firstLineChars="0"/>
      </w:pPr>
    </w:p>
    <w:p>
      <w:pPr>
        <w:ind w:firstLine="0" w:firstLineChars="0"/>
      </w:pPr>
    </w:p>
    <w:p>
      <w:pPr>
        <w:ind w:firstLine="0" w:firstLineChars="0"/>
        <w:rPr>
          <w:rFonts w:hint="eastAsia"/>
        </w:rPr>
      </w:pPr>
    </w:p>
    <w:p>
      <w:pPr>
        <w:pStyle w:val="2"/>
        <w:numPr>
          <w:ilvl w:val="0"/>
          <w:numId w:val="1"/>
        </w:numPr>
      </w:pPr>
      <w:bookmarkStart w:id="4" w:name="_Toc3313"/>
      <w:r>
        <w:rPr>
          <w:rFonts w:hint="eastAsia"/>
        </w:rPr>
        <w:t>功能介绍</w:t>
      </w:r>
      <w:bookmarkEnd w:id="4"/>
    </w:p>
    <w:p>
      <w:pPr>
        <w:pStyle w:val="3"/>
        <w:numPr>
          <w:ilvl w:val="1"/>
          <w:numId w:val="2"/>
        </w:numPr>
      </w:pPr>
      <w:bookmarkStart w:id="5" w:name="_Toc16134"/>
      <w:r>
        <w:rPr>
          <w:rFonts w:hint="eastAsia"/>
          <w:lang w:val="en-US" w:eastAsia="zh-CN"/>
        </w:rPr>
        <w:t>首页</w:t>
      </w:r>
      <w:bookmarkEnd w:id="5"/>
    </w:p>
    <w:p>
      <w:pPr>
        <w:ind w:firstLine="640"/>
        <w:rPr>
          <w:rFonts w:hint="default" w:eastAsia="仿宋_GB2312"/>
          <w:lang w:val="en-US" w:eastAsia="zh-CN"/>
        </w:rPr>
      </w:pPr>
      <w:r>
        <w:rPr>
          <w:rFonts w:hint="eastAsia"/>
          <w:lang w:val="en-US" w:eastAsia="zh-CN"/>
        </w:rPr>
        <w:t>首页展示系统最近更新、用户动态、八卦新闻、重点组件等，提供便捷导航按钮，点击可以跳转到用户设置的界面。</w:t>
      </w:r>
    </w:p>
    <w:p>
      <w:pPr>
        <w:ind w:firstLine="0" w:firstLineChars="0"/>
      </w:pPr>
      <w:r>
        <w:drawing>
          <wp:inline distT="0" distB="0" distL="114300" distR="114300">
            <wp:extent cx="5263515" cy="3437890"/>
            <wp:effectExtent l="0" t="0" r="1333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263515" cy="3437890"/>
                    </a:xfrm>
                    <a:prstGeom prst="rect">
                      <a:avLst/>
                    </a:prstGeom>
                    <a:noFill/>
                    <a:ln>
                      <a:noFill/>
                    </a:ln>
                  </pic:spPr>
                </pic:pic>
              </a:graphicData>
            </a:graphic>
          </wp:inline>
        </w:drawing>
      </w:r>
    </w:p>
    <w:p>
      <w:pPr>
        <w:ind w:firstLine="640"/>
      </w:pPr>
    </w:p>
    <w:p>
      <w:pPr>
        <w:ind w:firstLine="640"/>
      </w:pPr>
    </w:p>
    <w:p>
      <w:pPr>
        <w:ind w:firstLine="640"/>
      </w:pPr>
      <w:r>
        <w:rPr>
          <w:rFonts w:hint="eastAsia"/>
        </w:rPr>
        <w:br w:type="page"/>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6" w:name="_Toc15498"/>
      <w:r>
        <w:rPr>
          <w:rFonts w:hint="eastAsia"/>
          <w:lang w:val="en-US" w:eastAsia="zh-CN"/>
        </w:rPr>
        <w:t>环境仓管理</w:t>
      </w:r>
      <w:bookmarkEnd w:id="6"/>
    </w:p>
    <w:p>
      <w:pPr>
        <w:pStyle w:val="4"/>
        <w:numPr>
          <w:ilvl w:val="0"/>
          <w:numId w:val="0"/>
        </w:numPr>
        <w:bidi w:val="0"/>
        <w:ind w:leftChars="200"/>
        <w:rPr>
          <w:rFonts w:hint="eastAsia" w:ascii="仿宋_GB2312" w:eastAsia="仿宋_GB2312" w:cs="Arial"/>
          <w:b w:val="0"/>
          <w:bCs w:val="0"/>
          <w:kern w:val="2"/>
          <w:sz w:val="32"/>
          <w:szCs w:val="24"/>
          <w:lang w:val="en-US" w:eastAsia="zh-CN" w:bidi="ar-SA"/>
        </w:rPr>
      </w:pPr>
      <w:bookmarkStart w:id="7" w:name="_Toc16998"/>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2</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1环境仓分类</w:t>
      </w:r>
      <w:bookmarkEnd w:id="7"/>
    </w:p>
    <w:p>
      <w:pPr>
        <w:rPr>
          <w:rFonts w:hint="eastAsia" w:cs="Arial"/>
          <w:b w:val="0"/>
          <w:bCs w:val="0"/>
          <w:kern w:val="2"/>
          <w:sz w:val="32"/>
          <w:szCs w:val="24"/>
          <w:lang w:val="en-US" w:eastAsia="zh-CN" w:bidi="ar-SA"/>
        </w:rPr>
      </w:pPr>
      <w:r>
        <w:rPr>
          <w:rFonts w:hint="eastAsia" w:cs="Arial"/>
          <w:b w:val="0"/>
          <w:bCs w:val="0"/>
          <w:kern w:val="2"/>
          <w:sz w:val="32"/>
          <w:szCs w:val="24"/>
          <w:lang w:val="en-US" w:eastAsia="zh-CN" w:bidi="ar-SA"/>
        </w:rPr>
        <w:t>对环境仓的分类进行管理，可以输入关键字进行精确查找、新增、编辑和删除。</w:t>
      </w:r>
    </w:p>
    <w:p>
      <w:pPr>
        <w:ind w:left="0" w:leftChars="0" w:firstLine="0" w:firstLineChars="0"/>
        <w:rPr>
          <w:rFonts w:hint="eastAsia"/>
          <w:lang w:val="en-US" w:eastAsia="zh-CN"/>
        </w:rPr>
      </w:pPr>
      <w:r>
        <w:drawing>
          <wp:inline distT="0" distB="0" distL="114300" distR="114300">
            <wp:extent cx="5271770" cy="2018030"/>
            <wp:effectExtent l="0" t="0" r="508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5271770" cy="2018030"/>
                    </a:xfrm>
                    <a:prstGeom prst="rect">
                      <a:avLst/>
                    </a:prstGeom>
                    <a:noFill/>
                    <a:ln>
                      <a:noFill/>
                    </a:ln>
                  </pic:spPr>
                </pic:pic>
              </a:graphicData>
            </a:graphic>
          </wp:inline>
        </w:drawing>
      </w:r>
    </w:p>
    <w:p>
      <w:pPr>
        <w:pStyle w:val="4"/>
        <w:numPr>
          <w:ilvl w:val="0"/>
          <w:numId w:val="0"/>
        </w:numPr>
        <w:tabs>
          <w:tab w:val="center" w:pos="4152"/>
        </w:tabs>
        <w:bidi w:val="0"/>
        <w:ind w:leftChars="200"/>
        <w:rPr>
          <w:rFonts w:hint="eastAsia" w:ascii="仿宋_GB2312" w:eastAsia="仿宋_GB2312" w:cs="Arial"/>
          <w:b w:val="0"/>
          <w:bCs w:val="0"/>
          <w:kern w:val="2"/>
          <w:sz w:val="32"/>
          <w:szCs w:val="24"/>
          <w:lang w:val="en-US" w:eastAsia="zh-CN" w:bidi="ar-SA"/>
        </w:rPr>
      </w:pPr>
      <w:bookmarkStart w:id="8" w:name="_Toc18571"/>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2</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2环境仓列表</w:t>
      </w:r>
      <w:bookmarkEnd w:id="8"/>
    </w:p>
    <w:p>
      <w:pPr>
        <w:rPr>
          <w:rFonts w:hint="default" w:cs="Arial"/>
          <w:b w:val="0"/>
          <w:bCs w:val="0"/>
          <w:kern w:val="2"/>
          <w:sz w:val="32"/>
          <w:szCs w:val="24"/>
          <w:lang w:val="en-US" w:eastAsia="zh-CN" w:bidi="ar-SA"/>
        </w:rPr>
      </w:pPr>
      <w:r>
        <w:rPr>
          <w:rFonts w:hint="eastAsia" w:cs="Arial"/>
          <w:b w:val="0"/>
          <w:bCs w:val="0"/>
          <w:kern w:val="2"/>
          <w:sz w:val="32"/>
          <w:szCs w:val="24"/>
          <w:lang w:val="en-US" w:eastAsia="zh-CN" w:bidi="ar-SA"/>
        </w:rPr>
        <w:t>对环境仓列表进行管理，可以查询、新增、编辑、查看和删除和远程登录。</w:t>
      </w:r>
    </w:p>
    <w:p>
      <w:pPr>
        <w:rPr>
          <w:rFonts w:hint="eastAsia" w:cs="Arial"/>
          <w:b w:val="0"/>
          <w:bCs w:val="0"/>
          <w:kern w:val="2"/>
          <w:sz w:val="32"/>
          <w:szCs w:val="24"/>
          <w:lang w:val="en-US" w:eastAsia="zh-CN" w:bidi="ar-SA"/>
        </w:rPr>
      </w:pPr>
    </w:p>
    <w:p>
      <w:pPr>
        <w:ind w:left="0" w:leftChars="0" w:firstLine="0" w:firstLineChars="0"/>
        <w:rPr>
          <w:rFonts w:hint="default" w:cs="Arial"/>
          <w:b w:val="0"/>
          <w:bCs w:val="0"/>
          <w:kern w:val="2"/>
          <w:sz w:val="32"/>
          <w:szCs w:val="24"/>
          <w:lang w:val="en-US" w:eastAsia="zh-CN" w:bidi="ar-SA"/>
        </w:rPr>
      </w:pPr>
      <w:r>
        <w:drawing>
          <wp:inline distT="0" distB="0" distL="114300" distR="114300">
            <wp:extent cx="5271770" cy="3916680"/>
            <wp:effectExtent l="0" t="0" r="508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5271770" cy="3916680"/>
                    </a:xfrm>
                    <a:prstGeom prst="rect">
                      <a:avLst/>
                    </a:prstGeom>
                    <a:noFill/>
                    <a:ln>
                      <a:noFill/>
                    </a:ln>
                  </pic:spPr>
                </pic:pic>
              </a:graphicData>
            </a:graphic>
          </wp:inline>
        </w:drawing>
      </w:r>
    </w:p>
    <w:p>
      <w:pPr>
        <w:rPr>
          <w:rFonts w:hint="default"/>
          <w:lang w:val="en-US" w:eastAsia="zh-CN"/>
        </w:rPr>
      </w:pPr>
    </w:p>
    <w:p>
      <w:pPr>
        <w:ind w:left="0" w:leftChars="0" w:firstLine="0" w:firstLineChars="0"/>
      </w:pP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9" w:name="_Toc30243"/>
      <w:r>
        <w:rPr>
          <w:rFonts w:hint="eastAsia"/>
          <w:lang w:val="en-US" w:eastAsia="zh-CN"/>
        </w:rPr>
        <w:t>监控告警</w:t>
      </w:r>
      <w:bookmarkEnd w:id="9"/>
    </w:p>
    <w:p>
      <w:pPr>
        <w:pStyle w:val="4"/>
        <w:numPr>
          <w:ilvl w:val="0"/>
          <w:numId w:val="0"/>
        </w:numPr>
        <w:bidi w:val="0"/>
        <w:ind w:leftChars="200"/>
        <w:rPr>
          <w:rFonts w:hint="eastAsia"/>
          <w:lang w:val="en-US" w:eastAsia="zh-CN"/>
        </w:rPr>
      </w:pPr>
      <w:bookmarkStart w:id="10" w:name="_Toc22451"/>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3</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1待处理告警</w:t>
      </w:r>
      <w:bookmarkEnd w:id="10"/>
    </w:p>
    <w:p>
      <w:pPr>
        <w:rPr>
          <w:rFonts w:hint="eastAsia"/>
          <w:lang w:val="en-US" w:eastAsia="zh-CN"/>
        </w:rPr>
      </w:pPr>
      <w:r>
        <w:rPr>
          <w:rFonts w:hint="eastAsia"/>
          <w:lang w:val="en-US" w:eastAsia="zh-CN"/>
        </w:rPr>
        <w:t>对待处理告警信息进行查询搜索、查看、消警、响应、屏蔽等操作。</w:t>
      </w:r>
    </w:p>
    <w:p>
      <w:pPr>
        <w:ind w:left="0" w:leftChars="0" w:firstLine="0" w:firstLineChars="0"/>
        <w:rPr>
          <w:rFonts w:hint="default"/>
          <w:lang w:val="en-US" w:eastAsia="zh-CN"/>
        </w:rPr>
      </w:pPr>
      <w:r>
        <w:drawing>
          <wp:inline distT="0" distB="0" distL="114300" distR="114300">
            <wp:extent cx="5270500" cy="3970655"/>
            <wp:effectExtent l="0" t="0" r="6350"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5270500" cy="3970655"/>
                    </a:xfrm>
                    <a:prstGeom prst="rect">
                      <a:avLst/>
                    </a:prstGeom>
                    <a:noFill/>
                    <a:ln>
                      <a:noFill/>
                    </a:ln>
                  </pic:spPr>
                </pic:pic>
              </a:graphicData>
            </a:graphic>
          </wp:inline>
        </w:drawing>
      </w:r>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11" w:name="_Toc13481"/>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3</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2告警模型配置</w:t>
      </w:r>
      <w:bookmarkEnd w:id="11"/>
    </w:p>
    <w:p>
      <w:pPr>
        <w:rPr>
          <w:rFonts w:hint="eastAsia"/>
          <w:lang w:val="en-US" w:eastAsia="zh-CN"/>
        </w:rPr>
      </w:pPr>
      <w:r>
        <w:rPr>
          <w:rFonts w:hint="eastAsia"/>
          <w:lang w:val="en-US" w:eastAsia="zh-CN"/>
        </w:rPr>
        <w:t>对环境仓的告警配置，进行搜索、新增、编辑、启用、停用和删除操作。</w:t>
      </w:r>
    </w:p>
    <w:p>
      <w:pPr>
        <w:ind w:left="0" w:leftChars="0" w:firstLine="0" w:firstLineChars="0"/>
        <w:rPr>
          <w:rFonts w:hint="default"/>
          <w:lang w:val="en-US" w:eastAsia="zh-CN"/>
        </w:rPr>
      </w:pPr>
      <w:r>
        <w:drawing>
          <wp:inline distT="0" distB="0" distL="114300" distR="114300">
            <wp:extent cx="5270500" cy="3371850"/>
            <wp:effectExtent l="0" t="0" r="635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5270500" cy="3371850"/>
                    </a:xfrm>
                    <a:prstGeom prst="rect">
                      <a:avLst/>
                    </a:prstGeom>
                    <a:noFill/>
                    <a:ln>
                      <a:noFill/>
                    </a:ln>
                  </pic:spPr>
                </pic:pic>
              </a:graphicData>
            </a:graphic>
          </wp:inline>
        </w:drawing>
      </w:r>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12" w:name="_Toc5828"/>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3</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3历史告警记录</w:t>
      </w:r>
      <w:bookmarkEnd w:id="12"/>
    </w:p>
    <w:p>
      <w:pPr>
        <w:rPr>
          <w:rFonts w:hint="eastAsia"/>
          <w:lang w:val="en-US" w:eastAsia="zh-CN"/>
        </w:rPr>
      </w:pPr>
      <w:r>
        <w:rPr>
          <w:rFonts w:hint="eastAsia"/>
          <w:lang w:val="en-US" w:eastAsia="zh-CN"/>
        </w:rPr>
        <w:t>对历史告警情况做统一收集处理，用户可以输入告警ID或者告警描述等进行搜索查询。</w:t>
      </w:r>
    </w:p>
    <w:p>
      <w:pPr>
        <w:ind w:left="0" w:leftChars="0" w:firstLine="0" w:firstLineChars="0"/>
        <w:rPr>
          <w:rFonts w:hint="eastAsia"/>
          <w:lang w:val="en-US" w:eastAsia="zh-CN"/>
        </w:rPr>
      </w:pPr>
      <w:r>
        <w:drawing>
          <wp:inline distT="0" distB="0" distL="114300" distR="114300">
            <wp:extent cx="5270500" cy="3633470"/>
            <wp:effectExtent l="0" t="0" r="6350" b="50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0500" cy="3633470"/>
                    </a:xfrm>
                    <a:prstGeom prst="rect">
                      <a:avLst/>
                    </a:prstGeom>
                    <a:noFill/>
                    <a:ln>
                      <a:noFill/>
                    </a:ln>
                  </pic:spPr>
                </pic:pic>
              </a:graphicData>
            </a:graphic>
          </wp:inline>
        </w:drawing>
      </w:r>
    </w:p>
    <w:p>
      <w:pPr>
        <w:ind w:left="0" w:leftChars="0" w:firstLine="0" w:firstLineChars="0"/>
      </w:pPr>
    </w:p>
    <w:p>
      <w:pPr>
        <w:pStyle w:val="3"/>
        <w:numPr>
          <w:ilvl w:val="1"/>
          <w:numId w:val="2"/>
        </w:numPr>
        <w:rPr>
          <w:rFonts w:hint="default"/>
          <w:lang w:val="en-US" w:eastAsia="zh-CN"/>
        </w:rPr>
      </w:pPr>
      <w:bookmarkStart w:id="13" w:name="_Toc19375"/>
      <w:r>
        <w:rPr>
          <w:rFonts w:hint="eastAsia"/>
          <w:lang w:val="en-US" w:eastAsia="zh-CN"/>
        </w:rPr>
        <w:t>日志管理</w:t>
      </w:r>
      <w:bookmarkEnd w:id="13"/>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rPr>
          <w:rFonts w:hint="eastAsia"/>
          <w:lang w:val="en-US" w:eastAsia="zh-CN"/>
        </w:rPr>
      </w:pPr>
      <w:r>
        <w:rPr>
          <w:rFonts w:hint="eastAsia"/>
          <w:lang w:val="en-US" w:eastAsia="zh-CN"/>
        </w:rPr>
        <w:t>对系统村记录并存储的历史环境数据进行管理，可以根据时间、环境仓类型和输入关键字进行查询搜索和导出，点击参数查看可以了解到整体的参数上传配置信息，点击查看可以了解到当前日志的更多信息，点击远程登录可以连接到当前环境仓的远程控制中心，进行远程操作。</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lang w:val="en-US" w:eastAsia="zh-CN"/>
        </w:rPr>
        <w:sectPr>
          <w:headerReference r:id="rId7" w:type="first"/>
          <w:footerReference r:id="rId10" w:type="first"/>
          <w:headerReference r:id="rId5" w:type="default"/>
          <w:footerReference r:id="rId8" w:type="default"/>
          <w:headerReference r:id="rId6" w:type="even"/>
          <w:footerReference r:id="rId9" w:type="even"/>
          <w:pgSz w:w="11905" w:h="16840"/>
          <w:pgMar w:top="1440" w:right="1800" w:bottom="1440" w:left="1800" w:header="720" w:footer="720" w:gutter="0"/>
          <w:pgNumType w:chapStyle="1"/>
          <w:cols w:space="720" w:num="1"/>
          <w:docGrid w:linePitch="435" w:charSpace="0"/>
        </w:sectPr>
      </w:pPr>
      <w:r>
        <w:drawing>
          <wp:inline distT="0" distB="0" distL="114300" distR="114300">
            <wp:extent cx="5270500" cy="4214495"/>
            <wp:effectExtent l="0" t="0" r="6350" b="1460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0"/>
                    <a:stretch>
                      <a:fillRect/>
                    </a:stretch>
                  </pic:blipFill>
                  <pic:spPr>
                    <a:xfrm>
                      <a:off x="0" y="0"/>
                      <a:ext cx="5270500" cy="4214495"/>
                    </a:xfrm>
                    <a:prstGeom prst="rect">
                      <a:avLst/>
                    </a:prstGeom>
                    <a:noFill/>
                    <a:ln>
                      <a:noFill/>
                    </a:ln>
                  </pic:spPr>
                </pic:pic>
              </a:graphicData>
            </a:graphic>
          </wp:inline>
        </w:drawing>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14" w:name="_Toc2215"/>
      <w:r>
        <w:rPr>
          <w:rFonts w:hint="eastAsia"/>
          <w:lang w:val="en-US" w:eastAsia="zh-CN"/>
        </w:rPr>
        <w:t>环境仓模拟</w:t>
      </w:r>
      <w:bookmarkEnd w:id="14"/>
    </w:p>
    <w:p>
      <w:pPr>
        <w:tabs>
          <w:tab w:val="left" w:pos="5217"/>
        </w:tabs>
        <w:rPr>
          <w:rFonts w:hint="eastAsia"/>
          <w:lang w:val="en-US" w:eastAsia="zh-CN"/>
        </w:rPr>
      </w:pPr>
      <w:r>
        <w:rPr>
          <w:rFonts w:hint="eastAsia"/>
          <w:lang w:val="en-US" w:eastAsia="zh-CN"/>
        </w:rPr>
        <w:t>提供环境仓各种模式下的配置参数模拟，可以在模拟过程中，分析整理出报告，提供给用户参考。</w:t>
      </w:r>
    </w:p>
    <w:p>
      <w:pPr>
        <w:tabs>
          <w:tab w:val="left" w:pos="5217"/>
        </w:tabs>
        <w:ind w:left="0" w:leftChars="0" w:firstLine="0" w:firstLineChars="0"/>
        <w:rPr>
          <w:rFonts w:hint="default"/>
          <w:lang w:val="en-US" w:eastAsia="zh-CN"/>
        </w:rPr>
      </w:pPr>
      <w:r>
        <w:drawing>
          <wp:inline distT="0" distB="0" distL="114300" distR="114300">
            <wp:extent cx="5263515" cy="2732405"/>
            <wp:effectExtent l="0" t="0" r="13335" b="1079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1"/>
                    <a:stretch>
                      <a:fillRect/>
                    </a:stretch>
                  </pic:blipFill>
                  <pic:spPr>
                    <a:xfrm>
                      <a:off x="0" y="0"/>
                      <a:ext cx="5263515" cy="2732405"/>
                    </a:xfrm>
                    <a:prstGeom prst="rect">
                      <a:avLst/>
                    </a:prstGeom>
                    <a:noFill/>
                    <a:ln>
                      <a:noFill/>
                    </a:ln>
                  </pic:spPr>
                </pic:pic>
              </a:graphicData>
            </a:graphic>
          </wp:inline>
        </w:drawing>
      </w:r>
      <w:r>
        <w:rPr>
          <w:rFonts w:hint="eastAsia"/>
          <w:lang w:val="en-US" w:eastAsia="zh-CN"/>
        </w:rPr>
        <w:tab/>
      </w:r>
    </w:p>
    <w:p>
      <w:pPr>
        <w:ind w:left="0" w:leftChars="0" w:firstLine="0" w:firstLineChars="0"/>
      </w:pP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15" w:name="_Toc13889"/>
      <w:r>
        <w:rPr>
          <w:rFonts w:hint="eastAsia"/>
          <w:lang w:val="en-US" w:eastAsia="zh-CN"/>
        </w:rPr>
        <w:t>权限管理</w:t>
      </w:r>
      <w:bookmarkEnd w:id="15"/>
    </w:p>
    <w:p>
      <w:pPr>
        <w:pStyle w:val="4"/>
        <w:numPr>
          <w:ilvl w:val="0"/>
          <w:numId w:val="0"/>
        </w:numPr>
        <w:bidi w:val="0"/>
        <w:ind w:leftChars="200"/>
        <w:rPr>
          <w:rFonts w:hint="default"/>
          <w:lang w:val="en-US"/>
        </w:rPr>
      </w:pPr>
      <w:bookmarkStart w:id="16" w:name="_Toc22751"/>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6</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1角色分类</w:t>
      </w:r>
      <w:bookmarkEnd w:id="16"/>
    </w:p>
    <w:p>
      <w:pPr>
        <w:rPr>
          <w:rFonts w:hint="eastAsia"/>
          <w:lang w:val="en-US" w:eastAsia="zh-CN"/>
        </w:rPr>
      </w:pPr>
      <w:r>
        <w:rPr>
          <w:rFonts w:hint="eastAsia"/>
          <w:lang w:val="en-US" w:eastAsia="zh-CN"/>
        </w:rPr>
        <w:t>对系统的用户进行权限分类。可以输入筛选条件，进行搜索查询。可以对角色分类进行新增、删除和编辑操作。</w:t>
      </w:r>
    </w:p>
    <w:p>
      <w:pPr>
        <w:ind w:left="0" w:leftChars="0" w:firstLine="0" w:firstLineChars="0"/>
        <w:rPr>
          <w:rFonts w:hint="eastAsia"/>
          <w:lang w:val="en-US" w:eastAsia="zh-CN"/>
        </w:rPr>
      </w:pPr>
      <w:r>
        <w:drawing>
          <wp:inline distT="0" distB="0" distL="114300" distR="114300">
            <wp:extent cx="5272405" cy="2067560"/>
            <wp:effectExtent l="0" t="0" r="4445" b="889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2"/>
                    <a:stretch>
                      <a:fillRect/>
                    </a:stretch>
                  </pic:blipFill>
                  <pic:spPr>
                    <a:xfrm>
                      <a:off x="0" y="0"/>
                      <a:ext cx="5272405" cy="2067560"/>
                    </a:xfrm>
                    <a:prstGeom prst="rect">
                      <a:avLst/>
                    </a:prstGeom>
                    <a:noFill/>
                    <a:ln>
                      <a:noFill/>
                    </a:ln>
                  </pic:spPr>
                </pic:pic>
              </a:graphicData>
            </a:graphic>
          </wp:inline>
        </w:drawing>
      </w:r>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17" w:name="_Toc9203"/>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6</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2用户列表</w:t>
      </w:r>
      <w:bookmarkEnd w:id="17"/>
    </w:p>
    <w:p>
      <w:pPr>
        <w:rPr>
          <w:rFonts w:hint="eastAsia"/>
          <w:lang w:val="en-US" w:eastAsia="zh-CN"/>
        </w:rPr>
      </w:pPr>
      <w:r>
        <w:rPr>
          <w:rFonts w:hint="eastAsia"/>
          <w:lang w:val="en-US" w:eastAsia="zh-CN"/>
        </w:rPr>
        <w:t>用户列表展示当前系统所有用户的基本信息。可以进行查询、新增、编辑、查看和删除操作。</w:t>
      </w:r>
    </w:p>
    <w:p>
      <w:pPr>
        <w:ind w:left="0" w:leftChars="0" w:firstLine="0" w:firstLineChars="0"/>
      </w:pPr>
      <w:r>
        <w:drawing>
          <wp:inline distT="0" distB="0" distL="114300" distR="114300">
            <wp:extent cx="5264150" cy="2940685"/>
            <wp:effectExtent l="0" t="0" r="12700" b="1206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5264150" cy="2940685"/>
                    </a:xfrm>
                    <a:prstGeom prst="rect">
                      <a:avLst/>
                    </a:prstGeom>
                    <a:noFill/>
                    <a:ln>
                      <a:noFill/>
                    </a:ln>
                  </pic:spPr>
                </pic:pic>
              </a:graphicData>
            </a:graphic>
          </wp:inline>
        </w:drawing>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18" w:name="_Toc19039"/>
      <w:r>
        <w:rPr>
          <w:rFonts w:hint="eastAsia"/>
          <w:lang w:val="en-US" w:eastAsia="zh-CN"/>
        </w:rPr>
        <w:t>帮助</w:t>
      </w:r>
      <w:bookmarkEnd w:id="18"/>
    </w:p>
    <w:p>
      <w:pPr>
        <w:bidi w:val="0"/>
        <w:rPr>
          <w:rFonts w:hint="default" w:eastAsia="仿宋_GB2312"/>
          <w:lang w:val="en-US" w:eastAsia="zh-CN"/>
        </w:rPr>
      </w:pPr>
      <w:r>
        <w:rPr>
          <w:rFonts w:hint="eastAsia"/>
          <w:lang w:val="en-US" w:eastAsia="zh-CN"/>
        </w:rPr>
        <w:t>提供用户帮助界面，可以在此处了解到常见问题的解答信息、在线帮助文档和联系系统管理员。</w:t>
      </w:r>
    </w:p>
    <w:p>
      <w:pPr>
        <w:ind w:left="0" w:leftChars="0" w:firstLine="0" w:firstLineChars="0"/>
        <w:rPr>
          <w:rFonts w:hint="eastAsia"/>
          <w:lang w:val="en-US" w:eastAsia="zh-CN"/>
        </w:rPr>
      </w:pPr>
      <w:r>
        <w:drawing>
          <wp:inline distT="0" distB="0" distL="114300" distR="114300">
            <wp:extent cx="5270500" cy="3756660"/>
            <wp:effectExtent l="0" t="0" r="6350" b="1524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4"/>
                    <a:stretch>
                      <a:fillRect/>
                    </a:stretch>
                  </pic:blipFill>
                  <pic:spPr>
                    <a:xfrm>
                      <a:off x="0" y="0"/>
                      <a:ext cx="5270500" cy="3756660"/>
                    </a:xfrm>
                    <a:prstGeom prst="rect">
                      <a:avLst/>
                    </a:prstGeom>
                    <a:noFill/>
                    <a:ln>
                      <a:noFill/>
                    </a:ln>
                  </pic:spPr>
                </pic:pic>
              </a:graphicData>
            </a:graphic>
          </wp:inline>
        </w:drawing>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19" w:name="_Toc7892"/>
      <w:r>
        <w:rPr>
          <w:rFonts w:hint="eastAsia"/>
        </w:rPr>
        <w:t>登录</w:t>
      </w:r>
      <w:bookmarkEnd w:id="19"/>
    </w:p>
    <w:p>
      <w:pPr>
        <w:bidi w:val="0"/>
        <w:rPr>
          <w:rFonts w:hint="eastAsia"/>
          <w:lang w:val="en-US" w:eastAsia="zh-CN"/>
        </w:rPr>
      </w:pPr>
      <w:r>
        <w:rPr>
          <w:rFonts w:hint="eastAsia"/>
        </w:rPr>
        <w:t>用户在登录界面，</w:t>
      </w:r>
      <w:r>
        <w:rPr>
          <w:rFonts w:hint="eastAsia"/>
          <w:lang w:val="en-US" w:eastAsia="zh-CN"/>
        </w:rPr>
        <w:t>平台提供两种登录方式。一是平台提供了账号和密码输入框，用户可以通过输入账号和密码进行登录。</w:t>
      </w:r>
    </w:p>
    <w:p>
      <w:pPr>
        <w:bidi w:val="0"/>
        <w:ind w:left="0" w:leftChars="0" w:firstLine="0" w:firstLineChars="0"/>
        <w:rPr>
          <w:rFonts w:hint="default"/>
          <w:lang w:val="en-US" w:eastAsia="zh-CN"/>
        </w:rPr>
      </w:pPr>
      <w:r>
        <w:drawing>
          <wp:inline distT="0" distB="0" distL="114300" distR="114300">
            <wp:extent cx="5261610" cy="2719705"/>
            <wp:effectExtent l="0" t="0" r="15240" b="444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5"/>
                    <a:stretch>
                      <a:fillRect/>
                    </a:stretch>
                  </pic:blipFill>
                  <pic:spPr>
                    <a:xfrm>
                      <a:off x="0" y="0"/>
                      <a:ext cx="5261610" cy="27197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eastAsia"/>
          <w:lang w:val="en-US" w:eastAsia="zh-CN"/>
        </w:rPr>
      </w:pPr>
      <w:r>
        <w:rPr>
          <w:rFonts w:hint="eastAsia"/>
          <w:lang w:val="en-US" w:eastAsia="zh-CN"/>
        </w:rPr>
        <w:t>二是平台提供手机号登录。用户通过输入手机号，获得验证码并且输入验证进行登录。</w:t>
      </w:r>
    </w:p>
    <w:p>
      <w:pPr>
        <w:bidi w:val="0"/>
        <w:ind w:left="0" w:leftChars="0" w:firstLine="0" w:firstLineChars="0"/>
        <w:rPr>
          <w:rFonts w:hint="eastAsia"/>
        </w:rPr>
      </w:pPr>
      <w:r>
        <w:drawing>
          <wp:inline distT="0" distB="0" distL="114300" distR="114300">
            <wp:extent cx="5264150" cy="2655570"/>
            <wp:effectExtent l="0" t="0" r="12700" b="1143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6"/>
                    <a:stretch>
                      <a:fillRect/>
                    </a:stretch>
                  </pic:blipFill>
                  <pic:spPr>
                    <a:xfrm>
                      <a:off x="0" y="0"/>
                      <a:ext cx="5264150" cy="2655570"/>
                    </a:xfrm>
                    <a:prstGeom prst="rect">
                      <a:avLst/>
                    </a:prstGeom>
                    <a:noFill/>
                    <a:ln>
                      <a:noFill/>
                    </a:ln>
                  </pic:spPr>
                </pic:pic>
              </a:graphicData>
            </a:graphic>
          </wp:inline>
        </w:drawing>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20" w:name="_Toc28220"/>
      <w:r>
        <w:rPr>
          <w:rFonts w:hint="eastAsia"/>
        </w:rPr>
        <w:t>注册</w:t>
      </w:r>
      <w:bookmarkEnd w:id="20"/>
    </w:p>
    <w:p>
      <w:pPr>
        <w:ind w:firstLine="640"/>
        <w:rPr>
          <w:rFonts w:hint="eastAsia"/>
        </w:rPr>
      </w:pPr>
      <w:r>
        <w:rPr>
          <w:rFonts w:hint="eastAsia"/>
        </w:rPr>
        <w:t>用户在注册界面，</w:t>
      </w:r>
      <w:r>
        <w:rPr>
          <w:rFonts w:hint="eastAsia"/>
          <w:lang w:val="en-US" w:eastAsia="zh-CN"/>
        </w:rPr>
        <w:t>可以通过输入邮箱、密码、手机号和验证码进行注册。</w:t>
      </w:r>
    </w:p>
    <w:p>
      <w:pPr>
        <w:ind w:firstLine="0" w:firstLineChars="0"/>
        <w:rPr>
          <w:rFonts w:hint="eastAsia" w:eastAsia="仿宋_GB2312"/>
          <w:lang w:eastAsia="zh-CN"/>
        </w:rPr>
      </w:pPr>
      <w:bookmarkStart w:id="21" w:name="_GoBack"/>
      <w:bookmarkEnd w:id="21"/>
      <w:r>
        <w:drawing>
          <wp:inline distT="0" distB="0" distL="114300" distR="114300">
            <wp:extent cx="5271135" cy="2799080"/>
            <wp:effectExtent l="0" t="0" r="5715" b="127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7"/>
                    <a:stretch>
                      <a:fillRect/>
                    </a:stretch>
                  </pic:blipFill>
                  <pic:spPr>
                    <a:xfrm>
                      <a:off x="0" y="0"/>
                      <a:ext cx="5271135" cy="2799080"/>
                    </a:xfrm>
                    <a:prstGeom prst="rect">
                      <a:avLst/>
                    </a:prstGeom>
                    <a:noFill/>
                    <a:ln>
                      <a:noFill/>
                    </a:ln>
                  </pic:spPr>
                </pic:pic>
              </a:graphicData>
            </a:graphic>
          </wp:inline>
        </w:drawing>
      </w:r>
    </w:p>
    <w:sectPr>
      <w:headerReference r:id="rId11" w:type="default"/>
      <w:footerReference r:id="rId12" w:type="default"/>
      <w:pgSz w:w="11905" w:h="16840"/>
      <w:pgMar w:top="1440" w:right="1800" w:bottom="1440" w:left="1800" w:header="720" w:footer="720" w:gutter="0"/>
      <w:pgNumType w:chapStyle="1"/>
      <w:cols w:space="720" w:num="1"/>
      <w:docGrid w:linePitch="435"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640"/>
      </w:pPr>
      <w:r>
        <w:separator/>
      </w:r>
    </w:p>
  </w:endnote>
  <w:endnote w:type="continuationSeparator" w:id="1">
    <w:p>
      <w:pPr>
        <w:spacing w:line="240" w:lineRule="auto"/>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auto"/>
    <w:pitch w:val="default"/>
    <w:sig w:usb0="00000000" w:usb1="0000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32"/>
        <w:tab w:val="clear" w:pos="4153"/>
        <w:tab w:val="clear" w:pos="8306"/>
      </w:tabs>
      <w:ind w:firstLine="360"/>
    </w:pPr>
    <w:r>
      <mc:AlternateContent>
        <mc:Choice Requires="wps">
          <w:drawing>
            <wp:anchor distT="0" distB="0" distL="113665" distR="113665" simplePos="0" relativeHeight="251660288" behindDoc="0" locked="0" layoutInCell="1" allowOverlap="1">
              <wp:simplePos x="0" y="0"/>
              <wp:positionH relativeFrom="margin">
                <wp:align>center</wp:align>
              </wp:positionH>
              <wp:positionV relativeFrom="paragraph">
                <wp:posOffset>0</wp:posOffset>
              </wp:positionV>
              <wp:extent cx="290195" cy="222250"/>
              <wp:effectExtent l="0" t="0" r="0" b="0"/>
              <wp:wrapNone/>
              <wp:docPr id="3" name="文本框 4"/>
              <wp:cNvGraphicFramePr/>
              <a:graphic xmlns:a="http://schemas.openxmlformats.org/drawingml/2006/main">
                <a:graphicData uri="http://schemas.microsoft.com/office/word/2010/wordprocessingShape">
                  <wps:wsp>
                    <wps:cNvSpPr/>
                    <wps:spPr>
                      <a:xfrm>
                        <a:off x="0" y="0"/>
                        <a:ext cx="290322" cy="222027"/>
                      </a:xfrm>
                      <a:prstGeom prst="rect">
                        <a:avLst/>
                      </a:prstGeom>
                      <a:noFill/>
                      <a:ln w="6350" cap="flat" cmpd="sng">
                        <a:noFill/>
                        <a:prstDash val="solid"/>
                        <a:round/>
                      </a:ln>
                    </wps:spPr>
                    <wps:txbx>
                      <w:txbxContent>
                        <w:p>
                          <w:pPr>
                            <w:pStyle w:val="7"/>
                            <w:ind w:firstLine="360"/>
                          </w:pPr>
                          <w:r>
                            <w:fldChar w:fldCharType="begin"/>
                          </w:r>
                          <w:r>
                            <w:instrText xml:space="preserve"> PAGE  \* MERGEFORMAT </w:instrText>
                          </w:r>
                          <w:r>
                            <w:fldChar w:fldCharType="separate"/>
                          </w:r>
                          <w:r>
                            <w:t>3</w:t>
                          </w:r>
                          <w:r>
                            <w:fldChar w:fldCharType="end"/>
                          </w:r>
                        </w:p>
                      </w:txbxContent>
                    </wps:txbx>
                    <wps:bodyPr vert="horz" wrap="none" lIns="0" tIns="0" rIns="0" bIns="0" anchor="t" anchorCtr="0">
                      <a:spAutoFit/>
                    </wps:bodyPr>
                  </wps:wsp>
                </a:graphicData>
              </a:graphic>
            </wp:anchor>
          </w:drawing>
        </mc:Choice>
        <mc:Fallback>
          <w:pict>
            <v:rect id="文本框 4" o:spid="_x0000_s1026" o:spt="1" style="position:absolute;left:0pt;margin-top:0pt;height:17.5pt;width:22.85pt;mso-position-horizontal:center;mso-position-horizontal-relative:margin;mso-wrap-style:none;z-index:251660288;mso-width-relative:page;mso-height-relative:page;" filled="f" stroked="f" coordsize="21600,21600" o:gfxdata="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BOtvXAAAAAwEAAA8AAAAAAAAAAQAgAAAAIgAAAGRycy9kb3ducmV2&#10;LnhtbFBLAQIUABQAAAAIAIdO4kAokHHo/QEAAOgDAAAOAAAAAAAAAAEAIAAAACYBAABkcnMvZTJv&#10;RG9jLnhtbFBLBQYAAAAABgAGAFkBAACVBQAAAAA=&#10;">
              <v:fill on="f" focussize="0,0"/>
              <v:stroke on="f" weight="0.5pt" joinstyle="round"/>
              <v:imagedata o:title=""/>
              <o:lock v:ext="edit" aspectratio="f"/>
              <v:textbox inset="0mm,0mm,0mm,0mm" style="mso-fit-shape-to-text:t;">
                <w:txbxContent>
                  <w:p>
                    <w:pPr>
                      <w:pStyle w:val="7"/>
                      <w:ind w:firstLine="360"/>
                    </w:pPr>
                    <w:r>
                      <w:fldChar w:fldCharType="begin"/>
                    </w:r>
                    <w:r>
                      <w:instrText xml:space="preserve"> PAGE  \* MERGEFORMAT </w:instrText>
                    </w:r>
                    <w:r>
                      <w:fldChar w:fldCharType="separate"/>
                    </w:r>
                    <w:r>
                      <w:t>3</w:t>
                    </w:r>
                    <w:r>
                      <w:fldChar w:fldCharType="end"/>
                    </w:r>
                  </w:p>
                </w:txbxContent>
              </v:textbox>
            </v:rect>
          </w:pict>
        </mc:Fallback>
      </mc:AlternateConten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32"/>
        <w:tab w:val="clear" w:pos="4153"/>
        <w:tab w:val="clear" w:pos="8306"/>
      </w:tabs>
      <w:ind w:firstLine="360"/>
    </w:pPr>
    <w:r>
      <mc:AlternateContent>
        <mc:Choice Requires="wps">
          <w:drawing>
            <wp:anchor distT="0" distB="0" distL="113665" distR="113665" simplePos="0" relativeHeight="251660288" behindDoc="0" locked="0" layoutInCell="1" allowOverlap="1">
              <wp:simplePos x="0" y="0"/>
              <wp:positionH relativeFrom="margin">
                <wp:align>center</wp:align>
              </wp:positionH>
              <wp:positionV relativeFrom="paragraph">
                <wp:posOffset>0</wp:posOffset>
              </wp:positionV>
              <wp:extent cx="290195" cy="222250"/>
              <wp:effectExtent l="0" t="0" r="0" b="0"/>
              <wp:wrapNone/>
              <wp:docPr id="4" name="文本框 4"/>
              <wp:cNvGraphicFramePr/>
              <a:graphic xmlns:a="http://schemas.openxmlformats.org/drawingml/2006/main">
                <a:graphicData uri="http://schemas.microsoft.com/office/word/2010/wordprocessingShape">
                  <wps:wsp>
                    <wps:cNvSpPr/>
                    <wps:spPr>
                      <a:xfrm>
                        <a:off x="0" y="0"/>
                        <a:ext cx="290322" cy="222027"/>
                      </a:xfrm>
                      <a:prstGeom prst="rect">
                        <a:avLst/>
                      </a:prstGeom>
                      <a:noFill/>
                      <a:ln w="6350" cap="flat" cmpd="sng">
                        <a:noFill/>
                        <a:prstDash val="solid"/>
                        <a:round/>
                      </a:ln>
                    </wps:spPr>
                    <wps:txbx>
                      <w:txbxContent>
                        <w:p>
                          <w:pPr>
                            <w:pStyle w:val="7"/>
                            <w:ind w:firstLine="360"/>
                          </w:pPr>
                          <w:r>
                            <w:fldChar w:fldCharType="begin"/>
                          </w:r>
                          <w:r>
                            <w:instrText xml:space="preserve"> PAGE  \* MERGEFORMAT </w:instrText>
                          </w:r>
                          <w:r>
                            <w:fldChar w:fldCharType="separate"/>
                          </w:r>
                          <w:r>
                            <w:t>3</w:t>
                          </w:r>
                          <w:r>
                            <w:fldChar w:fldCharType="end"/>
                          </w:r>
                        </w:p>
                      </w:txbxContent>
                    </wps:txbx>
                    <wps:bodyPr vert="horz" wrap="none" lIns="0" tIns="0" rIns="0" bIns="0" anchor="t" anchorCtr="0">
                      <a:spAutoFit/>
                    </wps:bodyPr>
                  </wps:wsp>
                </a:graphicData>
              </a:graphic>
            </wp:anchor>
          </w:drawing>
        </mc:Choice>
        <mc:Fallback>
          <w:pict>
            <v:rect id="文本框 4" o:spid="_x0000_s1026" o:spt="1" style="position:absolute;left:0pt;margin-top:0pt;height:17.5pt;width:22.85pt;mso-position-horizontal:center;mso-position-horizontal-relative:margin;mso-wrap-style:none;z-index:251660288;mso-width-relative:page;mso-height-relative:page;" filled="f" stroked="f" coordsize="21600,21600" o:gfxdata="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4E629cAAAADAQAADwAAAAAAAAABACAAAAAiAAAAZHJzL2Rvd25yZXYu&#10;eG1sUEsBAhQAFAAAAAgAh07iQPrT3dT8AQAA6AMAAA4AAAAAAAAAAQAgAAAAJgEAAGRycy9lMm9E&#10;b2MueG1sUEsFBgAAAAAGAAYAWQEAAJQFAAAAAA==&#10;">
              <v:fill on="f" focussize="0,0"/>
              <v:stroke on="f" weight="0.5pt" joinstyle="round"/>
              <v:imagedata o:title=""/>
              <o:lock v:ext="edit" aspectratio="f"/>
              <v:textbox inset="0mm,0mm,0mm,0mm" style="mso-fit-shape-to-text:t;">
                <w:txbxContent>
                  <w:p>
                    <w:pPr>
                      <w:pStyle w:val="7"/>
                      <w:ind w:firstLine="360"/>
                    </w:pPr>
                    <w:r>
                      <w:fldChar w:fldCharType="begin"/>
                    </w:r>
                    <w:r>
                      <w:instrText xml:space="preserve"> PAGE  \* MERGEFORMAT </w:instrText>
                    </w:r>
                    <w:r>
                      <w:fldChar w:fldCharType="separate"/>
                    </w:r>
                    <w:r>
                      <w:t>3</w:t>
                    </w:r>
                    <w:r>
                      <w:fldChar w:fldCharType="end"/>
                    </w:r>
                  </w:p>
                </w:txbxContent>
              </v:textbox>
            </v:rect>
          </w:pict>
        </mc:Fallback>
      </mc:AlternateConten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640"/>
      </w:pPr>
      <w:r>
        <w:separator/>
      </w:r>
    </w:p>
  </w:footnote>
  <w:footnote w:type="continuationSeparator" w:id="1">
    <w:p>
      <w:pPr>
        <w:spacing w:line="360" w:lineRule="auto"/>
        <w:ind w:firstLine="6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4" w:space="0"/>
      </w:pBdr>
      <w:spacing w:before="120" w:after="120" w:line="288" w:lineRule="auto"/>
      <w:ind w:firstLine="400"/>
      <w:rPr>
        <w:rFonts w:ascii="等线" w:eastAsia="等线" w:cs="等线"/>
        <w:bCs/>
        <w:sz w:val="20"/>
        <w:szCs w:val="20"/>
        <w:u w:val="single"/>
      </w:rPr>
    </w:pPr>
    <w:r>
      <w:rPr>
        <w:sz w:val="20"/>
      </w:rPr>
      <mc:AlternateContent>
        <mc:Choice Requires="wps">
          <w:drawing>
            <wp:anchor distT="0" distB="0" distL="113665" distR="113665" simplePos="0" relativeHeight="251659264" behindDoc="0" locked="0" layoutInCell="1" allowOverlap="1">
              <wp:simplePos x="0" y="0"/>
              <wp:positionH relativeFrom="margin">
                <wp:posOffset>4124325</wp:posOffset>
              </wp:positionH>
              <wp:positionV relativeFrom="paragraph">
                <wp:posOffset>86360</wp:posOffset>
              </wp:positionV>
              <wp:extent cx="1001395" cy="180975"/>
              <wp:effectExtent l="0" t="0" r="0" b="0"/>
              <wp:wrapNone/>
              <wp:docPr id="2" name="文本框 1"/>
              <wp:cNvGraphicFramePr/>
              <a:graphic xmlns:a="http://schemas.openxmlformats.org/drawingml/2006/main">
                <a:graphicData uri="http://schemas.microsoft.com/office/word/2010/wordprocessingShape">
                  <wps:wsp>
                    <wps:cNvSpPr/>
                    <wps:spPr>
                      <a:xfrm>
                        <a:off x="0" y="0"/>
                        <a:ext cx="1001267" cy="180975"/>
                      </a:xfrm>
                      <a:prstGeom prst="rect">
                        <a:avLst/>
                      </a:prstGeom>
                      <a:noFill/>
                      <a:ln w="6350" cap="flat" cmpd="sng">
                        <a:noFill/>
                        <a:prstDash val="solid"/>
                        <a:round/>
                      </a:ln>
                    </wps:spPr>
                    <wps:txbx>
                      <w:txbxContent>
                        <w:p>
                          <w:pPr>
                            <w:pStyle w:val="8"/>
                            <w:ind w:firstLine="360"/>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14</w:t>
                          </w:r>
                          <w:r>
                            <w:fldChar w:fldCharType="end"/>
                          </w:r>
                          <w:r>
                            <w:t xml:space="preserve"> 页</w:t>
                          </w:r>
                        </w:p>
                      </w:txbxContent>
                    </wps:txbx>
                    <wps:bodyPr vert="horz" wrap="none" lIns="0" tIns="0" rIns="0" bIns="0" anchor="t" anchorCtr="0">
                      <a:noAutofit/>
                    </wps:bodyPr>
                  </wps:wsp>
                </a:graphicData>
              </a:graphic>
            </wp:anchor>
          </w:drawing>
        </mc:Choice>
        <mc:Fallback>
          <w:pict>
            <v:rect id="文本框 1" o:spid="_x0000_s1026" o:spt="1" style="position:absolute;left:0pt;margin-left:324.75pt;margin-top:6.8pt;height:14.25pt;width:78.85pt;mso-position-horizontal-relative:margin;mso-wrap-style:none;z-index:251659264;mso-width-relative:page;mso-height-relative:page;" filled="f" stroked="f" coordsize="21600,21600" o:gfxdata="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RN399kAAAAJAQAADwAAAAAAAAABACAAAAAiAAAAZHJzL2Rvd25y&#10;ZXYueG1sUEsBAhQAFAAAAAgAh07iQNTL9IL9AQAA6QMAAA4AAAAAAAAAAQAgAAAAKAEAAGRycy9l&#10;Mm9Eb2MueG1sUEsFBgAAAAAGAAYAWQEAAJcFAAAAAA==&#10;">
              <v:fill on="f" focussize="0,0"/>
              <v:stroke on="f" weight="0.5pt" joinstyle="round"/>
              <v:imagedata o:title=""/>
              <o:lock v:ext="edit" aspectratio="f"/>
              <v:textbox inset="0mm,0mm,0mm,0mm">
                <w:txbxContent>
                  <w:p>
                    <w:pPr>
                      <w:pStyle w:val="8"/>
                      <w:ind w:firstLine="360"/>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14</w:t>
                    </w:r>
                    <w:r>
                      <w:fldChar w:fldCharType="end"/>
                    </w:r>
                    <w:r>
                      <w:t xml:space="preserve"> 页</w:t>
                    </w:r>
                  </w:p>
                </w:txbxContent>
              </v:textbox>
            </v:rect>
          </w:pict>
        </mc:Fallback>
      </mc:AlternateContent>
    </w:r>
    <w:r>
      <w:rPr>
        <w:rFonts w:hint="eastAsia"/>
        <w:sz w:val="20"/>
      </w:rPr>
      <w:t>智域行环境仓控制系统</w:t>
    </w:r>
    <w:r>
      <w:rPr>
        <w:rFonts w:hint="eastAsia" w:ascii="等线" w:eastAsia="等线" w:cs="等线"/>
        <w:bCs/>
        <w:sz w:val="20"/>
        <w:szCs w:val="20"/>
      </w:rPr>
      <w:tab/>
    </w:r>
    <w:r>
      <w:rPr>
        <w:rFonts w:hint="eastAsia" w:ascii="等线" w:eastAsia="等线" w:cs="等线"/>
        <w:bCs/>
        <w:sz w:val="20"/>
        <w:szCs w:val="20"/>
      </w:rPr>
      <w:t xml:space="preserve">                                                     </w:t>
    </w:r>
    <w:r>
      <w:rPr>
        <w:rFonts w:hint="eastAsia" w:ascii="等线" w:eastAsia="等线" w:cs="等线"/>
        <w:bCs/>
        <w:sz w:val="20"/>
        <w:szCs w:val="20"/>
      </w:rPr>
      <w:tab/>
    </w:r>
    <w:r>
      <w:rPr>
        <w:rFonts w:hint="eastAsia" w:ascii="等线" w:eastAsia="等线" w:cs="等线"/>
        <w:bCs/>
        <w:sz w:val="20"/>
        <w:szCs w:val="20"/>
      </w:rPr>
      <w:t xml:space="preserve">   </w:t>
    </w:r>
    <w:r>
      <w:rPr>
        <w:rFonts w:hint="eastAsia" w:ascii="等线" w:eastAsia="等线" w:cs="等线"/>
        <w:bCs/>
        <w:sz w:val="20"/>
        <w:szCs w:val="20"/>
        <w:u w:val="singl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4" w:space="0"/>
      </w:pBdr>
      <w:spacing w:before="120" w:after="120" w:line="288" w:lineRule="auto"/>
      <w:ind w:firstLine="400"/>
      <w:rPr>
        <w:rFonts w:ascii="等线" w:eastAsia="等线" w:cs="等线"/>
        <w:bCs/>
        <w:sz w:val="20"/>
        <w:szCs w:val="20"/>
        <w:u w:val="single"/>
      </w:rPr>
    </w:pPr>
    <w:r>
      <w:rPr>
        <w:sz w:val="20"/>
      </w:rPr>
      <mc:AlternateContent>
        <mc:Choice Requires="wps">
          <w:drawing>
            <wp:anchor distT="0" distB="0" distL="113665" distR="113665" simplePos="0" relativeHeight="251659264" behindDoc="0" locked="0" layoutInCell="1" allowOverlap="1">
              <wp:simplePos x="0" y="0"/>
              <wp:positionH relativeFrom="margin">
                <wp:posOffset>4124325</wp:posOffset>
              </wp:positionH>
              <wp:positionV relativeFrom="paragraph">
                <wp:posOffset>86360</wp:posOffset>
              </wp:positionV>
              <wp:extent cx="1001395" cy="180975"/>
              <wp:effectExtent l="0" t="0" r="0" b="0"/>
              <wp:wrapNone/>
              <wp:docPr id="1" name="文本框 1"/>
              <wp:cNvGraphicFramePr/>
              <a:graphic xmlns:a="http://schemas.openxmlformats.org/drawingml/2006/main">
                <a:graphicData uri="http://schemas.microsoft.com/office/word/2010/wordprocessingShape">
                  <wps:wsp>
                    <wps:cNvSpPr/>
                    <wps:spPr>
                      <a:xfrm>
                        <a:off x="0" y="0"/>
                        <a:ext cx="1001267" cy="180975"/>
                      </a:xfrm>
                      <a:prstGeom prst="rect">
                        <a:avLst/>
                      </a:prstGeom>
                      <a:noFill/>
                      <a:ln w="6350" cap="flat" cmpd="sng">
                        <a:noFill/>
                        <a:prstDash val="solid"/>
                        <a:round/>
                      </a:ln>
                    </wps:spPr>
                    <wps:txbx>
                      <w:txbxContent>
                        <w:p>
                          <w:pPr>
                            <w:pStyle w:val="8"/>
                            <w:ind w:firstLine="360"/>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14</w:t>
                          </w:r>
                          <w:r>
                            <w:fldChar w:fldCharType="end"/>
                          </w:r>
                          <w:r>
                            <w:t xml:space="preserve"> 页</w:t>
                          </w:r>
                        </w:p>
                      </w:txbxContent>
                    </wps:txbx>
                    <wps:bodyPr vert="horz" wrap="none" lIns="0" tIns="0" rIns="0" bIns="0" anchor="t" anchorCtr="0">
                      <a:noAutofit/>
                    </wps:bodyPr>
                  </wps:wsp>
                </a:graphicData>
              </a:graphic>
            </wp:anchor>
          </w:drawing>
        </mc:Choice>
        <mc:Fallback>
          <w:pict>
            <v:rect id="文本框 1" o:spid="_x0000_s1026" o:spt="1" style="position:absolute;left:0pt;margin-left:324.75pt;margin-top:6.8pt;height:14.25pt;width:78.85pt;mso-position-horizontal-relative:margin;mso-wrap-style:none;z-index:251659264;mso-width-relative:page;mso-height-relative:page;" filled="f" stroked="f" coordsize="21600,21600" o:gfxdata="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RN399kAAAAJAQAADwAAAAAAAAABACAAAAAiAAAAZHJzL2Rvd25y&#10;ZXYueG1sUEsBAhQAFAAAAAgAh07iQOBxX/n9AQAA6QMAAA4AAAAAAAAAAQAgAAAAKAEAAGRycy9l&#10;Mm9Eb2MueG1sUEsFBgAAAAAGAAYAWQEAAJcFAAAAAA==&#10;">
              <v:fill on="f" focussize="0,0"/>
              <v:stroke on="f" weight="0.5pt" joinstyle="round"/>
              <v:imagedata o:title=""/>
              <o:lock v:ext="edit" aspectratio="f"/>
              <v:textbox inset="0mm,0mm,0mm,0mm">
                <w:txbxContent>
                  <w:p>
                    <w:pPr>
                      <w:pStyle w:val="8"/>
                      <w:ind w:firstLine="360"/>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14</w:t>
                    </w:r>
                    <w:r>
                      <w:fldChar w:fldCharType="end"/>
                    </w:r>
                    <w:r>
                      <w:t xml:space="preserve"> 页</w:t>
                    </w:r>
                  </w:p>
                </w:txbxContent>
              </v:textbox>
            </v:rect>
          </w:pict>
        </mc:Fallback>
      </mc:AlternateContent>
    </w:r>
    <w:r>
      <w:rPr>
        <w:rFonts w:hint="eastAsia"/>
        <w:sz w:val="20"/>
      </w:rPr>
      <w:t>智域行环境仓控制系统</w:t>
    </w:r>
    <w:r>
      <w:rPr>
        <w:rFonts w:hint="eastAsia" w:ascii="等线" w:eastAsia="等线" w:cs="等线"/>
        <w:bCs/>
        <w:sz w:val="20"/>
        <w:szCs w:val="20"/>
      </w:rPr>
      <w:tab/>
    </w:r>
    <w:r>
      <w:rPr>
        <w:rFonts w:hint="eastAsia" w:ascii="等线" w:eastAsia="等线" w:cs="等线"/>
        <w:bCs/>
        <w:sz w:val="20"/>
        <w:szCs w:val="20"/>
      </w:rPr>
      <w:t xml:space="preserve">                                                     </w:t>
    </w:r>
    <w:r>
      <w:rPr>
        <w:rFonts w:hint="eastAsia" w:ascii="等线" w:eastAsia="等线" w:cs="等线"/>
        <w:bCs/>
        <w:sz w:val="20"/>
        <w:szCs w:val="20"/>
      </w:rPr>
      <w:tab/>
    </w:r>
    <w:r>
      <w:rPr>
        <w:rFonts w:hint="eastAsia" w:ascii="等线" w:eastAsia="等线" w:cs="等线"/>
        <w:bCs/>
        <w:sz w:val="20"/>
        <w:szCs w:val="20"/>
      </w:rPr>
      <w:t xml:space="preserve">   </w:t>
    </w:r>
    <w:r>
      <w:rPr>
        <w:rFonts w:hint="eastAsia" w:ascii="等线" w:eastAsia="等线" w:cs="等线"/>
        <w:bCs/>
        <w:sz w:val="20"/>
        <w:szCs w:val="20"/>
        <w:u w:val="singl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4"/>
      <w:numFmt w:val="decimal"/>
      <w:lvlText w:val="%1."/>
      <w:legacy w:legacy="1" w:legacySpace="0" w:legacyIndent="425"/>
      <w:lvlJc w:val="left"/>
      <w:pPr>
        <w:ind w:left="425" w:hanging="425"/>
      </w:pPr>
      <w:rPr>
        <w:rFonts w:hint="default"/>
      </w:rPr>
    </w:lvl>
    <w:lvl w:ilvl="1" w:tentative="0">
      <w:start w:val="1"/>
      <w:numFmt w:val="decimal"/>
      <w:suff w:val="nothing"/>
      <w:lvlText w:val="%1.%2"/>
      <w:legacy w:legacy="1" w:legacySpace="0" w:legacyIndent="567"/>
      <w:lvlJc w:val="left"/>
      <w:pPr>
        <w:ind w:left="567" w:hanging="567"/>
      </w:pPr>
      <w:rPr>
        <w:rFonts w:hint="default"/>
      </w:rPr>
    </w:lvl>
    <w:lvl w:ilvl="2" w:tentative="0">
      <w:start w:val="1"/>
      <w:numFmt w:val="decimal"/>
      <w:lvlText w:val="%1.%2.%3."/>
      <w:legacy w:legacy="1" w:legacySpace="0" w:legacyIndent="709"/>
      <w:lvlJc w:val="left"/>
      <w:pPr>
        <w:ind w:left="709" w:hanging="709"/>
      </w:pPr>
      <w:rPr>
        <w:rFonts w:hint="default"/>
      </w:rPr>
    </w:lvl>
    <w:lvl w:ilvl="3" w:tentative="0">
      <w:start w:val="1"/>
      <w:numFmt w:val="decimal"/>
      <w:lvlText w:val="%1.%2.%3.%4."/>
      <w:legacy w:legacy="1" w:legacySpace="0" w:legacyIndent="850"/>
      <w:lvlJc w:val="left"/>
      <w:pPr>
        <w:ind w:left="850" w:hanging="850"/>
      </w:pPr>
      <w:rPr>
        <w:rFonts w:hint="default"/>
      </w:rPr>
    </w:lvl>
    <w:lvl w:ilvl="4" w:tentative="0">
      <w:start w:val="1"/>
      <w:numFmt w:val="decimal"/>
      <w:lvlText w:val="%1.%2.%3.%4.%5."/>
      <w:legacy w:legacy="1" w:legacySpace="0" w:legacyIndent="991"/>
      <w:lvlJc w:val="left"/>
      <w:pPr>
        <w:ind w:left="991" w:hanging="991"/>
      </w:pPr>
      <w:rPr>
        <w:rFonts w:hint="default"/>
      </w:rPr>
    </w:lvl>
    <w:lvl w:ilvl="5" w:tentative="0">
      <w:start w:val="1"/>
      <w:numFmt w:val="decimal"/>
      <w:lvlText w:val="%1.%2.%3.%4.%5.%6."/>
      <w:legacy w:legacy="1" w:legacySpace="0" w:legacyIndent="1134"/>
      <w:lvlJc w:val="left"/>
      <w:pPr>
        <w:ind w:left="1134" w:hanging="1134"/>
      </w:pPr>
      <w:rPr>
        <w:rFonts w:hint="default"/>
      </w:rPr>
    </w:lvl>
    <w:lvl w:ilvl="6" w:tentative="0">
      <w:start w:val="1"/>
      <w:numFmt w:val="decimal"/>
      <w:lvlText w:val="%1.%2.%3.%4.%5.%6.%7."/>
      <w:legacy w:legacy="1" w:legacySpace="0" w:legacyIndent="1275"/>
      <w:lvlJc w:val="left"/>
      <w:pPr>
        <w:ind w:left="1275" w:hanging="1275"/>
      </w:pPr>
      <w:rPr>
        <w:rFonts w:hint="default"/>
      </w:rPr>
    </w:lvl>
    <w:lvl w:ilvl="7" w:tentative="0">
      <w:start w:val="1"/>
      <w:numFmt w:val="decimal"/>
      <w:lvlText w:val="%1.%2.%3.%4.%5.%6.%7.%8."/>
      <w:legacy w:legacy="1" w:legacySpace="0" w:legacyIndent="1418"/>
      <w:lvlJc w:val="left"/>
      <w:pPr>
        <w:ind w:left="1418" w:hanging="1418"/>
      </w:pPr>
      <w:rPr>
        <w:rFonts w:hint="default"/>
      </w:rPr>
    </w:lvl>
    <w:lvl w:ilvl="8" w:tentative="0">
      <w:start w:val="1"/>
      <w:numFmt w:val="decimal"/>
      <w:lvlText w:val="%1.%2.%3.%4.%5.%6.%7.%8.%9."/>
      <w:legacy w:legacy="1" w:legacySpace="0" w:legacyIndent="1558"/>
      <w:lvlJc w:val="left"/>
      <w:pPr>
        <w:ind w:left="1558" w:hanging="1558"/>
      </w:pPr>
      <w:rPr>
        <w:rFonts w:hint="default"/>
      </w:rPr>
    </w:lvl>
  </w:abstractNum>
  <w:abstractNum w:abstractNumId="1">
    <w:nsid w:val="0053208E"/>
    <w:multiLevelType w:val="singleLevel"/>
    <w:tmpl w:val="0053208E"/>
    <w:lvl w:ilvl="0" w:tentative="0">
      <w:start w:val="1"/>
      <w:numFmt w:val="decimal"/>
      <w:suff w:val="nothing"/>
      <w:lvlText w:val="%1."/>
      <w:legacy w:legacy="1" w:legacySpace="0" w:legacyIndent="425"/>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60"/>
  <w:drawingGridVerticalSpacing w:val="217"/>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ExpandShiftReturn/>
    <w:doNotWrapTextWithPunct/>
    <w:doNotUseEastAsianBreakRules/>
    <w:growAutofit/>
    <w:useFELayout/>
    <w:doNotUseIndentAsNumberingTabStop/>
    <w:compatSetting w:name="compatibilityMode" w:uri="http://schemas.microsoft.com/office/word" w:val="14"/>
  </w:compat>
  <w:docVars>
    <w:docVar w:name="commondata" w:val="eyJoZGlkIjoiYmU5NWIwOWQ3YzNiNzhlNjM5ZjI3NzQ1Nzc4YzgwNjMifQ=="/>
  </w:docVars>
  <w:rsids>
    <w:rsidRoot w:val="00A227D3"/>
    <w:rsid w:val="000A5F3E"/>
    <w:rsid w:val="000A6FBD"/>
    <w:rsid w:val="0019036A"/>
    <w:rsid w:val="001927FB"/>
    <w:rsid w:val="002D1E04"/>
    <w:rsid w:val="002F141B"/>
    <w:rsid w:val="00691851"/>
    <w:rsid w:val="0073462F"/>
    <w:rsid w:val="008E4EA6"/>
    <w:rsid w:val="00925A36"/>
    <w:rsid w:val="00993857"/>
    <w:rsid w:val="00A227D3"/>
    <w:rsid w:val="00AB4FBC"/>
    <w:rsid w:val="00CF3D5C"/>
    <w:rsid w:val="00DC77CC"/>
    <w:rsid w:val="00E12C37"/>
    <w:rsid w:val="00F1675C"/>
    <w:rsid w:val="00F2277A"/>
    <w:rsid w:val="01AE15BA"/>
    <w:rsid w:val="01D86637"/>
    <w:rsid w:val="036B246F"/>
    <w:rsid w:val="04985A08"/>
    <w:rsid w:val="056621AB"/>
    <w:rsid w:val="07470275"/>
    <w:rsid w:val="0825634E"/>
    <w:rsid w:val="08510EF1"/>
    <w:rsid w:val="096D3B08"/>
    <w:rsid w:val="0A782765"/>
    <w:rsid w:val="0BC55E7E"/>
    <w:rsid w:val="0D4C1C87"/>
    <w:rsid w:val="0DC83A03"/>
    <w:rsid w:val="0E342E47"/>
    <w:rsid w:val="0EF20D01"/>
    <w:rsid w:val="0FE560FB"/>
    <w:rsid w:val="103A670E"/>
    <w:rsid w:val="10E87F18"/>
    <w:rsid w:val="12170AB5"/>
    <w:rsid w:val="122A2DCA"/>
    <w:rsid w:val="122B630F"/>
    <w:rsid w:val="131B45D5"/>
    <w:rsid w:val="132A2A6A"/>
    <w:rsid w:val="13DA623E"/>
    <w:rsid w:val="1432607A"/>
    <w:rsid w:val="144C627D"/>
    <w:rsid w:val="14D94748"/>
    <w:rsid w:val="15175270"/>
    <w:rsid w:val="16B61926"/>
    <w:rsid w:val="16C60CFC"/>
    <w:rsid w:val="16CD5940"/>
    <w:rsid w:val="16D5661A"/>
    <w:rsid w:val="179901BE"/>
    <w:rsid w:val="17D80CE7"/>
    <w:rsid w:val="183C74C7"/>
    <w:rsid w:val="18952734"/>
    <w:rsid w:val="192B3098"/>
    <w:rsid w:val="197B7C2C"/>
    <w:rsid w:val="1A0F1C36"/>
    <w:rsid w:val="1B632FBD"/>
    <w:rsid w:val="1B7E1BA5"/>
    <w:rsid w:val="1C1E0C92"/>
    <w:rsid w:val="1C9670A8"/>
    <w:rsid w:val="1E915F33"/>
    <w:rsid w:val="1EBC3110"/>
    <w:rsid w:val="1FB57B5F"/>
    <w:rsid w:val="211C31E6"/>
    <w:rsid w:val="216E3483"/>
    <w:rsid w:val="22CC31F6"/>
    <w:rsid w:val="230706D2"/>
    <w:rsid w:val="238F053D"/>
    <w:rsid w:val="245634D9"/>
    <w:rsid w:val="24DB1E16"/>
    <w:rsid w:val="28237D5C"/>
    <w:rsid w:val="289447B6"/>
    <w:rsid w:val="289742A6"/>
    <w:rsid w:val="2B1B7663"/>
    <w:rsid w:val="2BC50590"/>
    <w:rsid w:val="2C3A179D"/>
    <w:rsid w:val="2DA336ED"/>
    <w:rsid w:val="2DDB2E87"/>
    <w:rsid w:val="2F0306EB"/>
    <w:rsid w:val="30D81900"/>
    <w:rsid w:val="30F5735D"/>
    <w:rsid w:val="314174A5"/>
    <w:rsid w:val="33F47A35"/>
    <w:rsid w:val="348953EB"/>
    <w:rsid w:val="34E71FB5"/>
    <w:rsid w:val="35BF4E3C"/>
    <w:rsid w:val="375A306E"/>
    <w:rsid w:val="380C578B"/>
    <w:rsid w:val="38601C83"/>
    <w:rsid w:val="38675A43"/>
    <w:rsid w:val="39363667"/>
    <w:rsid w:val="3A2B0CF2"/>
    <w:rsid w:val="3AAD5BAB"/>
    <w:rsid w:val="3AB12E1E"/>
    <w:rsid w:val="3C7544A7"/>
    <w:rsid w:val="3C9B4042"/>
    <w:rsid w:val="3CB925E5"/>
    <w:rsid w:val="3D334E7A"/>
    <w:rsid w:val="3EB87669"/>
    <w:rsid w:val="3F2F3033"/>
    <w:rsid w:val="400B75FC"/>
    <w:rsid w:val="40CE4A65"/>
    <w:rsid w:val="410127AD"/>
    <w:rsid w:val="415B0FA1"/>
    <w:rsid w:val="41961147"/>
    <w:rsid w:val="42B1639B"/>
    <w:rsid w:val="458B0897"/>
    <w:rsid w:val="45E701C3"/>
    <w:rsid w:val="46340F2E"/>
    <w:rsid w:val="464461D2"/>
    <w:rsid w:val="466E47F3"/>
    <w:rsid w:val="46EF7D29"/>
    <w:rsid w:val="47B13644"/>
    <w:rsid w:val="4AAC5537"/>
    <w:rsid w:val="4CD01930"/>
    <w:rsid w:val="4D906D3F"/>
    <w:rsid w:val="4DD03C33"/>
    <w:rsid w:val="4F6613CB"/>
    <w:rsid w:val="4FAD6CCE"/>
    <w:rsid w:val="50DA0FFC"/>
    <w:rsid w:val="528F0E18"/>
    <w:rsid w:val="53FF2B7C"/>
    <w:rsid w:val="54C33BA9"/>
    <w:rsid w:val="55254864"/>
    <w:rsid w:val="55C71477"/>
    <w:rsid w:val="55D50038"/>
    <w:rsid w:val="55D65B5E"/>
    <w:rsid w:val="56A30136"/>
    <w:rsid w:val="584119B5"/>
    <w:rsid w:val="58DA5965"/>
    <w:rsid w:val="58F22CAF"/>
    <w:rsid w:val="59481573"/>
    <w:rsid w:val="59A26483"/>
    <w:rsid w:val="5A080108"/>
    <w:rsid w:val="5A2E41BB"/>
    <w:rsid w:val="5A513A05"/>
    <w:rsid w:val="5B1C04B7"/>
    <w:rsid w:val="5B351579"/>
    <w:rsid w:val="5B7A6F8C"/>
    <w:rsid w:val="5C1D5256"/>
    <w:rsid w:val="5DB06C95"/>
    <w:rsid w:val="5F9525E6"/>
    <w:rsid w:val="5F9A5E4E"/>
    <w:rsid w:val="5FF05A6E"/>
    <w:rsid w:val="602D281F"/>
    <w:rsid w:val="627110E9"/>
    <w:rsid w:val="637569B7"/>
    <w:rsid w:val="656B0071"/>
    <w:rsid w:val="687E00BB"/>
    <w:rsid w:val="699B6A4B"/>
    <w:rsid w:val="69B61AD7"/>
    <w:rsid w:val="69C71490"/>
    <w:rsid w:val="6A5D1F52"/>
    <w:rsid w:val="6B2A0A78"/>
    <w:rsid w:val="6C376EFF"/>
    <w:rsid w:val="6DD9438B"/>
    <w:rsid w:val="6E957F0D"/>
    <w:rsid w:val="6F0E1020"/>
    <w:rsid w:val="6F490CF7"/>
    <w:rsid w:val="6F8E52A8"/>
    <w:rsid w:val="715F2A54"/>
    <w:rsid w:val="717007BD"/>
    <w:rsid w:val="71BE3C1E"/>
    <w:rsid w:val="71BE777B"/>
    <w:rsid w:val="74236ACC"/>
    <w:rsid w:val="7431692A"/>
    <w:rsid w:val="74324450"/>
    <w:rsid w:val="76C33B6A"/>
    <w:rsid w:val="778B6351"/>
    <w:rsid w:val="77D221D2"/>
    <w:rsid w:val="780A196C"/>
    <w:rsid w:val="786646C8"/>
    <w:rsid w:val="7A2F56B9"/>
    <w:rsid w:val="7A664E53"/>
    <w:rsid w:val="7A9D6AC7"/>
    <w:rsid w:val="7AE2097E"/>
    <w:rsid w:val="7B31720F"/>
    <w:rsid w:val="7B340AAD"/>
    <w:rsid w:val="7B4E6013"/>
    <w:rsid w:val="7CB42E0F"/>
    <w:rsid w:val="7CD95DB0"/>
    <w:rsid w:val="7D1E1A15"/>
    <w:rsid w:val="7D423956"/>
    <w:rsid w:val="7DF84014"/>
    <w:rsid w:val="7EB20667"/>
    <w:rsid w:val="7F5C05D3"/>
    <w:rsid w:val="7FA27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360" w:lineRule="auto"/>
      <w:ind w:firstLine="200" w:firstLineChars="200"/>
    </w:pPr>
    <w:rPr>
      <w:rFonts w:ascii="仿宋_GB2312" w:hAnsi="Times New Roman" w:eastAsia="仿宋_GB2312" w:cs="Arial"/>
      <w:kern w:val="2"/>
      <w:sz w:val="32"/>
      <w:szCs w:val="24"/>
      <w:lang w:val="en-US" w:eastAsia="zh-CN" w:bidi="ar-SA"/>
    </w:rPr>
  </w:style>
  <w:style w:type="paragraph" w:styleId="2">
    <w:name w:val="heading 1"/>
    <w:basedOn w:val="1"/>
    <w:next w:val="1"/>
    <w:autoRedefine/>
    <w:qFormat/>
    <w:uiPriority w:val="0"/>
    <w:pPr>
      <w:keepNext/>
      <w:keepLines/>
      <w:spacing w:line="578" w:lineRule="auto"/>
      <w:ind w:firstLine="0" w:firstLineChars="0"/>
      <w:outlineLvl w:val="0"/>
    </w:pPr>
    <w:rPr>
      <w:rFonts w:ascii="黑体" w:eastAsia="黑体"/>
      <w:bCs/>
      <w:kern w:val="44"/>
      <w:szCs w:val="44"/>
    </w:rPr>
  </w:style>
  <w:style w:type="paragraph" w:styleId="3">
    <w:name w:val="heading 2"/>
    <w:basedOn w:val="1"/>
    <w:next w:val="1"/>
    <w:autoRedefine/>
    <w:qFormat/>
    <w:uiPriority w:val="0"/>
    <w:pPr>
      <w:keepNext/>
      <w:keepLines/>
      <w:spacing w:line="415" w:lineRule="auto"/>
      <w:ind w:firstLine="0" w:firstLineChars="0"/>
      <w:outlineLvl w:val="1"/>
    </w:pPr>
    <w:rPr>
      <w:rFonts w:ascii="楷体_GB2312" w:eastAsia="楷体_GB2312" w:cs="Times New Roman"/>
      <w:bCs/>
      <w:szCs w:val="32"/>
    </w:rPr>
  </w:style>
  <w:style w:type="paragraph" w:styleId="4">
    <w:name w:val="heading 3"/>
    <w:basedOn w:val="1"/>
    <w:next w:val="1"/>
    <w:autoRedefine/>
    <w:qFormat/>
    <w:uiPriority w:val="0"/>
    <w:pPr>
      <w:spacing w:beforeAutospacing="1" w:afterAutospacing="1"/>
      <w:outlineLvl w:val="2"/>
    </w:pPr>
    <w:rPr>
      <w:rFonts w:ascii="宋体" w:eastAsia="宋体" w:cs="宋体"/>
      <w:b/>
      <w:bCs/>
      <w:kern w:val="0"/>
      <w:sz w:val="27"/>
      <w:szCs w:val="27"/>
    </w:rPr>
  </w:style>
  <w:style w:type="paragraph" w:styleId="5">
    <w:name w:val="heading 4"/>
    <w:basedOn w:val="1"/>
    <w:next w:val="1"/>
    <w:autoRedefine/>
    <w:qFormat/>
    <w:uiPriority w:val="0"/>
    <w:pPr>
      <w:spacing w:beforeAutospacing="1" w:afterAutospacing="1"/>
      <w:outlineLvl w:val="3"/>
    </w:pPr>
    <w:rPr>
      <w:rFonts w:ascii="宋体" w:eastAsia="宋体" w:cs="宋体"/>
      <w:b/>
      <w:bCs/>
      <w:kern w:val="0"/>
      <w:sz w:val="24"/>
    </w:rPr>
  </w:style>
  <w:style w:type="character" w:default="1" w:styleId="13">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6">
    <w:name w:val="toc 3"/>
    <w:basedOn w:val="1"/>
    <w:next w:val="1"/>
    <w:autoRedefine/>
    <w:qFormat/>
    <w:uiPriority w:val="0"/>
    <w:pPr>
      <w:ind w:left="400" w:leftChars="400"/>
    </w:pPr>
  </w:style>
  <w:style w:type="paragraph" w:styleId="7">
    <w:name w:val="footer"/>
    <w:basedOn w:val="1"/>
    <w:autoRedefine/>
    <w:qFormat/>
    <w:uiPriority w:val="0"/>
    <w:pPr>
      <w:tabs>
        <w:tab w:val="center" w:pos="4153"/>
        <w:tab w:val="right" w:pos="8306"/>
      </w:tabs>
      <w:snapToGrid w:val="0"/>
    </w:pPr>
    <w:rPr>
      <w:sz w:val="18"/>
    </w:rPr>
  </w:style>
  <w:style w:type="paragraph" w:styleId="8">
    <w:name w:val="header"/>
    <w:basedOn w:val="1"/>
    <w:autoRedefine/>
    <w:qFormat/>
    <w:uiPriority w:val="0"/>
    <w:pPr>
      <w:tabs>
        <w:tab w:val="center" w:pos="4153"/>
        <w:tab w:val="right" w:pos="8306"/>
      </w:tabs>
      <w:snapToGrid w:val="0"/>
    </w:pPr>
    <w:rPr>
      <w:sz w:val="18"/>
    </w:rPr>
  </w:style>
  <w:style w:type="paragraph" w:styleId="9">
    <w:name w:val="toc 1"/>
    <w:basedOn w:val="1"/>
    <w:next w:val="1"/>
    <w:autoRedefine/>
    <w:qFormat/>
    <w:uiPriority w:val="0"/>
  </w:style>
  <w:style w:type="paragraph" w:styleId="10">
    <w:name w:val="toc 2"/>
    <w:basedOn w:val="1"/>
    <w:next w:val="1"/>
    <w:qFormat/>
    <w:uiPriority w:val="0"/>
    <w:pPr>
      <w:ind w:left="200" w:leftChars="200"/>
    </w:pPr>
  </w:style>
  <w:style w:type="paragraph" w:styleId="11">
    <w:name w:val="Normal (Web)"/>
    <w:basedOn w:val="1"/>
    <w:autoRedefine/>
    <w:qFormat/>
    <w:uiPriority w:val="0"/>
    <w:pPr>
      <w:spacing w:beforeAutospacing="1" w:afterAutospacing="1"/>
    </w:pPr>
    <w:rPr>
      <w:rFonts w:cs="Times New Roman"/>
      <w:kern w:val="0"/>
    </w:rPr>
  </w:style>
  <w:style w:type="character" w:styleId="14">
    <w:name w:val="Strong"/>
    <w:basedOn w:val="13"/>
    <w:autoRedefine/>
    <w:qFormat/>
    <w:uiPriority w:val="0"/>
    <w:rPr>
      <w:b/>
    </w:rPr>
  </w:style>
  <w:style w:type="character" w:styleId="15">
    <w:name w:val="Hyperlink"/>
    <w:basedOn w:val="13"/>
    <w:qFormat/>
    <w:uiPriority w:val="0"/>
    <w:rPr>
      <w:color w:val="0563C1"/>
      <w:u w:val="single"/>
    </w:rPr>
  </w:style>
  <w:style w:type="character" w:styleId="16">
    <w:name w:val="HTML Code"/>
    <w:basedOn w:val="13"/>
    <w:qFormat/>
    <w:uiPriority w:val="0"/>
    <w:rPr>
      <w:rFonts w:ascii="Courier New" w:hAnsi="Courier New"/>
      <w:sz w:val="20"/>
    </w:rPr>
  </w:style>
  <w:style w:type="paragraph" w:customStyle="1" w:styleId="17">
    <w:name w:val="TOC 标题1"/>
    <w:basedOn w:val="2"/>
    <w:next w:val="1"/>
    <w:autoRedefine/>
    <w:qFormat/>
    <w:uiPriority w:val="0"/>
    <w:pPr>
      <w:widowControl/>
      <w:spacing w:before="240" w:line="259" w:lineRule="auto"/>
      <w:outlineLvl w:val="9"/>
    </w:pPr>
    <w:rPr>
      <w:rFonts w:ascii="Calibri Light" w:hAnsi="Calibri Light" w:eastAsia="宋体" w:cs="Times New Roman"/>
      <w:bCs w:val="0"/>
      <w:color w:val="2E75B6"/>
      <w:kern w:val="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502</Words>
  <Characters>2866</Characters>
  <Lines>23</Lines>
  <Paragraphs>6</Paragraphs>
  <TotalTime>0</TotalTime>
  <ScaleCrop>false</ScaleCrop>
  <LinksUpToDate>false</LinksUpToDate>
  <CharactersWithSpaces>3362</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2024-01-29T01:54:00Z</dcterms:created>
  <dc:creator>Apache POI</dc:creator>
  <cp:lastModifiedBy>WPS_1678193505</cp:lastModifiedBy>
  <dcterms:modified xsi:type="dcterms:W3CDTF">2024-03-14T14:40:42Z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BEA060DE58034A41A5B699D7A5C60362_13</vt:lpwstr>
  </property>
</Properties>
</file>