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ascii="黑体" w:eastAsia="黑体" w:cs="黑体"/>
          <w:sz w:val="44"/>
          <w:szCs w:val="44"/>
        </w:rPr>
      </w:pPr>
      <w:r>
        <w:rPr>
          <w:rFonts w:hint="eastAsia" w:ascii="黑体" w:eastAsia="黑体" w:cs="黑体"/>
          <w:sz w:val="44"/>
          <w:szCs w:val="44"/>
        </w:rPr>
        <w:t>龙吟小作文智能批改系统</w:t>
      </w:r>
    </w:p>
    <w:p>
      <w:pPr>
        <w:ind w:firstLine="0" w:firstLineChars="0"/>
        <w:jc w:val="center"/>
        <w:rPr>
          <w:rFonts w:ascii="黑体" w:eastAsia="黑体" w:cs="黑体"/>
          <w:sz w:val="44"/>
          <w:szCs w:val="44"/>
        </w:rPr>
      </w:pPr>
      <w:r>
        <w:rPr>
          <w:rFonts w:hint="eastAsia" w:ascii="黑体" w:eastAsia="黑体" w:cs="黑体"/>
          <w:sz w:val="44"/>
          <w:szCs w:val="44"/>
        </w:rPr>
        <w:t>使用说明书</w:t>
      </w:r>
    </w:p>
    <w:p>
      <w:pPr>
        <w:ind w:firstLine="640"/>
      </w:pPr>
    </w:p>
    <w:p>
      <w:pPr>
        <w:tabs>
          <w:tab w:val="left" w:pos="6497"/>
        </w:tabs>
        <w:ind w:firstLine="640"/>
        <w:rPr>
          <w:rFonts w:hint="eastAsia" w:eastAsia="仿宋_GB2312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_Toc30316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_Toc30316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_Toc1504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_Toc6240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_Toc6240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_Toc28408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_Toc28408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_Toc3792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  <w:lang w:val="en-US" w:eastAsia="zh-CN"/>
        </w:rPr>
        <w:t>快速访问</w:t>
      </w:r>
      <w:r>
        <w:tab/>
      </w:r>
      <w:r>
        <w:fldChar w:fldCharType="begin"/>
      </w:r>
      <w:r>
        <w:instrText xml:space="preserve"> PAGEREF _Toc3792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_Toc6809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  <w:lang w:val="en-US" w:eastAsia="zh-CN"/>
        </w:rPr>
        <w:t>最近文件</w:t>
      </w:r>
      <w:r>
        <w:tab/>
      </w:r>
      <w:r>
        <w:fldChar w:fldCharType="begin"/>
      </w:r>
      <w:r>
        <w:instrText xml:space="preserve"> PAGEREF _Toc6809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_Toc29373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共享给我</w:t>
      </w:r>
      <w:r>
        <w:tab/>
      </w:r>
      <w:r>
        <w:fldChar w:fldCharType="begin"/>
      </w:r>
      <w:r>
        <w:instrText xml:space="preserve"> PAGEREF _Toc29373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_Toc32646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  <w:lang w:val="en-US" w:eastAsia="zh-CN"/>
        </w:rPr>
        <w:t>我的文档</w:t>
      </w:r>
      <w:r>
        <w:tab/>
      </w:r>
      <w:r>
        <w:fldChar w:fldCharType="begin"/>
      </w:r>
      <w:r>
        <w:instrText xml:space="preserve"> PAGEREF _Toc32646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_Toc17021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4.5 </w:t>
      </w:r>
      <w:r>
        <w:rPr>
          <w:rFonts w:hint="eastAsia"/>
          <w:lang w:val="en-US" w:eastAsia="zh-CN"/>
        </w:rPr>
        <w:t>应用升级</w:t>
      </w:r>
      <w:r>
        <w:tab/>
      </w:r>
      <w:r>
        <w:fldChar w:fldCharType="begin"/>
      </w:r>
      <w:r>
        <w:instrText xml:space="preserve"> PAGEREF _Toc17021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4.6 </w:t>
      </w:r>
      <w:r>
        <w:rPr>
          <w:rFonts w:hint="eastAsia"/>
          <w:lang w:val="en-US" w:eastAsia="zh-CN"/>
        </w:rPr>
        <w:t>应用中心</w:t>
      </w:r>
      <w:r>
        <w:tab/>
      </w:r>
      <w:r>
        <w:fldChar w:fldCharType="begin"/>
      </w:r>
      <w:r>
        <w:instrText xml:space="preserve"> PAGEREF _Toc728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_Toc5746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4.7 </w:t>
      </w:r>
      <w:r>
        <w:rPr>
          <w:rFonts w:hint="eastAsia"/>
          <w:lang w:val="en-US" w:eastAsia="zh-CN"/>
        </w:rPr>
        <w:t>实验室</w:t>
      </w:r>
      <w:r>
        <w:tab/>
      </w:r>
      <w:r>
        <w:fldChar w:fldCharType="begin"/>
      </w:r>
      <w:r>
        <w:instrText xml:space="preserve"> PAGEREF _Toc5746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_Toc19538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4.8 </w:t>
      </w:r>
      <w:r>
        <w:rPr>
          <w:rFonts w:hint="eastAsia"/>
          <w:lang w:val="en-US" w:eastAsia="zh-CN"/>
        </w:rPr>
        <w:t>回收站</w:t>
      </w:r>
      <w:r>
        <w:tab/>
      </w:r>
      <w:r>
        <w:fldChar w:fldCharType="begin"/>
      </w:r>
      <w:r>
        <w:instrText xml:space="preserve"> PAGEREF _Toc19538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_Toc19613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4.9 </w:t>
      </w:r>
      <w:r>
        <w:rPr>
          <w:rFonts w:hint="eastAsia"/>
          <w:lang w:val="en-US" w:eastAsia="zh-CN"/>
        </w:rPr>
        <w:t>关于</w:t>
      </w:r>
      <w:r>
        <w:tab/>
      </w:r>
      <w:r>
        <w:fldChar w:fldCharType="begin"/>
      </w:r>
      <w:r>
        <w:instrText xml:space="preserve"> PAGEREF _Toc19613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ind w:firstLine="640"/>
      </w:pPr>
      <w:bookmarkStart w:id="14" w:name="_GoBack"/>
      <w:bookmarkEnd w:id="14"/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0316"/>
      <w:r>
        <w:rPr>
          <w:rFonts w:hint="eastAsia"/>
        </w:rPr>
        <w:t>引言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吟小作文智能批改系统是一款基于人工智能技术的作文批改工具。该系统通过自然语言处理技术和机器学习算法，能够自动识别和分析学生作文中的语法错误、拼写错误、句子结构问题、内容逻辑问题等，并提供详细的批改建议和指导，帮助学生提高写作水平。</w:t>
      </w:r>
    </w:p>
    <w:p>
      <w:pPr>
        <w:ind w:firstLine="640"/>
        <w:rPr>
          <w:rFonts w:hint="eastAsia" w:ascii="仿宋_GB2312" w:hAnsi="Times New Roman" w:eastAsia="仿宋_GB2312" w:cs="Arial"/>
          <w:kern w:val="2"/>
          <w:sz w:val="32"/>
          <w:szCs w:val="24"/>
          <w:lang w:val="en-US" w:eastAsia="zh-CN" w:bidi="ar-SA"/>
        </w:rPr>
      </w:pPr>
      <w:r>
        <w:rPr>
          <w:rFonts w:hint="eastAsia"/>
        </w:rPr>
        <w:t>龙吟小作文智能批改系统是一款集高效、准确、个性化于一体的智能作文批改工具。它不仅代表着教育技术的创新，更是对传统作文批改方式的一次颠覆。相信在未来，该系统将为广大师生带来更加便捷、高效的作文批改体验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" w:name="_Toc1504"/>
      <w:r>
        <w:rPr>
          <w:rFonts w:hint="eastAsia"/>
        </w:rPr>
        <w:t>系统介绍</w:t>
      </w:r>
      <w:bookmarkEnd w:id="2"/>
    </w:p>
    <w:p>
      <w:pPr>
        <w:rPr>
          <w:rFonts w:hint="eastAsia"/>
        </w:rPr>
      </w:pPr>
      <w:r>
        <w:rPr>
          <w:rFonts w:hint="eastAsia"/>
        </w:rPr>
        <w:t>在当今数字化、智能化的时代背景下，我们迎来了教育领域的一次革新——龙吟小作文智能批改系统。该系统是集合了人工智能、自然语言处理、机器学习等多项前沿技术于一体的智能作文批改工具，旨在为广大师生提供高效、准确、个性化的作文批改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系统的核心功能是：智能识别与分析、精准批改建议、个性化指导。系统的主要特点是：高效性、准确性、易用性、灵活性。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吟小作文智能批改系统不仅帮助学生提升写作水平，更能够培养学生的自主学习能力和创新思维。对于教师而言，系统可以大大减轻批改负担，提高教学效率；对于学生而言，系统提供的个性化指导能够帮助他们更快地找到写作中的不足，实现精准提升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6240"/>
      <w:r>
        <w:rPr>
          <w:rFonts w:hint="eastAsia"/>
        </w:rPr>
        <w:t>技术概述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</w:pPr>
      <w:r>
        <w:rPr>
          <w:rFonts w:hint="eastAsia"/>
        </w:rPr>
        <w:t>SpringBoot框架</w:t>
      </w:r>
    </w:p>
    <w:p>
      <w:pPr>
        <w:ind w:firstLine="640"/>
      </w:pPr>
      <w:r>
        <w:rPr>
          <w:rFonts w:hint="eastAsia"/>
        </w:rPr>
        <w:t>Spring Boot是由Pivotal团队提供的一套开源框架，可以简化spring应用的创建及部署。它提供了丰富的Spring模块化支持，可以帮助开发者更轻松快捷地构建出企业级应用。Spring Boot通过自动配置功能，降低了复杂性，同时支持基于JVM的多种开源框架，可以缩短开发时间，使开发更加简单和高效。</w:t>
      </w:r>
    </w:p>
    <w:p>
      <w:pPr>
        <w:ind w:firstLine="640"/>
      </w:pPr>
      <w:r>
        <w:rPr>
          <w:rFonts w:hint="eastAsia"/>
        </w:rPr>
        <w:t>MyBatis-Plus持久层框架</w:t>
      </w:r>
    </w:p>
    <w:p>
      <w:pPr>
        <w:ind w:firstLine="640"/>
      </w:pPr>
      <w:r>
        <w:fldChar w:fldCharType="begin"/>
      </w:r>
      <w:r>
        <w:instrText xml:space="preserve"> HYPERLINK "https://github.com/baomidou/mybatis-plus" \t "https://baomidou.com/pages/24112f/_blank" </w:instrText>
      </w:r>
      <w:r>
        <w:fldChar w:fldCharType="separate"/>
      </w:r>
      <w:r>
        <w:rPr>
          <w:rFonts w:hint="eastAsia"/>
        </w:rPr>
        <w:t>MyBatis-Plus (opens new window)</w:t>
      </w:r>
      <w:r>
        <w:rPr>
          <w:rFonts w:hint="eastAsia"/>
        </w:rPr>
        <w:fldChar w:fldCharType="end"/>
      </w:r>
      <w:r>
        <w:rPr>
          <w:rFonts w:hint="eastAsia"/>
        </w:rPr>
        <w:t>（简称 MP）是一个 </w:t>
      </w:r>
      <w:r>
        <w:fldChar w:fldCharType="begin"/>
      </w:r>
      <w:r>
        <w:instrText xml:space="preserve"> HYPERLINK "https://www.mybatis.org/mybatis-3/" \t "https://baomidou.com/pages/24112f/_blank" </w:instrText>
      </w:r>
      <w:r>
        <w:fldChar w:fldCharType="separate"/>
      </w:r>
      <w:r>
        <w:rPr>
          <w:rFonts w:hint="eastAsia"/>
        </w:rPr>
        <w:t>MyBatis (opens new window)</w:t>
      </w:r>
      <w:r>
        <w:rPr>
          <w:rFonts w:hint="eastAsia"/>
        </w:rPr>
        <w:fldChar w:fldCharType="end"/>
      </w:r>
      <w:r>
        <w:rPr>
          <w:rFonts w:hint="eastAsia"/>
        </w:rPr>
        <w:t>的增强工具，在 MyBatis 的基础上只做增强不做改变，为简化开发、提高效率而生。</w:t>
      </w:r>
    </w:p>
    <w:p>
      <w:pPr>
        <w:ind w:firstLine="640"/>
      </w:pPr>
      <w:r>
        <w:rPr>
          <w:rFonts w:hint="eastAsia"/>
        </w:rPr>
        <w:t>Redis</w:t>
      </w:r>
    </w:p>
    <w:p>
      <w:pPr>
        <w:ind w:firstLine="640"/>
      </w:pPr>
      <w:r>
        <w:rPr>
          <w:rFonts w:hint="eastAsia"/>
        </w:rPr>
        <w:t>Redis 是一个开源的使用 ANSI C 语言编写、遵守 BSD 协议、支持网络、可基于内存、分布式、可选持久性的键值对(Key-Value)存储数据库，并提供多种语言的 API。</w:t>
      </w:r>
    </w:p>
    <w:p>
      <w:pPr>
        <w:ind w:firstLine="0" w:firstLineChars="0"/>
      </w:pPr>
      <w:r>
        <w:rPr>
          <w:rFonts w:hint="eastAsia"/>
        </w:rPr>
        <w:t>Redis 通常被称为数据结构服务器，因为值（value）可以是字符串(String)、哈希(Hash)、列表(list)、集合(sets)和有序集合(sorted sets)等类型。</w:t>
      </w:r>
    </w:p>
    <w:p>
      <w:pPr>
        <w:ind w:left="220" w:firstLine="420" w:firstLineChars="0"/>
      </w:pPr>
      <w:r>
        <w:t>Nginx</w:t>
      </w:r>
    </w:p>
    <w:p>
      <w:pPr>
        <w:ind w:left="220" w:firstLine="420" w:firstLineChars="0"/>
        <w:rPr>
          <w:rFonts w:hint="eastAsia"/>
        </w:rPr>
      </w:pPr>
      <w:r>
        <w:t>Nginx</w:t>
      </w:r>
      <w:r>
        <w:rPr>
          <w:rFonts w:hint="eastAsia"/>
        </w:rPr>
        <w:t>是一款轻量级的</w:t>
      </w:r>
      <w:r>
        <w:t xml:space="preserve">Web </w:t>
      </w:r>
      <w:r>
        <w:rPr>
          <w:rFonts w:hint="eastAsia"/>
        </w:rPr>
        <w:t>服务器</w:t>
      </w:r>
      <w:r>
        <w:t>/</w:t>
      </w:r>
      <w:r>
        <w:rPr>
          <w:rFonts w:hint="eastAsia"/>
        </w:rPr>
        <w:t>反向代理服务器及电子邮件（</w:t>
      </w:r>
      <w:r>
        <w:t>IMAP/POP3</w:t>
      </w:r>
      <w:r>
        <w:rPr>
          <w:rFonts w:hint="eastAsia"/>
        </w:rPr>
        <w:t>）代理服务器，在</w:t>
      </w:r>
      <w:r>
        <w:t xml:space="preserve">BSD-like </w:t>
      </w:r>
      <w:r>
        <w:rPr>
          <w:rFonts w:hint="eastAsia"/>
        </w:rPr>
        <w:t>协议下发行。其特点是占有内存少，并发能力强，事实上</w:t>
      </w:r>
      <w:r>
        <w:t>nginx</w:t>
      </w:r>
      <w:r>
        <w:rPr>
          <w:rFonts w:hint="eastAsia"/>
        </w:rPr>
        <w:t>的并发能力在同类型的网页服务器中表现较好，中国大陆使用</w:t>
      </w:r>
      <w:r>
        <w:t>nginx</w:t>
      </w:r>
      <w:r>
        <w:rPr>
          <w:rFonts w:hint="eastAsia"/>
        </w:rPr>
        <w:t>网站用户有：百度、京东、新浪、网易、腾讯、淘宝等。</w:t>
      </w:r>
      <w:r>
        <w:t>Nginx 是高性能的 HTTP 和反向代理的web服务器，处理高并发能力是十分强大的，能经受高负 载的考验,有报告表明能支持高达 50,000 个并发连接数。</w:t>
      </w:r>
    </w:p>
    <w:p>
      <w:pPr>
        <w:ind w:left="220" w:firstLine="420" w:firstLineChars="0"/>
      </w:pPr>
      <w:r>
        <w:rPr>
          <w:rFonts w:hint="eastAsia"/>
        </w:rPr>
        <w:t>MySQL</w:t>
      </w:r>
    </w:p>
    <w:p>
      <w:pPr>
        <w:ind w:firstLine="640"/>
        <w:rPr>
          <w:rFonts w:hint="eastAsia"/>
        </w:rPr>
      </w:pPr>
      <w:r>
        <w:rPr>
          <w:rFonts w:hint="eastAsia"/>
        </w:rPr>
        <w:t>MySQL数据库服务是一个完全托管的数据库服务，可使用世界上最受欢迎的开源数据库来部署云原生应用程序。 它是百分百由MySQL原厂开发，管理和提供支持。全面的高级功能、管理工具和技术支持，可实现高水平的</w:t>
      </w:r>
      <w:r>
        <w:t xml:space="preserve"> MySQL </w:t>
      </w:r>
      <w:r>
        <w:rPr>
          <w:rFonts w:hint="eastAsia"/>
        </w:rPr>
        <w:t>可扩展性、安全性、可靠性和无故障运行时间。</w:t>
      </w:r>
    </w:p>
    <w:p>
      <w:pPr>
        <w:ind w:firstLine="640"/>
      </w:pPr>
      <w:r>
        <w:rPr>
          <w:rFonts w:hint="eastAsia"/>
        </w:rPr>
        <w:t>前端技术</w:t>
      </w:r>
    </w:p>
    <w:p>
      <w:pPr>
        <w:ind w:firstLine="640"/>
        <w:rPr>
          <w:rFonts w:hint="eastAsia"/>
        </w:rPr>
      </w:pPr>
      <w:r>
        <w:rPr>
          <w:rFonts w:hint="eastAsia"/>
        </w:rPr>
        <w:t>Node、Vue、JavaScript、Element UI</w:t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28408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bookmarkStart w:id="5" w:name="_Toc3792"/>
      <w:r>
        <w:rPr>
          <w:rFonts w:hint="eastAsia"/>
          <w:lang w:val="en-US" w:eastAsia="zh-CN"/>
        </w:rPr>
        <w:t>快速访问</w:t>
      </w:r>
      <w:bookmarkEnd w:id="5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快速访问模块主要包含：新建文档、AI写作、上传Word等三个功能。用户可以通过新增文本或者从本地上传文本来进行作文的相关操作。</w:t>
      </w:r>
    </w:p>
    <w:p>
      <w:pPr>
        <w:ind w:firstLine="0" w:firstLineChars="0"/>
      </w:pPr>
      <w:r>
        <w:drawing>
          <wp:inline distT="0" distB="0" distL="114300" distR="114300">
            <wp:extent cx="5128260" cy="4015740"/>
            <wp:effectExtent l="0" t="0" r="1524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6" w:name="_Toc6809"/>
      <w:r>
        <w:rPr>
          <w:rFonts w:hint="eastAsia"/>
          <w:lang w:val="en-US" w:eastAsia="zh-CN"/>
        </w:rPr>
        <w:t>最近文件</w:t>
      </w:r>
      <w:bookmarkEnd w:id="6"/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最近文件模块主要展示用户最近编辑过的文件信息。右上角可以切换文本展示方式，共有两种格式。</w:t>
      </w:r>
    </w:p>
    <w:p>
      <w:pPr>
        <w:ind w:firstLine="640"/>
      </w:pPr>
      <w:r>
        <w:rPr>
          <w:rFonts w:hint="eastAsia"/>
          <w:lang w:val="en-US" w:eastAsia="zh-CN"/>
        </w:rPr>
        <w:t>一是通过表格的方式展示了文件的基本信息，包括文件名称、创建者和最后打开时间。点击最右边省略号按钮，可以触发更多操作选项。</w:t>
      </w:r>
      <w:r>
        <w:drawing>
          <wp:inline distT="0" distB="0" distL="114300" distR="114300">
            <wp:extent cx="5267325" cy="4064635"/>
            <wp:effectExtent l="0" t="0" r="9525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 w:eastAsia="仿宋_GB2312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5" w:h="16840"/>
          <w:pgMar w:top="1440" w:right="1800" w:bottom="1440" w:left="1800" w:header="720" w:footer="720" w:gutter="0"/>
          <w:pgNumType w:chapStyle="1"/>
          <w:cols w:space="720" w:num="1"/>
          <w:docGrid w:linePitch="435" w:charSpace="0"/>
        </w:sectPr>
      </w:pPr>
      <w:r>
        <w:rPr>
          <w:rFonts w:hint="eastAsia"/>
          <w:lang w:val="en-US" w:eastAsia="zh-CN"/>
        </w:rPr>
        <w:t>二是通过小卡片展示文件的基本信息，包括文件标题和最后操作人员和时间描述。鼠标移到右上角会出现三个点的按钮，点击可以触发更多操作选项。</w:t>
      </w:r>
      <w:r>
        <w:drawing>
          <wp:inline distT="0" distB="0" distL="114300" distR="114300">
            <wp:extent cx="5266690" cy="367157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bookmarkStart w:id="7" w:name="_Toc29373"/>
      <w:r>
        <w:rPr>
          <w:rFonts w:hint="eastAsia"/>
          <w:lang w:val="en-US" w:eastAsia="zh-CN"/>
        </w:rPr>
        <w:t>共享给我</w:t>
      </w:r>
      <w:bookmarkEnd w:id="7"/>
    </w:p>
    <w:p>
      <w:pPr>
        <w:ind w:firstLine="64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用户可以设置其他用户为某个文件的协作者。非文件创建者就可以对这个文件，进行编辑操作。也就是批改审阅操作。</w:t>
      </w:r>
    </w:p>
    <w:p>
      <w:pPr>
        <w:ind w:firstLine="0" w:firstLineChars="0"/>
        <w:sectPr>
          <w:pgSz w:w="11905" w:h="16840"/>
          <w:pgMar w:top="1440" w:right="1800" w:bottom="1440" w:left="1800" w:header="720" w:footer="720" w:gutter="0"/>
          <w:pgNumType w:chapStyle="1"/>
          <w:cols w:space="720" w:num="1"/>
          <w:docGrid w:linePitch="435" w:charSpace="0"/>
        </w:sectPr>
      </w:pPr>
      <w:r>
        <w:drawing>
          <wp:inline distT="0" distB="0" distL="114300" distR="114300">
            <wp:extent cx="5271135" cy="3611880"/>
            <wp:effectExtent l="0" t="0" r="5715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bookmarkStart w:id="8" w:name="_Toc32646"/>
      <w:r>
        <w:rPr>
          <w:rFonts w:hint="eastAsia"/>
          <w:lang w:val="en-US" w:eastAsia="zh-CN"/>
        </w:rPr>
        <w:t>我的文档</w:t>
      </w:r>
      <w:bookmarkEnd w:id="8"/>
    </w:p>
    <w:p>
      <w:pPr>
        <w:ind w:firstLine="64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展示所属于当前用户的文档信息。跟最近文件一样，包含两种展示方式。一个是列表模式，另外一个是小卡片模式。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264785" cy="3282950"/>
            <wp:effectExtent l="0" t="0" r="12065" b="1270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9" w:name="_Toc17021"/>
      <w:r>
        <w:rPr>
          <w:rFonts w:hint="eastAsia"/>
          <w:lang w:val="en-US" w:eastAsia="zh-CN"/>
        </w:rPr>
        <w:t>应用升级</w:t>
      </w:r>
      <w:bookmarkEnd w:id="9"/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系统共有四个版本，免费版、基础班、高级版和团队版。用户可以在当前应用升级模块，通过不同版本的介绍，进行开通，并享受目标版本提供的服务。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75965"/>
            <wp:effectExtent l="0" t="0" r="825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  <w:sectPr>
          <w:pgSz w:w="11905" w:h="16840"/>
          <w:pgMar w:top="1440" w:right="1800" w:bottom="1440" w:left="1800" w:header="720" w:footer="720" w:gutter="0"/>
          <w:pgNumType w:chapStyle="1"/>
          <w:cols w:space="720" w:num="1"/>
          <w:docGrid w:linePitch="435" w:charSpace="0"/>
        </w:sectPr>
      </w:pPr>
    </w:p>
    <w:p>
      <w:pPr>
        <w:pStyle w:val="3"/>
        <w:numPr>
          <w:ilvl w:val="1"/>
          <w:numId w:val="2"/>
        </w:numPr>
      </w:pPr>
      <w:bookmarkStart w:id="10" w:name="_Toc728"/>
      <w:r>
        <w:rPr>
          <w:rFonts w:hint="eastAsia"/>
          <w:lang w:val="en-US" w:eastAsia="zh-CN"/>
        </w:rPr>
        <w:t>应用中心</w:t>
      </w:r>
      <w:bookmarkEnd w:id="10"/>
    </w:p>
    <w:p>
      <w:pPr>
        <w:ind w:firstLine="64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提供用户在使用系统的过程中可能用到的相关应用或者插件的入口，以及它们的基本信息介绍。包括文档插件、浏览器插件和桌面插件等。</w:t>
      </w:r>
    </w:p>
    <w:p>
      <w:pPr>
        <w:ind w:firstLine="0" w:firstLineChars="0"/>
      </w:pPr>
      <w:r>
        <w:drawing>
          <wp:inline distT="0" distB="0" distL="114300" distR="114300">
            <wp:extent cx="5262880" cy="4304665"/>
            <wp:effectExtent l="0" t="0" r="13970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1" w:name="_Toc5746"/>
      <w:r>
        <w:rPr>
          <w:rFonts w:hint="eastAsia"/>
          <w:lang w:val="en-US" w:eastAsia="zh-CN"/>
        </w:rPr>
        <w:t>实验室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实验室主要展示的是我们即将推出的新功能体验入口。我们将持续推送新的试验产品，欢迎大家的试用。</w:t>
      </w:r>
    </w:p>
    <w:p>
      <w:pPr>
        <w:ind w:firstLine="0" w:firstLineChars="0"/>
      </w:pPr>
      <w:r>
        <w:drawing>
          <wp:inline distT="0" distB="0" distL="114300" distR="114300">
            <wp:extent cx="5271135" cy="2994025"/>
            <wp:effectExtent l="0" t="0" r="5715" b="158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2" w:name="_Toc19538"/>
      <w:r>
        <w:rPr>
          <w:rFonts w:hint="eastAsia"/>
          <w:lang w:val="en-US" w:eastAsia="zh-CN"/>
        </w:rPr>
        <w:t>回收站</w:t>
      </w:r>
      <w:bookmarkEnd w:id="12"/>
    </w:p>
    <w:p>
      <w:pPr>
        <w:ind w:firstLine="640"/>
      </w:pPr>
      <w:r>
        <w:rPr>
          <w:rFonts w:hint="eastAsia"/>
          <w:lang w:val="en-US" w:eastAsia="zh-CN"/>
        </w:rPr>
        <w:t>主要放置用户删除过的文件，并且为用户提供为期30天的管理。在此期间，用户可以彻底删除或者恢复文件。如果没有其他操作，文件过期将会被彻底删除。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271135" cy="3837940"/>
            <wp:effectExtent l="0" t="0" r="5715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3" w:name="_Toc19613"/>
      <w:r>
        <w:rPr>
          <w:rFonts w:hint="eastAsia"/>
          <w:lang w:val="en-US" w:eastAsia="zh-CN"/>
        </w:rPr>
        <w:t>关于</w:t>
      </w:r>
      <w:bookmarkEnd w:id="13"/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主要展示我们系统的基本信息。用户在这里了解到，包括系统的简介、隐私安全和联系方式等信息。</w:t>
      </w:r>
    </w:p>
    <w:p>
      <w:pPr>
        <w:ind w:left="0" w:leftChars="0" w:firstLine="0" w:firstLineChars="0"/>
        <w:rPr>
          <w:rFonts w:hint="eastAsia" w:eastAsia="仿宋_GB2312"/>
          <w:lang w:eastAsia="zh-CN"/>
        </w:rPr>
      </w:pPr>
      <w:r>
        <w:drawing>
          <wp:inline distT="0" distB="0" distL="114300" distR="114300">
            <wp:extent cx="5267325" cy="3822065"/>
            <wp:effectExtent l="0" t="0" r="9525" b="698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龙吟小作文智能批改系统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  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</w:t>
    </w:r>
    <w:r>
      <w:rPr>
        <w:rFonts w:hint="eastAsia" w:ascii="等线" w:eastAsia="等线" w:cs="等线"/>
        <w:bCs/>
        <w:sz w:val="20"/>
        <w:szCs w:val="20"/>
        <w:u w:val="single"/>
      </w:rPr>
      <w:t xml:space="preserve">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NTQ0Y2JmNDgwNzNmNTUyNTg1NzZjZjhiZTUyMjc3OGEifQ=="/>
  </w:docVars>
  <w:rsids>
    <w:rsidRoot w:val="00A227D3"/>
    <w:rsid w:val="00013654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F3D5C"/>
    <w:rsid w:val="00DC77CC"/>
    <w:rsid w:val="00E12C37"/>
    <w:rsid w:val="00F1675C"/>
    <w:rsid w:val="00F2277A"/>
    <w:rsid w:val="03345AEF"/>
    <w:rsid w:val="07470275"/>
    <w:rsid w:val="0C2C7CAB"/>
    <w:rsid w:val="0CCD00B0"/>
    <w:rsid w:val="0D4C1C87"/>
    <w:rsid w:val="0D9E2DEE"/>
    <w:rsid w:val="0EF20D01"/>
    <w:rsid w:val="116577BB"/>
    <w:rsid w:val="127E6D86"/>
    <w:rsid w:val="132A2A6A"/>
    <w:rsid w:val="13DA623E"/>
    <w:rsid w:val="152C1C22"/>
    <w:rsid w:val="16C60CFC"/>
    <w:rsid w:val="170A0BE8"/>
    <w:rsid w:val="1A0F1C36"/>
    <w:rsid w:val="1C1E0C92"/>
    <w:rsid w:val="2415727E"/>
    <w:rsid w:val="299B4956"/>
    <w:rsid w:val="2E2C59EC"/>
    <w:rsid w:val="2F0306EB"/>
    <w:rsid w:val="30CE0333"/>
    <w:rsid w:val="3894435E"/>
    <w:rsid w:val="38EC1BF9"/>
    <w:rsid w:val="39E15381"/>
    <w:rsid w:val="3B351E28"/>
    <w:rsid w:val="3C2F62E6"/>
    <w:rsid w:val="3C4F6F1A"/>
    <w:rsid w:val="42B1639B"/>
    <w:rsid w:val="42DE3997"/>
    <w:rsid w:val="46E82E05"/>
    <w:rsid w:val="46EF7D29"/>
    <w:rsid w:val="485B09F4"/>
    <w:rsid w:val="4D3F6CA7"/>
    <w:rsid w:val="4D9329DF"/>
    <w:rsid w:val="528F0E18"/>
    <w:rsid w:val="55254864"/>
    <w:rsid w:val="55D50038"/>
    <w:rsid w:val="575E5E0B"/>
    <w:rsid w:val="5D243653"/>
    <w:rsid w:val="61EE3471"/>
    <w:rsid w:val="63E50CEC"/>
    <w:rsid w:val="68026D40"/>
    <w:rsid w:val="6AFD5FDE"/>
    <w:rsid w:val="6B4C26F3"/>
    <w:rsid w:val="6F235519"/>
    <w:rsid w:val="6F490CF7"/>
    <w:rsid w:val="6FFE1AE2"/>
    <w:rsid w:val="74365CEE"/>
    <w:rsid w:val="7D717D97"/>
    <w:rsid w:val="7EBE700C"/>
    <w:rsid w:val="7F0D421A"/>
    <w:rsid w:val="7F7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autoRedefine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autoRedefine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400" w:leftChars="400"/>
    </w:p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autoRedefine/>
    <w:qFormat/>
    <w:uiPriority w:val="0"/>
  </w:style>
  <w:style w:type="paragraph" w:styleId="10">
    <w:name w:val="toc 2"/>
    <w:basedOn w:val="1"/>
    <w:next w:val="1"/>
    <w:autoRedefine/>
    <w:qFormat/>
    <w:uiPriority w:val="0"/>
    <w:pPr>
      <w:ind w:left="200" w:leftChars="200"/>
    </w:pPr>
  </w:style>
  <w:style w:type="paragraph" w:styleId="11">
    <w:name w:val="Normal (Web)"/>
    <w:basedOn w:val="1"/>
    <w:autoRedefine/>
    <w:qFormat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autoRedefine/>
    <w:qFormat/>
    <w:uiPriority w:val="0"/>
    <w:rPr>
      <w:b/>
    </w:rPr>
  </w:style>
  <w:style w:type="character" w:styleId="15">
    <w:name w:val="Hyperlink"/>
    <w:basedOn w:val="13"/>
    <w:autoRedefine/>
    <w:qFormat/>
    <w:uiPriority w:val="0"/>
    <w:rPr>
      <w:color w:val="0563C1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autoRedefine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502</Words>
  <Characters>2866</Characters>
  <Lines>23</Lines>
  <Paragraphs>6</Paragraphs>
  <TotalTime>0</TotalTime>
  <ScaleCrop>false</ScaleCrop>
  <LinksUpToDate>false</LinksUpToDate>
  <CharactersWithSpaces>3362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v_sujzhou</cp:lastModifiedBy>
  <dcterms:modified xsi:type="dcterms:W3CDTF">2024-02-20T01:56:43Z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853A91507D6945F1B8BE25A5CE794BB0_13</vt:lpwstr>
  </property>
</Properties>
</file>