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charts/chart4.xml" ContentType="application/vnd.openxmlformats-officedocument.drawingml.chart+xml"/>
  <Override PartName="/word/charts/style4.xml" ContentType="application/vnd.ms-office.chartstyle+xml"/>
  <Override PartName="/word/charts/colors4.xml" ContentType="application/vnd.ms-office.chartcolorstyle+xml"/>
  <Override PartName="/word/charts/chart5.xml" ContentType="application/vnd.openxmlformats-officedocument.drawingml.chart+xml"/>
  <Override PartName="/word/charts/style5.xml" ContentType="application/vnd.ms-office.chartstyle+xml"/>
  <Override PartName="/word/charts/colors5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asciiTheme="majorHAnsi" w:eastAsiaTheme="majorEastAsia" w:hAnsiTheme="majorHAnsi" w:cstheme="majorBidi"/>
          <w:color w:val="9D3511" w:themeColor="accent1" w:themeShade="BF"/>
          <w:sz w:val="56"/>
          <w:szCs w:val="56"/>
        </w:rPr>
        <w:id w:val="1833336649"/>
        <w:docPartObj>
          <w:docPartGallery w:val="Cover Pages"/>
          <w:docPartUnique/>
        </w:docPartObj>
      </w:sdtPr>
      <w:sdtEndPr>
        <w:rPr>
          <w:rFonts w:ascii="Times New Roman" w:eastAsiaTheme="minorEastAsia" w:hAnsi="Times New Roman" w:cstheme="minorBidi"/>
          <w:color w:val="auto"/>
          <w:sz w:val="21"/>
          <w:szCs w:val="20"/>
        </w:rPr>
      </w:sdtEndPr>
      <w:sdtContent>
        <w:tbl>
          <w:tblPr>
            <w:tblpPr w:leftFromText="187" w:rightFromText="187" w:tblpYSpec="bottom"/>
            <w:tblOverlap w:val="never"/>
            <w:tblW w:w="5000" w:type="pct"/>
            <w:tblCellMar>
              <w:top w:w="115" w:type="dxa"/>
              <w:left w:w="115" w:type="dxa"/>
              <w:bottom w:w="72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1350"/>
            <w:gridCol w:w="2783"/>
            <w:gridCol w:w="1583"/>
            <w:gridCol w:w="3923"/>
          </w:tblGrid>
          <w:tr w:rsidR="001456DF">
            <w:tc>
              <w:tcPr>
                <w:tcW w:w="1086" w:type="dxa"/>
                <w:vAlign w:val="center"/>
              </w:tcPr>
              <w:p w:rsidR="001456DF" w:rsidRDefault="001456DF" w:rsidP="00C47D7E">
                <w:pPr>
                  <w:pStyle w:val="af5"/>
                  <w:ind w:firstLine="1120"/>
                  <w:jc w:val="center"/>
                </w:pPr>
              </w:p>
            </w:tc>
            <w:sdt>
              <w:sdtPr>
                <w:rPr>
                  <w:rFonts w:hint="eastAsia"/>
                </w:rPr>
                <w:alias w:val="单位"/>
                <w:tag w:val=""/>
                <w:id w:val="-1187287401"/>
                <w:placeholder>
                  <w:docPart w:val="480E35291E0140A6BB36CCCADBC38191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EndPr/>
              <w:sdtContent>
                <w:tc>
                  <w:tcPr>
                    <w:tcW w:w="2842" w:type="dxa"/>
                    <w:vAlign w:val="center"/>
                  </w:tcPr>
                  <w:p w:rsidR="001456DF" w:rsidRPr="00634B17" w:rsidRDefault="00CA1081" w:rsidP="00C47D7E">
                    <w:pPr>
                      <w:pStyle w:val="af5"/>
                      <w:ind w:firstLine="420"/>
                      <w:jc w:val="center"/>
                    </w:pPr>
                    <w:r w:rsidRPr="00634B17">
                      <w:rPr>
                        <w:rFonts w:hint="eastAsia"/>
                      </w:rPr>
                      <w:t>深圳</w:t>
                    </w:r>
                    <w:r w:rsidRPr="00634B17">
                      <w:t>天软科技</w:t>
                    </w:r>
                  </w:p>
                </w:tc>
              </w:sdtContent>
            </w:sdt>
            <w:tc>
              <w:tcPr>
                <w:tcW w:w="5648" w:type="dxa"/>
                <w:gridSpan w:val="2"/>
                <w:vAlign w:val="center"/>
              </w:tcPr>
              <w:p w:rsidR="001456DF" w:rsidRDefault="001456DF" w:rsidP="00C47D7E">
                <w:pPr>
                  <w:pStyle w:val="af5"/>
                  <w:ind w:firstLine="420"/>
                  <w:jc w:val="center"/>
                </w:pPr>
              </w:p>
            </w:tc>
          </w:tr>
          <w:tr w:rsidR="001456DF">
            <w:tc>
              <w:tcPr>
                <w:tcW w:w="3928" w:type="dxa"/>
                <w:gridSpan w:val="2"/>
                <w:vAlign w:val="center"/>
              </w:tcPr>
              <w:tbl>
                <w:tblPr>
                  <w:tblW w:w="5000" w:type="pct"/>
                  <w:tblCellMar>
                    <w:left w:w="0" w:type="dxa"/>
                    <w:right w:w="0" w:type="dxa"/>
                  </w:tblCellMar>
                  <w:tblLook w:val="04A0" w:firstRow="1" w:lastRow="0" w:firstColumn="1" w:lastColumn="0" w:noHBand="0" w:noVBand="1"/>
                </w:tblPr>
                <w:tblGrid>
                  <w:gridCol w:w="1032"/>
                  <w:gridCol w:w="2871"/>
                </w:tblGrid>
                <w:tr w:rsidR="001456DF">
                  <w:trPr>
                    <w:trHeight w:hRule="exact" w:val="86"/>
                  </w:trPr>
                  <w:tc>
                    <w:tcPr>
                      <w:tcW w:w="990" w:type="dxa"/>
                    </w:tcPr>
                    <w:p w:rsidR="001456DF" w:rsidRDefault="001456DF" w:rsidP="00C47D7E">
                      <w:pPr>
                        <w:pStyle w:val="af5"/>
                        <w:framePr w:hSpace="187" w:wrap="around" w:hAnchor="text" w:yAlign="bottom"/>
                        <w:ind w:firstLine="420"/>
                        <w:suppressOverlap/>
                        <w:jc w:val="center"/>
                      </w:pPr>
                    </w:p>
                  </w:tc>
                  <w:tc>
                    <w:tcPr>
                      <w:tcW w:w="2754" w:type="dxa"/>
                      <w:tcBorders>
                        <w:top w:val="single" w:sz="6" w:space="0" w:color="9B2D1F" w:themeColor="accent2"/>
                        <w:bottom w:val="single" w:sz="24" w:space="0" w:color="9B2D1F" w:themeColor="accent2"/>
                      </w:tcBorders>
                    </w:tcPr>
                    <w:p w:rsidR="001456DF" w:rsidRDefault="001456DF" w:rsidP="00C47D7E">
                      <w:pPr>
                        <w:pStyle w:val="af5"/>
                        <w:framePr w:hSpace="187" w:wrap="around" w:hAnchor="text" w:yAlign="bottom"/>
                        <w:ind w:firstLine="420"/>
                        <w:suppressOverlap/>
                        <w:jc w:val="center"/>
                      </w:pPr>
                    </w:p>
                  </w:tc>
                </w:tr>
                <w:tr w:rsidR="001456DF">
                  <w:trPr>
                    <w:trHeight w:hRule="exact" w:val="86"/>
                  </w:trPr>
                  <w:tc>
                    <w:tcPr>
                      <w:tcW w:w="990" w:type="dxa"/>
                      <w:tcBorders>
                        <w:bottom w:val="single" w:sz="2" w:space="0" w:color="9B2D1F" w:themeColor="accent2"/>
                      </w:tcBorders>
                    </w:tcPr>
                    <w:p w:rsidR="001456DF" w:rsidRDefault="001456DF" w:rsidP="00C47D7E">
                      <w:pPr>
                        <w:pStyle w:val="af5"/>
                        <w:framePr w:hSpace="187" w:wrap="around" w:hAnchor="text" w:yAlign="bottom"/>
                        <w:ind w:firstLine="420"/>
                        <w:suppressOverlap/>
                        <w:jc w:val="center"/>
                      </w:pPr>
                    </w:p>
                  </w:tc>
                  <w:tc>
                    <w:tcPr>
                      <w:tcW w:w="2754" w:type="dxa"/>
                      <w:tcBorders>
                        <w:top w:val="single" w:sz="24" w:space="0" w:color="9B2D1F" w:themeColor="accent2"/>
                        <w:bottom w:val="single" w:sz="2" w:space="0" w:color="9B2D1F" w:themeColor="accent2"/>
                      </w:tcBorders>
                    </w:tcPr>
                    <w:p w:rsidR="001456DF" w:rsidRDefault="001456DF" w:rsidP="00C47D7E">
                      <w:pPr>
                        <w:pStyle w:val="af5"/>
                        <w:framePr w:hSpace="187" w:wrap="around" w:hAnchor="text" w:yAlign="bottom"/>
                        <w:ind w:firstLine="420"/>
                        <w:suppressOverlap/>
                        <w:jc w:val="center"/>
                      </w:pPr>
                    </w:p>
                  </w:tc>
                </w:tr>
                <w:tr w:rsidR="001456DF">
                  <w:trPr>
                    <w:trHeight w:hRule="exact" w:val="115"/>
                  </w:trPr>
                  <w:tc>
                    <w:tcPr>
                      <w:tcW w:w="990" w:type="dxa"/>
                      <w:tcBorders>
                        <w:top w:val="single" w:sz="2" w:space="0" w:color="9B2D1F" w:themeColor="accent2"/>
                        <w:bottom w:val="single" w:sz="8" w:space="0" w:color="9B2D1F" w:themeColor="accent2"/>
                      </w:tcBorders>
                    </w:tcPr>
                    <w:p w:rsidR="001456DF" w:rsidRDefault="001456DF" w:rsidP="00C47D7E">
                      <w:pPr>
                        <w:pStyle w:val="af5"/>
                        <w:framePr w:hSpace="187" w:wrap="around" w:hAnchor="text" w:yAlign="bottom"/>
                        <w:ind w:firstLine="420"/>
                        <w:suppressOverlap/>
                        <w:jc w:val="center"/>
                      </w:pPr>
                    </w:p>
                  </w:tc>
                  <w:tc>
                    <w:tcPr>
                      <w:tcW w:w="2754" w:type="dxa"/>
                      <w:tcBorders>
                        <w:top w:val="single" w:sz="2" w:space="0" w:color="9B2D1F" w:themeColor="accent2"/>
                        <w:bottom w:val="single" w:sz="8" w:space="0" w:color="9B2D1F" w:themeColor="accent2"/>
                      </w:tcBorders>
                    </w:tcPr>
                    <w:p w:rsidR="001456DF" w:rsidRDefault="001456DF" w:rsidP="00C47D7E">
                      <w:pPr>
                        <w:pStyle w:val="af5"/>
                        <w:framePr w:hSpace="187" w:wrap="around" w:hAnchor="text" w:yAlign="bottom"/>
                        <w:ind w:firstLine="420"/>
                        <w:suppressOverlap/>
                        <w:jc w:val="center"/>
                      </w:pPr>
                    </w:p>
                  </w:tc>
                </w:tr>
                <w:tr w:rsidR="001456DF">
                  <w:trPr>
                    <w:trHeight w:hRule="exact" w:val="58"/>
                  </w:trPr>
                  <w:tc>
                    <w:tcPr>
                      <w:tcW w:w="990" w:type="dxa"/>
                      <w:tcBorders>
                        <w:top w:val="single" w:sz="8" w:space="0" w:color="9B2D1F" w:themeColor="accent2"/>
                      </w:tcBorders>
                    </w:tcPr>
                    <w:p w:rsidR="001456DF" w:rsidRDefault="001456DF" w:rsidP="00C47D7E">
                      <w:pPr>
                        <w:pStyle w:val="af5"/>
                        <w:framePr w:hSpace="187" w:wrap="around" w:hAnchor="text" w:yAlign="bottom"/>
                        <w:ind w:firstLine="420"/>
                        <w:suppressOverlap/>
                        <w:jc w:val="center"/>
                      </w:pPr>
                    </w:p>
                  </w:tc>
                  <w:tc>
                    <w:tcPr>
                      <w:tcW w:w="2754" w:type="dxa"/>
                      <w:tcBorders>
                        <w:top w:val="single" w:sz="8" w:space="0" w:color="9B2D1F" w:themeColor="accent2"/>
                        <w:bottom w:val="single" w:sz="12" w:space="0" w:color="9B2D1F" w:themeColor="accent2"/>
                      </w:tcBorders>
                    </w:tcPr>
                    <w:p w:rsidR="001456DF" w:rsidRDefault="001456DF" w:rsidP="00C47D7E">
                      <w:pPr>
                        <w:pStyle w:val="af5"/>
                        <w:framePr w:hSpace="187" w:wrap="around" w:hAnchor="text" w:yAlign="bottom"/>
                        <w:ind w:firstLine="420"/>
                        <w:suppressOverlap/>
                        <w:jc w:val="center"/>
                      </w:pPr>
                    </w:p>
                  </w:tc>
                </w:tr>
              </w:tbl>
              <w:p w:rsidR="001456DF" w:rsidRDefault="001456DF" w:rsidP="00C47D7E">
                <w:pPr>
                  <w:pStyle w:val="af5"/>
                  <w:ind w:firstLine="420"/>
                  <w:jc w:val="center"/>
                </w:pPr>
              </w:p>
            </w:tc>
            <w:tc>
              <w:tcPr>
                <w:tcW w:w="5648" w:type="dxa"/>
                <w:gridSpan w:val="2"/>
                <w:vAlign w:val="center"/>
              </w:tcPr>
              <w:p w:rsidR="001456DF" w:rsidRDefault="001456DF" w:rsidP="00C47D7E">
                <w:pPr>
                  <w:pStyle w:val="af5"/>
                  <w:ind w:firstLine="420"/>
                  <w:jc w:val="center"/>
                </w:pPr>
              </w:p>
            </w:tc>
          </w:tr>
          <w:tr w:rsidR="001456DF">
            <w:trPr>
              <w:trHeight w:val="1800"/>
            </w:trPr>
            <w:tc>
              <w:tcPr>
                <w:tcW w:w="9576" w:type="dxa"/>
                <w:gridSpan w:val="4"/>
                <w:tcMar>
                  <w:top w:w="115" w:type="dxa"/>
                  <w:left w:w="115" w:type="dxa"/>
                  <w:bottom w:w="72" w:type="dxa"/>
                  <w:right w:w="115" w:type="dxa"/>
                </w:tcMar>
                <w:vAlign w:val="center"/>
              </w:tcPr>
              <w:p w:rsidR="001456DF" w:rsidRDefault="00F40F44" w:rsidP="00E40633">
                <w:pPr>
                  <w:pStyle w:val="a6"/>
                </w:pPr>
                <w:sdt>
                  <w:sdtPr>
                    <w:rPr>
                      <w:rFonts w:hint="eastAsia"/>
                    </w:rPr>
                    <w:alias w:val="标题"/>
                    <w:id w:val="220683848"/>
                    <w:placeholder>
                      <w:docPart w:val="4435A77A0590432293D6DECCA5B0C003"/>
                    </w:placeholder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EndPr/>
                  <w:sdtContent>
                    <w:r w:rsidR="00FF1BA0">
                      <w:rPr>
                        <w:rFonts w:hint="eastAsia"/>
                      </w:rPr>
                      <w:t>天软文档</w:t>
                    </w:r>
                    <w:r w:rsidR="00404564">
                      <w:rPr>
                        <w:rFonts w:hint="eastAsia"/>
                      </w:rPr>
                      <w:t>规范</w:t>
                    </w:r>
                  </w:sdtContent>
                </w:sdt>
              </w:p>
              <w:p w:rsidR="001456DF" w:rsidRDefault="00F40F44" w:rsidP="00D47079">
                <w:pPr>
                  <w:pStyle w:val="af5"/>
                </w:pPr>
                <w:sdt>
                  <w:sdtPr>
                    <w:rPr>
                      <w:rFonts w:hint="eastAsia"/>
                      <w:i/>
                      <w:iCs/>
                      <w:color w:val="696464" w:themeColor="text2"/>
                      <w:sz w:val="28"/>
                      <w:szCs w:val="28"/>
                    </w:rPr>
                    <w:alias w:val="副标题"/>
                    <w:id w:val="220683832"/>
                    <w:placeholder>
                      <w:docPart w:val="A8FA9A355E414C7FB7F0626C30AB5ACA"/>
                    </w:placeholder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EndPr/>
                  <w:sdtContent>
                    <w:r w:rsidR="00FF1BA0">
                      <w:rPr>
                        <w:rFonts w:hint="eastAsia"/>
                        <w:i/>
                        <w:iCs/>
                        <w:color w:val="696464" w:themeColor="text2"/>
                        <w:sz w:val="28"/>
                        <w:szCs w:val="28"/>
                      </w:rPr>
                      <w:t>技术范例</w:t>
                    </w:r>
                  </w:sdtContent>
                </w:sdt>
              </w:p>
            </w:tc>
          </w:tr>
          <w:tr w:rsidR="001456DF">
            <w:tc>
              <w:tcPr>
                <w:tcW w:w="1086" w:type="dxa"/>
                <w:vAlign w:val="center"/>
              </w:tcPr>
              <w:p w:rsidR="001456DF" w:rsidRDefault="001456DF" w:rsidP="00C47D7E">
                <w:pPr>
                  <w:pStyle w:val="af5"/>
                  <w:ind w:firstLine="420"/>
                  <w:jc w:val="center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 w:rsidR="001456DF" w:rsidRDefault="001456DF" w:rsidP="00C47D7E">
                <w:pPr>
                  <w:pStyle w:val="af5"/>
                  <w:ind w:firstLine="420"/>
                  <w:jc w:val="center"/>
                </w:pPr>
              </w:p>
            </w:tc>
            <w:tc>
              <w:tcPr>
                <w:tcW w:w="4016" w:type="dxa"/>
                <w:vAlign w:val="center"/>
              </w:tcPr>
              <w:tbl>
                <w:tblPr>
                  <w:tblW w:w="5000" w:type="pct"/>
                  <w:tblLook w:val="04A0" w:firstRow="1" w:lastRow="0" w:firstColumn="1" w:lastColumn="0" w:noHBand="0" w:noVBand="1"/>
                </w:tblPr>
                <w:tblGrid>
                  <w:gridCol w:w="1061"/>
                  <w:gridCol w:w="698"/>
                  <w:gridCol w:w="1934"/>
                </w:tblGrid>
                <w:tr w:rsidR="001456DF">
                  <w:trPr>
                    <w:trHeight w:hRule="exact" w:val="72"/>
                  </w:trPr>
                  <w:tc>
                    <w:tcPr>
                      <w:tcW w:w="1098" w:type="dxa"/>
                      <w:tcBorders>
                        <w:top w:val="single" w:sz="24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  <w:tc>
                    <w:tcPr>
                      <w:tcW w:w="720" w:type="dxa"/>
                      <w:tcBorders>
                        <w:top w:val="single" w:sz="24" w:space="0" w:color="9B2D1F" w:themeColor="accent2"/>
                        <w:bottom w:val="single" w:sz="6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  <w:tc>
                    <w:tcPr>
                      <w:tcW w:w="2012" w:type="dxa"/>
                      <w:tcBorders>
                        <w:top w:val="single" w:sz="24" w:space="0" w:color="9B2D1F" w:themeColor="accent2"/>
                        <w:bottom w:val="single" w:sz="6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</w:tr>
                <w:tr w:rsidR="001456DF">
                  <w:trPr>
                    <w:trHeight w:hRule="exact" w:val="86"/>
                  </w:trPr>
                  <w:tc>
                    <w:tcPr>
                      <w:tcW w:w="1098" w:type="dxa"/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  <w:tc>
                    <w:tcPr>
                      <w:tcW w:w="720" w:type="dxa"/>
                      <w:tcBorders>
                        <w:top w:val="single" w:sz="6" w:space="0" w:color="9B2D1F" w:themeColor="accent2"/>
                        <w:bottom w:val="single" w:sz="24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  <w:tc>
                    <w:tcPr>
                      <w:tcW w:w="2012" w:type="dxa"/>
                      <w:tcBorders>
                        <w:top w:val="single" w:sz="6" w:space="0" w:color="9B2D1F" w:themeColor="accent2"/>
                        <w:bottom w:val="single" w:sz="24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</w:tr>
                <w:tr w:rsidR="001456DF">
                  <w:trPr>
                    <w:trHeight w:hRule="exact" w:val="101"/>
                  </w:trPr>
                  <w:tc>
                    <w:tcPr>
                      <w:tcW w:w="1098" w:type="dxa"/>
                      <w:tcBorders>
                        <w:bottom w:val="single" w:sz="2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  <w:tc>
                    <w:tcPr>
                      <w:tcW w:w="720" w:type="dxa"/>
                      <w:tcBorders>
                        <w:top w:val="single" w:sz="24" w:space="0" w:color="9B2D1F" w:themeColor="accent2"/>
                        <w:bottom w:val="single" w:sz="2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  <w:tc>
                    <w:tcPr>
                      <w:tcW w:w="2012" w:type="dxa"/>
                      <w:tcBorders>
                        <w:top w:val="single" w:sz="24" w:space="0" w:color="9B2D1F" w:themeColor="accent2"/>
                        <w:bottom w:val="single" w:sz="2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</w:tr>
                <w:tr w:rsidR="001456DF">
                  <w:trPr>
                    <w:trHeight w:hRule="exact" w:val="43"/>
                  </w:trPr>
                  <w:tc>
                    <w:tcPr>
                      <w:tcW w:w="1098" w:type="dxa"/>
                      <w:tcBorders>
                        <w:top w:val="single" w:sz="2" w:space="0" w:color="9B2D1F" w:themeColor="accent2"/>
                        <w:bottom w:val="single" w:sz="24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  <w:tc>
                    <w:tcPr>
                      <w:tcW w:w="720" w:type="dxa"/>
                      <w:tcBorders>
                        <w:top w:val="single" w:sz="2" w:space="0" w:color="9B2D1F" w:themeColor="accent2"/>
                        <w:bottom w:val="single" w:sz="24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  <w:tc>
                    <w:tcPr>
                      <w:tcW w:w="2012" w:type="dxa"/>
                      <w:tcBorders>
                        <w:top w:val="single" w:sz="2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</w:tr>
                <w:tr w:rsidR="001456DF">
                  <w:trPr>
                    <w:trHeight w:hRule="exact" w:val="86"/>
                  </w:trPr>
                  <w:tc>
                    <w:tcPr>
                      <w:tcW w:w="1098" w:type="dxa"/>
                      <w:tcBorders>
                        <w:top w:val="single" w:sz="24" w:space="0" w:color="9B2D1F" w:themeColor="accent2"/>
                        <w:bottom w:val="single" w:sz="8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  <w:tc>
                    <w:tcPr>
                      <w:tcW w:w="720" w:type="dxa"/>
                      <w:tcBorders>
                        <w:top w:val="single" w:sz="24" w:space="0" w:color="9B2D1F" w:themeColor="accent2"/>
                        <w:bottom w:val="single" w:sz="8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  <w:tc>
                    <w:tcPr>
                      <w:tcW w:w="2012" w:type="dxa"/>
                      <w:tcBorders>
                        <w:bottom w:val="single" w:sz="8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</w:tr>
                <w:tr w:rsidR="001456DF">
                  <w:trPr>
                    <w:trHeight w:hRule="exact" w:val="58"/>
                  </w:trPr>
                  <w:tc>
                    <w:tcPr>
                      <w:tcW w:w="1098" w:type="dxa"/>
                      <w:tcBorders>
                        <w:top w:val="single" w:sz="8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  <w:tc>
                    <w:tcPr>
                      <w:tcW w:w="720" w:type="dxa"/>
                      <w:tcBorders>
                        <w:top w:val="single" w:sz="8" w:space="0" w:color="9B2D1F" w:themeColor="accent2"/>
                        <w:bottom w:val="single" w:sz="12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  <w:tc>
                    <w:tcPr>
                      <w:tcW w:w="2012" w:type="dxa"/>
                      <w:tcBorders>
                        <w:top w:val="single" w:sz="8" w:space="0" w:color="9B2D1F" w:themeColor="accent2"/>
                        <w:bottom w:val="single" w:sz="12" w:space="0" w:color="9B2D1F" w:themeColor="accent2"/>
                      </w:tcBorders>
                    </w:tcPr>
                    <w:p w:rsidR="001456DF" w:rsidRDefault="001456DF" w:rsidP="001C0F5A">
                      <w:pPr>
                        <w:pStyle w:val="af5"/>
                        <w:framePr w:hSpace="187" w:wrap="around" w:hAnchor="text" w:yAlign="bottom"/>
                        <w:ind w:firstLine="240"/>
                        <w:suppressOverlap/>
                        <w:jc w:val="center"/>
                        <w:rPr>
                          <w:sz w:val="12"/>
                        </w:rPr>
                      </w:pPr>
                    </w:p>
                  </w:tc>
                </w:tr>
              </w:tbl>
              <w:p w:rsidR="001456DF" w:rsidRDefault="001456DF" w:rsidP="00C47D7E">
                <w:pPr>
                  <w:pStyle w:val="af5"/>
                  <w:ind w:firstLine="420"/>
                  <w:jc w:val="center"/>
                </w:pPr>
              </w:p>
            </w:tc>
          </w:tr>
          <w:tr w:rsidR="001456DF">
            <w:tc>
              <w:tcPr>
                <w:tcW w:w="1086" w:type="dxa"/>
                <w:vAlign w:val="center"/>
              </w:tcPr>
              <w:p w:rsidR="001456DF" w:rsidRDefault="001456DF" w:rsidP="00EB3024">
                <w:pPr>
                  <w:pStyle w:val="af5"/>
                  <w:ind w:firstLine="420"/>
                  <w:jc w:val="center"/>
                </w:pPr>
              </w:p>
            </w:tc>
            <w:tc>
              <w:tcPr>
                <w:tcW w:w="4474" w:type="dxa"/>
                <w:gridSpan w:val="2"/>
                <w:vAlign w:val="center"/>
              </w:tcPr>
              <w:p w:rsidR="001456DF" w:rsidRDefault="001456DF" w:rsidP="00EB3024">
                <w:pPr>
                  <w:pStyle w:val="af5"/>
                  <w:ind w:firstLine="420"/>
                  <w:jc w:val="center"/>
                </w:pPr>
              </w:p>
            </w:tc>
            <w:tc>
              <w:tcPr>
                <w:tcW w:w="4016" w:type="dxa"/>
                <w:vAlign w:val="center"/>
              </w:tcPr>
              <w:p w:rsidR="001456DF" w:rsidRDefault="001456DF" w:rsidP="00EB3024">
                <w:pPr>
                  <w:pStyle w:val="af5"/>
                  <w:ind w:firstLine="420"/>
                  <w:jc w:val="center"/>
                </w:pPr>
              </w:p>
            </w:tc>
          </w:tr>
        </w:tbl>
        <w:p w:rsidR="001456DF" w:rsidRPr="00634B17" w:rsidRDefault="00B914A5" w:rsidP="00634B17">
          <w:pPr>
            <w:ind w:firstLine="420"/>
          </w:pPr>
          <w:r w:rsidRPr="00634B17">
            <w:rPr>
              <w:rFonts w:asciiTheme="minorHAnsi" w:hAnsiTheme="minorHAnsi"/>
              <w:color w:val="000000"/>
              <w14:textFill>
                <w14:solidFill>
                  <w14:srgbClr w14:val="000000">
                    <w14:lumMod w14:val="75000"/>
                  </w14:srgbClr>
                </w14:solidFill>
              </w14:textFill>
            </w:rPr>
            <w:br w:type="page"/>
          </w:r>
        </w:p>
      </w:sdtContent>
    </w:sdt>
    <w:p w:rsidR="0048447C" w:rsidRPr="00016B2E" w:rsidRDefault="0048447C" w:rsidP="00EC7397">
      <w:pPr>
        <w:pStyle w:val="10"/>
      </w:pPr>
      <w:r w:rsidRPr="00016B2E">
        <w:lastRenderedPageBreak/>
        <w:t>更新日志</w:t>
      </w:r>
    </w:p>
    <w:p w:rsidR="003E69B6" w:rsidRPr="003E69B6" w:rsidRDefault="006766D5" w:rsidP="00697AEA">
      <w:pPr>
        <w:pStyle w:val="20"/>
      </w:pPr>
      <w:r>
        <w:rPr>
          <w:rFonts w:hint="eastAsia"/>
        </w:rPr>
        <w:t>更新日志</w:t>
      </w:r>
    </w:p>
    <w:tbl>
      <w:tblPr>
        <w:tblStyle w:val="tinysoft1"/>
        <w:tblpPr w:leftFromText="180" w:rightFromText="180" w:vertAnchor="text" w:horzAnchor="margin" w:tblpXSpec="center" w:tblpY="28"/>
        <w:tblW w:w="5000" w:type="pct"/>
        <w:tblLook w:val="01E0" w:firstRow="1" w:lastRow="1" w:firstColumn="1" w:lastColumn="1" w:noHBand="0" w:noVBand="0"/>
      </w:tblPr>
      <w:tblGrid>
        <w:gridCol w:w="3381"/>
        <w:gridCol w:w="6252"/>
      </w:tblGrid>
      <w:tr w:rsidR="00D47235" w:rsidRPr="005B1674" w:rsidTr="00467DE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01"/>
        </w:trPr>
        <w:tc>
          <w:tcPr>
            <w:tcW w:w="1755" w:type="pct"/>
          </w:tcPr>
          <w:p w:rsidR="00D47235" w:rsidRPr="00251C7E" w:rsidRDefault="00D47235" w:rsidP="00402563">
            <w:pPr>
              <w:spacing w:line="240" w:lineRule="auto"/>
              <w:rPr>
                <w:b w:val="0"/>
                <w:szCs w:val="21"/>
              </w:rPr>
            </w:pPr>
            <w:r w:rsidRPr="00251C7E">
              <w:rPr>
                <w:szCs w:val="21"/>
              </w:rPr>
              <w:t>更新日期</w:t>
            </w:r>
          </w:p>
        </w:tc>
        <w:tc>
          <w:tcPr>
            <w:tcW w:w="3245" w:type="pct"/>
          </w:tcPr>
          <w:p w:rsidR="00D47235" w:rsidRPr="00251C7E" w:rsidRDefault="00D47235" w:rsidP="00402563">
            <w:pPr>
              <w:spacing w:line="240" w:lineRule="auto"/>
              <w:rPr>
                <w:b w:val="0"/>
                <w:szCs w:val="21"/>
              </w:rPr>
            </w:pPr>
            <w:r w:rsidRPr="00251C7E">
              <w:rPr>
                <w:szCs w:val="21"/>
              </w:rPr>
              <w:t>更新说明</w:t>
            </w:r>
          </w:p>
        </w:tc>
      </w:tr>
      <w:tr w:rsidR="00D47235" w:rsidRPr="005B1674" w:rsidTr="00467DED">
        <w:trPr>
          <w:trHeight w:val="401"/>
        </w:trPr>
        <w:tc>
          <w:tcPr>
            <w:tcW w:w="1755" w:type="pct"/>
          </w:tcPr>
          <w:p w:rsidR="00D47235" w:rsidRPr="005B1674" w:rsidRDefault="00D47235" w:rsidP="00402563">
            <w:pPr>
              <w:spacing w:line="240" w:lineRule="auto"/>
              <w:rPr>
                <w:szCs w:val="21"/>
              </w:rPr>
            </w:pPr>
            <w:r>
              <w:rPr>
                <w:rFonts w:hint="eastAsia"/>
                <w:szCs w:val="21"/>
              </w:rPr>
              <w:t>2014-04-</w:t>
            </w:r>
            <w:r>
              <w:rPr>
                <w:szCs w:val="21"/>
              </w:rPr>
              <w:t>06</w:t>
            </w:r>
          </w:p>
        </w:tc>
        <w:tc>
          <w:tcPr>
            <w:tcW w:w="3245" w:type="pct"/>
          </w:tcPr>
          <w:p w:rsidR="00D47235" w:rsidRPr="005B1674" w:rsidRDefault="00467DED" w:rsidP="00402563">
            <w:pPr>
              <w:spacing w:line="240" w:lineRule="auto"/>
              <w:rPr>
                <w:szCs w:val="21"/>
              </w:rPr>
            </w:pPr>
            <w:r>
              <w:rPr>
                <w:rFonts w:hint="eastAsia"/>
                <w:szCs w:val="21"/>
              </w:rPr>
              <w:t>(</w:t>
            </w:r>
            <w:r>
              <w:rPr>
                <w:szCs w:val="21"/>
              </w:rPr>
              <w:t>1</w:t>
            </w:r>
            <w:r>
              <w:rPr>
                <w:rFonts w:hint="eastAsia"/>
                <w:szCs w:val="21"/>
              </w:rPr>
              <w:t>)</w:t>
            </w:r>
            <w:r w:rsidR="00D47235" w:rsidRPr="005B1674">
              <w:rPr>
                <w:szCs w:val="21"/>
              </w:rPr>
              <w:t>文档创建</w:t>
            </w:r>
            <w:r w:rsidR="00D47235">
              <w:rPr>
                <w:rFonts w:hint="eastAsia"/>
                <w:szCs w:val="21"/>
              </w:rPr>
              <w:t>和发布</w:t>
            </w:r>
          </w:p>
        </w:tc>
      </w:tr>
      <w:tr w:rsidR="007B2A48" w:rsidRPr="005B1674" w:rsidTr="00467DED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401"/>
        </w:trPr>
        <w:tc>
          <w:tcPr>
            <w:tcW w:w="1755" w:type="pct"/>
          </w:tcPr>
          <w:p w:rsidR="007B2A48" w:rsidRDefault="007B2A48" w:rsidP="00402563">
            <w:pPr>
              <w:spacing w:line="240" w:lineRule="auto"/>
              <w:rPr>
                <w:szCs w:val="21"/>
              </w:rPr>
            </w:pPr>
          </w:p>
        </w:tc>
        <w:tc>
          <w:tcPr>
            <w:tcW w:w="3245" w:type="pct"/>
          </w:tcPr>
          <w:p w:rsidR="007B2A48" w:rsidRDefault="007B2A48" w:rsidP="00402563">
            <w:pPr>
              <w:spacing w:line="240" w:lineRule="auto"/>
              <w:rPr>
                <w:szCs w:val="21"/>
              </w:rPr>
            </w:pPr>
          </w:p>
        </w:tc>
      </w:tr>
    </w:tbl>
    <w:p w:rsidR="0048447C" w:rsidRPr="0048447C" w:rsidRDefault="0048447C" w:rsidP="00090265">
      <w:pPr>
        <w:pStyle w:val="20"/>
      </w:pPr>
      <w:r>
        <w:rPr>
          <w:rFonts w:hint="eastAsia"/>
        </w:rPr>
        <w:t>摘要</w:t>
      </w:r>
    </w:p>
    <w:p w:rsidR="00394B4C" w:rsidRDefault="00A302C3" w:rsidP="003F6F2B">
      <w:pPr>
        <w:ind w:firstLineChars="200" w:firstLine="420"/>
      </w:pPr>
      <w:r>
        <w:t>[</w:t>
      </w:r>
      <w:r>
        <w:t>范文</w:t>
      </w:r>
      <w:r>
        <w:t>]</w:t>
      </w:r>
      <w:r w:rsidR="001017EE">
        <w:rPr>
          <w:rFonts w:hint="eastAsia"/>
        </w:rPr>
        <w:t>摘要一般应说明研究工作目的、</w:t>
      </w:r>
      <w:r w:rsidR="00132A48" w:rsidRPr="00132A48">
        <w:rPr>
          <w:rFonts w:hint="eastAsia"/>
        </w:rPr>
        <w:t>方法、结果和最终结论等．而重点是结果和结论。中文摘要一般不宜超过</w:t>
      </w:r>
      <w:r w:rsidR="009C2EDC">
        <w:t>3</w:t>
      </w:r>
      <w:r w:rsidR="00132A48">
        <w:t>00</w:t>
      </w:r>
      <w:r w:rsidR="00132A48">
        <w:rPr>
          <w:rFonts w:hint="eastAsia"/>
        </w:rPr>
        <w:t>字</w:t>
      </w:r>
      <w:r w:rsidR="00132A48" w:rsidRPr="00132A48">
        <w:rPr>
          <w:rFonts w:hint="eastAsia"/>
        </w:rPr>
        <w:t>。除了实在迫不</w:t>
      </w:r>
      <w:bookmarkStart w:id="0" w:name="_GoBack"/>
      <w:bookmarkEnd w:id="0"/>
      <w:r w:rsidR="00132A48" w:rsidRPr="00132A48">
        <w:rPr>
          <w:rFonts w:hint="eastAsia"/>
        </w:rPr>
        <w:t>得已，摘要中不用图、表、化学结构式、非公知公用的符号和术语。</w:t>
      </w:r>
      <w:r w:rsidR="001017EE">
        <w:rPr>
          <w:rFonts w:hint="eastAsia"/>
        </w:rPr>
        <w:t>摘要一般置于题名和作者之后，</w:t>
      </w:r>
      <w:r w:rsidR="00132A48" w:rsidRPr="00132A48">
        <w:rPr>
          <w:rFonts w:hint="eastAsia"/>
        </w:rPr>
        <w:t>论文正文之前。</w:t>
      </w:r>
    </w:p>
    <w:p w:rsidR="00394B4C" w:rsidRPr="00394B4C" w:rsidRDefault="00394B4C" w:rsidP="00661079">
      <w:pPr>
        <w:pStyle w:val="af4"/>
        <w:numPr>
          <w:ilvl w:val="0"/>
          <w:numId w:val="9"/>
        </w:numPr>
      </w:pPr>
      <w:r>
        <w:rPr>
          <w:rFonts w:hint="eastAsia"/>
        </w:rPr>
        <w:t>摘要中应排除已成为常识的内容，一般也不要对论文内容作诠释和评论</w:t>
      </w:r>
      <w:r>
        <w:rPr>
          <w:rFonts w:hint="eastAsia"/>
        </w:rPr>
        <w:t>(</w:t>
      </w:r>
      <w:r>
        <w:rPr>
          <w:rFonts w:hint="eastAsia"/>
        </w:rPr>
        <w:t>尤其是自我评价</w:t>
      </w:r>
      <w:r>
        <w:rPr>
          <w:rFonts w:hint="eastAsia"/>
        </w:rPr>
        <w:t>)</w:t>
      </w:r>
      <w:r>
        <w:rPr>
          <w:rFonts w:hint="eastAsia"/>
        </w:rPr>
        <w:t>。</w:t>
      </w:r>
    </w:p>
    <w:p w:rsidR="00394B4C" w:rsidRDefault="00394B4C" w:rsidP="00661079">
      <w:pPr>
        <w:pStyle w:val="af4"/>
        <w:numPr>
          <w:ilvl w:val="0"/>
          <w:numId w:val="9"/>
        </w:numPr>
      </w:pPr>
      <w:r>
        <w:rPr>
          <w:rFonts w:hint="eastAsia"/>
        </w:rPr>
        <w:t>不得简单重复题名中已有的信息。比如一篇文章的题名是《几种中国兰种子试管培养根状茎发生的研究》，摘要的开头就不要再写：“为了……，对几种中国兰种子试管培养根状茎的发生进行了研究”</w:t>
      </w:r>
    </w:p>
    <w:p w:rsidR="00394B4C" w:rsidRDefault="00394B4C" w:rsidP="00661079">
      <w:pPr>
        <w:pStyle w:val="af4"/>
        <w:numPr>
          <w:ilvl w:val="0"/>
          <w:numId w:val="9"/>
        </w:numPr>
      </w:pPr>
      <w:r>
        <w:rPr>
          <w:rFonts w:hint="eastAsia"/>
        </w:rPr>
        <w:t>结构严谨，表达简明，语义确切。摘要先写什么，后写什么，要按逻辑顺序来安排。句子之间要上下连贯，互相呼应。摘要慎用长句，句型应力求简单。每句话要表意明白，无空泛、笼统、含混之词，但摘要毕竟是一篇完整的短文。</w:t>
      </w:r>
      <w:r w:rsidR="00A302C3">
        <w:t>[</w:t>
      </w:r>
      <w:r w:rsidR="00092C7F">
        <w:t>/</w:t>
      </w:r>
      <w:r w:rsidR="00A302C3">
        <w:t>范文</w:t>
      </w:r>
      <w:r w:rsidR="00A302C3">
        <w:t>]</w:t>
      </w:r>
    </w:p>
    <w:p w:rsidR="00394B4C" w:rsidRDefault="00394B4C">
      <w:pPr>
        <w:spacing w:after="200" w:line="276" w:lineRule="auto"/>
      </w:pPr>
      <w:r>
        <w:br w:type="page"/>
      </w:r>
    </w:p>
    <w:p w:rsidR="00295DBF" w:rsidRPr="00CB13BB" w:rsidRDefault="00295DBF" w:rsidP="00CB13BB">
      <w:pPr>
        <w:pStyle w:val="a7"/>
        <w:ind w:firstLine="40"/>
        <w:rPr>
          <w:rFonts w:ascii="微软雅黑" w:hAnsi="微软雅黑"/>
          <w:color w:val="D34817" w:themeColor="accent1"/>
          <w:sz w:val="2"/>
          <w:szCs w:val="32"/>
        </w:rPr>
      </w:pPr>
    </w:p>
    <w:p w:rsidR="00796E19" w:rsidRPr="00796E19" w:rsidRDefault="001017EE" w:rsidP="00796E19">
      <w:pPr>
        <w:pStyle w:val="10"/>
      </w:pPr>
      <w:r>
        <w:rPr>
          <w:rFonts w:hint="eastAsia"/>
        </w:rPr>
        <w:t>正文</w:t>
      </w:r>
      <w:r w:rsidR="00796E19">
        <w:rPr>
          <w:rFonts w:hint="eastAsia"/>
        </w:rPr>
        <w:t>标题</w:t>
      </w:r>
      <w:r>
        <w:rPr>
          <w:rFonts w:hint="eastAsia"/>
        </w:rPr>
        <w:t>格式</w:t>
      </w:r>
    </w:p>
    <w:p w:rsidR="001017EE" w:rsidRDefault="00A302C3" w:rsidP="007F4012">
      <w:pPr>
        <w:ind w:firstLineChars="200" w:firstLine="420"/>
      </w:pPr>
      <w:r>
        <w:rPr>
          <w:rFonts w:hint="eastAsia"/>
        </w:rPr>
        <w:t>正文</w:t>
      </w:r>
      <w:r w:rsidR="00024C3A">
        <w:rPr>
          <w:rFonts w:hint="eastAsia"/>
        </w:rPr>
        <w:t>统一使用五号字体，中文宋体，英文</w:t>
      </w:r>
      <w:r w:rsidR="00024C3A">
        <w:rPr>
          <w:rFonts w:hint="eastAsia"/>
        </w:rPr>
        <w:t>Times New Roman</w:t>
      </w:r>
      <w:r w:rsidR="00024C3A">
        <w:rPr>
          <w:rFonts w:hint="eastAsia"/>
        </w:rPr>
        <w:t>字体</w:t>
      </w:r>
      <w:r w:rsidR="00060DC9">
        <w:rPr>
          <w:rFonts w:hint="eastAsia"/>
        </w:rPr>
        <w:t>。</w:t>
      </w:r>
      <w:r w:rsidR="00024C3A">
        <w:rPr>
          <w:rFonts w:hint="eastAsia"/>
        </w:rPr>
        <w:t>多倍行距</w:t>
      </w:r>
      <w:r w:rsidR="00024C3A">
        <w:rPr>
          <w:rFonts w:hint="eastAsia"/>
        </w:rPr>
        <w:t>1.5</w:t>
      </w:r>
      <w:r w:rsidR="00024C3A">
        <w:rPr>
          <w:rFonts w:hint="eastAsia"/>
        </w:rPr>
        <w:t>倍（固定行距</w:t>
      </w:r>
      <w:r w:rsidR="00024C3A">
        <w:rPr>
          <w:rFonts w:hint="eastAsia"/>
        </w:rPr>
        <w:t>22</w:t>
      </w:r>
      <w:r w:rsidR="00024C3A">
        <w:rPr>
          <w:rFonts w:hint="eastAsia"/>
        </w:rPr>
        <w:t>也行，含公式</w:t>
      </w:r>
      <w:r w:rsidR="004F7408">
        <w:rPr>
          <w:rFonts w:hint="eastAsia"/>
        </w:rPr>
        <w:t>多</w:t>
      </w:r>
      <w:r w:rsidR="00024C3A">
        <w:rPr>
          <w:rFonts w:hint="eastAsia"/>
        </w:rPr>
        <w:t>的文档</w:t>
      </w:r>
      <w:r w:rsidR="004F7408">
        <w:rPr>
          <w:rFonts w:hint="eastAsia"/>
        </w:rPr>
        <w:t>必须</w:t>
      </w:r>
      <w:r w:rsidR="00024C3A">
        <w:rPr>
          <w:rFonts w:hint="eastAsia"/>
        </w:rPr>
        <w:t>设置多倍行距</w:t>
      </w:r>
      <w:r w:rsidR="004F7408">
        <w:rPr>
          <w:rFonts w:hint="eastAsia"/>
        </w:rPr>
        <w:t>1.5</w:t>
      </w:r>
      <w:r w:rsidR="00024C3A">
        <w:rPr>
          <w:rFonts w:hint="eastAsia"/>
        </w:rPr>
        <w:t>），左对齐，首行缩进</w:t>
      </w:r>
      <w:r w:rsidR="00024C3A">
        <w:rPr>
          <w:rFonts w:hint="eastAsia"/>
        </w:rPr>
        <w:t>2</w:t>
      </w:r>
      <w:r w:rsidR="00024C3A">
        <w:rPr>
          <w:rFonts w:hint="eastAsia"/>
        </w:rPr>
        <w:t>个字符</w:t>
      </w:r>
      <w:r w:rsidR="00060DC9">
        <w:rPr>
          <w:rFonts w:hint="eastAsia"/>
        </w:rPr>
        <w:t>。</w:t>
      </w:r>
      <w:r w:rsidR="00AB3E31">
        <w:rPr>
          <w:rFonts w:hint="eastAsia"/>
        </w:rPr>
        <w:t>详细见快捷样式正文。</w:t>
      </w:r>
    </w:p>
    <w:p w:rsidR="00A302C3" w:rsidRPr="00AB3E31" w:rsidRDefault="00A302C3" w:rsidP="00661079">
      <w:pPr>
        <w:ind w:firstLineChars="200" w:firstLine="420"/>
      </w:pPr>
      <w:r w:rsidRPr="00AB3E31">
        <w:rPr>
          <w:rFonts w:hint="eastAsia"/>
        </w:rPr>
        <w:t>标题字体统一中文微软雅黑，西文</w:t>
      </w:r>
      <w:r w:rsidRPr="00AB3E31">
        <w:rPr>
          <w:rFonts w:hint="eastAsia"/>
        </w:rPr>
        <w:t>Times NeW Roman</w:t>
      </w:r>
      <w:r w:rsidRPr="00AB3E31">
        <w:rPr>
          <w:rFonts w:hint="eastAsia"/>
        </w:rPr>
        <w:t>，基本按照</w:t>
      </w:r>
      <w:r w:rsidRPr="00AB3E31">
        <w:rPr>
          <w:rFonts w:hint="eastAsia"/>
        </w:rPr>
        <w:t xml:space="preserve">1,1.1,1.1.1 </w:t>
      </w:r>
      <w:r w:rsidRPr="00AB3E31">
        <w:rPr>
          <w:rFonts w:hint="eastAsia"/>
        </w:rPr>
        <w:t>标志。</w:t>
      </w:r>
    </w:p>
    <w:p w:rsidR="00A302C3" w:rsidRDefault="00A302C3" w:rsidP="00661079">
      <w:pPr>
        <w:ind w:firstLineChars="200" w:firstLine="420"/>
      </w:pPr>
      <w:r w:rsidRPr="00A302C3">
        <w:rPr>
          <w:rFonts w:hint="eastAsia"/>
        </w:rPr>
        <w:t>一级标题：小三号字体，间距段前</w:t>
      </w:r>
      <w:r w:rsidRPr="00A302C3">
        <w:rPr>
          <w:rFonts w:hint="eastAsia"/>
        </w:rPr>
        <w:t>18</w:t>
      </w:r>
      <w:r w:rsidRPr="00A302C3">
        <w:rPr>
          <w:rFonts w:hint="eastAsia"/>
        </w:rPr>
        <w:t>磅，段后</w:t>
      </w:r>
      <w:r w:rsidRPr="00A302C3">
        <w:rPr>
          <w:rFonts w:hint="eastAsia"/>
        </w:rPr>
        <w:t>9</w:t>
      </w:r>
      <w:r w:rsidRPr="00A302C3">
        <w:rPr>
          <w:rFonts w:hint="eastAsia"/>
        </w:rPr>
        <w:t>磅</w:t>
      </w:r>
      <w:r>
        <w:rPr>
          <w:rFonts w:hint="eastAsia"/>
          <w:lang w:val="zh-CN"/>
        </w:rPr>
        <w:t>，详细见快捷样式标题</w:t>
      </w:r>
      <w:r>
        <w:rPr>
          <w:rFonts w:hint="eastAsia"/>
          <w:lang w:val="zh-CN"/>
        </w:rPr>
        <w:t>1</w:t>
      </w:r>
      <w:r w:rsidR="00AB3E31">
        <w:rPr>
          <w:rFonts w:hint="eastAsia"/>
          <w:lang w:val="zh-CN"/>
        </w:rPr>
        <w:t>。</w:t>
      </w:r>
    </w:p>
    <w:p w:rsidR="00796E19" w:rsidRDefault="00A302C3" w:rsidP="00A302C3">
      <w:pPr>
        <w:pStyle w:val="20"/>
      </w:pPr>
      <w:r>
        <w:rPr>
          <w:rFonts w:hint="eastAsia"/>
        </w:rPr>
        <w:t>二级标题</w:t>
      </w:r>
    </w:p>
    <w:p w:rsidR="005E5BDB" w:rsidRPr="005E5BDB" w:rsidRDefault="00A302C3" w:rsidP="005E5BDB">
      <w:pPr>
        <w:ind w:firstLineChars="200" w:firstLine="420"/>
        <w:rPr>
          <w:lang w:val="zh-CN"/>
        </w:rPr>
      </w:pPr>
      <w:r w:rsidRPr="00A302C3">
        <w:rPr>
          <w:rFonts w:hint="eastAsia"/>
        </w:rPr>
        <w:t>二级标题：四号字体，间距段前</w:t>
      </w:r>
      <w:r w:rsidRPr="00A302C3">
        <w:rPr>
          <w:rFonts w:hint="eastAsia"/>
        </w:rPr>
        <w:t>12</w:t>
      </w:r>
      <w:r w:rsidRPr="00A302C3">
        <w:rPr>
          <w:rFonts w:hint="eastAsia"/>
        </w:rPr>
        <w:t>磅，段后</w:t>
      </w:r>
      <w:r w:rsidRPr="00A302C3">
        <w:rPr>
          <w:rFonts w:hint="eastAsia"/>
        </w:rPr>
        <w:t>6</w:t>
      </w:r>
      <w:r w:rsidRPr="00A302C3">
        <w:rPr>
          <w:rFonts w:hint="eastAsia"/>
        </w:rPr>
        <w:t>磅</w:t>
      </w:r>
      <w:r>
        <w:rPr>
          <w:rFonts w:hint="eastAsia"/>
          <w:lang w:val="zh-CN"/>
        </w:rPr>
        <w:t>，详细见快捷样式标题</w:t>
      </w:r>
      <w:r>
        <w:rPr>
          <w:rFonts w:hint="eastAsia"/>
          <w:lang w:val="zh-CN"/>
        </w:rPr>
        <w:t>2</w:t>
      </w:r>
      <w:r w:rsidR="00AB3E31">
        <w:rPr>
          <w:rFonts w:hint="eastAsia"/>
          <w:lang w:val="zh-CN"/>
        </w:rPr>
        <w:t>。</w:t>
      </w:r>
    </w:p>
    <w:p w:rsidR="00372C57" w:rsidRDefault="00796E19" w:rsidP="00661079">
      <w:pPr>
        <w:ind w:firstLineChars="200" w:firstLine="420"/>
        <w:rPr>
          <w:lang w:val="zh-CN"/>
        </w:rPr>
      </w:pPr>
      <w:r>
        <w:t>[</w:t>
      </w:r>
      <w:r w:rsidR="00A302C3">
        <w:t>范文</w:t>
      </w:r>
      <w:r>
        <w:t>]</w:t>
      </w:r>
      <w:r w:rsidR="00372C57">
        <w:rPr>
          <w:lang w:val="zh-CN"/>
        </w:rPr>
        <w:t>很多用户比较喜欢使用</w:t>
      </w:r>
      <w:r w:rsidR="00372C57">
        <w:rPr>
          <w:lang w:val="zh-CN"/>
        </w:rPr>
        <w:t>matlab</w:t>
      </w:r>
      <w:r w:rsidR="00372C57">
        <w:rPr>
          <w:lang w:val="zh-CN"/>
        </w:rPr>
        <w:t>调用</w:t>
      </w:r>
      <w:r w:rsidR="00372C57">
        <w:rPr>
          <w:rFonts w:hint="eastAsia"/>
          <w:lang w:val="zh-CN"/>
        </w:rPr>
        <w:t>天软</w:t>
      </w:r>
      <w:r w:rsidR="00372C57">
        <w:rPr>
          <w:lang w:val="zh-CN"/>
        </w:rPr>
        <w:t>来完成各自的工作</w:t>
      </w:r>
      <w:r w:rsidR="00372C57">
        <w:rPr>
          <w:rFonts w:hint="eastAsia"/>
          <w:lang w:val="zh-CN"/>
        </w:rPr>
        <w:t>。</w:t>
      </w:r>
      <w:r w:rsidR="00372C57">
        <w:rPr>
          <w:lang w:val="zh-CN"/>
        </w:rPr>
        <w:t>根据平时的交流</w:t>
      </w:r>
      <w:r w:rsidR="00372C57">
        <w:rPr>
          <w:rFonts w:hint="eastAsia"/>
          <w:lang w:val="zh-CN"/>
        </w:rPr>
        <w:t>，</w:t>
      </w:r>
      <w:r w:rsidR="00372C57">
        <w:rPr>
          <w:lang w:val="zh-CN"/>
        </w:rPr>
        <w:t>我们大概知道用户使用</w:t>
      </w:r>
      <w:r w:rsidR="00372C57">
        <w:rPr>
          <w:lang w:val="zh-CN"/>
        </w:rPr>
        <w:t>matlab</w:t>
      </w:r>
      <w:r w:rsidR="00372C57">
        <w:rPr>
          <w:lang w:val="zh-CN"/>
        </w:rPr>
        <w:t>调用</w:t>
      </w:r>
      <w:r w:rsidR="00372C57">
        <w:rPr>
          <w:rFonts w:hint="eastAsia"/>
          <w:lang w:val="zh-CN"/>
        </w:rPr>
        <w:t>天软</w:t>
      </w:r>
      <w:r w:rsidR="00372C57">
        <w:rPr>
          <w:lang w:val="zh-CN"/>
        </w:rPr>
        <w:t>的使用方式主要有三种</w:t>
      </w:r>
      <w:r w:rsidR="00372C57">
        <w:rPr>
          <w:rFonts w:hint="eastAsia"/>
          <w:lang w:val="zh-CN"/>
        </w:rPr>
        <w:t>：</w:t>
      </w:r>
      <w:r w:rsidR="00A302C3">
        <w:rPr>
          <w:rFonts w:hint="eastAsia"/>
          <w:lang w:val="zh-CN"/>
        </w:rPr>
        <w:t>[</w:t>
      </w:r>
      <w:r w:rsidR="00092C7F">
        <w:rPr>
          <w:lang w:val="zh-CN"/>
        </w:rPr>
        <w:t>/</w:t>
      </w:r>
      <w:r w:rsidR="00A302C3">
        <w:t>范文</w:t>
      </w:r>
      <w:r w:rsidR="00A302C3">
        <w:rPr>
          <w:rFonts w:hint="eastAsia"/>
          <w:lang w:val="zh-CN"/>
        </w:rPr>
        <w:t>]</w:t>
      </w:r>
    </w:p>
    <w:p w:rsidR="00A302C3" w:rsidRPr="00A71B6E" w:rsidRDefault="00A302C3" w:rsidP="00A71B6E">
      <w:pPr>
        <w:pStyle w:val="30"/>
      </w:pPr>
      <w:r w:rsidRPr="00A71B6E">
        <w:t>三级标题</w:t>
      </w:r>
    </w:p>
    <w:p w:rsidR="00A302C3" w:rsidRPr="00A302C3" w:rsidRDefault="00A302C3" w:rsidP="00661079">
      <w:pPr>
        <w:ind w:firstLineChars="200" w:firstLine="420"/>
        <w:rPr>
          <w:lang w:val="zh-CN"/>
        </w:rPr>
      </w:pPr>
      <w:r w:rsidRPr="00A302C3">
        <w:rPr>
          <w:rFonts w:hint="eastAsia"/>
          <w:lang w:val="zh-CN"/>
        </w:rPr>
        <w:t>三级标题：小四号字体，间距段前</w:t>
      </w:r>
      <w:r w:rsidRPr="00A302C3">
        <w:rPr>
          <w:rFonts w:hint="eastAsia"/>
          <w:lang w:val="zh-CN"/>
        </w:rPr>
        <w:t>10</w:t>
      </w:r>
      <w:r w:rsidRPr="00A302C3">
        <w:rPr>
          <w:rFonts w:hint="eastAsia"/>
          <w:lang w:val="zh-CN"/>
        </w:rPr>
        <w:t>磅，段后</w:t>
      </w:r>
      <w:r w:rsidRPr="00A302C3">
        <w:rPr>
          <w:rFonts w:hint="eastAsia"/>
          <w:lang w:val="zh-CN"/>
        </w:rPr>
        <w:t>5</w:t>
      </w:r>
      <w:r w:rsidRPr="00A302C3">
        <w:rPr>
          <w:rFonts w:hint="eastAsia"/>
          <w:lang w:val="zh-CN"/>
        </w:rPr>
        <w:t>磅</w:t>
      </w:r>
      <w:r>
        <w:rPr>
          <w:rFonts w:hint="eastAsia"/>
          <w:lang w:val="zh-CN"/>
        </w:rPr>
        <w:t>，详细见快捷样式标题</w:t>
      </w:r>
      <w:r>
        <w:rPr>
          <w:rFonts w:hint="eastAsia"/>
          <w:lang w:val="zh-CN"/>
        </w:rPr>
        <w:t>3</w:t>
      </w:r>
      <w:r w:rsidR="00AB3E31">
        <w:rPr>
          <w:rFonts w:hint="eastAsia"/>
          <w:lang w:val="zh-CN"/>
        </w:rPr>
        <w:t>。</w:t>
      </w:r>
    </w:p>
    <w:p w:rsidR="00372C57" w:rsidRDefault="00A302C3" w:rsidP="00661079">
      <w:pPr>
        <w:ind w:firstLineChars="200" w:firstLine="420"/>
        <w:rPr>
          <w:lang w:val="zh-CN"/>
        </w:rPr>
      </w:pPr>
      <w:r>
        <w:rPr>
          <w:rFonts w:hint="eastAsia"/>
          <w:lang w:val="zh-CN"/>
        </w:rPr>
        <w:t>[</w:t>
      </w:r>
      <w:r>
        <w:rPr>
          <w:rFonts w:hint="eastAsia"/>
          <w:lang w:val="zh-CN"/>
        </w:rPr>
        <w:t>范文</w:t>
      </w:r>
      <w:r>
        <w:rPr>
          <w:rFonts w:hint="eastAsia"/>
          <w:lang w:val="zh-CN"/>
        </w:rPr>
        <w:t>]</w:t>
      </w:r>
      <w:r w:rsidR="00372C57" w:rsidRPr="00D47079">
        <w:rPr>
          <w:rFonts w:hint="eastAsia"/>
          <w:lang w:val="zh-CN"/>
        </w:rPr>
        <w:t>方式一：不在天软端封装任何用户函数，使用</w:t>
      </w:r>
      <w:r w:rsidR="00372C57" w:rsidRPr="00D47079">
        <w:rPr>
          <w:rFonts w:hint="eastAsia"/>
          <w:lang w:val="zh-CN"/>
        </w:rPr>
        <w:t>matlab</w:t>
      </w:r>
      <w:r w:rsidR="00372C57" w:rsidRPr="00D47079">
        <w:rPr>
          <w:rFonts w:hint="eastAsia"/>
          <w:lang w:val="zh-CN"/>
        </w:rPr>
        <w:t>多次调用天软公用函数来得到基本的数据，并在</w:t>
      </w:r>
      <w:r w:rsidR="00372C57" w:rsidRPr="00D47079">
        <w:rPr>
          <w:rFonts w:hint="eastAsia"/>
          <w:lang w:val="zh-CN"/>
        </w:rPr>
        <w:t>matlab</w:t>
      </w:r>
      <w:r w:rsidR="00372C57" w:rsidRPr="00D47079">
        <w:rPr>
          <w:rFonts w:hint="eastAsia"/>
          <w:lang w:val="zh-CN"/>
        </w:rPr>
        <w:t>中做计算得到我们要的结果；</w:t>
      </w:r>
      <w:r>
        <w:rPr>
          <w:rFonts w:hint="eastAsia"/>
          <w:lang w:val="zh-CN"/>
        </w:rPr>
        <w:t>[</w:t>
      </w:r>
      <w:r w:rsidR="00092C7F">
        <w:rPr>
          <w:lang w:val="zh-CN"/>
        </w:rPr>
        <w:t>/</w:t>
      </w:r>
      <w:r>
        <w:rPr>
          <w:rFonts w:hint="eastAsia"/>
          <w:lang w:val="zh-CN"/>
        </w:rPr>
        <w:t>范文</w:t>
      </w:r>
      <w:r>
        <w:rPr>
          <w:rFonts w:hint="eastAsia"/>
          <w:lang w:val="zh-CN"/>
        </w:rPr>
        <w:t>]</w:t>
      </w:r>
    </w:p>
    <w:p w:rsidR="00A302C3" w:rsidRDefault="00A302C3" w:rsidP="00A302C3">
      <w:pPr>
        <w:pStyle w:val="4"/>
        <w:rPr>
          <w:lang w:val="zh-CN"/>
        </w:rPr>
      </w:pPr>
      <w:r>
        <w:rPr>
          <w:lang w:val="zh-CN"/>
        </w:rPr>
        <w:t>四级标题</w:t>
      </w:r>
    </w:p>
    <w:p w:rsidR="00A302C3" w:rsidRPr="00A302C3" w:rsidRDefault="009C73DD" w:rsidP="00661079">
      <w:pPr>
        <w:ind w:firstLineChars="200" w:firstLine="420"/>
        <w:rPr>
          <w:lang w:val="zh-CN"/>
        </w:rPr>
      </w:pPr>
      <w:r>
        <w:rPr>
          <w:rFonts w:hint="eastAsia"/>
          <w:lang w:val="zh-CN"/>
        </w:rPr>
        <w:t>四</w:t>
      </w:r>
      <w:r w:rsidR="00A302C3" w:rsidRPr="00A302C3">
        <w:rPr>
          <w:rFonts w:hint="eastAsia"/>
          <w:lang w:val="zh-CN"/>
        </w:rPr>
        <w:t>级标题：五号字体，间距段前</w:t>
      </w:r>
      <w:r w:rsidR="00A302C3" w:rsidRPr="00A302C3">
        <w:rPr>
          <w:rFonts w:hint="eastAsia"/>
          <w:lang w:val="zh-CN"/>
        </w:rPr>
        <w:t>8</w:t>
      </w:r>
      <w:r w:rsidR="00A302C3" w:rsidRPr="00A302C3">
        <w:rPr>
          <w:rFonts w:hint="eastAsia"/>
          <w:lang w:val="zh-CN"/>
        </w:rPr>
        <w:t>磅，段后</w:t>
      </w:r>
      <w:r w:rsidR="00A302C3" w:rsidRPr="00A302C3">
        <w:rPr>
          <w:rFonts w:hint="eastAsia"/>
          <w:lang w:val="zh-CN"/>
        </w:rPr>
        <w:t>4</w:t>
      </w:r>
      <w:r w:rsidR="00A302C3" w:rsidRPr="00A302C3">
        <w:rPr>
          <w:rFonts w:hint="eastAsia"/>
          <w:lang w:val="zh-CN"/>
        </w:rPr>
        <w:t>磅</w:t>
      </w:r>
      <w:r w:rsidR="00A302C3">
        <w:rPr>
          <w:rFonts w:hint="eastAsia"/>
          <w:lang w:val="zh-CN"/>
        </w:rPr>
        <w:t>，详细见快捷样式标题</w:t>
      </w:r>
      <w:r w:rsidR="00A302C3">
        <w:rPr>
          <w:rFonts w:hint="eastAsia"/>
          <w:lang w:val="zh-CN"/>
        </w:rPr>
        <w:t>4</w:t>
      </w:r>
      <w:r w:rsidR="00AB3E31">
        <w:rPr>
          <w:rFonts w:hint="eastAsia"/>
          <w:lang w:val="zh-CN"/>
        </w:rPr>
        <w:t>。</w:t>
      </w:r>
    </w:p>
    <w:p w:rsidR="00A302C3" w:rsidRDefault="00A302C3" w:rsidP="00661079">
      <w:pPr>
        <w:ind w:firstLineChars="200" w:firstLine="420"/>
        <w:rPr>
          <w:lang w:val="zh-CN"/>
        </w:rPr>
      </w:pPr>
      <w:r>
        <w:rPr>
          <w:rFonts w:hint="eastAsia"/>
          <w:lang w:val="zh-CN"/>
        </w:rPr>
        <w:t>[</w:t>
      </w:r>
      <w:r>
        <w:rPr>
          <w:rFonts w:hint="eastAsia"/>
          <w:lang w:val="zh-CN"/>
        </w:rPr>
        <w:t>范文</w:t>
      </w:r>
      <w:r>
        <w:rPr>
          <w:rFonts w:hint="eastAsia"/>
          <w:lang w:val="zh-CN"/>
        </w:rPr>
        <w:t>]</w:t>
      </w:r>
      <w:r w:rsidR="00372C57" w:rsidRPr="00D47079">
        <w:rPr>
          <w:rFonts w:hint="eastAsia"/>
          <w:lang w:val="zh-CN"/>
        </w:rPr>
        <w:t>方式二：使用</w:t>
      </w:r>
      <w:r w:rsidR="00372C57" w:rsidRPr="00D47079">
        <w:rPr>
          <w:rFonts w:hint="eastAsia"/>
          <w:lang w:val="zh-CN"/>
        </w:rPr>
        <w:t>matlab</w:t>
      </w:r>
      <w:r w:rsidR="00372C57" w:rsidRPr="00D47079">
        <w:rPr>
          <w:rFonts w:hint="eastAsia"/>
          <w:lang w:val="zh-CN"/>
        </w:rPr>
        <w:t>调用天软封装好的取数函数得到我们要的数据，调入</w:t>
      </w:r>
      <w:r w:rsidR="00372C57" w:rsidRPr="00D47079">
        <w:rPr>
          <w:rFonts w:hint="eastAsia"/>
          <w:lang w:val="zh-CN"/>
        </w:rPr>
        <w:t>matlab</w:t>
      </w:r>
      <w:r>
        <w:rPr>
          <w:rFonts w:hint="eastAsia"/>
          <w:lang w:val="zh-CN"/>
        </w:rPr>
        <w:t>中做计算得到我们要的结果。</w:t>
      </w:r>
    </w:p>
    <w:p w:rsidR="00372C57" w:rsidRDefault="00A302C3" w:rsidP="00661079">
      <w:pPr>
        <w:ind w:firstLineChars="200" w:firstLine="420"/>
        <w:rPr>
          <w:lang w:val="zh-CN"/>
        </w:rPr>
      </w:pPr>
      <w:r w:rsidRPr="00D47079">
        <w:rPr>
          <w:rFonts w:hint="eastAsia"/>
          <w:lang w:val="zh-CN"/>
        </w:rPr>
        <w:t>方式三：使用</w:t>
      </w:r>
      <w:r w:rsidRPr="00D47079">
        <w:rPr>
          <w:rFonts w:hint="eastAsia"/>
          <w:lang w:val="zh-CN"/>
        </w:rPr>
        <w:t>matlab</w:t>
      </w:r>
      <w:r w:rsidRPr="00D47079">
        <w:rPr>
          <w:rFonts w:hint="eastAsia"/>
          <w:lang w:val="zh-CN"/>
        </w:rPr>
        <w:t>调用天软封装好的函数得到我们要的结果。</w:t>
      </w:r>
      <w:r>
        <w:rPr>
          <w:rFonts w:hint="eastAsia"/>
          <w:lang w:val="zh-CN"/>
        </w:rPr>
        <w:t xml:space="preserve"> [</w:t>
      </w:r>
      <w:r w:rsidR="00092C7F">
        <w:rPr>
          <w:lang w:val="zh-CN"/>
        </w:rPr>
        <w:t>/</w:t>
      </w:r>
      <w:r>
        <w:rPr>
          <w:rFonts w:hint="eastAsia"/>
          <w:lang w:val="zh-CN"/>
        </w:rPr>
        <w:t>范文</w:t>
      </w:r>
      <w:r>
        <w:rPr>
          <w:rFonts w:hint="eastAsia"/>
          <w:lang w:val="zh-CN"/>
        </w:rPr>
        <w:t>]</w:t>
      </w:r>
    </w:p>
    <w:p w:rsidR="00A302C3" w:rsidRDefault="00A302C3" w:rsidP="00A302C3">
      <w:pPr>
        <w:pStyle w:val="5"/>
        <w:rPr>
          <w:lang w:val="zh-CN"/>
        </w:rPr>
      </w:pPr>
      <w:r>
        <w:rPr>
          <w:lang w:val="zh-CN"/>
        </w:rPr>
        <w:t>五级标题</w:t>
      </w:r>
    </w:p>
    <w:p w:rsidR="00A302C3" w:rsidRPr="00A302C3" w:rsidRDefault="00A302C3" w:rsidP="00661079">
      <w:pPr>
        <w:ind w:firstLineChars="200" w:firstLine="420"/>
        <w:rPr>
          <w:lang w:val="zh-CN"/>
        </w:rPr>
      </w:pPr>
      <w:r w:rsidRPr="00A302C3">
        <w:rPr>
          <w:rFonts w:hint="eastAsia"/>
          <w:lang w:val="zh-CN"/>
        </w:rPr>
        <w:t>五级标题：五号，斜体，间距段前</w:t>
      </w:r>
      <w:r w:rsidRPr="00A302C3">
        <w:rPr>
          <w:rFonts w:hint="eastAsia"/>
          <w:lang w:val="zh-CN"/>
        </w:rPr>
        <w:t>6</w:t>
      </w:r>
      <w:r w:rsidRPr="00A302C3">
        <w:rPr>
          <w:rFonts w:hint="eastAsia"/>
          <w:lang w:val="zh-CN"/>
        </w:rPr>
        <w:t>磅，段后</w:t>
      </w:r>
      <w:r w:rsidRPr="00A302C3">
        <w:rPr>
          <w:rFonts w:hint="eastAsia"/>
          <w:lang w:val="zh-CN"/>
        </w:rPr>
        <w:t>3</w:t>
      </w:r>
      <w:r w:rsidRPr="00A302C3">
        <w:rPr>
          <w:rFonts w:hint="eastAsia"/>
          <w:lang w:val="zh-CN"/>
        </w:rPr>
        <w:t>磅</w:t>
      </w:r>
      <w:r>
        <w:rPr>
          <w:rFonts w:hint="eastAsia"/>
          <w:lang w:val="zh-CN"/>
        </w:rPr>
        <w:t>，详细见快捷样式标题</w:t>
      </w:r>
      <w:r>
        <w:rPr>
          <w:rFonts w:hint="eastAsia"/>
          <w:lang w:val="zh-CN"/>
        </w:rPr>
        <w:t>5</w:t>
      </w:r>
      <w:r w:rsidR="00AB3E31">
        <w:rPr>
          <w:rFonts w:hint="eastAsia"/>
          <w:lang w:val="zh-CN"/>
        </w:rPr>
        <w:t>。</w:t>
      </w:r>
    </w:p>
    <w:p w:rsidR="00372C57" w:rsidRPr="003D1BA2" w:rsidRDefault="00A302C3" w:rsidP="00661079">
      <w:pPr>
        <w:ind w:firstLineChars="200" w:firstLine="420"/>
        <w:rPr>
          <w:lang w:val="zh-CN"/>
        </w:rPr>
      </w:pPr>
      <w:r>
        <w:rPr>
          <w:rFonts w:hint="eastAsia"/>
          <w:lang w:val="zh-CN"/>
        </w:rPr>
        <w:t>[</w:t>
      </w:r>
      <w:r>
        <w:rPr>
          <w:rFonts w:hint="eastAsia"/>
          <w:lang w:val="zh-CN"/>
        </w:rPr>
        <w:t>范文</w:t>
      </w:r>
      <w:r>
        <w:rPr>
          <w:rFonts w:hint="eastAsia"/>
          <w:lang w:val="zh-CN"/>
        </w:rPr>
        <w:t>]</w:t>
      </w:r>
      <w:r w:rsidR="00372C57">
        <w:rPr>
          <w:lang w:val="zh-CN"/>
        </w:rPr>
        <w:t>这三种方法</w:t>
      </w:r>
      <w:r w:rsidR="00372C57">
        <w:rPr>
          <w:rFonts w:hint="eastAsia"/>
          <w:lang w:val="zh-CN"/>
        </w:rPr>
        <w:t>究竟我们应该采用哪一种方式呢？</w:t>
      </w:r>
      <w:r w:rsidR="00372C57">
        <w:rPr>
          <w:lang w:val="zh-CN"/>
        </w:rPr>
        <w:t>我们可以做一个案例来</w:t>
      </w:r>
      <w:r w:rsidR="00372C57">
        <w:rPr>
          <w:rFonts w:hint="eastAsia"/>
          <w:lang w:val="zh-CN"/>
        </w:rPr>
        <w:t>来考察这</w:t>
      </w:r>
      <w:r w:rsidR="00372C57">
        <w:rPr>
          <w:lang w:val="zh-CN"/>
        </w:rPr>
        <w:t>三种方法</w:t>
      </w:r>
      <w:r w:rsidR="00372C57">
        <w:rPr>
          <w:rFonts w:hint="eastAsia"/>
          <w:lang w:val="zh-CN"/>
        </w:rPr>
        <w:t>matlab</w:t>
      </w:r>
      <w:r w:rsidR="00372C57">
        <w:rPr>
          <w:rFonts w:hint="eastAsia"/>
          <w:lang w:val="zh-CN"/>
        </w:rPr>
        <w:t>和天软之间交互的时间效率问题：</w:t>
      </w:r>
      <w:r w:rsidR="00372C57">
        <w:rPr>
          <w:lang w:val="zh-CN"/>
        </w:rPr>
        <w:t>求某一个指数</w:t>
      </w:r>
      <w:r w:rsidR="00372C57">
        <w:rPr>
          <w:rFonts w:hint="eastAsia"/>
          <w:lang w:val="zh-CN"/>
        </w:rPr>
        <w:t>成分股的协方差。</w:t>
      </w:r>
      <w:r>
        <w:t>[</w:t>
      </w:r>
      <w:r w:rsidR="00092C7F">
        <w:t>/</w:t>
      </w:r>
      <w:r>
        <w:t>范文</w:t>
      </w:r>
      <w:r>
        <w:t>]</w:t>
      </w:r>
    </w:p>
    <w:p w:rsidR="00372C57" w:rsidRDefault="004570F6" w:rsidP="003E69B6">
      <w:pPr>
        <w:pStyle w:val="10"/>
      </w:pPr>
      <w:r>
        <w:t>页眉页脚的格式</w:t>
      </w:r>
    </w:p>
    <w:p w:rsidR="004570F6" w:rsidRDefault="004570F6" w:rsidP="00661079">
      <w:pPr>
        <w:ind w:firstLineChars="200" w:firstLine="420"/>
      </w:pPr>
      <w:r>
        <w:rPr>
          <w:rFonts w:hint="eastAsia"/>
        </w:rPr>
        <w:lastRenderedPageBreak/>
        <w:t>页眉五号字体，含副标题和标题字段，如：应用专题</w:t>
      </w:r>
      <w:r>
        <w:rPr>
          <w:rFonts w:hint="eastAsia"/>
        </w:rPr>
        <w:t>-</w:t>
      </w:r>
      <w:r>
        <w:rPr>
          <w:rFonts w:hint="eastAsia"/>
        </w:rPr>
        <w:t>性能优化系列</w:t>
      </w:r>
      <w:r>
        <w:rPr>
          <w:rFonts w:hint="eastAsia"/>
        </w:rPr>
        <w:t>01</w:t>
      </w:r>
      <w:r>
        <w:rPr>
          <w:rFonts w:hint="eastAsia"/>
        </w:rPr>
        <w:t>：天软与</w:t>
      </w:r>
      <w:r>
        <w:rPr>
          <w:rFonts w:hint="eastAsia"/>
        </w:rPr>
        <w:t>Matlab</w:t>
      </w:r>
      <w:r>
        <w:rPr>
          <w:rFonts w:hint="eastAsia"/>
        </w:rPr>
        <w:t>交互时间效率探索</w:t>
      </w:r>
    </w:p>
    <w:p w:rsidR="004570F6" w:rsidRDefault="004570F6" w:rsidP="00661079">
      <w:pPr>
        <w:ind w:firstLineChars="200" w:firstLine="420"/>
      </w:pPr>
      <w:r>
        <w:rPr>
          <w:rFonts w:hint="eastAsia"/>
        </w:rPr>
        <w:t>页脚小五字体，含“深圳市天软科技开发有限公司</w:t>
      </w:r>
      <w:r>
        <w:rPr>
          <w:rFonts w:hint="eastAsia"/>
        </w:rPr>
        <w:t xml:space="preserve">(www.tinysoft.com.cn)   </w:t>
      </w:r>
      <w:r>
        <w:rPr>
          <w:rFonts w:hint="eastAsia"/>
        </w:rPr>
        <w:t>深圳市新闻路</w:t>
      </w:r>
      <w:r>
        <w:rPr>
          <w:rFonts w:hint="eastAsia"/>
        </w:rPr>
        <w:t>1</w:t>
      </w:r>
      <w:r>
        <w:rPr>
          <w:rFonts w:hint="eastAsia"/>
        </w:rPr>
        <w:t>号中电信息大厦</w:t>
      </w:r>
      <w:r>
        <w:rPr>
          <w:rFonts w:hint="eastAsia"/>
        </w:rPr>
        <w:t xml:space="preserve">301-5 </w:t>
      </w:r>
      <w:r>
        <w:rPr>
          <w:rFonts w:hint="eastAsia"/>
        </w:rPr>
        <w:t>邮编：</w:t>
      </w:r>
      <w:r>
        <w:rPr>
          <w:rFonts w:hint="eastAsia"/>
        </w:rPr>
        <w:t xml:space="preserve">518034  </w:t>
      </w:r>
      <w:r>
        <w:rPr>
          <w:rFonts w:hint="eastAsia"/>
        </w:rPr>
        <w:t>电话：</w:t>
      </w:r>
      <w:r>
        <w:rPr>
          <w:rFonts w:hint="eastAsia"/>
        </w:rPr>
        <w:t xml:space="preserve">(86)755-83937039   </w:t>
      </w:r>
      <w:r>
        <w:rPr>
          <w:rFonts w:hint="eastAsia"/>
        </w:rPr>
        <w:t>传真</w:t>
      </w:r>
      <w:r>
        <w:rPr>
          <w:rFonts w:hint="eastAsia"/>
        </w:rPr>
        <w:t xml:space="preserve">:(86)755-83918759 </w:t>
      </w:r>
      <w:r>
        <w:rPr>
          <w:rFonts w:hint="eastAsia"/>
        </w:rPr>
        <w:t>”及页码（有封面目录，封面目录不计算在内）。</w:t>
      </w:r>
    </w:p>
    <w:p w:rsidR="004570F6" w:rsidRDefault="004570F6" w:rsidP="00661079">
      <w:pPr>
        <w:ind w:firstLineChars="200" w:firstLine="420"/>
      </w:pPr>
      <w:r>
        <w:rPr>
          <w:rFonts w:hint="eastAsia"/>
        </w:rPr>
        <w:t>详细格式参见本</w:t>
      </w:r>
      <w:r>
        <w:rPr>
          <w:rFonts w:hint="eastAsia"/>
        </w:rPr>
        <w:t>word</w:t>
      </w:r>
      <w:r>
        <w:rPr>
          <w:rFonts w:hint="eastAsia"/>
        </w:rPr>
        <w:t>模板。</w:t>
      </w:r>
    </w:p>
    <w:p w:rsidR="00BE7DFC" w:rsidRDefault="00BE7DFC" w:rsidP="00BE7DFC">
      <w:pPr>
        <w:pStyle w:val="10"/>
      </w:pPr>
      <w:r>
        <w:rPr>
          <w:rFonts w:hint="eastAsia"/>
        </w:rPr>
        <w:t>页面设置</w:t>
      </w:r>
    </w:p>
    <w:p w:rsidR="00BE7DFC" w:rsidRDefault="00BE7DFC" w:rsidP="00661079">
      <w:pPr>
        <w:ind w:firstLineChars="200" w:firstLine="420"/>
      </w:pPr>
      <w:r>
        <w:rPr>
          <w:rFonts w:hint="eastAsia"/>
        </w:rPr>
        <w:t>页边距，左右</w:t>
      </w:r>
      <w:r>
        <w:rPr>
          <w:rFonts w:hint="eastAsia"/>
        </w:rPr>
        <w:t>2</w:t>
      </w:r>
      <w:r>
        <w:rPr>
          <w:rFonts w:hint="eastAsia"/>
        </w:rPr>
        <w:t>厘米，上下</w:t>
      </w:r>
      <w:r>
        <w:rPr>
          <w:rFonts w:hint="eastAsia"/>
        </w:rPr>
        <w:t>2.5</w:t>
      </w:r>
      <w:r>
        <w:rPr>
          <w:rFonts w:hint="eastAsia"/>
        </w:rPr>
        <w:t>厘米</w:t>
      </w:r>
    </w:p>
    <w:p w:rsidR="00BE7DFC" w:rsidRDefault="00BE7DFC" w:rsidP="00661079">
      <w:pPr>
        <w:ind w:firstLineChars="200" w:firstLine="420"/>
      </w:pPr>
      <w:r>
        <w:rPr>
          <w:rFonts w:hint="eastAsia"/>
        </w:rPr>
        <w:t>纸张，</w:t>
      </w:r>
      <w:r>
        <w:rPr>
          <w:rFonts w:hint="eastAsia"/>
        </w:rPr>
        <w:t>A4</w:t>
      </w:r>
      <w:r>
        <w:rPr>
          <w:rFonts w:hint="eastAsia"/>
        </w:rPr>
        <w:t>，纸张方向是纵向，有需要可以某一页设为横向，一般不分栏</w:t>
      </w:r>
    </w:p>
    <w:p w:rsidR="004570F6" w:rsidRDefault="00FC3C29" w:rsidP="00FC3C29">
      <w:pPr>
        <w:pStyle w:val="10"/>
      </w:pPr>
      <w:r w:rsidRPr="00FC3C29">
        <w:rPr>
          <w:rFonts w:hint="eastAsia"/>
        </w:rPr>
        <w:t>表格规范</w:t>
      </w:r>
    </w:p>
    <w:p w:rsidR="00FC3C29" w:rsidRDefault="00DD3AC9" w:rsidP="00FC3C29">
      <w:pPr>
        <w:pStyle w:val="20"/>
      </w:pPr>
      <w:r>
        <w:rPr>
          <w:rFonts w:hint="eastAsia"/>
        </w:rPr>
        <w:t>表格样式</w:t>
      </w:r>
      <w:r w:rsidR="00C902CE">
        <w:rPr>
          <w:rFonts w:hint="eastAsia"/>
        </w:rPr>
        <w:t>I</w:t>
      </w:r>
    </w:p>
    <w:p w:rsidR="00467DED" w:rsidRDefault="00467DED" w:rsidP="00661079">
      <w:pPr>
        <w:ind w:firstLineChars="200" w:firstLine="420"/>
      </w:pPr>
      <w:r w:rsidRPr="00467DED">
        <w:rPr>
          <w:rFonts w:hint="eastAsia"/>
        </w:rPr>
        <w:t>表格内容使用小五号字体，都不加粗，行距单倍行距</w:t>
      </w:r>
    </w:p>
    <w:p w:rsidR="00773B0C" w:rsidRDefault="00773B0C" w:rsidP="00661079">
      <w:pPr>
        <w:ind w:firstLineChars="200" w:firstLine="420"/>
      </w:pPr>
      <w:r w:rsidRPr="00773B0C">
        <w:rPr>
          <w:rFonts w:hint="eastAsia"/>
        </w:rPr>
        <w:t>表名使用正文字体</w:t>
      </w:r>
      <w:r w:rsidR="00EA4FCC">
        <w:rPr>
          <w:rFonts w:hint="eastAsia"/>
        </w:rPr>
        <w:t>（不需要使用小五）</w:t>
      </w:r>
      <w:r w:rsidRPr="00773B0C">
        <w:rPr>
          <w:rFonts w:hint="eastAsia"/>
        </w:rPr>
        <w:t>，左对齐，但是不需要缩进，表名形如：表</w:t>
      </w:r>
      <w:r w:rsidRPr="00773B0C">
        <w:rPr>
          <w:rFonts w:hint="eastAsia"/>
        </w:rPr>
        <w:t>4-2</w:t>
      </w:r>
      <w:r w:rsidRPr="00773B0C">
        <w:rPr>
          <w:rFonts w:hint="eastAsia"/>
        </w:rPr>
        <w:t>：上证</w:t>
      </w:r>
      <w:r w:rsidRPr="00773B0C">
        <w:rPr>
          <w:rFonts w:hint="eastAsia"/>
        </w:rPr>
        <w:t>50</w:t>
      </w:r>
      <w:r w:rsidRPr="00773B0C">
        <w:rPr>
          <w:rFonts w:hint="eastAsia"/>
        </w:rPr>
        <w:t>不同时间长度</w:t>
      </w:r>
      <w:r w:rsidRPr="00773B0C">
        <w:rPr>
          <w:rFonts w:hint="eastAsia"/>
        </w:rPr>
        <w:t>matlab</w:t>
      </w:r>
      <w:r w:rsidRPr="00773B0C">
        <w:rPr>
          <w:rFonts w:hint="eastAsia"/>
        </w:rPr>
        <w:t>交互耗时</w:t>
      </w:r>
      <w:r>
        <w:rPr>
          <w:rFonts w:hint="eastAsia"/>
        </w:rPr>
        <w:t>，如</w:t>
      </w:r>
      <w:r w:rsidR="00EA4FCC">
        <w:rPr>
          <w:rFonts w:hint="eastAsia"/>
        </w:rPr>
        <w:t>表</w:t>
      </w:r>
      <w:r w:rsidR="00EA4FCC">
        <w:rPr>
          <w:rFonts w:hint="eastAsia"/>
        </w:rPr>
        <w:t>4-</w:t>
      </w:r>
      <w:r w:rsidR="00EA4FCC">
        <w:t>1</w:t>
      </w:r>
      <w:r>
        <w:rPr>
          <w:rFonts w:hint="eastAsia"/>
        </w:rPr>
        <w:t>：</w:t>
      </w:r>
    </w:p>
    <w:p w:rsidR="00467DED" w:rsidRPr="00467DED" w:rsidRDefault="00467DED" w:rsidP="00661079">
      <w:r w:rsidRPr="008416D8">
        <w:t>表</w:t>
      </w:r>
      <w:r w:rsidRPr="008416D8">
        <w:t>4</w:t>
      </w:r>
      <w:r w:rsidRPr="008416D8">
        <w:rPr>
          <w:rFonts w:hint="eastAsia"/>
        </w:rPr>
        <w:t>-</w:t>
      </w:r>
      <w:r>
        <w:t>1</w:t>
      </w:r>
      <w:r w:rsidRPr="008416D8">
        <w:rPr>
          <w:rFonts w:hint="eastAsia"/>
        </w:rPr>
        <w:t>：上证</w:t>
      </w:r>
      <w:r w:rsidRPr="008416D8">
        <w:rPr>
          <w:rFonts w:hint="eastAsia"/>
        </w:rPr>
        <w:t>50</w:t>
      </w:r>
      <w:r w:rsidRPr="008416D8">
        <w:rPr>
          <w:rFonts w:hint="eastAsia"/>
        </w:rPr>
        <w:t>不同时间长度</w:t>
      </w:r>
      <w:r w:rsidRPr="008416D8">
        <w:rPr>
          <w:rFonts w:hint="eastAsia"/>
        </w:rPr>
        <w:t>matlab</w:t>
      </w:r>
      <w:r w:rsidRPr="008416D8">
        <w:rPr>
          <w:rFonts w:hint="eastAsia"/>
        </w:rPr>
        <w:t>交互耗时</w:t>
      </w:r>
    </w:p>
    <w:tbl>
      <w:tblPr>
        <w:tblStyle w:val="tinysoft1"/>
        <w:tblW w:w="5000" w:type="pct"/>
        <w:tblLook w:val="04E0" w:firstRow="1" w:lastRow="1" w:firstColumn="1" w:lastColumn="0" w:noHBand="0" w:noVBand="1"/>
      </w:tblPr>
      <w:tblGrid>
        <w:gridCol w:w="1413"/>
        <w:gridCol w:w="2740"/>
        <w:gridCol w:w="2740"/>
        <w:gridCol w:w="2740"/>
      </w:tblGrid>
      <w:tr w:rsidR="00467DED" w:rsidTr="00467DE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52"/>
        </w:trPr>
        <w:tc>
          <w:tcPr>
            <w:tcW w:w="733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N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方式一耗时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方式二耗时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方式三耗时</w:t>
            </w:r>
          </w:p>
        </w:tc>
      </w:tr>
      <w:tr w:rsidR="00467DED" w:rsidTr="00467DED">
        <w:trPr>
          <w:trHeight w:val="338"/>
        </w:trPr>
        <w:tc>
          <w:tcPr>
            <w:tcW w:w="733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100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2.145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0.383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0.572</w:t>
            </w:r>
          </w:p>
        </w:tc>
      </w:tr>
      <w:tr w:rsidR="00467DED" w:rsidTr="00467DED">
        <w:trPr>
          <w:trHeight w:val="338"/>
        </w:trPr>
        <w:tc>
          <w:tcPr>
            <w:tcW w:w="733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200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2.359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1.083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0.933</w:t>
            </w:r>
          </w:p>
        </w:tc>
      </w:tr>
      <w:tr w:rsidR="00467DED" w:rsidTr="00467DED">
        <w:trPr>
          <w:trHeight w:val="338"/>
        </w:trPr>
        <w:tc>
          <w:tcPr>
            <w:tcW w:w="733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500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3.788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1.860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1.813</w:t>
            </w:r>
          </w:p>
        </w:tc>
      </w:tr>
      <w:tr w:rsidR="00467DED" w:rsidTr="00467DED">
        <w:trPr>
          <w:trHeight w:val="338"/>
        </w:trPr>
        <w:tc>
          <w:tcPr>
            <w:tcW w:w="733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800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5.119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3.417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2.190</w:t>
            </w:r>
          </w:p>
        </w:tc>
      </w:tr>
      <w:tr w:rsidR="00467DED" w:rsidTr="00467DED">
        <w:trPr>
          <w:trHeight w:val="352"/>
        </w:trPr>
        <w:tc>
          <w:tcPr>
            <w:tcW w:w="733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1000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6.013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4.173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2.292</w:t>
            </w:r>
          </w:p>
        </w:tc>
      </w:tr>
      <w:tr w:rsidR="00467DED" w:rsidTr="00467DED">
        <w:trPr>
          <w:trHeight w:val="338"/>
        </w:trPr>
        <w:tc>
          <w:tcPr>
            <w:tcW w:w="733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2000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11.577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9.104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5.470</w:t>
            </w:r>
          </w:p>
        </w:tc>
      </w:tr>
      <w:tr w:rsidR="00467DED" w:rsidTr="00467DED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338"/>
        </w:trPr>
        <w:tc>
          <w:tcPr>
            <w:tcW w:w="733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5000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26.175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18.509</w:t>
            </w:r>
          </w:p>
        </w:tc>
        <w:tc>
          <w:tcPr>
            <w:tcW w:w="1422" w:type="pct"/>
          </w:tcPr>
          <w:p w:rsidR="00467DED" w:rsidRPr="00467DED" w:rsidRDefault="00467DED" w:rsidP="00467DED">
            <w:pPr>
              <w:spacing w:line="240" w:lineRule="auto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13.670</w:t>
            </w:r>
          </w:p>
        </w:tc>
      </w:tr>
    </w:tbl>
    <w:p w:rsidR="00FC3C29" w:rsidRDefault="00DD3AC9" w:rsidP="00FC3C29">
      <w:pPr>
        <w:pStyle w:val="20"/>
      </w:pPr>
      <w:r>
        <w:rPr>
          <w:rFonts w:hint="eastAsia"/>
        </w:rPr>
        <w:t>表格样式</w:t>
      </w:r>
      <w:r w:rsidR="00C902CE">
        <w:rPr>
          <w:rFonts w:hint="eastAsia"/>
        </w:rPr>
        <w:t>II</w:t>
      </w:r>
    </w:p>
    <w:p w:rsidR="00FC3C29" w:rsidRPr="008416D8" w:rsidRDefault="00FC3C29" w:rsidP="00661079">
      <w:pPr>
        <w:rPr>
          <w:noProof/>
        </w:rPr>
      </w:pPr>
      <w:r w:rsidRPr="008416D8">
        <w:t>表</w:t>
      </w:r>
      <w:r w:rsidRPr="008416D8">
        <w:rPr>
          <w:rFonts w:hint="eastAsia"/>
        </w:rPr>
        <w:t>4-</w:t>
      </w:r>
      <w:r w:rsidR="00DD3AC9">
        <w:t>2</w:t>
      </w:r>
      <w:r w:rsidRPr="008416D8">
        <w:rPr>
          <w:rFonts w:hint="eastAsia"/>
        </w:rPr>
        <w:t>：沪深</w:t>
      </w:r>
      <w:r w:rsidRPr="008416D8">
        <w:rPr>
          <w:rFonts w:hint="eastAsia"/>
        </w:rPr>
        <w:t>300</w:t>
      </w:r>
      <w:r w:rsidRPr="008416D8">
        <w:rPr>
          <w:rFonts w:hint="eastAsia"/>
        </w:rPr>
        <w:t>不同时间长度</w:t>
      </w:r>
      <w:r w:rsidRPr="008416D8">
        <w:rPr>
          <w:rFonts w:hint="eastAsia"/>
        </w:rPr>
        <w:t>matlab</w:t>
      </w:r>
      <w:r w:rsidRPr="008416D8">
        <w:rPr>
          <w:rFonts w:hint="eastAsia"/>
        </w:rPr>
        <w:t>交互耗时</w:t>
      </w:r>
    </w:p>
    <w:tbl>
      <w:tblPr>
        <w:tblStyle w:val="tinysoft02"/>
        <w:tblW w:w="4985" w:type="pct"/>
        <w:tblLook w:val="04E0" w:firstRow="1" w:lastRow="1" w:firstColumn="1" w:lastColumn="0" w:noHBand="0" w:noVBand="1"/>
      </w:tblPr>
      <w:tblGrid>
        <w:gridCol w:w="2133"/>
        <w:gridCol w:w="2493"/>
        <w:gridCol w:w="2493"/>
        <w:gridCol w:w="2491"/>
      </w:tblGrid>
      <w:tr w:rsidR="00FC3C29" w:rsidRPr="0015068B" w:rsidTr="001525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77"/>
        </w:trPr>
        <w:tc>
          <w:tcPr>
            <w:tcW w:w="1110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1"/>
              <w:rPr>
                <w:rFonts w:eastAsia="宋体" w:cs="Times New Roman"/>
                <w:b w:val="0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N</w:t>
            </w:r>
          </w:p>
        </w:tc>
        <w:tc>
          <w:tcPr>
            <w:tcW w:w="1297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1"/>
              <w:rPr>
                <w:rFonts w:eastAsia="宋体" w:cs="Times New Roman"/>
                <w:b w:val="0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方式一耗时</w:t>
            </w:r>
          </w:p>
        </w:tc>
        <w:tc>
          <w:tcPr>
            <w:tcW w:w="1297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1"/>
              <w:rPr>
                <w:rFonts w:eastAsia="宋体" w:cs="Times New Roman"/>
                <w:b w:val="0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方式二耗时</w:t>
            </w:r>
          </w:p>
        </w:tc>
        <w:tc>
          <w:tcPr>
            <w:tcW w:w="1296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1"/>
              <w:rPr>
                <w:rFonts w:eastAsia="宋体" w:cs="Times New Roman"/>
                <w:b w:val="0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方式三耗时</w:t>
            </w:r>
          </w:p>
        </w:tc>
      </w:tr>
      <w:tr w:rsidR="00FC3C29" w:rsidRPr="0015068B" w:rsidTr="00152577">
        <w:trPr>
          <w:trHeight w:val="377"/>
        </w:trPr>
        <w:tc>
          <w:tcPr>
            <w:tcW w:w="1110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lastRenderedPageBreak/>
              <w:t>300</w:t>
            </w:r>
          </w:p>
        </w:tc>
        <w:tc>
          <w:tcPr>
            <w:tcW w:w="1297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8.679</w:t>
            </w:r>
          </w:p>
        </w:tc>
        <w:tc>
          <w:tcPr>
            <w:tcW w:w="1297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3.910</w:t>
            </w:r>
          </w:p>
        </w:tc>
        <w:tc>
          <w:tcPr>
            <w:tcW w:w="1296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5.553</w:t>
            </w:r>
          </w:p>
        </w:tc>
      </w:tr>
      <w:tr w:rsidR="00FC3C29" w:rsidRPr="0015068B" w:rsidTr="00152577">
        <w:trPr>
          <w:trHeight w:val="377"/>
        </w:trPr>
        <w:tc>
          <w:tcPr>
            <w:tcW w:w="1110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500</w:t>
            </w:r>
          </w:p>
        </w:tc>
        <w:tc>
          <w:tcPr>
            <w:tcW w:w="1297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12.524</w:t>
            </w:r>
          </w:p>
        </w:tc>
        <w:tc>
          <w:tcPr>
            <w:tcW w:w="1297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7.627</w:t>
            </w:r>
          </w:p>
        </w:tc>
        <w:tc>
          <w:tcPr>
            <w:tcW w:w="1296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8.246</w:t>
            </w:r>
          </w:p>
        </w:tc>
      </w:tr>
      <w:tr w:rsidR="00FC3C29" w:rsidRPr="0015068B" w:rsidTr="00152577">
        <w:trPr>
          <w:trHeight w:val="377"/>
        </w:trPr>
        <w:tc>
          <w:tcPr>
            <w:tcW w:w="1110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800</w:t>
            </w:r>
          </w:p>
        </w:tc>
        <w:tc>
          <w:tcPr>
            <w:tcW w:w="1297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16.282</w:t>
            </w:r>
          </w:p>
        </w:tc>
        <w:tc>
          <w:tcPr>
            <w:tcW w:w="1297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11.692</w:t>
            </w:r>
          </w:p>
        </w:tc>
        <w:tc>
          <w:tcPr>
            <w:tcW w:w="1296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10.582</w:t>
            </w:r>
          </w:p>
        </w:tc>
      </w:tr>
      <w:tr w:rsidR="00FC3C29" w:rsidRPr="0015068B" w:rsidTr="00152577">
        <w:trPr>
          <w:trHeight w:val="397"/>
        </w:trPr>
        <w:tc>
          <w:tcPr>
            <w:tcW w:w="1110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1000</w:t>
            </w:r>
          </w:p>
        </w:tc>
        <w:tc>
          <w:tcPr>
            <w:tcW w:w="1297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19.050</w:t>
            </w:r>
          </w:p>
        </w:tc>
        <w:tc>
          <w:tcPr>
            <w:tcW w:w="1297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14.475</w:t>
            </w:r>
          </w:p>
        </w:tc>
        <w:tc>
          <w:tcPr>
            <w:tcW w:w="1296" w:type="pct"/>
            <w:noWrap/>
            <w:hideMark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10.535</w:t>
            </w:r>
          </w:p>
        </w:tc>
      </w:tr>
      <w:tr w:rsidR="00FC3C29" w:rsidRPr="0015068B" w:rsidTr="00152577">
        <w:trPr>
          <w:trHeight w:val="397"/>
        </w:trPr>
        <w:tc>
          <w:tcPr>
            <w:tcW w:w="1110" w:type="pct"/>
            <w:noWrap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2000</w:t>
            </w:r>
          </w:p>
        </w:tc>
        <w:tc>
          <w:tcPr>
            <w:tcW w:w="1297" w:type="pct"/>
            <w:noWrap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32.057</w:t>
            </w:r>
          </w:p>
        </w:tc>
        <w:tc>
          <w:tcPr>
            <w:tcW w:w="1297" w:type="pct"/>
            <w:noWrap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25.395</w:t>
            </w:r>
          </w:p>
        </w:tc>
        <w:tc>
          <w:tcPr>
            <w:tcW w:w="1296" w:type="pct"/>
            <w:noWrap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16.646</w:t>
            </w:r>
          </w:p>
        </w:tc>
      </w:tr>
      <w:tr w:rsidR="00FC3C29" w:rsidRPr="0015068B" w:rsidTr="00152577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110" w:type="pct"/>
            <w:noWrap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5000</w:t>
            </w:r>
          </w:p>
        </w:tc>
        <w:tc>
          <w:tcPr>
            <w:tcW w:w="1297" w:type="pct"/>
            <w:noWrap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87.439</w:t>
            </w:r>
          </w:p>
        </w:tc>
        <w:tc>
          <w:tcPr>
            <w:tcW w:w="1297" w:type="pct"/>
            <w:noWrap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79.198</w:t>
            </w:r>
          </w:p>
        </w:tc>
        <w:tc>
          <w:tcPr>
            <w:tcW w:w="1296" w:type="pct"/>
            <w:noWrap/>
          </w:tcPr>
          <w:p w:rsidR="00FC3C29" w:rsidRPr="00467DED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467DED">
              <w:rPr>
                <w:rFonts w:eastAsia="宋体" w:cs="Times New Roman"/>
                <w:color w:val="000000"/>
                <w:sz w:val="18"/>
                <w:szCs w:val="18"/>
              </w:rPr>
              <w:t>40.116</w:t>
            </w:r>
          </w:p>
        </w:tc>
      </w:tr>
    </w:tbl>
    <w:p w:rsidR="00FC3C29" w:rsidRDefault="00DD3AC9" w:rsidP="00FC3C29">
      <w:pPr>
        <w:pStyle w:val="20"/>
      </w:pPr>
      <w:r>
        <w:rPr>
          <w:rFonts w:hint="eastAsia"/>
        </w:rPr>
        <w:t>表格样式</w:t>
      </w:r>
      <w:r w:rsidR="00C902CE">
        <w:rPr>
          <w:rFonts w:hint="eastAsia"/>
        </w:rPr>
        <w:t>III</w:t>
      </w:r>
    </w:p>
    <w:p w:rsidR="00FC3C29" w:rsidRPr="008416D8" w:rsidRDefault="00FC3C29" w:rsidP="00661079">
      <w:pPr>
        <w:rPr>
          <w:noProof/>
        </w:rPr>
      </w:pPr>
      <w:r w:rsidRPr="008416D8">
        <w:t>表</w:t>
      </w:r>
      <w:r w:rsidRPr="008416D8">
        <w:rPr>
          <w:rFonts w:hint="eastAsia"/>
        </w:rPr>
        <w:t>4-</w:t>
      </w:r>
      <w:r w:rsidR="00DD3AC9">
        <w:t>3</w:t>
      </w:r>
      <w:r w:rsidRPr="008416D8">
        <w:rPr>
          <w:rFonts w:hint="eastAsia"/>
        </w:rPr>
        <w:t>：中证</w:t>
      </w:r>
      <w:r w:rsidRPr="008416D8">
        <w:rPr>
          <w:rFonts w:hint="eastAsia"/>
        </w:rPr>
        <w:t>500</w:t>
      </w:r>
      <w:r w:rsidRPr="008416D8">
        <w:rPr>
          <w:rFonts w:hint="eastAsia"/>
        </w:rPr>
        <w:t>不同时间长度</w:t>
      </w:r>
      <w:r w:rsidRPr="008416D8">
        <w:rPr>
          <w:rFonts w:hint="eastAsia"/>
        </w:rPr>
        <w:t>matlab</w:t>
      </w:r>
      <w:r w:rsidRPr="008416D8">
        <w:rPr>
          <w:rFonts w:hint="eastAsia"/>
        </w:rPr>
        <w:t>交互耗时</w:t>
      </w:r>
    </w:p>
    <w:tbl>
      <w:tblPr>
        <w:tblStyle w:val="tinysoft03"/>
        <w:tblW w:w="4985" w:type="pct"/>
        <w:tblLook w:val="04E0" w:firstRow="1" w:lastRow="1" w:firstColumn="1" w:lastColumn="0" w:noHBand="0" w:noVBand="1"/>
      </w:tblPr>
      <w:tblGrid>
        <w:gridCol w:w="2133"/>
        <w:gridCol w:w="2493"/>
        <w:gridCol w:w="2493"/>
        <w:gridCol w:w="2491"/>
      </w:tblGrid>
      <w:tr w:rsidR="00FC3C29" w:rsidRPr="00EA4FCC" w:rsidTr="00EA4FC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77"/>
        </w:trPr>
        <w:tc>
          <w:tcPr>
            <w:tcW w:w="1110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1"/>
              <w:rPr>
                <w:rFonts w:eastAsia="宋体" w:cs="Times New Roman"/>
                <w:b w:val="0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N</w:t>
            </w:r>
          </w:p>
        </w:tc>
        <w:tc>
          <w:tcPr>
            <w:tcW w:w="1297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1"/>
              <w:rPr>
                <w:rFonts w:eastAsia="宋体" w:cs="Times New Roman"/>
                <w:b w:val="0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方式一耗时</w:t>
            </w:r>
          </w:p>
        </w:tc>
        <w:tc>
          <w:tcPr>
            <w:tcW w:w="1297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1"/>
              <w:rPr>
                <w:rFonts w:eastAsia="宋体" w:cs="Times New Roman"/>
                <w:b w:val="0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方式二耗时</w:t>
            </w:r>
          </w:p>
        </w:tc>
        <w:tc>
          <w:tcPr>
            <w:tcW w:w="1296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1"/>
              <w:rPr>
                <w:rFonts w:eastAsia="宋体" w:cs="Times New Roman"/>
                <w:b w:val="0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方式三耗时</w:t>
            </w:r>
          </w:p>
        </w:tc>
      </w:tr>
      <w:tr w:rsidR="00FC3C29" w:rsidRPr="00EA4FCC" w:rsidTr="00EA4FCC">
        <w:trPr>
          <w:trHeight w:val="377"/>
        </w:trPr>
        <w:tc>
          <w:tcPr>
            <w:tcW w:w="1110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500</w:t>
            </w:r>
          </w:p>
        </w:tc>
        <w:tc>
          <w:tcPr>
            <w:tcW w:w="1297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23.856</w:t>
            </w:r>
          </w:p>
        </w:tc>
        <w:tc>
          <w:tcPr>
            <w:tcW w:w="1297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13.727</w:t>
            </w:r>
          </w:p>
        </w:tc>
        <w:tc>
          <w:tcPr>
            <w:tcW w:w="1296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16.049</w:t>
            </w:r>
          </w:p>
        </w:tc>
      </w:tr>
      <w:tr w:rsidR="00FC3C29" w:rsidRPr="00EA4FCC" w:rsidTr="00EA4FCC">
        <w:trPr>
          <w:trHeight w:val="377"/>
        </w:trPr>
        <w:tc>
          <w:tcPr>
            <w:tcW w:w="1110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800</w:t>
            </w:r>
          </w:p>
        </w:tc>
        <w:tc>
          <w:tcPr>
            <w:tcW w:w="1297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28.633</w:t>
            </w:r>
          </w:p>
        </w:tc>
        <w:tc>
          <w:tcPr>
            <w:tcW w:w="1297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21.770</w:t>
            </w:r>
          </w:p>
        </w:tc>
        <w:tc>
          <w:tcPr>
            <w:tcW w:w="1296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22.818</w:t>
            </w:r>
          </w:p>
        </w:tc>
      </w:tr>
      <w:tr w:rsidR="00FC3C29" w:rsidRPr="00EA4FCC" w:rsidTr="00EA4FCC">
        <w:trPr>
          <w:trHeight w:val="397"/>
        </w:trPr>
        <w:tc>
          <w:tcPr>
            <w:tcW w:w="1110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1000</w:t>
            </w:r>
          </w:p>
        </w:tc>
        <w:tc>
          <w:tcPr>
            <w:tcW w:w="1297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30.798</w:t>
            </w:r>
          </w:p>
        </w:tc>
        <w:tc>
          <w:tcPr>
            <w:tcW w:w="1297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19.917</w:t>
            </w:r>
          </w:p>
        </w:tc>
        <w:tc>
          <w:tcPr>
            <w:tcW w:w="1296" w:type="pct"/>
            <w:noWrap/>
            <w:hideMark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20.451</w:t>
            </w:r>
          </w:p>
        </w:tc>
      </w:tr>
      <w:tr w:rsidR="00FC3C29" w:rsidRPr="00EA4FCC" w:rsidTr="00EA4FCC">
        <w:trPr>
          <w:trHeight w:val="397"/>
        </w:trPr>
        <w:tc>
          <w:tcPr>
            <w:tcW w:w="1110" w:type="pct"/>
            <w:noWrap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2000</w:t>
            </w:r>
          </w:p>
        </w:tc>
        <w:tc>
          <w:tcPr>
            <w:tcW w:w="1297" w:type="pct"/>
            <w:noWrap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59.767</w:t>
            </w:r>
          </w:p>
        </w:tc>
        <w:tc>
          <w:tcPr>
            <w:tcW w:w="1297" w:type="pct"/>
            <w:noWrap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53.374</w:t>
            </w:r>
          </w:p>
        </w:tc>
        <w:tc>
          <w:tcPr>
            <w:tcW w:w="1296" w:type="pct"/>
            <w:noWrap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38.241</w:t>
            </w:r>
          </w:p>
        </w:tc>
      </w:tr>
      <w:tr w:rsidR="00FC3C29" w:rsidRPr="00EA4FCC" w:rsidTr="00EA4FC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110" w:type="pct"/>
            <w:noWrap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5000</w:t>
            </w:r>
          </w:p>
        </w:tc>
        <w:tc>
          <w:tcPr>
            <w:tcW w:w="1297" w:type="pct"/>
            <w:noWrap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134.353</w:t>
            </w:r>
          </w:p>
        </w:tc>
        <w:tc>
          <w:tcPr>
            <w:tcW w:w="1297" w:type="pct"/>
            <w:noWrap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133.108</w:t>
            </w:r>
          </w:p>
        </w:tc>
        <w:tc>
          <w:tcPr>
            <w:tcW w:w="1296" w:type="pct"/>
            <w:noWrap/>
          </w:tcPr>
          <w:p w:rsidR="00FC3C29" w:rsidRPr="00EA4FCC" w:rsidRDefault="00FC3C29" w:rsidP="00152577">
            <w:pPr>
              <w:spacing w:line="240" w:lineRule="auto"/>
              <w:ind w:firstLine="360"/>
              <w:rPr>
                <w:rFonts w:eastAsia="宋体" w:cs="Times New Roman"/>
                <w:color w:val="000000"/>
                <w:sz w:val="18"/>
                <w:szCs w:val="18"/>
              </w:rPr>
            </w:pPr>
            <w:r w:rsidRPr="00EA4FCC">
              <w:rPr>
                <w:rFonts w:eastAsia="宋体" w:cs="Times New Roman"/>
                <w:color w:val="000000"/>
                <w:sz w:val="18"/>
                <w:szCs w:val="18"/>
              </w:rPr>
              <w:t>84.525</w:t>
            </w:r>
          </w:p>
        </w:tc>
      </w:tr>
    </w:tbl>
    <w:p w:rsidR="00372C57" w:rsidRDefault="00FC3C29" w:rsidP="00FC3C29">
      <w:pPr>
        <w:pStyle w:val="10"/>
      </w:pPr>
      <w:r>
        <w:rPr>
          <w:rFonts w:hint="eastAsia"/>
        </w:rPr>
        <w:t>几种基本统计图形样式</w:t>
      </w:r>
    </w:p>
    <w:p w:rsidR="00BE7DFC" w:rsidRPr="00BE7DFC" w:rsidRDefault="00BE7DFC" w:rsidP="00661079">
      <w:pPr>
        <w:ind w:firstLineChars="200" w:firstLine="420"/>
      </w:pPr>
      <w:r w:rsidRPr="00BE7DFC">
        <w:rPr>
          <w:rFonts w:hint="eastAsia"/>
        </w:rPr>
        <w:t>图名使用正文字体，居中，不需要设置缩进，表名形如：图</w:t>
      </w:r>
      <w:r w:rsidRPr="00BE7DFC">
        <w:rPr>
          <w:rFonts w:hint="eastAsia"/>
        </w:rPr>
        <w:t>4-1</w:t>
      </w:r>
      <w:r w:rsidRPr="00BE7DFC">
        <w:rPr>
          <w:rFonts w:hint="eastAsia"/>
        </w:rPr>
        <w:t>：上证</w:t>
      </w:r>
      <w:r w:rsidRPr="00BE7DFC">
        <w:rPr>
          <w:rFonts w:hint="eastAsia"/>
        </w:rPr>
        <w:t>50</w:t>
      </w:r>
      <w:r w:rsidRPr="00BE7DFC">
        <w:rPr>
          <w:rFonts w:hint="eastAsia"/>
        </w:rPr>
        <w:t>不同时间长度</w:t>
      </w:r>
      <w:r w:rsidRPr="00BE7DFC">
        <w:rPr>
          <w:rFonts w:hint="eastAsia"/>
        </w:rPr>
        <w:t>matlab</w:t>
      </w:r>
      <w:r w:rsidRPr="00BE7DFC">
        <w:rPr>
          <w:rFonts w:hint="eastAsia"/>
        </w:rPr>
        <w:t>交互耗时</w:t>
      </w:r>
      <w:r>
        <w:rPr>
          <w:rFonts w:hint="eastAsia"/>
        </w:rPr>
        <w:t>。</w:t>
      </w:r>
      <w:r w:rsidRPr="00BE7DFC">
        <w:rPr>
          <w:rFonts w:hint="eastAsia"/>
        </w:rPr>
        <w:t>注意图形的协调，图形居中</w:t>
      </w:r>
    </w:p>
    <w:p w:rsidR="00EA4FCC" w:rsidRPr="00EA4FCC" w:rsidRDefault="00EA4FCC" w:rsidP="00EA4FCC">
      <w:pPr>
        <w:pStyle w:val="20"/>
      </w:pPr>
      <w:r>
        <w:rPr>
          <w:rFonts w:hint="eastAsia"/>
        </w:rPr>
        <w:t>折现图</w:t>
      </w:r>
    </w:p>
    <w:p w:rsidR="00951C9E" w:rsidRDefault="00372C57" w:rsidP="00C30197">
      <w:pPr>
        <w:widowControl w:val="0"/>
        <w:autoSpaceDE w:val="0"/>
        <w:autoSpaceDN w:val="0"/>
        <w:adjustRightInd w:val="0"/>
        <w:spacing w:line="240" w:lineRule="auto"/>
        <w:jc w:val="center"/>
        <w:rPr>
          <w:rFonts w:ascii="Courier New" w:hAnsi="Courier New" w:cs="Courier New"/>
          <w:sz w:val="24"/>
          <w:szCs w:val="24"/>
        </w:rPr>
      </w:pPr>
      <w:r>
        <w:rPr>
          <w:noProof/>
        </w:rPr>
        <w:drawing>
          <wp:inline distT="0" distB="0" distL="0" distR="0" wp14:anchorId="4DE18683" wp14:editId="5FF2386A">
            <wp:extent cx="4338084" cy="2286000"/>
            <wp:effectExtent l="0" t="0" r="5715" b="0"/>
            <wp:docPr id="1" name="图表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:rsidR="00DE7C2F" w:rsidRDefault="00DE7C2F" w:rsidP="00661079">
      <w:pPr>
        <w:jc w:val="center"/>
      </w:pPr>
      <w:r w:rsidRPr="00EA4FCC">
        <w:t>图</w:t>
      </w:r>
      <w:r w:rsidRPr="00EA4FCC">
        <w:rPr>
          <w:rFonts w:hint="eastAsia"/>
        </w:rPr>
        <w:t>4-</w:t>
      </w:r>
      <w:r w:rsidRPr="00EA4FCC">
        <w:t>1</w:t>
      </w:r>
      <w:r w:rsidR="00577038" w:rsidRPr="00EA4FCC">
        <w:rPr>
          <w:rFonts w:hint="eastAsia"/>
        </w:rPr>
        <w:t>：</w:t>
      </w:r>
      <w:r w:rsidR="00C30197">
        <w:rPr>
          <w:rFonts w:hint="eastAsia"/>
        </w:rPr>
        <w:t xml:space="preserve"> </w:t>
      </w:r>
      <w:r w:rsidRPr="00EA4FCC">
        <w:rPr>
          <w:rFonts w:hint="eastAsia"/>
        </w:rPr>
        <w:t>上证</w:t>
      </w:r>
      <w:r w:rsidRPr="00EA4FCC">
        <w:rPr>
          <w:rFonts w:hint="eastAsia"/>
        </w:rPr>
        <w:t>50</w:t>
      </w:r>
      <w:r w:rsidRPr="00EA4FCC">
        <w:rPr>
          <w:rFonts w:hint="eastAsia"/>
        </w:rPr>
        <w:t>不同时间长度</w:t>
      </w:r>
      <w:r w:rsidRPr="00EA4FCC">
        <w:rPr>
          <w:rFonts w:hint="eastAsia"/>
        </w:rPr>
        <w:t>matlab</w:t>
      </w:r>
      <w:r w:rsidRPr="00EA4FCC">
        <w:rPr>
          <w:rFonts w:hint="eastAsia"/>
        </w:rPr>
        <w:t>交互耗时</w:t>
      </w:r>
    </w:p>
    <w:p w:rsidR="00EA4FCC" w:rsidRPr="00EA4FCC" w:rsidRDefault="00EA4FCC" w:rsidP="00661079">
      <w:pPr>
        <w:ind w:firstLineChars="200" w:firstLine="420"/>
      </w:pPr>
      <w:r>
        <w:lastRenderedPageBreak/>
        <w:t>图形注意色彩</w:t>
      </w:r>
      <w:r>
        <w:rPr>
          <w:rFonts w:hint="eastAsia"/>
        </w:rPr>
        <w:t>，</w:t>
      </w:r>
      <w:r>
        <w:t>以及图例位置的协调</w:t>
      </w:r>
      <w:r>
        <w:rPr>
          <w:rFonts w:hint="eastAsia"/>
        </w:rPr>
        <w:t>，</w:t>
      </w:r>
      <w:r>
        <w:t>建议使用本图样式</w:t>
      </w:r>
      <w:r>
        <w:rPr>
          <w:rFonts w:hint="eastAsia"/>
        </w:rPr>
        <w:t>。</w:t>
      </w:r>
      <w:r w:rsidR="000859F9">
        <w:rPr>
          <w:rFonts w:hint="eastAsia"/>
        </w:rPr>
        <w:t>图形一般不需要放得太大，看得清就行</w:t>
      </w:r>
    </w:p>
    <w:p w:rsidR="00016B2E" w:rsidRDefault="00774C80" w:rsidP="003530B8">
      <w:pPr>
        <w:pStyle w:val="20"/>
      </w:pPr>
      <w:r>
        <w:t>柱状图</w:t>
      </w:r>
    </w:p>
    <w:p w:rsidR="00774C80" w:rsidRDefault="00774C80" w:rsidP="00C30197">
      <w:pPr>
        <w:jc w:val="center"/>
      </w:pPr>
      <w:r>
        <w:rPr>
          <w:rFonts w:hint="eastAsia"/>
          <w:noProof/>
        </w:rPr>
        <w:drawing>
          <wp:inline distT="0" distB="0" distL="0" distR="0">
            <wp:extent cx="3867150" cy="2152650"/>
            <wp:effectExtent l="0" t="0" r="0" b="0"/>
            <wp:docPr id="2" name="图表 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:rsidR="00774C80" w:rsidRDefault="00774C80" w:rsidP="00661079">
      <w:pPr>
        <w:jc w:val="center"/>
      </w:pPr>
      <w:r w:rsidRPr="00EA4FCC">
        <w:t>图</w:t>
      </w:r>
      <w:r w:rsidRPr="00EA4FCC">
        <w:rPr>
          <w:rFonts w:hint="eastAsia"/>
        </w:rPr>
        <w:t>4-</w:t>
      </w:r>
      <w:r>
        <w:t>2</w:t>
      </w:r>
      <w:r w:rsidRPr="00EA4FCC">
        <w:rPr>
          <w:rFonts w:hint="eastAsia"/>
        </w:rPr>
        <w:t>：</w:t>
      </w:r>
      <w:r w:rsidR="00C30197">
        <w:rPr>
          <w:rFonts w:hint="eastAsia"/>
        </w:rPr>
        <w:t xml:space="preserve"> </w:t>
      </w:r>
      <w:r>
        <w:rPr>
          <w:rFonts w:hint="eastAsia"/>
        </w:rPr>
        <w:t>柱状图格式</w:t>
      </w:r>
    </w:p>
    <w:p w:rsidR="00774C80" w:rsidRPr="00C30197" w:rsidRDefault="00774C80" w:rsidP="00C30197">
      <w:pPr>
        <w:pStyle w:val="20"/>
      </w:pPr>
      <w:r w:rsidRPr="00C30197">
        <w:rPr>
          <w:rFonts w:hint="eastAsia"/>
        </w:rPr>
        <w:t>双轴图</w:t>
      </w:r>
    </w:p>
    <w:p w:rsidR="00774C80" w:rsidRDefault="00C30197" w:rsidP="00C30197">
      <w:pPr>
        <w:jc w:val="center"/>
      </w:pPr>
      <w:r w:rsidRPr="00C30197">
        <w:rPr>
          <w:noProof/>
        </w:rPr>
        <w:drawing>
          <wp:inline distT="0" distB="0" distL="0" distR="0" wp14:anchorId="6172BEA6" wp14:editId="1185C627">
            <wp:extent cx="4067175" cy="2105025"/>
            <wp:effectExtent l="0" t="0" r="0" b="0"/>
            <wp:docPr id="3" name="图表 3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3"/>
              </a:graphicData>
            </a:graphic>
          </wp:inline>
        </w:drawing>
      </w:r>
    </w:p>
    <w:p w:rsidR="00C30197" w:rsidRDefault="00C30197" w:rsidP="00661079">
      <w:pPr>
        <w:jc w:val="center"/>
      </w:pPr>
      <w:r w:rsidRPr="00EA4FCC">
        <w:t>图</w:t>
      </w:r>
      <w:r w:rsidRPr="00EA4FCC">
        <w:rPr>
          <w:rFonts w:hint="eastAsia"/>
        </w:rPr>
        <w:t>4-</w:t>
      </w:r>
      <w:r>
        <w:t>3</w:t>
      </w:r>
      <w:r>
        <w:rPr>
          <w:rFonts w:hint="eastAsia"/>
        </w:rPr>
        <w:t>：</w:t>
      </w:r>
      <w:r>
        <w:rPr>
          <w:rFonts w:hint="eastAsia"/>
        </w:rPr>
        <w:t xml:space="preserve"> </w:t>
      </w:r>
      <w:r w:rsidRPr="00C30197">
        <w:rPr>
          <w:rFonts w:hint="eastAsia"/>
        </w:rPr>
        <w:t>双轴图</w:t>
      </w:r>
      <w:r>
        <w:rPr>
          <w:rFonts w:hint="eastAsia"/>
        </w:rPr>
        <w:t>格式</w:t>
      </w:r>
    </w:p>
    <w:p w:rsidR="00C902CE" w:rsidRPr="00C902CE" w:rsidRDefault="00C30197" w:rsidP="00C902CE">
      <w:pPr>
        <w:pStyle w:val="20"/>
      </w:pPr>
      <w:r>
        <w:rPr>
          <w:rFonts w:hint="eastAsia"/>
        </w:rPr>
        <w:t>饼图</w:t>
      </w:r>
    </w:p>
    <w:p w:rsidR="00C30197" w:rsidRDefault="00C30197" w:rsidP="00C30197">
      <w:pPr>
        <w:jc w:val="center"/>
      </w:pPr>
      <w:r>
        <w:rPr>
          <w:rFonts w:hint="eastAsia"/>
          <w:noProof/>
        </w:rPr>
        <w:lastRenderedPageBreak/>
        <w:drawing>
          <wp:inline distT="0" distB="0" distL="0" distR="0">
            <wp:extent cx="2977116" cy="2211572"/>
            <wp:effectExtent l="0" t="0" r="0" b="0"/>
            <wp:docPr id="4" name="图表 4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4"/>
              </a:graphicData>
            </a:graphic>
          </wp:inline>
        </w:drawing>
      </w:r>
    </w:p>
    <w:p w:rsidR="00C30197" w:rsidRDefault="00C30197" w:rsidP="00661079">
      <w:pPr>
        <w:jc w:val="center"/>
      </w:pPr>
      <w:r w:rsidRPr="00EA4FCC">
        <w:t>图</w:t>
      </w:r>
      <w:r w:rsidRPr="00EA4FCC">
        <w:rPr>
          <w:rFonts w:hint="eastAsia"/>
        </w:rPr>
        <w:t>4-</w:t>
      </w:r>
      <w:r>
        <w:t>4</w:t>
      </w:r>
      <w:r>
        <w:rPr>
          <w:rFonts w:hint="eastAsia"/>
        </w:rPr>
        <w:t>：</w:t>
      </w:r>
      <w:r>
        <w:rPr>
          <w:rFonts w:hint="eastAsia"/>
        </w:rPr>
        <w:t xml:space="preserve"> </w:t>
      </w:r>
      <w:r>
        <w:rPr>
          <w:rFonts w:hint="eastAsia"/>
        </w:rPr>
        <w:t>饼图格式</w:t>
      </w:r>
    </w:p>
    <w:p w:rsidR="00C30197" w:rsidRDefault="00C30197" w:rsidP="00C30197">
      <w:pPr>
        <w:pStyle w:val="20"/>
      </w:pPr>
      <w:r>
        <w:rPr>
          <w:rFonts w:hint="eastAsia"/>
        </w:rPr>
        <w:t>饼图</w:t>
      </w:r>
    </w:p>
    <w:p w:rsidR="00C30197" w:rsidRDefault="00C902CE" w:rsidP="00C30197">
      <w:pPr>
        <w:jc w:val="center"/>
      </w:pPr>
      <w:r w:rsidRPr="00C902CE">
        <w:rPr>
          <w:noProof/>
        </w:rPr>
        <w:t xml:space="preserve"> </w:t>
      </w:r>
      <w:r>
        <w:rPr>
          <w:noProof/>
        </w:rPr>
        <w:drawing>
          <wp:inline distT="0" distB="0" distL="0" distR="0" wp14:anchorId="0631AA46" wp14:editId="1C2F099A">
            <wp:extent cx="3838575" cy="2095500"/>
            <wp:effectExtent l="0" t="0" r="0" b="0"/>
            <wp:docPr id="7" name="图表 7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inline>
        </w:drawing>
      </w:r>
    </w:p>
    <w:p w:rsidR="00C30197" w:rsidRPr="00C30197" w:rsidRDefault="00C30197" w:rsidP="00661079">
      <w:pPr>
        <w:jc w:val="center"/>
      </w:pPr>
      <w:r w:rsidRPr="00EA4FCC">
        <w:t>图</w:t>
      </w:r>
      <w:r w:rsidRPr="00EA4FCC">
        <w:rPr>
          <w:rFonts w:hint="eastAsia"/>
        </w:rPr>
        <w:t>4-</w:t>
      </w:r>
      <w:r w:rsidR="00EC7B42">
        <w:t>5</w:t>
      </w:r>
      <w:r>
        <w:rPr>
          <w:rFonts w:hint="eastAsia"/>
        </w:rPr>
        <w:t>：</w:t>
      </w:r>
      <w:r>
        <w:rPr>
          <w:rFonts w:hint="eastAsia"/>
        </w:rPr>
        <w:t xml:space="preserve"> </w:t>
      </w:r>
      <w:r>
        <w:rPr>
          <w:rFonts w:hint="eastAsia"/>
        </w:rPr>
        <w:t>饼图格式</w:t>
      </w:r>
    </w:p>
    <w:p w:rsidR="0036583B" w:rsidRDefault="00C902CE" w:rsidP="0036583B">
      <w:pPr>
        <w:pStyle w:val="10"/>
      </w:pPr>
      <w:r>
        <w:rPr>
          <w:rFonts w:hint="eastAsia"/>
        </w:rPr>
        <w:t>代码样式</w:t>
      </w:r>
    </w:p>
    <w:p w:rsidR="0036583B" w:rsidRDefault="0036583B" w:rsidP="0036583B">
      <w:pPr>
        <w:pStyle w:val="20"/>
      </w:pPr>
      <w:r>
        <w:t>代码样式</w:t>
      </w:r>
      <w:r w:rsidR="004E6669">
        <w:rPr>
          <w:rFonts w:hint="eastAsia"/>
        </w:rPr>
        <w:t>I</w:t>
      </w:r>
    </w:p>
    <w:p w:rsidR="00CF30E3" w:rsidRPr="00CF30E3" w:rsidRDefault="001E601D" w:rsidP="00661079">
      <w:pPr>
        <w:ind w:firstLineChars="200" w:firstLine="420"/>
      </w:pPr>
      <w:r>
        <w:rPr>
          <w:rFonts w:hint="eastAsia"/>
        </w:rPr>
        <w:t>代码使用五号英文</w:t>
      </w:r>
      <w:r w:rsidR="00CF30E3">
        <w:rPr>
          <w:rFonts w:hint="eastAsia"/>
        </w:rPr>
        <w:t>使用</w:t>
      </w:r>
      <w:r w:rsidR="00CF30E3" w:rsidRPr="00CF30E3">
        <w:t>Courier New</w:t>
      </w:r>
      <w:r w:rsidR="00CF30E3">
        <w:t>字体</w:t>
      </w:r>
      <w:r w:rsidR="00CF30E3">
        <w:rPr>
          <w:rFonts w:hint="eastAsia"/>
        </w:rPr>
        <w:t>。</w:t>
      </w:r>
      <w:r>
        <w:rPr>
          <w:rFonts w:hint="eastAsia"/>
        </w:rPr>
        <w:t>中文使用宋体，</w:t>
      </w:r>
      <w:r w:rsidR="00CF30E3">
        <w:rPr>
          <w:rFonts w:hint="eastAsia"/>
        </w:rPr>
        <w:t>多倍行距</w:t>
      </w:r>
      <w:r w:rsidR="00CF30E3">
        <w:rPr>
          <w:rFonts w:hint="eastAsia"/>
        </w:rPr>
        <w:t>1.25</w:t>
      </w:r>
      <w:r w:rsidR="00CF30E3">
        <w:rPr>
          <w:rFonts w:hint="eastAsia"/>
        </w:rPr>
        <w:t>倍，左对齐，左边固定缩进</w:t>
      </w:r>
      <w:r w:rsidR="00CF30E3">
        <w:rPr>
          <w:rFonts w:hint="eastAsia"/>
        </w:rPr>
        <w:t>2</w:t>
      </w:r>
      <w:r w:rsidR="00CF30E3">
        <w:rPr>
          <w:rFonts w:hint="eastAsia"/>
        </w:rPr>
        <w:t>个字符。详细见快捷样式的代码样式</w:t>
      </w:r>
      <w:r w:rsidR="00CF30E3">
        <w:rPr>
          <w:rFonts w:hint="eastAsia"/>
        </w:rPr>
        <w:t>1</w:t>
      </w:r>
      <w:r w:rsidR="00CF30E3">
        <w:rPr>
          <w:rFonts w:hint="eastAsia"/>
        </w:rPr>
        <w:t>。（注释部分可以个性化设置为斜体）</w:t>
      </w:r>
    </w:p>
    <w:p w:rsidR="005769B7" w:rsidRPr="00CF30E3" w:rsidRDefault="005769B7" w:rsidP="00CF30E3">
      <w:pPr>
        <w:pStyle w:val="13"/>
        <w:ind w:left="420"/>
      </w:pPr>
      <w:r w:rsidRPr="00CF30E3">
        <w:t>obj := createobject('HighFrequencyTrading');</w:t>
      </w:r>
    </w:p>
    <w:p w:rsidR="005769B7" w:rsidRPr="00CF30E3" w:rsidRDefault="005769B7" w:rsidP="00CF30E3">
      <w:pPr>
        <w:pStyle w:val="13"/>
        <w:ind w:left="420"/>
        <w:rPr>
          <w:i/>
        </w:rPr>
      </w:pP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基本设置</w:t>
      </w:r>
      <w:r w:rsidRPr="00CF30E3">
        <w:rPr>
          <w:rFonts w:hint="eastAsia"/>
          <w:i/>
        </w:rPr>
        <w:t xml:space="preserve"> </w:t>
      </w:r>
      <w:r w:rsidR="00CF30E3" w:rsidRPr="00CF30E3">
        <w:rPr>
          <w:rFonts w:hint="eastAsia"/>
          <w:i/>
        </w:rPr>
        <w:t>回测开始时间、截止时间、周期</w:t>
      </w:r>
    </w:p>
    <w:p w:rsidR="005769B7" w:rsidRPr="00CF30E3" w:rsidRDefault="005769B7" w:rsidP="00CF30E3">
      <w:pPr>
        <w:pStyle w:val="13"/>
        <w:ind w:left="420"/>
        <w:rPr>
          <w:i/>
        </w:rPr>
      </w:pPr>
      <w:r w:rsidRPr="00CF30E3">
        <w:rPr>
          <w:rFonts w:hint="eastAsia"/>
        </w:rPr>
        <w:t xml:space="preserve">obj.FBegT := BegT; 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回测开始时间</w:t>
      </w:r>
    </w:p>
    <w:p w:rsidR="005769B7" w:rsidRPr="00CF30E3" w:rsidRDefault="005769B7" w:rsidP="00CF30E3">
      <w:pPr>
        <w:pStyle w:val="13"/>
        <w:ind w:left="420"/>
        <w:rPr>
          <w:i/>
        </w:rPr>
      </w:pPr>
      <w:r w:rsidRPr="00CF30E3">
        <w:rPr>
          <w:rFonts w:hint="eastAsia"/>
        </w:rPr>
        <w:t xml:space="preserve">obj.FEndT := EndT; 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截止时间</w:t>
      </w:r>
    </w:p>
    <w:p w:rsidR="005769B7" w:rsidRPr="00CF30E3" w:rsidRDefault="005769B7" w:rsidP="00CF30E3">
      <w:pPr>
        <w:pStyle w:val="13"/>
        <w:ind w:left="420"/>
      </w:pPr>
      <w:r w:rsidRPr="00CF30E3">
        <w:rPr>
          <w:rFonts w:hint="eastAsia"/>
        </w:rPr>
        <w:lastRenderedPageBreak/>
        <w:t xml:space="preserve">obj.FCycle := Cycle;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回测周期</w:t>
      </w:r>
    </w:p>
    <w:p w:rsidR="005769B7" w:rsidRPr="00CF30E3" w:rsidRDefault="005769B7" w:rsidP="00CF30E3">
      <w:pPr>
        <w:pStyle w:val="13"/>
        <w:ind w:left="420"/>
      </w:pPr>
      <w:r w:rsidRPr="00CF30E3">
        <w:rPr>
          <w:rFonts w:hint="eastAsia"/>
        </w:rPr>
        <w:t xml:space="preserve">obj.FGroupType := 2;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数量类组合</w:t>
      </w:r>
    </w:p>
    <w:p w:rsidR="005769B7" w:rsidRPr="00CF30E3" w:rsidRDefault="005769B7" w:rsidP="00CF30E3">
      <w:pPr>
        <w:pStyle w:val="13"/>
        <w:ind w:left="420"/>
      </w:pPr>
    </w:p>
    <w:p w:rsidR="005769B7" w:rsidRPr="00CF30E3" w:rsidRDefault="005769B7" w:rsidP="00CF30E3">
      <w:pPr>
        <w:pStyle w:val="13"/>
        <w:ind w:left="420"/>
        <w:rPr>
          <w:i/>
        </w:rPr>
      </w:pP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设置股票池及最大持有数量</w:t>
      </w:r>
    </w:p>
    <w:p w:rsidR="005769B7" w:rsidRPr="00CF30E3" w:rsidRDefault="005769B7" w:rsidP="00CF30E3">
      <w:pPr>
        <w:pStyle w:val="13"/>
        <w:ind w:left="420"/>
        <w:rPr>
          <w:i/>
        </w:rPr>
      </w:pPr>
      <w:r w:rsidRPr="00CF30E3">
        <w:rPr>
          <w:rFonts w:hint="eastAsia"/>
        </w:rPr>
        <w:t xml:space="preserve">obj.FStockArr := Stocks;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此处的股票池以数组的方式提供，实际可修改为按照选股方法获取</w:t>
      </w:r>
    </w:p>
    <w:p w:rsidR="00BF4D2E" w:rsidRPr="00CF30E3" w:rsidRDefault="005769B7" w:rsidP="00CF30E3">
      <w:pPr>
        <w:pStyle w:val="13"/>
        <w:ind w:left="420"/>
      </w:pPr>
      <w:r w:rsidRPr="00CF30E3">
        <w:rPr>
          <w:rFonts w:hint="eastAsia"/>
        </w:rPr>
        <w:t xml:space="preserve">obj.FMaxN := MaxN;      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最大持有数量</w:t>
      </w:r>
    </w:p>
    <w:p w:rsidR="005769B7" w:rsidRPr="00CF30E3" w:rsidRDefault="005769B7" w:rsidP="00CF30E3">
      <w:pPr>
        <w:pStyle w:val="13"/>
        <w:ind w:left="420"/>
      </w:pPr>
      <w:r w:rsidRPr="00CF30E3">
        <w:rPr>
          <w:rFonts w:hint="eastAsia"/>
        </w:rPr>
        <w:t xml:space="preserve">obj.FPriceType := 1;   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时点价格</w:t>
      </w:r>
    </w:p>
    <w:p w:rsidR="005769B7" w:rsidRPr="00CF30E3" w:rsidRDefault="005769B7" w:rsidP="00CF30E3">
      <w:pPr>
        <w:pStyle w:val="13"/>
        <w:ind w:left="420"/>
      </w:pPr>
      <w:r w:rsidRPr="00CF30E3">
        <w:rPr>
          <w:rFonts w:hint="eastAsia"/>
        </w:rPr>
        <w:t xml:space="preserve">obj.FOpenVolType := 2; 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开仓数量：固定金额</w:t>
      </w:r>
    </w:p>
    <w:p w:rsidR="005769B7" w:rsidRPr="00CF30E3" w:rsidRDefault="005769B7" w:rsidP="00CF30E3">
      <w:pPr>
        <w:pStyle w:val="13"/>
        <w:ind w:left="420"/>
      </w:pPr>
      <w:r w:rsidRPr="00CF30E3">
        <w:rPr>
          <w:rFonts w:hint="eastAsia"/>
        </w:rPr>
        <w:t xml:space="preserve">obj.FCloseVolType := 2;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平仓数量：持仓数量占比</w:t>
      </w:r>
    </w:p>
    <w:p w:rsidR="005769B7" w:rsidRPr="00CF30E3" w:rsidRDefault="005769B7" w:rsidP="00CF30E3">
      <w:pPr>
        <w:pStyle w:val="13"/>
        <w:ind w:left="420"/>
      </w:pPr>
    </w:p>
    <w:p w:rsidR="005769B7" w:rsidRPr="00CF30E3" w:rsidRDefault="005769B7" w:rsidP="00CF30E3">
      <w:pPr>
        <w:pStyle w:val="13"/>
        <w:ind w:left="420"/>
      </w:pPr>
      <w:r w:rsidRPr="00CF30E3">
        <w:rPr>
          <w:rFonts w:hint="eastAsia"/>
        </w:rPr>
        <w:t xml:space="preserve">obj.FGLType := 1;          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日内止盈止损</w:t>
      </w:r>
    </w:p>
    <w:p w:rsidR="005769B7" w:rsidRPr="00CF30E3" w:rsidRDefault="005769B7" w:rsidP="00CF30E3">
      <w:pPr>
        <w:pStyle w:val="13"/>
        <w:ind w:left="420"/>
      </w:pPr>
      <w:r w:rsidRPr="00CF30E3">
        <w:rPr>
          <w:rFonts w:hint="eastAsia"/>
        </w:rPr>
        <w:t xml:space="preserve">obj.FMaxGainRatio := MaxGR;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止盈</w:t>
      </w:r>
    </w:p>
    <w:p w:rsidR="005769B7" w:rsidRPr="00CF30E3" w:rsidRDefault="005769B7" w:rsidP="00CF30E3">
      <w:pPr>
        <w:pStyle w:val="13"/>
        <w:ind w:left="420"/>
      </w:pPr>
      <w:r w:rsidRPr="00CF30E3">
        <w:rPr>
          <w:rFonts w:hint="eastAsia"/>
        </w:rPr>
        <w:t xml:space="preserve">obj.FMaxLossRatio := MaxLR;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止损</w:t>
      </w:r>
    </w:p>
    <w:p w:rsidR="005769B7" w:rsidRPr="00CF30E3" w:rsidRDefault="005769B7" w:rsidP="00CF30E3">
      <w:pPr>
        <w:pStyle w:val="13"/>
        <w:ind w:left="420"/>
      </w:pPr>
    </w:p>
    <w:p w:rsidR="005769B7" w:rsidRPr="00CF30E3" w:rsidRDefault="005769B7" w:rsidP="00CF30E3">
      <w:pPr>
        <w:pStyle w:val="13"/>
        <w:ind w:left="420"/>
        <w:rPr>
          <w:i/>
        </w:rPr>
      </w:pPr>
      <w:r w:rsidRPr="00CF30E3">
        <w:rPr>
          <w:rFonts w:hint="eastAsia"/>
        </w:rPr>
        <w:t xml:space="preserve"> </w:t>
      </w:r>
      <w:r w:rsidRPr="00CF30E3">
        <w:rPr>
          <w:rFonts w:hint="eastAsia"/>
          <w:i/>
        </w:rPr>
        <w:t xml:space="preserve">  //</w:t>
      </w:r>
      <w:r w:rsidRPr="00CF30E3">
        <w:rPr>
          <w:rFonts w:hint="eastAsia"/>
          <w:i/>
        </w:rPr>
        <w:t>回测</w:t>
      </w:r>
    </w:p>
    <w:p w:rsidR="005769B7" w:rsidRPr="00CF30E3" w:rsidRDefault="005769B7" w:rsidP="00CF30E3">
      <w:pPr>
        <w:pStyle w:val="13"/>
        <w:ind w:left="420"/>
      </w:pPr>
      <w:r w:rsidRPr="00CF30E3">
        <w:t xml:space="preserve"> obj.BackTest();</w:t>
      </w:r>
    </w:p>
    <w:p w:rsidR="005769B7" w:rsidRDefault="005769B7" w:rsidP="00CF30E3">
      <w:pPr>
        <w:pStyle w:val="13"/>
        <w:ind w:left="420"/>
      </w:pPr>
      <w:r w:rsidRPr="00CF30E3">
        <w:t>return data := obj.tAllJYMX;</w:t>
      </w:r>
    </w:p>
    <w:p w:rsidR="009F73B1" w:rsidRPr="009F73B1" w:rsidRDefault="009F73B1" w:rsidP="009F73B1">
      <w:pPr>
        <w:pStyle w:val="10"/>
      </w:pPr>
      <w:r w:rsidRPr="009F73B1">
        <w:rPr>
          <w:rFonts w:hint="eastAsia"/>
        </w:rPr>
        <w:t>强调样式</w:t>
      </w:r>
    </w:p>
    <w:p w:rsidR="009F73B1" w:rsidRDefault="009F73B1" w:rsidP="009F73B1">
      <w:pPr>
        <w:pStyle w:val="20"/>
      </w:pPr>
      <w:r>
        <w:rPr>
          <w:rFonts w:hint="eastAsia"/>
        </w:rPr>
        <w:t>正文的强调</w:t>
      </w:r>
    </w:p>
    <w:p w:rsidR="001744C1" w:rsidRPr="001744C1" w:rsidRDefault="001744C1" w:rsidP="00661079">
      <w:pPr>
        <w:ind w:firstLineChars="200" w:firstLine="420"/>
      </w:pPr>
      <w:r>
        <w:t>正文直接加粗</w:t>
      </w:r>
      <w:r>
        <w:rPr>
          <w:rFonts w:hint="eastAsia"/>
        </w:rPr>
        <w:t>，</w:t>
      </w:r>
      <w:r>
        <w:t>斜体</w:t>
      </w:r>
      <w:r>
        <w:rPr>
          <w:rFonts w:hint="eastAsia"/>
        </w:rPr>
        <w:t>。</w:t>
      </w:r>
    </w:p>
    <w:p w:rsidR="001744C1" w:rsidRDefault="001744C1" w:rsidP="00661079">
      <w:pPr>
        <w:ind w:firstLineChars="200" w:firstLine="420"/>
        <w:rPr>
          <w:lang w:val="zh-CN"/>
        </w:rPr>
      </w:pPr>
      <w:r>
        <w:rPr>
          <w:rFonts w:hint="eastAsia"/>
          <w:lang w:val="zh-CN"/>
        </w:rPr>
        <w:t>[</w:t>
      </w:r>
      <w:r>
        <w:t>范文</w:t>
      </w:r>
      <w:r>
        <w:rPr>
          <w:rFonts w:hint="eastAsia"/>
          <w:lang w:val="zh-CN"/>
        </w:rPr>
        <w:t>]</w:t>
      </w:r>
    </w:p>
    <w:p w:rsidR="001744C1" w:rsidRDefault="001744C1" w:rsidP="00661079">
      <w:pPr>
        <w:ind w:firstLineChars="200" w:firstLine="420"/>
        <w:rPr>
          <w:lang w:val="zh-CN"/>
        </w:rPr>
      </w:pPr>
      <w:r>
        <w:rPr>
          <w:lang w:val="zh-CN"/>
        </w:rPr>
        <w:t>很多用户比较喜欢使用</w:t>
      </w:r>
    </w:p>
    <w:p w:rsidR="001744C1" w:rsidRPr="00661079" w:rsidRDefault="001744C1" w:rsidP="00661079">
      <w:pPr>
        <w:pStyle w:val="aff2"/>
      </w:pPr>
      <w:r w:rsidRPr="00661079">
        <w:rPr>
          <w:rStyle w:val="Char7"/>
          <w:b/>
          <w:i/>
        </w:rPr>
        <w:t>matlab</w:t>
      </w:r>
      <w:r w:rsidRPr="00661079">
        <w:rPr>
          <w:rStyle w:val="Char7"/>
          <w:b/>
          <w:i/>
        </w:rPr>
        <w:t>调用</w:t>
      </w:r>
      <w:r w:rsidRPr="00661079">
        <w:rPr>
          <w:rStyle w:val="Char7"/>
          <w:rFonts w:hint="eastAsia"/>
          <w:b/>
          <w:i/>
        </w:rPr>
        <w:t>天软来完成各自</w:t>
      </w:r>
      <w:r w:rsidRPr="00661079">
        <w:rPr>
          <w:rStyle w:val="Char7"/>
          <w:b/>
          <w:i/>
        </w:rPr>
        <w:t>的工作</w:t>
      </w:r>
      <w:r w:rsidRPr="00661079">
        <w:rPr>
          <w:rFonts w:hint="eastAsia"/>
        </w:rPr>
        <w:t>。</w:t>
      </w:r>
    </w:p>
    <w:p w:rsidR="005769B7" w:rsidRDefault="001744C1" w:rsidP="00661079">
      <w:pPr>
        <w:ind w:firstLineChars="200" w:firstLine="420"/>
        <w:rPr>
          <w:lang w:val="zh-CN"/>
        </w:rPr>
      </w:pPr>
      <w:r>
        <w:rPr>
          <w:lang w:val="zh-CN"/>
        </w:rPr>
        <w:t>根据平时的交流</w:t>
      </w:r>
      <w:r>
        <w:rPr>
          <w:rFonts w:hint="eastAsia"/>
          <w:lang w:val="zh-CN"/>
        </w:rPr>
        <w:t>，</w:t>
      </w:r>
      <w:r>
        <w:rPr>
          <w:lang w:val="zh-CN"/>
        </w:rPr>
        <w:t>我们大概知道用户使用</w:t>
      </w:r>
      <w:r>
        <w:rPr>
          <w:lang w:val="zh-CN"/>
        </w:rPr>
        <w:t>matlab</w:t>
      </w:r>
      <w:r>
        <w:rPr>
          <w:lang w:val="zh-CN"/>
        </w:rPr>
        <w:t>调用</w:t>
      </w:r>
      <w:r>
        <w:rPr>
          <w:rFonts w:hint="eastAsia"/>
          <w:lang w:val="zh-CN"/>
        </w:rPr>
        <w:t>天软</w:t>
      </w:r>
      <w:r>
        <w:rPr>
          <w:lang w:val="zh-CN"/>
        </w:rPr>
        <w:t>的使用方式主要有三种</w:t>
      </w:r>
    </w:p>
    <w:p w:rsidR="001744C1" w:rsidRPr="005769B7" w:rsidRDefault="001744C1" w:rsidP="00661079">
      <w:pPr>
        <w:ind w:firstLineChars="200" w:firstLine="420"/>
      </w:pPr>
      <w:r>
        <w:rPr>
          <w:rFonts w:hint="eastAsia"/>
          <w:lang w:val="zh-CN"/>
        </w:rPr>
        <w:t>[</w:t>
      </w:r>
      <w:r w:rsidR="00092C7F">
        <w:rPr>
          <w:lang w:val="zh-CN"/>
        </w:rPr>
        <w:t>/</w:t>
      </w:r>
      <w:r>
        <w:rPr>
          <w:rFonts w:hint="eastAsia"/>
          <w:lang w:val="zh-CN"/>
        </w:rPr>
        <w:t>范文</w:t>
      </w:r>
      <w:r>
        <w:rPr>
          <w:rFonts w:hint="eastAsia"/>
          <w:lang w:val="zh-CN"/>
        </w:rPr>
        <w:t>]</w:t>
      </w:r>
    </w:p>
    <w:p w:rsidR="009F73B1" w:rsidRDefault="009F73B1" w:rsidP="00CF30E3">
      <w:pPr>
        <w:pStyle w:val="20"/>
      </w:pPr>
      <w:r>
        <w:rPr>
          <w:rFonts w:hint="eastAsia"/>
        </w:rPr>
        <w:t>代码的强调</w:t>
      </w:r>
    </w:p>
    <w:p w:rsidR="00CF30E3" w:rsidRPr="00CF30E3" w:rsidRDefault="00CF30E3" w:rsidP="00CF30E3">
      <w:pPr>
        <w:pStyle w:val="13"/>
        <w:ind w:left="420"/>
      </w:pPr>
      <w:r w:rsidRPr="00CF30E3">
        <w:t>obj := createobject('HighFrequencyTrading');</w:t>
      </w:r>
    </w:p>
    <w:p w:rsidR="00CF30E3" w:rsidRPr="00CF30E3" w:rsidRDefault="00CF30E3" w:rsidP="00CF30E3">
      <w:pPr>
        <w:pStyle w:val="13"/>
        <w:ind w:left="420"/>
        <w:rPr>
          <w:i/>
        </w:rPr>
      </w:pP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基本设置</w:t>
      </w:r>
      <w:r w:rsidRPr="00CF30E3">
        <w:rPr>
          <w:rFonts w:hint="eastAsia"/>
          <w:i/>
        </w:rPr>
        <w:t xml:space="preserve"> </w:t>
      </w:r>
      <w:r w:rsidRPr="00CF30E3">
        <w:rPr>
          <w:rFonts w:hint="eastAsia"/>
          <w:i/>
        </w:rPr>
        <w:t>回测开始时间、截止时间、周期</w:t>
      </w:r>
    </w:p>
    <w:p w:rsidR="00CF30E3" w:rsidRPr="00CF30E3" w:rsidRDefault="00CF30E3" w:rsidP="00CF30E3">
      <w:pPr>
        <w:pStyle w:val="13"/>
        <w:ind w:left="420"/>
        <w:rPr>
          <w:i/>
        </w:rPr>
      </w:pPr>
      <w:r w:rsidRPr="00CF30E3">
        <w:rPr>
          <w:rFonts w:hint="eastAsia"/>
        </w:rPr>
        <w:t xml:space="preserve">obj.FBegT := BegT; 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回测开始时间</w:t>
      </w:r>
    </w:p>
    <w:p w:rsidR="00CF30E3" w:rsidRPr="00CF30E3" w:rsidRDefault="00CF30E3" w:rsidP="00CF30E3">
      <w:pPr>
        <w:pStyle w:val="13"/>
        <w:ind w:left="420"/>
        <w:rPr>
          <w:i/>
        </w:rPr>
      </w:pPr>
      <w:r w:rsidRPr="00CF30E3">
        <w:rPr>
          <w:rFonts w:hint="eastAsia"/>
        </w:rPr>
        <w:t xml:space="preserve">obj.FEndT := EndT; 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截止时间</w:t>
      </w:r>
    </w:p>
    <w:p w:rsidR="00CF30E3" w:rsidRPr="00CF30E3" w:rsidRDefault="00CF30E3" w:rsidP="00CF30E3">
      <w:pPr>
        <w:pStyle w:val="13"/>
        <w:ind w:left="420"/>
      </w:pPr>
      <w:r w:rsidRPr="00CF30E3">
        <w:rPr>
          <w:rFonts w:hint="eastAsia"/>
        </w:rPr>
        <w:t xml:space="preserve">obj.FCycle := Cycle;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回测周期</w:t>
      </w:r>
    </w:p>
    <w:p w:rsidR="00CF30E3" w:rsidRPr="00CF30E3" w:rsidRDefault="00CF30E3" w:rsidP="00CF30E3">
      <w:pPr>
        <w:pStyle w:val="13"/>
        <w:ind w:left="420"/>
      </w:pPr>
      <w:r w:rsidRPr="00CF30E3">
        <w:rPr>
          <w:rFonts w:hint="eastAsia"/>
        </w:rPr>
        <w:lastRenderedPageBreak/>
        <w:t xml:space="preserve">obj.FGroupType := 2;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数量类组合</w:t>
      </w:r>
    </w:p>
    <w:p w:rsidR="00CF30E3" w:rsidRPr="00CF30E3" w:rsidRDefault="00CF30E3" w:rsidP="00CF30E3">
      <w:pPr>
        <w:pStyle w:val="13"/>
        <w:ind w:left="420"/>
      </w:pPr>
    </w:p>
    <w:p w:rsidR="00CF30E3" w:rsidRPr="00CF30E3" w:rsidRDefault="00CF30E3" w:rsidP="00CF30E3">
      <w:pPr>
        <w:pStyle w:val="13"/>
        <w:ind w:left="420"/>
        <w:rPr>
          <w:i/>
        </w:rPr>
      </w:pPr>
      <w:r w:rsidRPr="00CF30E3">
        <w:rPr>
          <w:rFonts w:hint="eastAsia"/>
        </w:rPr>
        <w:t xml:space="preserve"> 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设置股票池及最大持有数量</w:t>
      </w:r>
    </w:p>
    <w:p w:rsidR="00CF30E3" w:rsidRPr="00CF30E3" w:rsidRDefault="00CF30E3" w:rsidP="00CF30E3">
      <w:pPr>
        <w:pStyle w:val="13"/>
        <w:ind w:left="420"/>
        <w:rPr>
          <w:i/>
        </w:rPr>
      </w:pPr>
      <w:r w:rsidRPr="00CF30E3">
        <w:rPr>
          <w:rFonts w:hint="eastAsia"/>
        </w:rPr>
        <w:t xml:space="preserve">obj.FStockArr := Stocks;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此处的股票池以数组的方式提供，实际可修改为按照选股方法获取</w:t>
      </w:r>
    </w:p>
    <w:p w:rsidR="00CF30E3" w:rsidRPr="00CF30E3" w:rsidRDefault="00CF30E3" w:rsidP="00CF30E3">
      <w:pPr>
        <w:pStyle w:val="13"/>
        <w:ind w:left="420"/>
      </w:pPr>
      <w:r w:rsidRPr="00CF30E3">
        <w:rPr>
          <w:rFonts w:hint="eastAsia"/>
        </w:rPr>
        <w:t xml:space="preserve">obj.FMaxN := MaxN;      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最大持有数量</w:t>
      </w:r>
    </w:p>
    <w:p w:rsidR="00CF30E3" w:rsidRPr="00CF30E3" w:rsidRDefault="00CF30E3" w:rsidP="00CF30E3">
      <w:pPr>
        <w:pStyle w:val="13"/>
        <w:ind w:left="420"/>
      </w:pPr>
      <w:r w:rsidRPr="00CF30E3">
        <w:rPr>
          <w:rFonts w:hint="eastAsia"/>
        </w:rPr>
        <w:t xml:space="preserve">obj.FPriceType := 1;   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时点价格</w:t>
      </w:r>
    </w:p>
    <w:p w:rsidR="00CF30E3" w:rsidRPr="00661079" w:rsidRDefault="00CF30E3" w:rsidP="00661079">
      <w:pPr>
        <w:pStyle w:val="aff1"/>
      </w:pPr>
      <w:r w:rsidRPr="00661079">
        <w:rPr>
          <w:rFonts w:hint="eastAsia"/>
        </w:rPr>
        <w:t>obj.FOpenVolType := 2;   //</w:t>
      </w:r>
      <w:r w:rsidRPr="00661079">
        <w:rPr>
          <w:rFonts w:hint="eastAsia"/>
        </w:rPr>
        <w:t>开仓数量：固定金额</w:t>
      </w:r>
    </w:p>
    <w:p w:rsidR="00CF30E3" w:rsidRPr="00CF30E3" w:rsidRDefault="00CF30E3" w:rsidP="00CF30E3">
      <w:pPr>
        <w:pStyle w:val="13"/>
        <w:ind w:left="420"/>
      </w:pPr>
      <w:r w:rsidRPr="00CF30E3">
        <w:rPr>
          <w:rFonts w:hint="eastAsia"/>
        </w:rPr>
        <w:t xml:space="preserve">obj.FCloseVolType := 2;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平仓数量：持仓数量占比</w:t>
      </w:r>
    </w:p>
    <w:p w:rsidR="00CF30E3" w:rsidRPr="00CF30E3" w:rsidRDefault="00CF30E3" w:rsidP="00CF30E3">
      <w:pPr>
        <w:pStyle w:val="13"/>
        <w:ind w:left="420"/>
      </w:pPr>
    </w:p>
    <w:p w:rsidR="00CF30E3" w:rsidRPr="00CF30E3" w:rsidRDefault="00CF30E3" w:rsidP="00CF30E3">
      <w:pPr>
        <w:pStyle w:val="13"/>
        <w:ind w:left="420"/>
      </w:pPr>
      <w:r w:rsidRPr="00CF30E3">
        <w:rPr>
          <w:rFonts w:hint="eastAsia"/>
        </w:rPr>
        <w:t xml:space="preserve">obj.FGLType := 1;          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日内止盈止损</w:t>
      </w:r>
    </w:p>
    <w:p w:rsidR="00CF30E3" w:rsidRPr="00CF30E3" w:rsidRDefault="00CF30E3" w:rsidP="00CF30E3">
      <w:pPr>
        <w:pStyle w:val="13"/>
        <w:ind w:left="420"/>
      </w:pPr>
      <w:r w:rsidRPr="00CF30E3">
        <w:rPr>
          <w:rFonts w:hint="eastAsia"/>
        </w:rPr>
        <w:t xml:space="preserve">obj.FMaxGainRatio := MaxGR; 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止盈</w:t>
      </w:r>
    </w:p>
    <w:p w:rsidR="00CF30E3" w:rsidRPr="00CF30E3" w:rsidRDefault="00CF30E3" w:rsidP="00CF30E3">
      <w:pPr>
        <w:pStyle w:val="13"/>
        <w:ind w:left="420"/>
      </w:pPr>
      <w:r w:rsidRPr="00CF30E3">
        <w:rPr>
          <w:rFonts w:hint="eastAsia"/>
        </w:rPr>
        <w:t xml:space="preserve">obj.FMaxLossRatio := MaxLR; </w:t>
      </w:r>
      <w:r w:rsidRPr="00CF30E3">
        <w:rPr>
          <w:rFonts w:hint="eastAsia"/>
          <w:i/>
        </w:rPr>
        <w:t>//</w:t>
      </w:r>
      <w:r w:rsidRPr="00CF30E3">
        <w:rPr>
          <w:rFonts w:hint="eastAsia"/>
          <w:i/>
        </w:rPr>
        <w:t>止损</w:t>
      </w:r>
    </w:p>
    <w:p w:rsidR="00CF30E3" w:rsidRPr="00CF30E3" w:rsidRDefault="00CF30E3" w:rsidP="00CF30E3">
      <w:pPr>
        <w:pStyle w:val="13"/>
        <w:ind w:left="420"/>
      </w:pPr>
    </w:p>
    <w:p w:rsidR="00CF30E3" w:rsidRPr="00CF30E3" w:rsidRDefault="00CF30E3" w:rsidP="00CF30E3">
      <w:pPr>
        <w:pStyle w:val="13"/>
        <w:ind w:left="420"/>
        <w:rPr>
          <w:i/>
        </w:rPr>
      </w:pPr>
      <w:r w:rsidRPr="00CF30E3">
        <w:rPr>
          <w:rFonts w:hint="eastAsia"/>
        </w:rPr>
        <w:t xml:space="preserve"> </w:t>
      </w:r>
      <w:r w:rsidRPr="00CF30E3">
        <w:rPr>
          <w:rFonts w:hint="eastAsia"/>
          <w:i/>
        </w:rPr>
        <w:t xml:space="preserve">  //</w:t>
      </w:r>
      <w:r w:rsidRPr="00CF30E3">
        <w:rPr>
          <w:rFonts w:hint="eastAsia"/>
          <w:i/>
        </w:rPr>
        <w:t>回测</w:t>
      </w:r>
    </w:p>
    <w:p w:rsidR="00CF30E3" w:rsidRPr="00CF30E3" w:rsidRDefault="00CF30E3" w:rsidP="00CF30E3">
      <w:pPr>
        <w:pStyle w:val="13"/>
        <w:ind w:left="420"/>
      </w:pPr>
      <w:r w:rsidRPr="00CF30E3">
        <w:t xml:space="preserve"> obj.BackTest();</w:t>
      </w:r>
    </w:p>
    <w:p w:rsidR="00CF30E3" w:rsidRDefault="00CF30E3" w:rsidP="001744C1">
      <w:pPr>
        <w:pStyle w:val="13"/>
        <w:ind w:left="420"/>
      </w:pPr>
      <w:r w:rsidRPr="00CF30E3">
        <w:t>return data := obj.tAllJYMX;</w:t>
      </w:r>
    </w:p>
    <w:p w:rsidR="005E5BDB" w:rsidRDefault="005E5BDB" w:rsidP="005E5BDB">
      <w:pPr>
        <w:pStyle w:val="10"/>
      </w:pPr>
      <w:r>
        <w:t>超链接</w:t>
      </w:r>
    </w:p>
    <w:p w:rsidR="000405FF" w:rsidRPr="000405FF" w:rsidRDefault="000405FF" w:rsidP="00081FEF">
      <w:pPr>
        <w:ind w:firstLineChars="200" w:firstLine="420"/>
      </w:pPr>
      <w:r>
        <w:rPr>
          <w:rFonts w:hint="eastAsia"/>
        </w:rPr>
        <w:t>超链接字体和正文类似，加下划线，未点击前颜色为</w:t>
      </w:r>
      <w:r>
        <w:rPr>
          <w:rFonts w:hint="eastAsia"/>
        </w:rPr>
        <w:t>RGB(5,99,193)</w:t>
      </w:r>
      <w:r>
        <w:rPr>
          <w:rFonts w:hint="eastAsia"/>
        </w:rPr>
        <w:t>，点击之后变为</w:t>
      </w:r>
      <w:r>
        <w:rPr>
          <w:rFonts w:hint="eastAsia"/>
        </w:rPr>
        <w:t>RGB</w:t>
      </w:r>
      <w:r>
        <w:t>(149,79,114);</w:t>
      </w:r>
    </w:p>
    <w:p w:rsidR="005E5BDB" w:rsidRDefault="00F40F44" w:rsidP="003843EC">
      <w:pPr>
        <w:ind w:firstLineChars="200" w:firstLine="420"/>
      </w:pPr>
      <w:hyperlink r:id="rId16" w:history="1">
        <w:r w:rsidR="005E5BDB" w:rsidRPr="004456CB">
          <w:rPr>
            <w:rStyle w:val="afc"/>
          </w:rPr>
          <w:t>http://baidu.com.cn</w:t>
        </w:r>
      </w:hyperlink>
    </w:p>
    <w:p w:rsidR="005E5BDB" w:rsidRDefault="00F40F44" w:rsidP="003843EC">
      <w:pPr>
        <w:ind w:firstLineChars="200" w:firstLine="420"/>
      </w:pPr>
      <w:hyperlink r:id="rId17" w:history="1">
        <w:r w:rsidR="005E5BDB" w:rsidRPr="004456CB">
          <w:rPr>
            <w:rStyle w:val="afc"/>
            <w:rFonts w:hint="eastAsia"/>
          </w:rPr>
          <w:t>http</w:t>
        </w:r>
        <w:r w:rsidR="005E5BDB" w:rsidRPr="004456CB">
          <w:rPr>
            <w:rStyle w:val="afc"/>
          </w:rPr>
          <w:t>://tinysoft.com.cn</w:t>
        </w:r>
      </w:hyperlink>
    </w:p>
    <w:p w:rsidR="005E5BDB" w:rsidRPr="005E5BDB" w:rsidRDefault="005E5BDB" w:rsidP="005E5BDB"/>
    <w:sectPr w:rsidR="005E5BDB" w:rsidRPr="005E5BDB" w:rsidSect="00BB4053">
      <w:headerReference w:type="even" r:id="rId18"/>
      <w:headerReference w:type="default" r:id="rId19"/>
      <w:footerReference w:type="even" r:id="rId20"/>
      <w:footerReference w:type="default" r:id="rId21"/>
      <w:headerReference w:type="first" r:id="rId22"/>
      <w:footerReference w:type="first" r:id="rId23"/>
      <w:pgSz w:w="11907" w:h="16839"/>
      <w:pgMar w:top="1560" w:right="1134" w:bottom="1418" w:left="1134" w:header="993" w:footer="425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40F44" w:rsidRDefault="00F40F44">
      <w:pPr>
        <w:ind w:firstLine="420"/>
      </w:pPr>
      <w:r>
        <w:separator/>
      </w:r>
    </w:p>
  </w:endnote>
  <w:endnote w:type="continuationSeparator" w:id="0">
    <w:p w:rsidR="00F40F44" w:rsidRDefault="00F40F44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微软雅黑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方正姚体">
    <w:panose1 w:val="02010601030101010101"/>
    <w:charset w:val="86"/>
    <w:family w:val="auto"/>
    <w:pitch w:val="variable"/>
    <w:sig w:usb0="00000003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B2A48" w:rsidRDefault="007B2A48">
    <w:pPr>
      <w:ind w:firstLine="420"/>
    </w:pPr>
    <w:r>
      <w:fldChar w:fldCharType="begin"/>
    </w:r>
    <w:r>
      <w:instrText>PAGE   \* MERGEFORMAT</w:instrText>
    </w:r>
    <w:r>
      <w:fldChar w:fldCharType="separate"/>
    </w:r>
    <w:r w:rsidRPr="005D7AC2">
      <w:rPr>
        <w:noProof/>
        <w:lang w:val="zh-CN"/>
      </w:rPr>
      <w:t>10</w:t>
    </w:r>
    <w:r>
      <w:fldChar w:fldCharType="end"/>
    </w:r>
    <w:r>
      <w:rPr>
        <w:lang w:val="zh-CN"/>
      </w:rPr>
      <w:t xml:space="preserve"> </w:t>
    </w:r>
    <w:r>
      <w:rPr>
        <w:color w:val="A28E6A" w:themeColor="accent3"/>
      </w:rPr>
      <w:sym w:font="Wingdings 2" w:char="F097"/>
    </w:r>
    <w:r>
      <w:rPr>
        <w:lang w:val="zh-CN"/>
      </w:rPr>
      <w:t xml:space="preserve"> </w:t>
    </w:r>
  </w:p>
  <w:tbl>
    <w:tblPr>
      <w:tblW w:w="1950" w:type="pct"/>
      <w:tblLook w:val="04A0" w:firstRow="1" w:lastRow="0" w:firstColumn="1" w:lastColumn="0" w:noHBand="0" w:noVBand="1"/>
    </w:tblPr>
    <w:tblGrid>
      <w:gridCol w:w="2632"/>
      <w:gridCol w:w="990"/>
    </w:tblGrid>
    <w:tr w:rsidR="007B2A48">
      <w:trPr>
        <w:trHeight w:hRule="exact" w:val="72"/>
      </w:trPr>
      <w:tc>
        <w:tcPr>
          <w:tcW w:w="2718" w:type="dxa"/>
          <w:tcBorders>
            <w:top w:val="single" w:sz="12" w:space="0" w:color="9B2D1F" w:themeColor="accent2"/>
            <w:bottom w:val="single" w:sz="2" w:space="0" w:color="9B2D1F" w:themeColor="accent2"/>
          </w:tcBorders>
        </w:tcPr>
        <w:p w:rsidR="007B2A48" w:rsidRDefault="007B2A48">
          <w:pPr>
            <w:pStyle w:val="af5"/>
            <w:ind w:firstLine="420"/>
          </w:pPr>
        </w:p>
      </w:tc>
      <w:tc>
        <w:tcPr>
          <w:tcW w:w="1017" w:type="dxa"/>
          <w:tcBorders>
            <w:bottom w:val="single" w:sz="2" w:space="0" w:color="9B2D1F" w:themeColor="accent2"/>
          </w:tcBorders>
        </w:tcPr>
        <w:p w:rsidR="007B2A48" w:rsidRDefault="007B2A48">
          <w:pPr>
            <w:pStyle w:val="af5"/>
            <w:ind w:firstLine="420"/>
          </w:pPr>
        </w:p>
      </w:tc>
    </w:tr>
  </w:tbl>
  <w:p w:rsidR="007B2A48" w:rsidRDefault="007B2A48">
    <w:pPr>
      <w:pStyle w:val="af1"/>
      <w:ind w:firstLine="42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570F6" w:rsidRDefault="004570F6" w:rsidP="004570F6">
    <w:pPr>
      <w:spacing w:line="300" w:lineRule="auto"/>
      <w:rPr>
        <w:sz w:val="18"/>
        <w:szCs w:val="18"/>
      </w:rPr>
    </w:pPr>
  </w:p>
  <w:p w:rsidR="007B2A48" w:rsidRPr="004570F6" w:rsidRDefault="00372C57" w:rsidP="004570F6">
    <w:pPr>
      <w:spacing w:line="300" w:lineRule="auto"/>
      <w:rPr>
        <w:sz w:val="18"/>
        <w:szCs w:val="18"/>
        <w:lang w:val="zh-CN"/>
      </w:rPr>
    </w:pPr>
    <w:r w:rsidRPr="004570F6">
      <w:rPr>
        <w:rFonts w:hint="eastAsia"/>
        <w:sz w:val="18"/>
        <w:szCs w:val="18"/>
      </w:rPr>
      <w:t>深圳市天软科技开发有限公司</w:t>
    </w:r>
    <w:r w:rsidRPr="004570F6">
      <w:rPr>
        <w:rFonts w:hint="eastAsia"/>
        <w:sz w:val="18"/>
        <w:szCs w:val="18"/>
      </w:rPr>
      <w:t xml:space="preserve">(www.tinysoft.com.cn)   </w:t>
    </w:r>
    <w:r w:rsidRPr="004570F6">
      <w:rPr>
        <w:rFonts w:hint="eastAsia"/>
        <w:sz w:val="18"/>
        <w:szCs w:val="18"/>
      </w:rPr>
      <w:t>深圳市新闻路</w:t>
    </w:r>
    <w:r w:rsidRPr="004570F6">
      <w:rPr>
        <w:rFonts w:hint="eastAsia"/>
        <w:sz w:val="18"/>
        <w:szCs w:val="18"/>
      </w:rPr>
      <w:t>1</w:t>
    </w:r>
    <w:r w:rsidRPr="004570F6">
      <w:rPr>
        <w:rFonts w:hint="eastAsia"/>
        <w:sz w:val="18"/>
        <w:szCs w:val="18"/>
      </w:rPr>
      <w:t>号中电信息大厦</w:t>
    </w:r>
    <w:r w:rsidRPr="004570F6">
      <w:rPr>
        <w:rFonts w:hint="eastAsia"/>
        <w:sz w:val="18"/>
        <w:szCs w:val="18"/>
      </w:rPr>
      <w:t xml:space="preserve">301-5 </w:t>
    </w:r>
  </w:p>
  <w:p w:rsidR="00372C57" w:rsidRPr="00372C57" w:rsidRDefault="00372C57" w:rsidP="004570F6">
    <w:pPr>
      <w:spacing w:line="300" w:lineRule="auto"/>
      <w:rPr>
        <w:sz w:val="18"/>
      </w:rPr>
    </w:pPr>
    <w:r w:rsidRPr="004570F6">
      <w:rPr>
        <w:rFonts w:hint="eastAsia"/>
        <w:sz w:val="18"/>
        <w:szCs w:val="18"/>
      </w:rPr>
      <w:t>邮编：</w:t>
    </w:r>
    <w:r w:rsidRPr="004570F6">
      <w:rPr>
        <w:rFonts w:hint="eastAsia"/>
        <w:sz w:val="18"/>
        <w:szCs w:val="18"/>
      </w:rPr>
      <w:t xml:space="preserve">518034  </w:t>
    </w:r>
    <w:r w:rsidRPr="004570F6">
      <w:rPr>
        <w:rFonts w:hint="eastAsia"/>
        <w:sz w:val="18"/>
        <w:szCs w:val="18"/>
      </w:rPr>
      <w:t>电话：</w:t>
    </w:r>
    <w:r w:rsidRPr="004570F6">
      <w:rPr>
        <w:rFonts w:hint="eastAsia"/>
        <w:sz w:val="18"/>
        <w:szCs w:val="18"/>
      </w:rPr>
      <w:t xml:space="preserve"> (86) 755-83937039   </w:t>
    </w:r>
    <w:r w:rsidRPr="004570F6">
      <w:rPr>
        <w:rFonts w:hint="eastAsia"/>
        <w:sz w:val="18"/>
        <w:szCs w:val="18"/>
      </w:rPr>
      <w:t>传真</w:t>
    </w:r>
    <w:r w:rsidRPr="004570F6">
      <w:rPr>
        <w:rFonts w:hint="eastAsia"/>
        <w:sz w:val="18"/>
        <w:szCs w:val="18"/>
      </w:rPr>
      <w:t>: (86) 755-83918759</w:t>
    </w:r>
    <w:r w:rsidRPr="004570F6">
      <w:rPr>
        <w:sz w:val="18"/>
        <w:szCs w:val="18"/>
      </w:rPr>
      <w:t xml:space="preserve">         </w:t>
    </w:r>
    <w:r>
      <w:rPr>
        <w:sz w:val="18"/>
      </w:rPr>
      <w:t xml:space="preserve">                                                                          </w:t>
    </w:r>
    <w:r w:rsidRPr="00372C57">
      <w:rPr>
        <w:sz w:val="18"/>
      </w:rPr>
      <w:t xml:space="preserve"> </w:t>
    </w:r>
    <w:r w:rsidRPr="00372C57">
      <w:rPr>
        <w:sz w:val="18"/>
      </w:rPr>
      <w:fldChar w:fldCharType="begin"/>
    </w:r>
    <w:r w:rsidRPr="00372C57">
      <w:rPr>
        <w:sz w:val="18"/>
      </w:rPr>
      <w:instrText>PAGE   \* MERGEFORMAT</w:instrText>
    </w:r>
    <w:r w:rsidRPr="00372C57">
      <w:rPr>
        <w:sz w:val="18"/>
      </w:rPr>
      <w:fldChar w:fldCharType="separate"/>
    </w:r>
    <w:r w:rsidR="003F6F2B" w:rsidRPr="003F6F2B">
      <w:rPr>
        <w:noProof/>
        <w:sz w:val="18"/>
        <w:lang w:val="zh-CN"/>
      </w:rPr>
      <w:t>2</w:t>
    </w:r>
    <w:r w:rsidRPr="00372C57">
      <w:rPr>
        <w:sz w:val="18"/>
      </w:rPr>
      <w:fldChar w:fldCharType="end"/>
    </w:r>
    <w:r w:rsidRPr="00372C57">
      <w:rPr>
        <w:sz w:val="18"/>
        <w:lang w:val="zh-CN"/>
      </w:rPr>
      <w:t xml:space="preserve"> </w:t>
    </w:r>
    <w:r w:rsidRPr="00372C57">
      <w:rPr>
        <w:color w:val="A28E6A" w:themeColor="accent3"/>
        <w:sz w:val="18"/>
      </w:rPr>
      <w:sym w:font="Wingdings 2" w:char="F097"/>
    </w:r>
  </w:p>
  <w:tbl>
    <w:tblPr>
      <w:tblW w:w="1950" w:type="pct"/>
      <w:jc w:val="right"/>
      <w:tblLook w:val="04A0" w:firstRow="1" w:lastRow="0" w:firstColumn="1" w:lastColumn="0" w:noHBand="0" w:noVBand="1"/>
    </w:tblPr>
    <w:tblGrid>
      <w:gridCol w:w="1080"/>
      <w:gridCol w:w="2679"/>
    </w:tblGrid>
    <w:tr w:rsidR="0015068B" w:rsidTr="00A61512">
      <w:trPr>
        <w:trHeight w:hRule="exact" w:val="72"/>
        <w:jc w:val="right"/>
      </w:trPr>
      <w:tc>
        <w:tcPr>
          <w:tcW w:w="1098" w:type="dxa"/>
          <w:tcBorders>
            <w:bottom w:val="single" w:sz="2" w:space="0" w:color="9B2D1F" w:themeColor="accent2"/>
          </w:tcBorders>
        </w:tcPr>
        <w:p w:rsidR="0015068B" w:rsidRDefault="0015068B" w:rsidP="0015068B">
          <w:pPr>
            <w:pStyle w:val="af5"/>
            <w:ind w:firstLine="420"/>
          </w:pPr>
        </w:p>
      </w:tc>
      <w:tc>
        <w:tcPr>
          <w:tcW w:w="2732" w:type="dxa"/>
          <w:tcBorders>
            <w:top w:val="single" w:sz="12" w:space="0" w:color="9B2D1F" w:themeColor="accent2"/>
            <w:bottom w:val="single" w:sz="2" w:space="0" w:color="9B2D1F" w:themeColor="accent2"/>
          </w:tcBorders>
        </w:tcPr>
        <w:p w:rsidR="0015068B" w:rsidRDefault="0015068B" w:rsidP="0015068B">
          <w:pPr>
            <w:pStyle w:val="af5"/>
            <w:ind w:firstLine="420"/>
          </w:pPr>
        </w:p>
      </w:tc>
    </w:tr>
  </w:tbl>
  <w:p w:rsidR="007B2A48" w:rsidRPr="004570F6" w:rsidRDefault="007B2A48" w:rsidP="004570F6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A1081" w:rsidRDefault="00CA1081">
    <w:pPr>
      <w:pStyle w:val="af1"/>
      <w:ind w:firstLine="42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40F44" w:rsidRDefault="00F40F44">
      <w:pPr>
        <w:ind w:firstLine="420"/>
      </w:pPr>
      <w:r>
        <w:separator/>
      </w:r>
    </w:p>
  </w:footnote>
  <w:footnote w:type="continuationSeparator" w:id="0">
    <w:p w:rsidR="00F40F44" w:rsidRDefault="00F40F44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832358681"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EndPr/>
    <w:sdtContent>
      <w:p w:rsidR="007B2A48" w:rsidRDefault="007B2A48">
        <w:pPr>
          <w:pStyle w:val="af0"/>
          <w:pBdr>
            <w:bottom w:val="single" w:sz="4" w:space="0" w:color="auto"/>
          </w:pBdr>
          <w:ind w:firstLine="420"/>
        </w:pPr>
        <w:r>
          <w:rPr>
            <w:rFonts w:hint="eastAsia"/>
          </w:rPr>
          <w:t>陈夏锋</w:t>
        </w:r>
      </w:p>
    </w:sdtContent>
  </w:sdt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B2A48" w:rsidRPr="0030752C" w:rsidRDefault="00F40F44" w:rsidP="0030752C">
    <w:pPr>
      <w:jc w:val="right"/>
      <w:rPr>
        <w:color w:val="732117" w:themeColor="accent2" w:themeShade="BF"/>
      </w:rPr>
    </w:pPr>
    <w:sdt>
      <w:sdtPr>
        <w:rPr>
          <w:color w:val="732117" w:themeColor="accent2" w:themeShade="BF"/>
        </w:rPr>
        <w:alias w:val="副标题"/>
        <w:id w:val="790792285"/>
        <w:placeholder>
          <w:docPart w:val="2117108917A04BFCA33F390F80048F89"/>
        </w:placeholder>
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<w:text/>
      </w:sdtPr>
      <w:sdtEndPr/>
      <w:sdtContent>
        <w:r w:rsidR="00FF1BA0">
          <w:rPr>
            <w:rFonts w:hint="eastAsia"/>
            <w:color w:val="732117" w:themeColor="accent2" w:themeShade="BF"/>
          </w:rPr>
          <w:t>技术范例</w:t>
        </w:r>
      </w:sdtContent>
    </w:sdt>
    <w:r w:rsidR="007B2A48" w:rsidRPr="0030752C">
      <w:rPr>
        <w:rFonts w:hint="eastAsia"/>
        <w:color w:val="732117" w:themeColor="accent2" w:themeShade="BF"/>
      </w:rPr>
      <w:t>：</w:t>
    </w:r>
    <w:sdt>
      <w:sdtPr>
        <w:rPr>
          <w:rFonts w:hint="eastAsia"/>
          <w:color w:val="732117" w:themeColor="accent2" w:themeShade="BF"/>
        </w:rPr>
        <w:alias w:val="标题"/>
        <w:tag w:val=""/>
        <w:id w:val="-1481833306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FF1BA0">
          <w:rPr>
            <w:rFonts w:hint="eastAsia"/>
            <w:color w:val="732117" w:themeColor="accent2" w:themeShade="BF"/>
          </w:rPr>
          <w:t>天软文档规范</w:t>
        </w:r>
      </w:sdtContent>
    </w:sdt>
  </w:p>
  <w:tbl>
    <w:tblPr>
      <w:tblW w:w="1947" w:type="pct"/>
      <w:jc w:val="right"/>
      <w:tblLook w:val="04A0" w:firstRow="1" w:lastRow="0" w:firstColumn="1" w:lastColumn="0" w:noHBand="0" w:noVBand="1"/>
    </w:tblPr>
    <w:tblGrid>
      <w:gridCol w:w="1128"/>
      <w:gridCol w:w="2625"/>
    </w:tblGrid>
    <w:tr w:rsidR="0030752C" w:rsidTr="0030752C">
      <w:trPr>
        <w:trHeight w:hRule="exact" w:val="57"/>
        <w:jc w:val="right"/>
      </w:trPr>
      <w:tc>
        <w:tcPr>
          <w:tcW w:w="1128" w:type="dxa"/>
          <w:tcBorders>
            <w:top w:val="single" w:sz="2" w:space="0" w:color="9D3511" w:themeColor="accent1" w:themeShade="BF"/>
            <w:bottom w:val="single" w:sz="2" w:space="0" w:color="FFFFFF" w:themeColor="background1"/>
          </w:tcBorders>
        </w:tcPr>
        <w:p w:rsidR="0030752C" w:rsidRPr="0030752C" w:rsidRDefault="0030752C" w:rsidP="0030752C">
          <w:pPr>
            <w:pStyle w:val="af5"/>
            <w:rPr>
              <w:sz w:val="10"/>
              <w:szCs w:val="10"/>
            </w:rPr>
          </w:pPr>
        </w:p>
      </w:tc>
      <w:tc>
        <w:tcPr>
          <w:tcW w:w="2625" w:type="dxa"/>
          <w:tcBorders>
            <w:top w:val="single" w:sz="2" w:space="0" w:color="9D3511" w:themeColor="accent1" w:themeShade="BF"/>
            <w:bottom w:val="single" w:sz="12" w:space="0" w:color="9D3511" w:themeColor="accent1" w:themeShade="BF"/>
          </w:tcBorders>
        </w:tcPr>
        <w:p w:rsidR="0030752C" w:rsidRPr="0030752C" w:rsidRDefault="0030752C" w:rsidP="0030752C">
          <w:pPr>
            <w:pStyle w:val="af5"/>
            <w:rPr>
              <w:sz w:val="10"/>
              <w:szCs w:val="10"/>
            </w:rPr>
          </w:pPr>
        </w:p>
      </w:tc>
    </w:tr>
  </w:tbl>
  <w:p w:rsidR="0030752C" w:rsidRPr="001539B7" w:rsidRDefault="0030752C" w:rsidP="0030752C">
    <w:pPr>
      <w:ind w:right="1440"/>
      <w:rPr>
        <w:color w:val="C00000"/>
        <w:sz w:val="18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A1081" w:rsidRDefault="00CA1081">
    <w:pPr>
      <w:pStyle w:val="af0"/>
      <w:ind w:firstLine="4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24B7CF1"/>
    <w:multiLevelType w:val="multilevel"/>
    <w:tmpl w:val="7AC6A14E"/>
    <w:styleLink w:val="a"/>
    <w:lvl w:ilvl="0">
      <w:start w:val="1"/>
      <w:numFmt w:val="decimal"/>
      <w:lvlText w:val="%1."/>
      <w:lvlJc w:val="left"/>
      <w:pPr>
        <w:ind w:left="288" w:hanging="288"/>
      </w:pPr>
      <w:rPr>
        <w:rFonts w:asciiTheme="minorHAnsi" w:eastAsiaTheme="minorEastAsia" w:hAnsiTheme="minorHAnsi" w:hint="default"/>
        <w:i w:val="0"/>
        <w:color w:val="A28E6A" w:themeColor="accent3"/>
        <w:sz w:val="20"/>
      </w:rPr>
    </w:lvl>
    <w:lvl w:ilvl="1">
      <w:start w:val="1"/>
      <w:numFmt w:val="upperLetter"/>
      <w:lvlText w:val="%2."/>
      <w:lvlJc w:val="left"/>
      <w:pPr>
        <w:ind w:left="792" w:hanging="288"/>
      </w:pPr>
      <w:rPr>
        <w:rFonts w:asciiTheme="minorHAnsi" w:eastAsiaTheme="minorEastAsia" w:hAnsiTheme="minorHAnsi" w:hint="default"/>
        <w:b w:val="0"/>
        <w:i w:val="0"/>
        <w:color w:val="9B2D1F" w:themeColor="accent2"/>
        <w:sz w:val="20"/>
      </w:rPr>
    </w:lvl>
    <w:lvl w:ilvl="2">
      <w:start w:val="1"/>
      <w:numFmt w:val="lowerRoman"/>
      <w:lvlText w:val="%3."/>
      <w:lvlJc w:val="right"/>
      <w:pPr>
        <w:ind w:left="1296" w:hanging="288"/>
      </w:pPr>
      <w:rPr>
        <w:rFonts w:asciiTheme="minorHAnsi" w:eastAsiaTheme="minorEastAsia" w:hAnsiTheme="minorHAnsi" w:hint="default"/>
        <w:b w:val="0"/>
        <w:i w:val="0"/>
        <w:color w:val="D34817" w:themeColor="accent1"/>
        <w:sz w:val="20"/>
      </w:rPr>
    </w:lvl>
    <w:lvl w:ilvl="3">
      <w:start w:val="1"/>
      <w:numFmt w:val="decimal"/>
      <w:lvlText w:val="%4."/>
      <w:lvlJc w:val="left"/>
      <w:pPr>
        <w:ind w:left="1800" w:hanging="288"/>
      </w:pPr>
      <w:rPr>
        <w:rFonts w:asciiTheme="minorHAnsi" w:eastAsiaTheme="minorEastAsia" w:hAnsiTheme="minorHAnsi" w:hint="default"/>
        <w:b w:val="0"/>
        <w:i w:val="0"/>
        <w:color w:val="D34817" w:themeColor="accent1"/>
        <w:sz w:val="20"/>
      </w:rPr>
    </w:lvl>
    <w:lvl w:ilvl="4">
      <w:start w:val="1"/>
      <w:numFmt w:val="lowerLetter"/>
      <w:lvlText w:val="%5."/>
      <w:lvlJc w:val="left"/>
      <w:pPr>
        <w:ind w:left="2304" w:hanging="288"/>
      </w:pPr>
      <w:rPr>
        <w:rFonts w:asciiTheme="minorHAnsi" w:eastAsiaTheme="minorEastAsia" w:hAnsiTheme="minorHAnsi" w:hint="default"/>
        <w:b w:val="0"/>
        <w:i w:val="0"/>
        <w:color w:val="D34817" w:themeColor="accent1"/>
        <w:sz w:val="20"/>
      </w:rPr>
    </w:lvl>
    <w:lvl w:ilvl="5">
      <w:start w:val="1"/>
      <w:numFmt w:val="lowerRoman"/>
      <w:lvlText w:val="%6."/>
      <w:lvlJc w:val="right"/>
      <w:pPr>
        <w:ind w:left="2808" w:hanging="288"/>
      </w:pPr>
      <w:rPr>
        <w:rFonts w:asciiTheme="minorHAnsi" w:eastAsiaTheme="minorEastAsia" w:hAnsiTheme="minorHAnsi" w:hint="default"/>
        <w:b w:val="0"/>
        <w:i w:val="0"/>
        <w:color w:val="D34817" w:themeColor="accent1"/>
        <w:sz w:val="20"/>
      </w:rPr>
    </w:lvl>
    <w:lvl w:ilvl="6">
      <w:start w:val="1"/>
      <w:numFmt w:val="decimal"/>
      <w:lvlText w:val="%7."/>
      <w:lvlJc w:val="left"/>
      <w:pPr>
        <w:ind w:left="3312" w:hanging="288"/>
      </w:pPr>
      <w:rPr>
        <w:rFonts w:asciiTheme="minorHAnsi" w:eastAsiaTheme="minorEastAsia" w:hAnsiTheme="minorHAnsi" w:hint="default"/>
        <w:b w:val="0"/>
        <w:i w:val="0"/>
        <w:color w:val="D34817" w:themeColor="accent1"/>
        <w:sz w:val="20"/>
      </w:rPr>
    </w:lvl>
    <w:lvl w:ilvl="7">
      <w:start w:val="1"/>
      <w:numFmt w:val="lowerLetter"/>
      <w:lvlText w:val="%8."/>
      <w:lvlJc w:val="left"/>
      <w:pPr>
        <w:ind w:left="3816" w:hanging="288"/>
      </w:pPr>
      <w:rPr>
        <w:rFonts w:asciiTheme="minorHAnsi" w:eastAsiaTheme="minorEastAsia" w:hAnsiTheme="minorHAnsi" w:hint="default"/>
        <w:b w:val="0"/>
        <w:i w:val="0"/>
        <w:color w:val="D34817" w:themeColor="accent1"/>
        <w:sz w:val="20"/>
      </w:rPr>
    </w:lvl>
    <w:lvl w:ilvl="8">
      <w:start w:val="1"/>
      <w:numFmt w:val="lowerRoman"/>
      <w:lvlText w:val="%9."/>
      <w:lvlJc w:val="right"/>
      <w:pPr>
        <w:ind w:left="4320" w:hanging="288"/>
      </w:pPr>
      <w:rPr>
        <w:rFonts w:asciiTheme="minorHAnsi" w:eastAsiaTheme="minorEastAsia" w:hAnsiTheme="minorHAnsi" w:hint="default"/>
        <w:b w:val="0"/>
        <w:i w:val="0"/>
        <w:color w:val="D34817" w:themeColor="accent1"/>
        <w:sz w:val="20"/>
      </w:rPr>
    </w:lvl>
  </w:abstractNum>
  <w:abstractNum w:abstractNumId="1">
    <w:nsid w:val="16142EB5"/>
    <w:multiLevelType w:val="multilevel"/>
    <w:tmpl w:val="6FB4E92E"/>
    <w:lvl w:ilvl="0">
      <w:start w:val="1"/>
      <w:numFmt w:val="decimal"/>
      <w:pStyle w:val="TOC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>
    <w:nsid w:val="3D9C46A3"/>
    <w:multiLevelType w:val="multilevel"/>
    <w:tmpl w:val="33B056D0"/>
    <w:styleLink w:val="a0"/>
    <w:lvl w:ilvl="0">
      <w:start w:val="1"/>
      <w:numFmt w:val="bullet"/>
      <w:pStyle w:val="1"/>
      <w:lvlText w:val=""/>
      <w:lvlJc w:val="left"/>
      <w:pPr>
        <w:ind w:left="216" w:hanging="216"/>
      </w:pPr>
      <w:rPr>
        <w:rFonts w:ascii="Symbol" w:eastAsia="Symbol" w:hAnsi="Symbol" w:hint="default"/>
        <w:b w:val="0"/>
        <w:i w:val="0"/>
        <w:color w:val="A28E6A" w:themeColor="accent3"/>
        <w:sz w:val="18"/>
      </w:rPr>
    </w:lvl>
    <w:lvl w:ilvl="1">
      <w:start w:val="1"/>
      <w:numFmt w:val="bullet"/>
      <w:pStyle w:val="2"/>
      <w:lvlText w:val=""/>
      <w:lvlJc w:val="left"/>
      <w:pPr>
        <w:ind w:left="461" w:hanging="216"/>
      </w:pPr>
      <w:rPr>
        <w:rFonts w:ascii="Wingdings" w:eastAsia="Wingdings" w:hAnsi="Wingdings" w:hint="default"/>
        <w:b w:val="0"/>
        <w:i w:val="0"/>
        <w:color w:val="9B2D1F" w:themeColor="accent2"/>
        <w:sz w:val="12"/>
      </w:rPr>
    </w:lvl>
    <w:lvl w:ilvl="2">
      <w:start w:val="1"/>
      <w:numFmt w:val="bullet"/>
      <w:pStyle w:val="3"/>
      <w:lvlText w:val=""/>
      <w:lvlJc w:val="left"/>
      <w:pPr>
        <w:ind w:left="706" w:hanging="216"/>
      </w:pPr>
      <w:rPr>
        <w:rFonts w:ascii="Symbol" w:eastAsia="Symbol" w:hAnsi="Symbol" w:hint="default"/>
        <w:b w:val="0"/>
        <w:i w:val="0"/>
        <w:color w:val="D34817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eastAsia="Symbol" w:hAnsi="Symbol" w:hint="default"/>
        <w:b w:val="0"/>
        <w:i w:val="0"/>
        <w:color w:val="D34817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eastAsia="Symbol" w:hAnsi="Symbol" w:hint="default"/>
        <w:color w:val="D34817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eastAsia="Symbol" w:hAnsi="Symbol" w:hint="default"/>
        <w:color w:val="D34817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eastAsia="Symbol" w:hAnsi="Symbol" w:hint="default"/>
        <w:color w:val="D34817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eastAsia="Symbol" w:hAnsi="Symbol" w:hint="default"/>
        <w:color w:val="D34817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eastAsia="Symbol" w:hAnsi="Symbol" w:hint="default"/>
        <w:color w:val="D34817" w:themeColor="accent1"/>
        <w:sz w:val="16"/>
      </w:rPr>
    </w:lvl>
  </w:abstractNum>
  <w:abstractNum w:abstractNumId="3">
    <w:nsid w:val="4CCC6E09"/>
    <w:multiLevelType w:val="hybridMultilevel"/>
    <w:tmpl w:val="2794BCFE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>
    <w:nsid w:val="5994590D"/>
    <w:multiLevelType w:val="multilevel"/>
    <w:tmpl w:val="04090025"/>
    <w:lvl w:ilvl="0">
      <w:start w:val="1"/>
      <w:numFmt w:val="decimal"/>
      <w:pStyle w:val="10"/>
      <w:lvlText w:val="%1"/>
      <w:lvlJc w:val="left"/>
      <w:pPr>
        <w:ind w:left="432" w:hanging="432"/>
      </w:pPr>
    </w:lvl>
    <w:lvl w:ilvl="1">
      <w:start w:val="1"/>
      <w:numFmt w:val="decimal"/>
      <w:pStyle w:val="20"/>
      <w:lvlText w:val="%1.%2"/>
      <w:lvlJc w:val="left"/>
      <w:pPr>
        <w:ind w:left="576" w:hanging="576"/>
      </w:pPr>
    </w:lvl>
    <w:lvl w:ilvl="2">
      <w:start w:val="1"/>
      <w:numFmt w:val="decimal"/>
      <w:pStyle w:val="30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5">
    <w:nsid w:val="7AF434D0"/>
    <w:multiLevelType w:val="hybridMultilevel"/>
    <w:tmpl w:val="BF941960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>
    <w:nsid w:val="7BB47898"/>
    <w:multiLevelType w:val="hybridMultilevel"/>
    <w:tmpl w:val="837CC448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2"/>
  </w:num>
  <w:num w:numId="2">
    <w:abstractNumId w:val="0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5"/>
  </w:num>
  <w:num w:numId="8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6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5"/>
  <w:removeDateAndTime/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00"/>
  <w:displayHorizontalDrawingGridEvery w:val="2"/>
  <w:characterSpacingControl w:val="doNotCompress"/>
  <w:hdrShapeDefaults>
    <o:shapedefaults v:ext="edit" spidmax="2049" fillcolor="white">
      <v:fill color="white"/>
      <o:colormru v:ext="edit" colors="#334c4f,#79b5b0,#b77851,#d1e1e3,#066,#7ea8ac,#4e767a,#293d3f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7D7E"/>
    <w:rsid w:val="00007FFA"/>
    <w:rsid w:val="00016B2E"/>
    <w:rsid w:val="00021F8F"/>
    <w:rsid w:val="00024C3A"/>
    <w:rsid w:val="0003361C"/>
    <w:rsid w:val="000405FF"/>
    <w:rsid w:val="00060DC9"/>
    <w:rsid w:val="000751D6"/>
    <w:rsid w:val="00081FEF"/>
    <w:rsid w:val="00083ADA"/>
    <w:rsid w:val="000859F9"/>
    <w:rsid w:val="00090265"/>
    <w:rsid w:val="000928F2"/>
    <w:rsid w:val="00092C7F"/>
    <w:rsid w:val="00094F28"/>
    <w:rsid w:val="000C017C"/>
    <w:rsid w:val="000C6584"/>
    <w:rsid w:val="000E2227"/>
    <w:rsid w:val="001017EE"/>
    <w:rsid w:val="00116C5E"/>
    <w:rsid w:val="00132A48"/>
    <w:rsid w:val="00140CB5"/>
    <w:rsid w:val="001456DF"/>
    <w:rsid w:val="001469C8"/>
    <w:rsid w:val="0015068B"/>
    <w:rsid w:val="001539B7"/>
    <w:rsid w:val="0015645A"/>
    <w:rsid w:val="001703BD"/>
    <w:rsid w:val="001744C1"/>
    <w:rsid w:val="0018133B"/>
    <w:rsid w:val="0019273A"/>
    <w:rsid w:val="00194665"/>
    <w:rsid w:val="001B2DF9"/>
    <w:rsid w:val="001C0F5A"/>
    <w:rsid w:val="001E601D"/>
    <w:rsid w:val="002330C4"/>
    <w:rsid w:val="00261787"/>
    <w:rsid w:val="00295DBF"/>
    <w:rsid w:val="002D12D1"/>
    <w:rsid w:val="002E0839"/>
    <w:rsid w:val="002E0D08"/>
    <w:rsid w:val="0030752C"/>
    <w:rsid w:val="003176CE"/>
    <w:rsid w:val="00337B77"/>
    <w:rsid w:val="003530B8"/>
    <w:rsid w:val="0036142E"/>
    <w:rsid w:val="003631D6"/>
    <w:rsid w:val="0036491A"/>
    <w:rsid w:val="0036583B"/>
    <w:rsid w:val="00372C57"/>
    <w:rsid w:val="003843EC"/>
    <w:rsid w:val="003849D6"/>
    <w:rsid w:val="003855ED"/>
    <w:rsid w:val="00394B4C"/>
    <w:rsid w:val="003A3D3B"/>
    <w:rsid w:val="003B78F6"/>
    <w:rsid w:val="003C008B"/>
    <w:rsid w:val="003E69B6"/>
    <w:rsid w:val="003F6F2B"/>
    <w:rsid w:val="00402563"/>
    <w:rsid w:val="00404564"/>
    <w:rsid w:val="00446794"/>
    <w:rsid w:val="00452C74"/>
    <w:rsid w:val="004570F6"/>
    <w:rsid w:val="00461F98"/>
    <w:rsid w:val="00467DED"/>
    <w:rsid w:val="0048447C"/>
    <w:rsid w:val="0048494F"/>
    <w:rsid w:val="004E08C9"/>
    <w:rsid w:val="004E6669"/>
    <w:rsid w:val="004E6C41"/>
    <w:rsid w:val="004F7408"/>
    <w:rsid w:val="00521298"/>
    <w:rsid w:val="0052243D"/>
    <w:rsid w:val="00562930"/>
    <w:rsid w:val="0057117E"/>
    <w:rsid w:val="005769B7"/>
    <w:rsid w:val="00577038"/>
    <w:rsid w:val="005801D3"/>
    <w:rsid w:val="00583F66"/>
    <w:rsid w:val="005C7EA9"/>
    <w:rsid w:val="005C7FD0"/>
    <w:rsid w:val="005D007D"/>
    <w:rsid w:val="005D4B4E"/>
    <w:rsid w:val="005D7AC2"/>
    <w:rsid w:val="005E5BDB"/>
    <w:rsid w:val="006150D5"/>
    <w:rsid w:val="00627E89"/>
    <w:rsid w:val="00634B17"/>
    <w:rsid w:val="00661079"/>
    <w:rsid w:val="006766D5"/>
    <w:rsid w:val="00697AEA"/>
    <w:rsid w:val="006A0AA8"/>
    <w:rsid w:val="007242A1"/>
    <w:rsid w:val="00731E7D"/>
    <w:rsid w:val="00733935"/>
    <w:rsid w:val="00734A0C"/>
    <w:rsid w:val="00743145"/>
    <w:rsid w:val="007637BF"/>
    <w:rsid w:val="00767871"/>
    <w:rsid w:val="00773B0C"/>
    <w:rsid w:val="00774C80"/>
    <w:rsid w:val="00796E19"/>
    <w:rsid w:val="007B1D0C"/>
    <w:rsid w:val="007B2A48"/>
    <w:rsid w:val="007D0BEB"/>
    <w:rsid w:val="007F4012"/>
    <w:rsid w:val="008259D1"/>
    <w:rsid w:val="008416D8"/>
    <w:rsid w:val="00865819"/>
    <w:rsid w:val="00873231"/>
    <w:rsid w:val="008B09C3"/>
    <w:rsid w:val="008B460E"/>
    <w:rsid w:val="008F1279"/>
    <w:rsid w:val="009303AD"/>
    <w:rsid w:val="00951C9E"/>
    <w:rsid w:val="00981955"/>
    <w:rsid w:val="00983274"/>
    <w:rsid w:val="00995F81"/>
    <w:rsid w:val="009A55D9"/>
    <w:rsid w:val="009A739D"/>
    <w:rsid w:val="009C2EDC"/>
    <w:rsid w:val="009C73DD"/>
    <w:rsid w:val="009E6A16"/>
    <w:rsid w:val="009F6E8E"/>
    <w:rsid w:val="009F73B1"/>
    <w:rsid w:val="00A14063"/>
    <w:rsid w:val="00A302C3"/>
    <w:rsid w:val="00A33A6D"/>
    <w:rsid w:val="00A71B6E"/>
    <w:rsid w:val="00A76FBA"/>
    <w:rsid w:val="00A81F1B"/>
    <w:rsid w:val="00AB3E31"/>
    <w:rsid w:val="00AD2104"/>
    <w:rsid w:val="00AE366A"/>
    <w:rsid w:val="00AF19A9"/>
    <w:rsid w:val="00B22AB7"/>
    <w:rsid w:val="00B44A40"/>
    <w:rsid w:val="00B620F4"/>
    <w:rsid w:val="00B763E2"/>
    <w:rsid w:val="00B914A5"/>
    <w:rsid w:val="00BB4053"/>
    <w:rsid w:val="00BC4932"/>
    <w:rsid w:val="00BE7DFC"/>
    <w:rsid w:val="00BF4D2E"/>
    <w:rsid w:val="00C04B65"/>
    <w:rsid w:val="00C05866"/>
    <w:rsid w:val="00C12E87"/>
    <w:rsid w:val="00C15361"/>
    <w:rsid w:val="00C23D9C"/>
    <w:rsid w:val="00C30197"/>
    <w:rsid w:val="00C472F7"/>
    <w:rsid w:val="00C47D7E"/>
    <w:rsid w:val="00C63BD6"/>
    <w:rsid w:val="00C65EA6"/>
    <w:rsid w:val="00C82A26"/>
    <w:rsid w:val="00C902CE"/>
    <w:rsid w:val="00CA0E10"/>
    <w:rsid w:val="00CA1081"/>
    <w:rsid w:val="00CA1765"/>
    <w:rsid w:val="00CB13BB"/>
    <w:rsid w:val="00CC55FD"/>
    <w:rsid w:val="00CE1541"/>
    <w:rsid w:val="00CF30E3"/>
    <w:rsid w:val="00D0369E"/>
    <w:rsid w:val="00D13064"/>
    <w:rsid w:val="00D24292"/>
    <w:rsid w:val="00D353E2"/>
    <w:rsid w:val="00D40496"/>
    <w:rsid w:val="00D47079"/>
    <w:rsid w:val="00D47235"/>
    <w:rsid w:val="00D76B25"/>
    <w:rsid w:val="00DB6F1E"/>
    <w:rsid w:val="00DC00CD"/>
    <w:rsid w:val="00DD3AC9"/>
    <w:rsid w:val="00DE7C2F"/>
    <w:rsid w:val="00DF416E"/>
    <w:rsid w:val="00E40633"/>
    <w:rsid w:val="00E41124"/>
    <w:rsid w:val="00E50AC4"/>
    <w:rsid w:val="00EA4FCC"/>
    <w:rsid w:val="00EB3024"/>
    <w:rsid w:val="00EC7397"/>
    <w:rsid w:val="00EC7B42"/>
    <w:rsid w:val="00EF4F5D"/>
    <w:rsid w:val="00F25EE2"/>
    <w:rsid w:val="00F34433"/>
    <w:rsid w:val="00F40F44"/>
    <w:rsid w:val="00F51399"/>
    <w:rsid w:val="00F56A76"/>
    <w:rsid w:val="00F76672"/>
    <w:rsid w:val="00F82ED1"/>
    <w:rsid w:val="00F901EF"/>
    <w:rsid w:val="00F97F28"/>
    <w:rsid w:val="00FB3479"/>
    <w:rsid w:val="00FC3C29"/>
    <w:rsid w:val="00FF1BA0"/>
  </w:rsids>
  <m:mathPr>
    <m:mathFont m:val="Cambria Math"/>
    <m:brkBin m:val="before"/>
    <m:brkBinSub m:val="--"/>
    <m:smallFrac m:val="0"/>
    <m:dispDef/>
    <m:lMargin m:val="1440"/>
    <m:rMargin m:val="144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color="white">
      <v:fill color="white"/>
      <o:colormru v:ext="edit" colors="#334c4f,#79b5b0,#b77851,#d1e1e3,#066,#7ea8ac,#4e767a,#293d3f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3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uiPriority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0"/>
    <w:lsdException w:name="List Paragraph" w:uiPriority="34"/>
    <w:lsdException w:name="Quote" w:uiPriority="29"/>
    <w:lsdException w:name="Intense Quote" w:uiPriority="30"/>
    <w:lsdException w:name="Medium List 2 Accent 1" w:uiPriority="41"/>
    <w:lsdException w:name="Medium Grid 1 Accent 1" w:uiPriority="41"/>
    <w:lsdException w:name="Medium Grid 2 Accent 1" w:uiPriority="41"/>
    <w:lsdException w:name="Medium Grid 3 Accent 1" w:uiPriority="41"/>
    <w:lsdException w:name="Dark List Accent 1" w:uiPriority="41"/>
    <w:lsdException w:name="Colorful Shading Accent 1" w:uiPriority="41"/>
    <w:lsdException w:name="Colorful List Accent 1" w:uiPriority="41"/>
    <w:lsdException w:name="Colorful Grid Accent 1" w:uiPriority="41"/>
    <w:lsdException w:name="Light Shading Accent 2" w:uiPriority="42"/>
    <w:lsdException w:name="Light List Accent 2" w:uiPriority="42"/>
    <w:lsdException w:name="Light Grid Accent 2" w:uiPriority="42"/>
    <w:lsdException w:name="Medium Shading 1 Accent 2" w:uiPriority="42"/>
    <w:lsdException w:name="Medium Shading 2 Accent 2" w:uiPriority="42"/>
    <w:lsdException w:name="Medium List 1 Accent 2" w:uiPriority="42"/>
    <w:lsdException w:name="Medium List 2 Accent 2" w:uiPriority="42"/>
    <w:lsdException w:name="Medium Grid 1 Accent 2" w:uiPriority="42"/>
    <w:lsdException w:name="Medium Grid 2 Accent 2" w:uiPriority="42"/>
    <w:lsdException w:name="Medium Grid 3 Accent 2" w:uiPriority="42"/>
    <w:lsdException w:name="Dark List Accent 2" w:uiPriority="42"/>
    <w:lsdException w:name="Colorful Shading Accent 2" w:uiPriority="42"/>
    <w:lsdException w:name="Colorful List Accent 2" w:uiPriority="42"/>
    <w:lsdException w:name="Colorful Grid Accent 2" w:uiPriority="42"/>
    <w:lsdException w:name="Light Shading Accent 3" w:uiPriority="43"/>
    <w:lsdException w:name="Light List Accent 3" w:uiPriority="43"/>
    <w:lsdException w:name="Light Grid Accent 3" w:uiPriority="43"/>
    <w:lsdException w:name="Medium Shading 1 Accent 3" w:uiPriority="43"/>
    <w:lsdException w:name="Medium Shading 2 Accent 3" w:uiPriority="43"/>
    <w:lsdException w:name="Medium List 1 Accent 3" w:uiPriority="43"/>
    <w:lsdException w:name="Medium List 2 Accent 3" w:uiPriority="43"/>
    <w:lsdException w:name="Medium Grid 1 Accent 3" w:uiPriority="43"/>
    <w:lsdException w:name="Medium Grid 2 Accent 3" w:uiPriority="43"/>
    <w:lsdException w:name="Medium Grid 3 Accent 3" w:uiPriority="43"/>
    <w:lsdException w:name="Dark List Accent 3" w:uiPriority="43"/>
    <w:lsdException w:name="Colorful Shading Accent 3" w:uiPriority="43"/>
    <w:lsdException w:name="Colorful List Accent 3" w:uiPriority="43"/>
    <w:lsdException w:name="Colorful Grid Accent 3" w:uiPriority="43"/>
    <w:lsdException w:name="Light Shading Accent 4" w:uiPriority="44"/>
    <w:lsdException w:name="Light List Accent 4" w:uiPriority="44"/>
    <w:lsdException w:name="Light Grid Accent 4" w:uiPriority="44"/>
    <w:lsdException w:name="Medium Shading 1 Accent 4" w:uiPriority="44"/>
    <w:lsdException w:name="Medium Shading 2 Accent 4" w:uiPriority="44"/>
    <w:lsdException w:name="Medium List 1 Accent 4" w:uiPriority="44"/>
    <w:lsdException w:name="Medium List 2 Accent 4" w:uiPriority="44"/>
    <w:lsdException w:name="Medium Grid 1 Accent 4" w:uiPriority="44"/>
    <w:lsdException w:name="Medium Grid 2 Accent 4" w:uiPriority="44"/>
    <w:lsdException w:name="Medium Grid 3 Accent 4" w:uiPriority="44"/>
    <w:lsdException w:name="Dark List Accent 4" w:uiPriority="44"/>
    <w:lsdException w:name="Colorful Shading Accent 4" w:uiPriority="44"/>
    <w:lsdException w:name="Colorful List Accent 4" w:uiPriority="44"/>
    <w:lsdException w:name="Colorful Grid Accent 4" w:uiPriority="44"/>
    <w:lsdException w:name="Light Shading Accent 5" w:uiPriority="45"/>
    <w:lsdException w:name="Light List Accent 5" w:uiPriority="45"/>
    <w:lsdException w:name="Light Grid Accent 5" w:uiPriority="45"/>
    <w:lsdException w:name="Medium Shading 1 Accent 5" w:uiPriority="45"/>
    <w:lsdException w:name="Medium Shading 2 Accent 5" w:uiPriority="45"/>
    <w:lsdException w:name="Medium List 1 Accent 5" w:uiPriority="45"/>
    <w:lsdException w:name="Medium List 2 Accent 5" w:uiPriority="45"/>
    <w:lsdException w:name="Medium Grid 1 Accent 5" w:uiPriority="45"/>
    <w:lsdException w:name="Medium Grid 2 Accent 5" w:uiPriority="45"/>
    <w:lsdException w:name="Medium Grid 3 Accent 5" w:uiPriority="45"/>
    <w:lsdException w:name="Dark List Accent 5" w:uiPriority="45"/>
    <w:lsdException w:name="Colorful Shading Accent 5" w:uiPriority="45"/>
    <w:lsdException w:name="Colorful List Accent 5" w:uiPriority="45"/>
    <w:lsdException w:name="Colorful Grid Accent 5" w:uiPriority="45"/>
    <w:lsdException w:name="Light Shading Accent 6" w:uiPriority="46"/>
    <w:lsdException w:name="Light List Accent 6" w:uiPriority="46"/>
    <w:lsdException w:name="Light Grid Accent 6" w:uiPriority="46"/>
    <w:lsdException w:name="Medium Shading 1 Accent 6" w:uiPriority="46"/>
    <w:lsdException w:name="Medium Shading 2 Accent 6" w:uiPriority="46"/>
    <w:lsdException w:name="Medium List 1 Accent 6" w:uiPriority="46"/>
    <w:lsdException w:name="Medium List 2 Accent 6" w:uiPriority="46"/>
    <w:lsdException w:name="Medium Grid 1 Accent 6" w:uiPriority="46"/>
    <w:lsdException w:name="Medium Grid 2 Accent 6" w:uiPriority="46"/>
    <w:lsdException w:name="Medium Grid 3 Accent 6" w:uiPriority="46"/>
    <w:lsdException w:name="Dark List Accent 6" w:uiPriority="46"/>
    <w:lsdException w:name="Colorful Shading Accent 6" w:uiPriority="46"/>
    <w:lsdException w:name="Colorful List Accent 6" w:uiPriority="46"/>
    <w:lsdException w:name="Colorful Grid Accent 6" w:uiPriority="46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661079"/>
    <w:pPr>
      <w:spacing w:after="0" w:line="360" w:lineRule="auto"/>
    </w:pPr>
    <w:rPr>
      <w:rFonts w:ascii="Times New Roman" w:hAnsi="Times New Roman"/>
      <w:sz w:val="21"/>
      <w:szCs w:val="20"/>
    </w:rPr>
  </w:style>
  <w:style w:type="paragraph" w:styleId="10">
    <w:name w:val="heading 1"/>
    <w:basedOn w:val="a1"/>
    <w:next w:val="a1"/>
    <w:link w:val="1Char"/>
    <w:uiPriority w:val="9"/>
    <w:qFormat/>
    <w:rsid w:val="00A81F1B"/>
    <w:pPr>
      <w:numPr>
        <w:numId w:val="5"/>
      </w:numPr>
      <w:spacing w:before="320" w:after="160"/>
      <w:ind w:left="431" w:hanging="431"/>
      <w:outlineLvl w:val="0"/>
    </w:pPr>
    <w:rPr>
      <w:rFonts w:eastAsia="微软雅黑"/>
      <w:color w:val="9B2D1F" w:themeColor="accent2"/>
      <w:sz w:val="30"/>
      <w:szCs w:val="32"/>
    </w:rPr>
  </w:style>
  <w:style w:type="paragraph" w:styleId="20">
    <w:name w:val="heading 2"/>
    <w:basedOn w:val="a1"/>
    <w:next w:val="a1"/>
    <w:link w:val="2Char"/>
    <w:uiPriority w:val="9"/>
    <w:qFormat/>
    <w:rsid w:val="00A81F1B"/>
    <w:pPr>
      <w:numPr>
        <w:ilvl w:val="1"/>
        <w:numId w:val="5"/>
      </w:numPr>
      <w:spacing w:before="240" w:after="120"/>
      <w:ind w:left="578" w:hanging="578"/>
      <w:outlineLvl w:val="1"/>
    </w:pPr>
    <w:rPr>
      <w:rFonts w:eastAsia="微软雅黑"/>
      <w:color w:val="9B2D1F" w:themeColor="accent2"/>
      <w:sz w:val="28"/>
      <w:szCs w:val="28"/>
    </w:rPr>
  </w:style>
  <w:style w:type="paragraph" w:styleId="30">
    <w:name w:val="heading 3"/>
    <w:basedOn w:val="20"/>
    <w:next w:val="a1"/>
    <w:link w:val="3Char"/>
    <w:uiPriority w:val="9"/>
    <w:qFormat/>
    <w:rsid w:val="00A71B6E"/>
    <w:pPr>
      <w:numPr>
        <w:ilvl w:val="2"/>
      </w:numPr>
      <w:spacing w:before="200" w:after="100"/>
      <w:outlineLvl w:val="2"/>
    </w:pPr>
    <w:rPr>
      <w:sz w:val="24"/>
      <w:lang w:val="zh-CN"/>
    </w:rPr>
  </w:style>
  <w:style w:type="paragraph" w:styleId="4">
    <w:name w:val="heading 4"/>
    <w:basedOn w:val="a1"/>
    <w:next w:val="a1"/>
    <w:link w:val="4Char"/>
    <w:uiPriority w:val="9"/>
    <w:unhideWhenUsed/>
    <w:qFormat/>
    <w:rsid w:val="00A81F1B"/>
    <w:pPr>
      <w:numPr>
        <w:ilvl w:val="3"/>
        <w:numId w:val="5"/>
      </w:numPr>
      <w:spacing w:before="160" w:after="80"/>
      <w:ind w:left="862" w:hanging="862"/>
      <w:outlineLvl w:val="3"/>
    </w:pPr>
    <w:rPr>
      <w:rFonts w:eastAsia="微软雅黑"/>
      <w:color w:val="9B2D1F" w:themeColor="accent2"/>
      <w:szCs w:val="22"/>
    </w:rPr>
  </w:style>
  <w:style w:type="paragraph" w:styleId="5">
    <w:name w:val="heading 5"/>
    <w:basedOn w:val="a1"/>
    <w:next w:val="a1"/>
    <w:link w:val="5Char"/>
    <w:uiPriority w:val="9"/>
    <w:unhideWhenUsed/>
    <w:qFormat/>
    <w:rsid w:val="00A81F1B"/>
    <w:pPr>
      <w:numPr>
        <w:ilvl w:val="4"/>
        <w:numId w:val="5"/>
      </w:numPr>
      <w:spacing w:before="120" w:after="60"/>
      <w:ind w:left="1009" w:hanging="1009"/>
      <w:outlineLvl w:val="4"/>
    </w:pPr>
    <w:rPr>
      <w:rFonts w:eastAsia="微软雅黑"/>
      <w:i/>
      <w:color w:val="732117" w:themeColor="accent2" w:themeShade="BF"/>
    </w:rPr>
  </w:style>
  <w:style w:type="paragraph" w:styleId="6">
    <w:name w:val="heading 6"/>
    <w:basedOn w:val="a1"/>
    <w:next w:val="a1"/>
    <w:link w:val="6Char"/>
    <w:uiPriority w:val="9"/>
    <w:semiHidden/>
    <w:unhideWhenUsed/>
    <w:pPr>
      <w:numPr>
        <w:ilvl w:val="5"/>
        <w:numId w:val="5"/>
      </w:numPr>
      <w:ind w:firstLine="0"/>
      <w:outlineLvl w:val="5"/>
    </w:pPr>
    <w:rPr>
      <w:rFonts w:asciiTheme="majorHAnsi" w:eastAsiaTheme="majorEastAsia" w:hAnsiTheme="majorHAnsi"/>
      <w:b/>
      <w:i/>
      <w:color w:val="732117" w:themeColor="accent2" w:themeShade="BF"/>
    </w:rPr>
  </w:style>
  <w:style w:type="paragraph" w:styleId="7">
    <w:name w:val="heading 7"/>
    <w:basedOn w:val="a1"/>
    <w:next w:val="a1"/>
    <w:link w:val="7Char"/>
    <w:uiPriority w:val="9"/>
    <w:semiHidden/>
    <w:unhideWhenUsed/>
    <w:qFormat/>
    <w:pPr>
      <w:numPr>
        <w:ilvl w:val="6"/>
        <w:numId w:val="5"/>
      </w:numPr>
      <w:ind w:firstLine="0"/>
      <w:outlineLvl w:val="6"/>
    </w:pPr>
    <w:rPr>
      <w:rFonts w:asciiTheme="majorHAnsi" w:eastAsiaTheme="majorEastAsia" w:hAnsiTheme="majorHAnsi"/>
      <w:b/>
      <w:color w:val="D34817" w:themeColor="accent1"/>
    </w:rPr>
  </w:style>
  <w:style w:type="paragraph" w:styleId="8">
    <w:name w:val="heading 8"/>
    <w:basedOn w:val="a1"/>
    <w:next w:val="a1"/>
    <w:link w:val="8Char"/>
    <w:uiPriority w:val="9"/>
    <w:semiHidden/>
    <w:unhideWhenUsed/>
    <w:qFormat/>
    <w:pPr>
      <w:numPr>
        <w:ilvl w:val="7"/>
        <w:numId w:val="5"/>
      </w:numPr>
      <w:ind w:firstLine="0"/>
      <w:outlineLvl w:val="7"/>
    </w:pPr>
    <w:rPr>
      <w:rFonts w:asciiTheme="majorHAnsi" w:eastAsiaTheme="majorEastAsia" w:hAnsiTheme="majorHAnsi"/>
      <w:b/>
      <w:i/>
      <w:color w:val="D34817" w:themeColor="accent1"/>
    </w:rPr>
  </w:style>
  <w:style w:type="paragraph" w:styleId="9">
    <w:name w:val="heading 9"/>
    <w:basedOn w:val="a1"/>
    <w:next w:val="a1"/>
    <w:link w:val="9Char"/>
    <w:uiPriority w:val="9"/>
    <w:semiHidden/>
    <w:unhideWhenUsed/>
    <w:qFormat/>
    <w:pPr>
      <w:numPr>
        <w:ilvl w:val="8"/>
        <w:numId w:val="5"/>
      </w:numPr>
      <w:ind w:firstLine="0"/>
      <w:outlineLvl w:val="8"/>
    </w:pPr>
    <w:rPr>
      <w:rFonts w:asciiTheme="majorHAnsi" w:eastAsiaTheme="majorEastAsia" w:hAnsiTheme="majorHAnsi"/>
      <w:b/>
      <w:color w:val="4E4A4A" w:themeColor="text2" w:themeShade="BF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table" w:styleId="a5">
    <w:name w:val="Table Grid"/>
    <w:basedOn w:val="a3"/>
    <w:uiPriority w:val="59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6">
    <w:name w:val="Title"/>
    <w:basedOn w:val="a1"/>
    <w:link w:val="Char"/>
    <w:uiPriority w:val="10"/>
    <w:qFormat/>
    <w:rsid w:val="00E40633"/>
    <w:pPr>
      <w:spacing w:before="200" w:after="120"/>
    </w:pPr>
    <w:rPr>
      <w:rFonts w:eastAsia="微软雅黑"/>
      <w:color w:val="9D3511" w:themeColor="accent1" w:themeShade="BF"/>
      <w:sz w:val="56"/>
      <w:szCs w:val="56"/>
    </w:rPr>
  </w:style>
  <w:style w:type="character" w:customStyle="1" w:styleId="Char">
    <w:name w:val="标题 Char"/>
    <w:basedOn w:val="a2"/>
    <w:link w:val="a6"/>
    <w:uiPriority w:val="10"/>
    <w:rsid w:val="00E40633"/>
    <w:rPr>
      <w:rFonts w:ascii="Times New Roman" w:eastAsia="微软雅黑" w:hAnsi="Times New Roman"/>
      <w:color w:val="9D3511" w:themeColor="accent1" w:themeShade="BF"/>
      <w:sz w:val="56"/>
      <w:szCs w:val="56"/>
    </w:rPr>
  </w:style>
  <w:style w:type="paragraph" w:styleId="a7">
    <w:name w:val="Subtitle"/>
    <w:basedOn w:val="a1"/>
    <w:link w:val="Char0"/>
    <w:uiPriority w:val="11"/>
    <w:qFormat/>
    <w:rsid w:val="00E40633"/>
    <w:rPr>
      <w:i/>
      <w:color w:val="696464" w:themeColor="text2"/>
      <w:szCs w:val="24"/>
    </w:rPr>
  </w:style>
  <w:style w:type="character" w:customStyle="1" w:styleId="Char0">
    <w:name w:val="副标题 Char"/>
    <w:basedOn w:val="a2"/>
    <w:link w:val="a7"/>
    <w:uiPriority w:val="11"/>
    <w:rsid w:val="00E40633"/>
    <w:rPr>
      <w:rFonts w:ascii="Times New Roman" w:hAnsi="Times New Roman"/>
      <w:i/>
      <w:color w:val="696464" w:themeColor="text2"/>
      <w:sz w:val="21"/>
      <w:szCs w:val="24"/>
    </w:rPr>
  </w:style>
  <w:style w:type="character" w:styleId="a8">
    <w:name w:val="Intense Emphasis"/>
    <w:basedOn w:val="a2"/>
    <w:uiPriority w:val="21"/>
    <w:rPr>
      <w:rFonts w:asciiTheme="minorHAnsi" w:hAnsiTheme="minorHAnsi" w:cstheme="minorBidi"/>
      <w:b/>
      <w:i/>
      <w:caps/>
      <w:color w:val="438086"/>
      <w:spacing w:val="5"/>
    </w:rPr>
  </w:style>
  <w:style w:type="character" w:customStyle="1" w:styleId="1Char">
    <w:name w:val="标题 1 Char"/>
    <w:basedOn w:val="a2"/>
    <w:link w:val="10"/>
    <w:uiPriority w:val="9"/>
    <w:rsid w:val="00A81F1B"/>
    <w:rPr>
      <w:rFonts w:ascii="Times New Roman" w:eastAsia="微软雅黑" w:hAnsi="Times New Roman"/>
      <w:color w:val="9B2D1F" w:themeColor="accent2"/>
      <w:sz w:val="30"/>
      <w:szCs w:val="32"/>
    </w:rPr>
  </w:style>
  <w:style w:type="character" w:customStyle="1" w:styleId="2Char">
    <w:name w:val="标题 2 Char"/>
    <w:basedOn w:val="a2"/>
    <w:link w:val="20"/>
    <w:uiPriority w:val="9"/>
    <w:rsid w:val="00A81F1B"/>
    <w:rPr>
      <w:rFonts w:ascii="Times New Roman" w:eastAsia="微软雅黑" w:hAnsi="Times New Roman"/>
      <w:color w:val="9B2D1F" w:themeColor="accent2"/>
      <w:sz w:val="28"/>
      <w:szCs w:val="28"/>
    </w:rPr>
  </w:style>
  <w:style w:type="character" w:customStyle="1" w:styleId="3Char">
    <w:name w:val="标题 3 Char"/>
    <w:basedOn w:val="a2"/>
    <w:link w:val="30"/>
    <w:uiPriority w:val="9"/>
    <w:rsid w:val="00A71B6E"/>
    <w:rPr>
      <w:rFonts w:ascii="Times New Roman" w:eastAsia="微软雅黑" w:hAnsi="Times New Roman"/>
      <w:color w:val="9B2D1F" w:themeColor="accent2"/>
      <w:sz w:val="24"/>
      <w:szCs w:val="28"/>
      <w:lang w:val="zh-CN"/>
    </w:rPr>
  </w:style>
  <w:style w:type="character" w:customStyle="1" w:styleId="4Char">
    <w:name w:val="标题 4 Char"/>
    <w:basedOn w:val="a2"/>
    <w:link w:val="4"/>
    <w:uiPriority w:val="9"/>
    <w:rsid w:val="00A81F1B"/>
    <w:rPr>
      <w:rFonts w:ascii="Times New Roman" w:eastAsia="微软雅黑" w:hAnsi="Times New Roman"/>
      <w:color w:val="9B2D1F" w:themeColor="accent2"/>
      <w:sz w:val="21"/>
    </w:rPr>
  </w:style>
  <w:style w:type="character" w:customStyle="1" w:styleId="5Char">
    <w:name w:val="标题 5 Char"/>
    <w:basedOn w:val="a2"/>
    <w:link w:val="5"/>
    <w:uiPriority w:val="9"/>
    <w:rsid w:val="00A81F1B"/>
    <w:rPr>
      <w:rFonts w:ascii="Times New Roman" w:eastAsia="微软雅黑" w:hAnsi="Times New Roman"/>
      <w:i/>
      <w:color w:val="732117" w:themeColor="accent2" w:themeShade="BF"/>
      <w:sz w:val="21"/>
      <w:szCs w:val="20"/>
    </w:rPr>
  </w:style>
  <w:style w:type="character" w:customStyle="1" w:styleId="6Char">
    <w:name w:val="标题 6 Char"/>
    <w:basedOn w:val="a2"/>
    <w:link w:val="6"/>
    <w:uiPriority w:val="9"/>
    <w:semiHidden/>
    <w:rPr>
      <w:rFonts w:asciiTheme="majorHAnsi" w:eastAsiaTheme="majorEastAsia" w:hAnsiTheme="majorHAnsi"/>
      <w:b/>
      <w:i/>
      <w:color w:val="732117" w:themeColor="accent2" w:themeShade="BF"/>
      <w:sz w:val="21"/>
      <w:szCs w:val="20"/>
    </w:rPr>
  </w:style>
  <w:style w:type="character" w:customStyle="1" w:styleId="7Char">
    <w:name w:val="标题 7 Char"/>
    <w:basedOn w:val="a2"/>
    <w:link w:val="7"/>
    <w:uiPriority w:val="9"/>
    <w:semiHidden/>
    <w:rPr>
      <w:rFonts w:asciiTheme="majorHAnsi" w:eastAsiaTheme="majorEastAsia" w:hAnsiTheme="majorHAnsi"/>
      <w:b/>
      <w:color w:val="D34817" w:themeColor="accent1"/>
      <w:sz w:val="21"/>
      <w:szCs w:val="20"/>
    </w:rPr>
  </w:style>
  <w:style w:type="character" w:customStyle="1" w:styleId="8Char">
    <w:name w:val="标题 8 Char"/>
    <w:basedOn w:val="a2"/>
    <w:link w:val="8"/>
    <w:uiPriority w:val="9"/>
    <w:semiHidden/>
    <w:rPr>
      <w:rFonts w:asciiTheme="majorHAnsi" w:eastAsiaTheme="majorEastAsia" w:hAnsiTheme="majorHAnsi"/>
      <w:b/>
      <w:i/>
      <w:color w:val="D34817" w:themeColor="accent1"/>
      <w:sz w:val="21"/>
      <w:szCs w:val="20"/>
    </w:rPr>
  </w:style>
  <w:style w:type="character" w:customStyle="1" w:styleId="9Char">
    <w:name w:val="标题 9 Char"/>
    <w:basedOn w:val="a2"/>
    <w:link w:val="9"/>
    <w:uiPriority w:val="9"/>
    <w:semiHidden/>
    <w:rPr>
      <w:rFonts w:asciiTheme="majorHAnsi" w:eastAsiaTheme="majorEastAsia" w:hAnsiTheme="majorHAnsi"/>
      <w:b/>
      <w:color w:val="4E4A4A" w:themeColor="text2" w:themeShade="BF"/>
      <w:sz w:val="21"/>
      <w:szCs w:val="20"/>
    </w:rPr>
  </w:style>
  <w:style w:type="character" w:styleId="a9">
    <w:name w:val="Strong"/>
    <w:basedOn w:val="a2"/>
    <w:uiPriority w:val="22"/>
    <w:rPr>
      <w:b/>
      <w:bCs/>
    </w:rPr>
  </w:style>
  <w:style w:type="paragraph" w:styleId="aa">
    <w:name w:val="Block Text"/>
    <w:basedOn w:val="a1"/>
    <w:uiPriority w:val="3"/>
    <w:semiHidden/>
    <w:unhideWhenUsed/>
    <w:pPr>
      <w:pBdr>
        <w:top w:val="single" w:sz="2" w:space="10" w:color="D34817" w:themeColor="accent1"/>
        <w:left w:val="single" w:sz="2" w:space="10" w:color="D34817" w:themeColor="accent1"/>
        <w:bottom w:val="single" w:sz="2" w:space="10" w:color="D34817" w:themeColor="accent1"/>
        <w:right w:val="single" w:sz="2" w:space="10" w:color="D34817" w:themeColor="accent1"/>
        <w:between w:val="single" w:sz="2" w:space="10" w:color="D34817" w:themeColor="accent1"/>
        <w:bar w:val="single" w:sz="2" w:color="D34817" w:themeColor="accent1"/>
      </w:pBdr>
      <w:ind w:left="1152" w:right="1152"/>
    </w:pPr>
    <w:rPr>
      <w:i/>
      <w:iCs/>
      <w:color w:val="D34817" w:themeColor="accent1"/>
    </w:rPr>
  </w:style>
  <w:style w:type="character" w:styleId="ab">
    <w:name w:val="Subtle Emphasis"/>
    <w:basedOn w:val="a2"/>
    <w:uiPriority w:val="19"/>
    <w:rPr>
      <w:rFonts w:asciiTheme="minorHAnsi" w:eastAsiaTheme="minorEastAsia" w:hAnsiTheme="minorHAnsi"/>
      <w:i/>
      <w:color w:val="006666"/>
    </w:rPr>
  </w:style>
  <w:style w:type="character" w:styleId="ac">
    <w:name w:val="Intense Reference"/>
    <w:basedOn w:val="a2"/>
    <w:uiPriority w:val="32"/>
    <w:rPr>
      <w:rFonts w:asciiTheme="minorHAnsi" w:eastAsiaTheme="minorEastAsia" w:hAnsiTheme="minorHAnsi" w:cs="Times New Roman"/>
      <w:b/>
      <w:i/>
      <w:caps/>
      <w:color w:val="4E4F89"/>
      <w:spacing w:val="5"/>
    </w:rPr>
  </w:style>
  <w:style w:type="character" w:styleId="ad">
    <w:name w:val="Subtle Reference"/>
    <w:basedOn w:val="a2"/>
    <w:uiPriority w:val="31"/>
    <w:rPr>
      <w:rFonts w:cs="Times New Roman"/>
      <w:i/>
      <w:color w:val="4E4F89"/>
    </w:rPr>
  </w:style>
  <w:style w:type="character" w:styleId="ae">
    <w:name w:val="Emphasis"/>
    <w:uiPriority w:val="20"/>
    <w:rPr>
      <w:rFonts w:asciiTheme="minorHAnsi" w:eastAsiaTheme="minorEastAsia" w:hAnsiTheme="minorHAnsi"/>
      <w:b/>
      <w:color w:val="9B2D1F" w:themeColor="accent2"/>
      <w:spacing w:val="10"/>
    </w:rPr>
  </w:style>
  <w:style w:type="character" w:styleId="af">
    <w:name w:val="Book Title"/>
    <w:basedOn w:val="a2"/>
    <w:uiPriority w:val="33"/>
    <w:rPr>
      <w:rFonts w:ascii="Cambria" w:eastAsia="Cambria" w:hAnsi="Cambria" w:cs="Times New Roman"/>
      <w:i/>
      <w:color w:val="000000"/>
      <w:sz w:val="20"/>
      <w:szCs w:val="20"/>
    </w:rPr>
  </w:style>
  <w:style w:type="paragraph" w:styleId="af0">
    <w:name w:val="header"/>
    <w:basedOn w:val="a1"/>
    <w:link w:val="Char1"/>
    <w:uiPriority w:val="99"/>
    <w:unhideWhenUsed/>
    <w:pPr>
      <w:tabs>
        <w:tab w:val="center" w:pos="4320"/>
        <w:tab w:val="right" w:pos="8640"/>
      </w:tabs>
    </w:pPr>
  </w:style>
  <w:style w:type="character" w:customStyle="1" w:styleId="Char1">
    <w:name w:val="页眉 Char"/>
    <w:basedOn w:val="a2"/>
    <w:link w:val="af0"/>
    <w:uiPriority w:val="99"/>
    <w:rPr>
      <w:sz w:val="20"/>
      <w:szCs w:val="20"/>
    </w:rPr>
  </w:style>
  <w:style w:type="paragraph" w:styleId="af1">
    <w:name w:val="footer"/>
    <w:basedOn w:val="a1"/>
    <w:link w:val="Char2"/>
    <w:uiPriority w:val="99"/>
    <w:unhideWhenUsed/>
    <w:pPr>
      <w:tabs>
        <w:tab w:val="center" w:pos="4320"/>
        <w:tab w:val="right" w:pos="8640"/>
      </w:tabs>
    </w:pPr>
  </w:style>
  <w:style w:type="character" w:customStyle="1" w:styleId="Char2">
    <w:name w:val="页脚 Char"/>
    <w:basedOn w:val="a2"/>
    <w:link w:val="af1"/>
    <w:uiPriority w:val="99"/>
    <w:rPr>
      <w:sz w:val="20"/>
      <w:szCs w:val="20"/>
    </w:rPr>
  </w:style>
  <w:style w:type="paragraph" w:styleId="af2">
    <w:name w:val="Normal Indent"/>
    <w:basedOn w:val="a1"/>
    <w:uiPriority w:val="99"/>
    <w:unhideWhenUsed/>
    <w:pPr>
      <w:ind w:left="720"/>
      <w:contextualSpacing/>
    </w:pPr>
  </w:style>
  <w:style w:type="paragraph" w:styleId="af3">
    <w:name w:val="Intense Quote"/>
    <w:basedOn w:val="a1"/>
    <w:uiPriority w:val="30"/>
    <w:pPr>
      <w:pBdr>
        <w:top w:val="threeDEngrave" w:sz="6" w:space="10" w:color="9B2D1F" w:themeColor="accent2"/>
        <w:bottom w:val="single" w:sz="4" w:space="10" w:color="9B2D1F" w:themeColor="accent2"/>
      </w:pBdr>
      <w:spacing w:before="360" w:after="360" w:line="324" w:lineRule="auto"/>
      <w:ind w:left="1080" w:right="1080"/>
    </w:pPr>
    <w:rPr>
      <w:i/>
      <w:color w:val="9B2D1F" w:themeColor="accent2"/>
      <w:sz w:val="22"/>
      <w:szCs w:val="22"/>
    </w:rPr>
  </w:style>
  <w:style w:type="numbering" w:customStyle="1" w:styleId="a0">
    <w:name w:val="市内项目符号列表"/>
    <w:uiPriority w:val="99"/>
    <w:pPr>
      <w:numPr>
        <w:numId w:val="1"/>
      </w:numPr>
    </w:pPr>
  </w:style>
  <w:style w:type="numbering" w:customStyle="1" w:styleId="a">
    <w:name w:val="市内编号列表"/>
    <w:uiPriority w:val="99"/>
    <w:pPr>
      <w:numPr>
        <w:numId w:val="2"/>
      </w:numPr>
    </w:pPr>
  </w:style>
  <w:style w:type="paragraph" w:styleId="af4">
    <w:name w:val="List Paragraph"/>
    <w:basedOn w:val="a1"/>
    <w:uiPriority w:val="34"/>
    <w:unhideWhenUsed/>
    <w:pPr>
      <w:ind w:left="720"/>
      <w:contextualSpacing/>
    </w:pPr>
  </w:style>
  <w:style w:type="paragraph" w:styleId="af5">
    <w:name w:val="No Spacing"/>
    <w:basedOn w:val="a1"/>
    <w:uiPriority w:val="1"/>
    <w:pPr>
      <w:spacing w:line="240" w:lineRule="auto"/>
    </w:pPr>
    <w:rPr>
      <w:szCs w:val="32"/>
    </w:rPr>
  </w:style>
  <w:style w:type="character" w:styleId="af6">
    <w:name w:val="Placeholder Text"/>
    <w:basedOn w:val="a2"/>
    <w:uiPriority w:val="99"/>
    <w:unhideWhenUsed/>
    <w:rPr>
      <w:color w:val="808080"/>
    </w:rPr>
  </w:style>
  <w:style w:type="paragraph" w:styleId="af7">
    <w:name w:val="Balloon Text"/>
    <w:basedOn w:val="a1"/>
    <w:link w:val="Char3"/>
    <w:uiPriority w:val="99"/>
    <w:semiHidden/>
    <w:unhideWhenUsed/>
    <w:pPr>
      <w:spacing w:line="240" w:lineRule="auto"/>
    </w:pPr>
    <w:rPr>
      <w:rFonts w:ascii="Tahoma" w:eastAsia="Tahoma" w:hAnsi="Tahoma" w:cs="Tahoma"/>
      <w:sz w:val="16"/>
      <w:szCs w:val="16"/>
    </w:rPr>
  </w:style>
  <w:style w:type="character" w:customStyle="1" w:styleId="Char3">
    <w:name w:val="批注框文本 Char"/>
    <w:basedOn w:val="a2"/>
    <w:link w:val="af7"/>
    <w:uiPriority w:val="99"/>
    <w:semiHidden/>
    <w:rPr>
      <w:rFonts w:ascii="Tahoma" w:eastAsia="Tahoma" w:hAnsi="Tahoma" w:cs="Tahoma"/>
      <w:sz w:val="16"/>
      <w:szCs w:val="16"/>
    </w:rPr>
  </w:style>
  <w:style w:type="paragraph" w:customStyle="1" w:styleId="1">
    <w:name w:val="项目符号 1"/>
    <w:basedOn w:val="af4"/>
    <w:uiPriority w:val="38"/>
    <w:pPr>
      <w:numPr>
        <w:numId w:val="3"/>
      </w:numPr>
    </w:pPr>
  </w:style>
  <w:style w:type="paragraph" w:customStyle="1" w:styleId="2">
    <w:name w:val="项目符号 2"/>
    <w:basedOn w:val="af4"/>
    <w:uiPriority w:val="38"/>
    <w:pPr>
      <w:numPr>
        <w:ilvl w:val="1"/>
        <w:numId w:val="3"/>
      </w:numPr>
    </w:pPr>
  </w:style>
  <w:style w:type="paragraph" w:customStyle="1" w:styleId="3">
    <w:name w:val="项目符号 3"/>
    <w:basedOn w:val="af4"/>
    <w:uiPriority w:val="38"/>
    <w:pPr>
      <w:numPr>
        <w:ilvl w:val="2"/>
        <w:numId w:val="3"/>
      </w:numPr>
    </w:pPr>
  </w:style>
  <w:style w:type="paragraph" w:customStyle="1" w:styleId="DefaultPlaceholderSubject10">
    <w:name w:val="DefaultPlaceholder_Subject10"/>
    <w:uiPriority w:val="39"/>
    <w:rPr>
      <w:i/>
      <w:color w:val="696464" w:themeColor="text2"/>
      <w:sz w:val="24"/>
      <w:szCs w:val="24"/>
    </w:rPr>
  </w:style>
  <w:style w:type="paragraph" w:customStyle="1" w:styleId="af8">
    <w:name w:val="偶数页眉"/>
    <w:basedOn w:val="af0"/>
    <w:uiPriority w:val="39"/>
    <w:pPr>
      <w:pBdr>
        <w:bottom w:val="single" w:sz="4" w:space="1" w:color="auto"/>
      </w:pBdr>
    </w:pPr>
  </w:style>
  <w:style w:type="paragraph" w:customStyle="1" w:styleId="af9">
    <w:name w:val="奇数页眉"/>
    <w:basedOn w:val="af0"/>
    <w:uiPriority w:val="39"/>
    <w:pPr>
      <w:pBdr>
        <w:bottom w:val="single" w:sz="4" w:space="1" w:color="auto"/>
      </w:pBdr>
      <w:jc w:val="right"/>
    </w:pPr>
  </w:style>
  <w:style w:type="paragraph" w:customStyle="1" w:styleId="afa">
    <w:name w:val="类别"/>
    <w:basedOn w:val="a1"/>
    <w:uiPriority w:val="39"/>
    <w:pPr>
      <w:framePr w:hSpace="187" w:wrap="around" w:hAnchor="margin" w:xAlign="center" w:y="721"/>
      <w:spacing w:line="240" w:lineRule="auto"/>
    </w:pPr>
    <w:rPr>
      <w:caps/>
      <w:sz w:val="22"/>
      <w:szCs w:val="22"/>
    </w:rPr>
  </w:style>
  <w:style w:type="paragraph" w:customStyle="1" w:styleId="afb">
    <w:name w:val="批注"/>
    <w:basedOn w:val="a1"/>
    <w:uiPriority w:val="39"/>
    <w:pPr>
      <w:spacing w:after="120" w:line="240" w:lineRule="auto"/>
    </w:pPr>
    <w:rPr>
      <w:b/>
      <w:szCs w:val="22"/>
    </w:rPr>
  </w:style>
  <w:style w:type="paragraph" w:customStyle="1" w:styleId="11">
    <w:name w:val="批注文字1"/>
    <w:basedOn w:val="a1"/>
    <w:uiPriority w:val="39"/>
    <w:pPr>
      <w:spacing w:after="120" w:line="288" w:lineRule="auto"/>
    </w:pPr>
    <w:rPr>
      <w:szCs w:val="22"/>
    </w:rPr>
  </w:style>
  <w:style w:type="character" w:styleId="afc">
    <w:name w:val="Hyperlink"/>
    <w:basedOn w:val="a2"/>
    <w:uiPriority w:val="99"/>
    <w:unhideWhenUsed/>
    <w:rPr>
      <w:color w:val="0563C1" w:themeColor="hyperlink"/>
      <w:u w:val="single"/>
    </w:rPr>
  </w:style>
  <w:style w:type="paragraph" w:styleId="12">
    <w:name w:val="toc 1"/>
    <w:basedOn w:val="a1"/>
    <w:next w:val="a1"/>
    <w:autoRedefine/>
    <w:uiPriority w:val="39"/>
    <w:unhideWhenUsed/>
    <w:rsid w:val="00261787"/>
    <w:pPr>
      <w:tabs>
        <w:tab w:val="right" w:leader="dot" w:pos="9061"/>
      </w:tabs>
      <w:spacing w:line="240" w:lineRule="auto"/>
    </w:pPr>
    <w:rPr>
      <w:noProof/>
    </w:rPr>
  </w:style>
  <w:style w:type="paragraph" w:styleId="21">
    <w:name w:val="toc 2"/>
    <w:basedOn w:val="a1"/>
    <w:next w:val="a1"/>
    <w:autoRedefine/>
    <w:uiPriority w:val="39"/>
    <w:unhideWhenUsed/>
    <w:pPr>
      <w:ind w:left="240"/>
    </w:pPr>
    <w:rPr>
      <w:szCs w:val="24"/>
    </w:rPr>
  </w:style>
  <w:style w:type="paragraph" w:styleId="31">
    <w:name w:val="toc 3"/>
    <w:basedOn w:val="a1"/>
    <w:next w:val="a1"/>
    <w:autoRedefine/>
    <w:uiPriority w:val="39"/>
    <w:unhideWhenUsed/>
    <w:pPr>
      <w:spacing w:after="100"/>
      <w:ind w:left="400"/>
    </w:pPr>
  </w:style>
  <w:style w:type="paragraph" w:styleId="afd">
    <w:name w:val="caption"/>
    <w:basedOn w:val="a1"/>
    <w:next w:val="a1"/>
    <w:uiPriority w:val="99"/>
    <w:unhideWhenUsed/>
    <w:pPr>
      <w:spacing w:line="240" w:lineRule="auto"/>
    </w:pPr>
    <w:rPr>
      <w:b/>
      <w:bCs/>
      <w:color w:val="D34817" w:themeColor="accent1"/>
      <w:sz w:val="18"/>
      <w:szCs w:val="18"/>
    </w:rPr>
  </w:style>
  <w:style w:type="paragraph" w:styleId="TOC">
    <w:name w:val="TOC Heading"/>
    <w:basedOn w:val="10"/>
    <w:next w:val="a1"/>
    <w:uiPriority w:val="39"/>
    <w:unhideWhenUsed/>
    <w:rsid w:val="00295DBF"/>
    <w:pPr>
      <w:keepNext/>
      <w:keepLines/>
      <w:numPr>
        <w:numId w:val="4"/>
      </w:numPr>
      <w:spacing w:before="240" w:after="0" w:line="259" w:lineRule="auto"/>
      <w:ind w:firstLine="0"/>
      <w:outlineLvl w:val="9"/>
    </w:pPr>
    <w:rPr>
      <w:rFonts w:cstheme="majorBidi"/>
      <w:color w:val="9D3511" w:themeColor="accent1" w:themeShade="BF"/>
    </w:rPr>
  </w:style>
  <w:style w:type="table" w:styleId="40">
    <w:name w:val="Plain Table 4"/>
    <w:basedOn w:val="a3"/>
    <w:uiPriority w:val="44"/>
    <w:rsid w:val="00B914A5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70">
    <w:name w:val="toc 7"/>
    <w:basedOn w:val="a1"/>
    <w:next w:val="a1"/>
    <w:autoRedefine/>
    <w:uiPriority w:val="99"/>
    <w:semiHidden/>
    <w:unhideWhenUsed/>
    <w:rsid w:val="00261787"/>
    <w:pPr>
      <w:ind w:leftChars="1200" w:left="2520"/>
    </w:pPr>
  </w:style>
  <w:style w:type="table" w:styleId="50">
    <w:name w:val="Plain Table 5"/>
    <w:basedOn w:val="a3"/>
    <w:uiPriority w:val="45"/>
    <w:rsid w:val="008259D1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styleId="afe">
    <w:name w:val="annotation reference"/>
    <w:basedOn w:val="a2"/>
    <w:uiPriority w:val="99"/>
    <w:semiHidden/>
    <w:unhideWhenUsed/>
    <w:rsid w:val="00016B2E"/>
    <w:rPr>
      <w:sz w:val="21"/>
      <w:szCs w:val="21"/>
    </w:rPr>
  </w:style>
  <w:style w:type="table" w:customStyle="1" w:styleId="tinysoft02">
    <w:name w:val="tinysoft表格样式02"/>
    <w:basedOn w:val="a3"/>
    <w:uiPriority w:val="99"/>
    <w:rsid w:val="00F97F28"/>
    <w:pPr>
      <w:spacing w:after="0" w:line="240" w:lineRule="auto"/>
      <w:jc w:val="center"/>
    </w:pPr>
    <w:rPr>
      <w:rFonts w:ascii="Times New Roman" w:hAnsi="Times New Roman"/>
      <w:sz w:val="18"/>
    </w:rPr>
    <w:tblPr>
      <w:tblInd w:w="0" w:type="dxa"/>
      <w:tblBorders>
        <w:insideV w:val="single" w:sz="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rPr>
        <w:b/>
      </w:rPr>
      <w:tblPr/>
      <w:tcPr>
        <w:tcBorders>
          <w:top w:val="single" w:sz="4" w:space="0" w:color="auto"/>
          <w:bottom w:val="single" w:sz="4" w:space="0" w:color="auto"/>
        </w:tcBorders>
        <w:shd w:val="clear" w:color="auto" w:fill="D7D0C0" w:themeFill="background2" w:themeFillShade="E6"/>
      </w:tcPr>
    </w:tblStylePr>
    <w:tblStylePr w:type="lastRow">
      <w:tblPr/>
      <w:tcPr>
        <w:tcBorders>
          <w:bottom w:val="single" w:sz="4" w:space="0" w:color="auto"/>
        </w:tcBorders>
      </w:tcPr>
    </w:tblStylePr>
  </w:style>
  <w:style w:type="table" w:customStyle="1" w:styleId="tinysoft03">
    <w:name w:val="tinysoft表格样式03"/>
    <w:basedOn w:val="a3"/>
    <w:uiPriority w:val="99"/>
    <w:rsid w:val="00F97F28"/>
    <w:pPr>
      <w:spacing w:after="0" w:line="240" w:lineRule="auto"/>
      <w:jc w:val="center"/>
    </w:pPr>
    <w:rPr>
      <w:rFonts w:ascii="Times New Roman" w:hAnsi="Times New Roman"/>
      <w:sz w:val="18"/>
    </w:rPr>
    <w:tblPr>
      <w:tblInd w:w="0" w:type="dxa"/>
      <w:tblBorders>
        <w:insideH w:val="single" w:sz="2" w:space="0" w:color="auto"/>
        <w:insideV w:val="single" w:sz="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pPr>
        <w:jc w:val="center"/>
      </w:pPr>
      <w:rPr>
        <w:b/>
      </w:rPr>
      <w:tblPr/>
      <w:tcPr>
        <w:tcBorders>
          <w:top w:val="single" w:sz="4" w:space="0" w:color="auto"/>
          <w:bottom w:val="single" w:sz="4" w:space="0" w:color="auto"/>
        </w:tcBorders>
        <w:shd w:val="clear" w:color="auto" w:fill="D7D0C0" w:themeFill="background2" w:themeFillShade="E6"/>
      </w:tcPr>
    </w:tblStylePr>
    <w:tblStylePr w:type="lastRow">
      <w:tblPr/>
      <w:tcPr>
        <w:tcBorders>
          <w:bottom w:val="single" w:sz="4" w:space="0" w:color="auto"/>
        </w:tcBorders>
      </w:tcPr>
    </w:tblStylePr>
  </w:style>
  <w:style w:type="paragraph" w:styleId="aff">
    <w:name w:val="annotation text"/>
    <w:basedOn w:val="a1"/>
    <w:link w:val="Char4"/>
    <w:uiPriority w:val="99"/>
    <w:semiHidden/>
    <w:unhideWhenUsed/>
    <w:rsid w:val="00016B2E"/>
  </w:style>
  <w:style w:type="character" w:customStyle="1" w:styleId="Char4">
    <w:name w:val="批注文字 Char"/>
    <w:basedOn w:val="a2"/>
    <w:link w:val="aff"/>
    <w:uiPriority w:val="99"/>
    <w:semiHidden/>
    <w:rsid w:val="00016B2E"/>
    <w:rPr>
      <w:rFonts w:ascii="Times New Roman" w:hAnsi="Times New Roman"/>
      <w:sz w:val="21"/>
      <w:szCs w:val="20"/>
    </w:rPr>
  </w:style>
  <w:style w:type="paragraph" w:styleId="aff0">
    <w:name w:val="annotation subject"/>
    <w:basedOn w:val="aff"/>
    <w:next w:val="aff"/>
    <w:link w:val="Char5"/>
    <w:uiPriority w:val="99"/>
    <w:semiHidden/>
    <w:unhideWhenUsed/>
    <w:rsid w:val="00016B2E"/>
    <w:rPr>
      <w:b/>
      <w:bCs/>
    </w:rPr>
  </w:style>
  <w:style w:type="character" w:customStyle="1" w:styleId="Char5">
    <w:name w:val="批注主题 Char"/>
    <w:basedOn w:val="Char4"/>
    <w:link w:val="aff0"/>
    <w:uiPriority w:val="99"/>
    <w:semiHidden/>
    <w:rsid w:val="00016B2E"/>
    <w:rPr>
      <w:rFonts w:ascii="Times New Roman" w:hAnsi="Times New Roman"/>
      <w:b/>
      <w:bCs/>
      <w:sz w:val="21"/>
      <w:szCs w:val="20"/>
    </w:rPr>
  </w:style>
  <w:style w:type="table" w:customStyle="1" w:styleId="tinysoft1">
    <w:name w:val="tinysoft表格样式1"/>
    <w:basedOn w:val="a3"/>
    <w:uiPriority w:val="99"/>
    <w:rsid w:val="00467DED"/>
    <w:pPr>
      <w:spacing w:after="0" w:line="240" w:lineRule="auto"/>
      <w:jc w:val="center"/>
    </w:pPr>
    <w:rPr>
      <w:rFonts w:ascii="Times New Roman" w:hAnsi="Times New Roman"/>
      <w:sz w:val="18"/>
    </w:rPr>
    <w:tblPr>
      <w:tblInd w:w="0" w:type="dxa"/>
      <w:tblBorders>
        <w:top w:val="single" w:sz="2" w:space="0" w:color="auto"/>
        <w:left w:val="single" w:sz="2" w:space="0" w:color="auto"/>
        <w:bottom w:val="single" w:sz="2" w:space="0" w:color="auto"/>
        <w:right w:val="single" w:sz="2" w:space="0" w:color="auto"/>
        <w:insideH w:val="single" w:sz="2" w:space="0" w:color="auto"/>
        <w:insideV w:val="single" w:sz="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rPr>
        <w:b/>
      </w:rPr>
      <w:tblPr/>
      <w:tcPr>
        <w:tcBorders>
          <w:top w:val="single" w:sz="4" w:space="0" w:color="auto"/>
        </w:tcBorders>
        <w:shd w:val="clear" w:color="auto" w:fill="D7D0C0" w:themeFill="background2" w:themeFillShade="E6"/>
      </w:tcPr>
    </w:tblStylePr>
    <w:tblStylePr w:type="lastRow">
      <w:pPr>
        <w:wordWrap/>
        <w:spacing w:line="240" w:lineRule="auto"/>
        <w:jc w:val="center"/>
      </w:pPr>
      <w:rPr>
        <w:rFonts w:ascii="Times New Roman" w:eastAsiaTheme="minorEastAsia" w:hAnsi="Times New Roman"/>
        <w:sz w:val="18"/>
      </w:rPr>
      <w:tblPr/>
      <w:tcPr>
        <w:tcBorders>
          <w:bottom w:val="single" w:sz="4" w:space="0" w:color="auto"/>
        </w:tcBorders>
      </w:tcPr>
    </w:tblStylePr>
  </w:style>
  <w:style w:type="paragraph" w:customStyle="1" w:styleId="13">
    <w:name w:val="代码样式1"/>
    <w:basedOn w:val="a1"/>
    <w:link w:val="1Char0"/>
    <w:qFormat/>
    <w:rsid w:val="00CF30E3"/>
    <w:pPr>
      <w:spacing w:line="300" w:lineRule="auto"/>
      <w:ind w:leftChars="200" w:left="200"/>
    </w:pPr>
    <w:rPr>
      <w:rFonts w:ascii="Courier New" w:hAnsi="Courier New" w:cs="Courier New"/>
      <w:color w:val="404040" w:themeColor="text1" w:themeTint="BF"/>
      <w:szCs w:val="21"/>
    </w:rPr>
  </w:style>
  <w:style w:type="paragraph" w:customStyle="1" w:styleId="aff1">
    <w:name w:val="代码强调"/>
    <w:basedOn w:val="13"/>
    <w:link w:val="Char6"/>
    <w:qFormat/>
    <w:rsid w:val="001744C1"/>
    <w:pPr>
      <w:ind w:left="420"/>
    </w:pPr>
    <w:rPr>
      <w:color w:val="C00000"/>
      <w:u w:val="dotted"/>
    </w:rPr>
  </w:style>
  <w:style w:type="character" w:customStyle="1" w:styleId="1Char0">
    <w:name w:val="代码样式1 Char"/>
    <w:basedOn w:val="a2"/>
    <w:link w:val="13"/>
    <w:rsid w:val="00CF30E3"/>
    <w:rPr>
      <w:rFonts w:ascii="Courier New" w:hAnsi="Courier New" w:cs="Courier New"/>
      <w:color w:val="404040" w:themeColor="text1" w:themeTint="BF"/>
      <w:sz w:val="21"/>
      <w:szCs w:val="21"/>
    </w:rPr>
  </w:style>
  <w:style w:type="paragraph" w:customStyle="1" w:styleId="aff2">
    <w:name w:val="正文强调"/>
    <w:basedOn w:val="a1"/>
    <w:link w:val="Char7"/>
    <w:qFormat/>
    <w:rsid w:val="001744C1"/>
    <w:pPr>
      <w:ind w:firstLine="420"/>
    </w:pPr>
    <w:rPr>
      <w:b/>
      <w:i/>
    </w:rPr>
  </w:style>
  <w:style w:type="character" w:customStyle="1" w:styleId="Char6">
    <w:name w:val="代码强调 Char"/>
    <w:basedOn w:val="1Char0"/>
    <w:link w:val="aff1"/>
    <w:rsid w:val="001744C1"/>
    <w:rPr>
      <w:rFonts w:ascii="Courier New" w:hAnsi="Courier New" w:cs="Courier New"/>
      <w:color w:val="C00000"/>
      <w:sz w:val="21"/>
      <w:szCs w:val="21"/>
      <w:u w:val="dotted"/>
    </w:rPr>
  </w:style>
  <w:style w:type="character" w:customStyle="1" w:styleId="Char7">
    <w:name w:val="正文强调 Char"/>
    <w:basedOn w:val="a2"/>
    <w:link w:val="aff2"/>
    <w:rsid w:val="001744C1"/>
    <w:rPr>
      <w:rFonts w:ascii="Times New Roman" w:hAnsi="Times New Roman"/>
      <w:b/>
      <w:i/>
      <w:sz w:val="21"/>
      <w:szCs w:val="20"/>
    </w:rPr>
  </w:style>
  <w:style w:type="character" w:styleId="aff3">
    <w:name w:val="FollowedHyperlink"/>
    <w:basedOn w:val="a2"/>
    <w:uiPriority w:val="99"/>
    <w:semiHidden/>
    <w:unhideWhenUsed/>
    <w:rsid w:val="005E5BDB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2285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09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5058878">
          <w:marLeft w:val="446"/>
          <w:marRight w:val="0"/>
          <w:marTop w:val="94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799925">
          <w:marLeft w:val="446"/>
          <w:marRight w:val="0"/>
          <w:marTop w:val="94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729003">
          <w:marLeft w:val="446"/>
          <w:marRight w:val="0"/>
          <w:marTop w:val="94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4965717">
          <w:marLeft w:val="1267"/>
          <w:marRight w:val="0"/>
          <w:marTop w:val="86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536411">
          <w:marLeft w:val="1267"/>
          <w:marRight w:val="0"/>
          <w:marTop w:val="86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536581">
          <w:marLeft w:val="446"/>
          <w:marRight w:val="0"/>
          <w:marTop w:val="94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451704">
          <w:marLeft w:val="446"/>
          <w:marRight w:val="0"/>
          <w:marTop w:val="94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091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5816199">
          <w:marLeft w:val="446"/>
          <w:marRight w:val="0"/>
          <w:marTop w:val="115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507847">
          <w:marLeft w:val="446"/>
          <w:marRight w:val="0"/>
          <w:marTop w:val="115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159710">
          <w:marLeft w:val="446"/>
          <w:marRight w:val="0"/>
          <w:marTop w:val="115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43017">
          <w:marLeft w:val="446"/>
          <w:marRight w:val="0"/>
          <w:marTop w:val="115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368870">
          <w:marLeft w:val="446"/>
          <w:marRight w:val="0"/>
          <w:marTop w:val="115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259004">
          <w:marLeft w:val="446"/>
          <w:marRight w:val="0"/>
          <w:marTop w:val="115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3819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821149">
          <w:marLeft w:val="1267"/>
          <w:marRight w:val="0"/>
          <w:marTop w:val="101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50100">
          <w:marLeft w:val="1267"/>
          <w:marRight w:val="0"/>
          <w:marTop w:val="101"/>
          <w:marBottom w:val="18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chart" Target="charts/chart3.xml"/><Relationship Id="rId18" Type="http://schemas.openxmlformats.org/officeDocument/2006/relationships/header" Target="header1.xml"/><Relationship Id="rId26" Type="http://schemas.openxmlformats.org/officeDocument/2006/relationships/theme" Target="theme/theme1.xml"/><Relationship Id="rId3" Type="http://schemas.openxmlformats.org/officeDocument/2006/relationships/customXml" Target="../customXml/item3.xml"/><Relationship Id="rId21" Type="http://schemas.openxmlformats.org/officeDocument/2006/relationships/footer" Target="footer2.xml"/><Relationship Id="rId7" Type="http://schemas.openxmlformats.org/officeDocument/2006/relationships/settings" Target="settings.xml"/><Relationship Id="rId12" Type="http://schemas.openxmlformats.org/officeDocument/2006/relationships/chart" Target="charts/chart2.xml"/><Relationship Id="rId17" Type="http://schemas.openxmlformats.org/officeDocument/2006/relationships/hyperlink" Target="http://tinysoft.com.cn" TargetMode="Externa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hyperlink" Target="http://baidu.com.cn" TargetMode="External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chart" Target="charts/chart1.xml"/><Relationship Id="rId24" Type="http://schemas.openxmlformats.org/officeDocument/2006/relationships/fontTable" Target="fontTable.xml"/><Relationship Id="rId5" Type="http://schemas.openxmlformats.org/officeDocument/2006/relationships/numbering" Target="numbering.xml"/><Relationship Id="rId15" Type="http://schemas.openxmlformats.org/officeDocument/2006/relationships/chart" Target="charts/chart5.xml"/><Relationship Id="rId23" Type="http://schemas.openxmlformats.org/officeDocument/2006/relationships/footer" Target="footer3.xml"/><Relationship Id="rId10" Type="http://schemas.openxmlformats.org/officeDocument/2006/relationships/endnotes" Target="endnotes.xml"/><Relationship Id="rId19" Type="http://schemas.openxmlformats.org/officeDocument/2006/relationships/header" Target="header2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chart" Target="charts/chart4.xml"/><Relationship Id="rId22" Type="http://schemas.openxmlformats.org/officeDocument/2006/relationships/header" Target="header3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&#24037;&#20316;&#31807;1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___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oleObject" Target="&#24037;&#20316;&#31807;1" TargetMode="External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_rels/chart4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___2.xlsx"/><Relationship Id="rId2" Type="http://schemas.microsoft.com/office/2011/relationships/chartColorStyle" Target="colors4.xml"/><Relationship Id="rId1" Type="http://schemas.microsoft.com/office/2011/relationships/chartStyle" Target="style4.xml"/></Relationships>
</file>

<file path=word/charts/_rels/chart5.xml.rels><?xml version="1.0" encoding="UTF-8" standalone="yes"?>
<Relationships xmlns="http://schemas.openxmlformats.org/package/2006/relationships"><Relationship Id="rId3" Type="http://schemas.openxmlformats.org/officeDocument/2006/relationships/oleObject" Target="&#24037;&#20316;&#31807;1" TargetMode="External"/><Relationship Id="rId2" Type="http://schemas.microsoft.com/office/2011/relationships/chartColorStyle" Target="colors5.xml"/><Relationship Id="rId1" Type="http://schemas.microsoft.com/office/2011/relationships/chartStyle" Target="style5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2071518516832795"/>
          <c:y val="5.6642636457260559E-2"/>
          <c:w val="0.78464664907663884"/>
          <c:h val="0.68496500437445318"/>
        </c:manualLayout>
      </c:layout>
      <c:scatterChart>
        <c:scatterStyle val="smoothMarker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方式一耗时</c:v>
                </c:pt>
              </c:strCache>
            </c:strRef>
          </c:tx>
          <c:spPr>
            <a:ln w="9525" cap="rnd">
              <a:solidFill>
                <a:schemeClr val="accent1"/>
              </a:solidFill>
              <a:round/>
            </a:ln>
            <a:effectLst/>
          </c:spPr>
          <c:marker>
            <c:symbol val="none"/>
          </c:marker>
          <c:xVal>
            <c:numRef>
              <c:f>Sheet1!$A$2:$A$8</c:f>
              <c:numCache>
                <c:formatCode>General</c:formatCode>
                <c:ptCount val="7"/>
                <c:pt idx="0">
                  <c:v>100</c:v>
                </c:pt>
                <c:pt idx="1">
                  <c:v>200</c:v>
                </c:pt>
                <c:pt idx="2">
                  <c:v>500</c:v>
                </c:pt>
                <c:pt idx="3">
                  <c:v>800</c:v>
                </c:pt>
                <c:pt idx="4">
                  <c:v>1000</c:v>
                </c:pt>
                <c:pt idx="5">
                  <c:v>2000</c:v>
                </c:pt>
                <c:pt idx="6">
                  <c:v>5000</c:v>
                </c:pt>
              </c:numCache>
            </c:numRef>
          </c:xVal>
          <c:yVal>
            <c:numRef>
              <c:f>Sheet1!$B$2:$B$8</c:f>
              <c:numCache>
                <c:formatCode>0.000</c:formatCode>
                <c:ptCount val="7"/>
                <c:pt idx="0">
                  <c:v>1.1768508324407401</c:v>
                </c:pt>
                <c:pt idx="1">
                  <c:v>1.24796349651237</c:v>
                </c:pt>
                <c:pt idx="2">
                  <c:v>2.1379674898394101</c:v>
                </c:pt>
                <c:pt idx="3">
                  <c:v>2.64716557752093</c:v>
                </c:pt>
                <c:pt idx="4">
                  <c:v>3.2674390831022602</c:v>
                </c:pt>
                <c:pt idx="5">
                  <c:v>6.0420860282070699</c:v>
                </c:pt>
                <c:pt idx="6">
                  <c:v>13.803440885697499</c:v>
                </c:pt>
              </c:numCache>
            </c:numRef>
          </c:yVal>
          <c:smooth val="1"/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方式二耗时</c:v>
                </c:pt>
              </c:strCache>
            </c:strRef>
          </c:tx>
          <c:spPr>
            <a:ln w="9525" cap="rnd">
              <a:solidFill>
                <a:schemeClr val="accent2"/>
              </a:solidFill>
              <a:round/>
            </a:ln>
            <a:effectLst/>
          </c:spPr>
          <c:marker>
            <c:symbol val="none"/>
          </c:marker>
          <c:xVal>
            <c:numRef>
              <c:f>Sheet1!$A$2:$A$8</c:f>
              <c:numCache>
                <c:formatCode>General</c:formatCode>
                <c:ptCount val="7"/>
                <c:pt idx="0">
                  <c:v>100</c:v>
                </c:pt>
                <c:pt idx="1">
                  <c:v>200</c:v>
                </c:pt>
                <c:pt idx="2">
                  <c:v>500</c:v>
                </c:pt>
                <c:pt idx="3">
                  <c:v>800</c:v>
                </c:pt>
                <c:pt idx="4">
                  <c:v>1000</c:v>
                </c:pt>
                <c:pt idx="5">
                  <c:v>2000</c:v>
                </c:pt>
                <c:pt idx="6">
                  <c:v>5000</c:v>
                </c:pt>
              </c:numCache>
            </c:numRef>
          </c:xVal>
          <c:yVal>
            <c:numRef>
              <c:f>Sheet1!$C$2:$C$8</c:f>
              <c:numCache>
                <c:formatCode>0.000</c:formatCode>
                <c:ptCount val="7"/>
                <c:pt idx="0">
                  <c:v>0.23495784614121401</c:v>
                </c:pt>
                <c:pt idx="1">
                  <c:v>0.49244430801613798</c:v>
                </c:pt>
                <c:pt idx="2">
                  <c:v>1.47236291132202</c:v>
                </c:pt>
                <c:pt idx="3">
                  <c:v>1.75879054439871</c:v>
                </c:pt>
                <c:pt idx="4">
                  <c:v>2.4582960436205701</c:v>
                </c:pt>
                <c:pt idx="5">
                  <c:v>4.8806689382601798</c:v>
                </c:pt>
                <c:pt idx="6">
                  <c:v>13.0457668867351</c:v>
                </c:pt>
              </c:numCache>
            </c:numRef>
          </c:yVal>
          <c:smooth val="1"/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方式三耗时</c:v>
                </c:pt>
              </c:strCache>
            </c:strRef>
          </c:tx>
          <c:spPr>
            <a:ln w="9525" cap="rnd">
              <a:solidFill>
                <a:schemeClr val="accent3"/>
              </a:solidFill>
              <a:round/>
            </a:ln>
            <a:effectLst/>
          </c:spPr>
          <c:marker>
            <c:symbol val="none"/>
          </c:marker>
          <c:xVal>
            <c:numRef>
              <c:f>Sheet1!$A$2:$A$8</c:f>
              <c:numCache>
                <c:formatCode>General</c:formatCode>
                <c:ptCount val="7"/>
                <c:pt idx="0">
                  <c:v>100</c:v>
                </c:pt>
                <c:pt idx="1">
                  <c:v>200</c:v>
                </c:pt>
                <c:pt idx="2">
                  <c:v>500</c:v>
                </c:pt>
                <c:pt idx="3">
                  <c:v>800</c:v>
                </c:pt>
                <c:pt idx="4">
                  <c:v>1000</c:v>
                </c:pt>
                <c:pt idx="5">
                  <c:v>2000</c:v>
                </c:pt>
                <c:pt idx="6">
                  <c:v>5000</c:v>
                </c:pt>
              </c:numCache>
            </c:numRef>
          </c:xVal>
          <c:yVal>
            <c:numRef>
              <c:f>Sheet1!$D$2:$D$8</c:f>
              <c:numCache>
                <c:formatCode>0.000</c:formatCode>
                <c:ptCount val="7"/>
                <c:pt idx="0">
                  <c:v>0.278106397907049</c:v>
                </c:pt>
                <c:pt idx="1">
                  <c:v>0.44424736981567298</c:v>
                </c:pt>
                <c:pt idx="2">
                  <c:v>0.77420655950617101</c:v>
                </c:pt>
                <c:pt idx="3">
                  <c:v>1.15611622820931</c:v>
                </c:pt>
                <c:pt idx="4">
                  <c:v>1.3259960925108301</c:v>
                </c:pt>
                <c:pt idx="5">
                  <c:v>3.0693991722243599</c:v>
                </c:pt>
                <c:pt idx="6">
                  <c:v>5.7399970889765504</c:v>
                </c:pt>
              </c:numCache>
            </c:numRef>
          </c:yVal>
          <c:smooth val="1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326890032"/>
        <c:axId val="1326887856"/>
      </c:scatterChart>
      <c:valAx>
        <c:axId val="1326890032"/>
        <c:scaling>
          <c:orientation val="minMax"/>
          <c:max val="5000"/>
        </c:scaling>
        <c:delete val="0"/>
        <c:axPos val="b"/>
        <c:majorGridlines>
          <c:spPr>
            <a:ln w="9525" cap="flat" cmpd="sng" algn="ctr">
              <a:solidFill>
                <a:schemeClr val="tx2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900" b="1" i="0" u="none" strike="noStrike" kern="1200" baseline="0">
                    <a:solidFill>
                      <a:schemeClr val="tx2"/>
                    </a:solidFill>
                    <a:latin typeface="Times New Roman" panose="02020603050405020304" pitchFamily="18" charset="0"/>
                    <a:ea typeface="+mn-ea"/>
                    <a:cs typeface="Times New Roman" panose="02020603050405020304" pitchFamily="18" charset="0"/>
                  </a:defRPr>
                </a:pPr>
                <a:r>
                  <a:rPr lang="en-US"/>
                  <a:t>N</a:t>
                </a:r>
                <a:endParaRPr lang="zh-CN"/>
              </a:p>
            </c:rich>
          </c:tx>
          <c:layout>
            <c:manualLayout>
              <c:xMode val="edge"/>
              <c:yMode val="edge"/>
              <c:x val="0.50645079114781266"/>
              <c:y val="0.80722790901137342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900" b="1" i="0" u="none" strike="noStrike" kern="1200" baseline="0">
                  <a:solidFill>
                    <a:schemeClr val="tx2"/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zh-CN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2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2"/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zh-CN"/>
          </a:p>
        </c:txPr>
        <c:crossAx val="1326887856"/>
        <c:crosses val="autoZero"/>
        <c:crossBetween val="midCat"/>
      </c:valAx>
      <c:valAx>
        <c:axId val="132688785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2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baseline="0">
                    <a:solidFill>
                      <a:schemeClr val="tx2"/>
                    </a:solidFill>
                    <a:latin typeface="Times New Roman" panose="02020603050405020304" pitchFamily="18" charset="0"/>
                    <a:ea typeface="+mn-ea"/>
                    <a:cs typeface="Times New Roman" panose="02020603050405020304" pitchFamily="18" charset="0"/>
                  </a:defRPr>
                </a:pPr>
                <a:r>
                  <a:rPr lang="zh-CN" sz="900" b="0"/>
                  <a:t>时间（</a:t>
                </a:r>
                <a:r>
                  <a:rPr lang="en-US" sz="900" b="0"/>
                  <a:t>S</a:t>
                </a:r>
                <a:r>
                  <a:rPr lang="zh-CN" sz="900" b="0"/>
                  <a:t>）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baseline="0">
                  <a:solidFill>
                    <a:schemeClr val="tx2"/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zh-CN"/>
            </a:p>
          </c:txPr>
        </c:title>
        <c:numFmt formatCode="0" sourceLinked="0"/>
        <c:majorTickMark val="none"/>
        <c:minorTickMark val="none"/>
        <c:tickLblPos val="nextTo"/>
        <c:spPr>
          <a:noFill/>
          <a:ln>
            <a:solidFill>
              <a:schemeClr val="tx2">
                <a:lumMod val="40000"/>
                <a:lumOff val="60000"/>
              </a:schemeClr>
            </a:solidFill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2"/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zh-CN"/>
          </a:p>
        </c:txPr>
        <c:crossAx val="1326890032"/>
        <c:crosses val="autoZero"/>
        <c:crossBetween val="midCat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2"/>
              </a:solidFill>
              <a:latin typeface="Times New Roman" panose="02020603050405020304" pitchFamily="18" charset="0"/>
              <a:ea typeface="+mn-ea"/>
              <a:cs typeface="Times New Roman" panose="02020603050405020304" pitchFamily="18" charset="0"/>
            </a:defRPr>
          </a:pPr>
          <a:endParaRPr lang="zh-CN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>
          <a:latin typeface="Times New Roman" panose="02020603050405020304" pitchFamily="18" charset="0"/>
          <a:cs typeface="Times New Roman" panose="02020603050405020304" pitchFamily="18" charset="0"/>
        </a:defRPr>
      </a:pPr>
      <a:endParaRPr lang="zh-CN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系列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类别 1</c:v>
                </c:pt>
                <c:pt idx="1">
                  <c:v>类别 2</c:v>
                </c:pt>
                <c:pt idx="2">
                  <c:v>类别 3</c:v>
                </c:pt>
                <c:pt idx="3">
                  <c:v>类别 4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4.3</c:v>
                </c:pt>
                <c:pt idx="1">
                  <c:v>2.5</c:v>
                </c:pt>
                <c:pt idx="2">
                  <c:v>3.5</c:v>
                </c:pt>
                <c:pt idx="3">
                  <c:v>4.5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系列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类别 1</c:v>
                </c:pt>
                <c:pt idx="1">
                  <c:v>类别 2</c:v>
                </c:pt>
                <c:pt idx="2">
                  <c:v>类别 3</c:v>
                </c:pt>
                <c:pt idx="3">
                  <c:v>类别 4</c:v>
                </c:pt>
              </c:strCache>
            </c:strRef>
          </c:cat>
          <c:val>
            <c:numRef>
              <c:f>Sheet1!$C$2:$C$5</c:f>
              <c:numCache>
                <c:formatCode>General</c:formatCode>
                <c:ptCount val="4"/>
                <c:pt idx="0">
                  <c:v>2.4</c:v>
                </c:pt>
                <c:pt idx="1">
                  <c:v>4.4000000000000004</c:v>
                </c:pt>
                <c:pt idx="2">
                  <c:v>1.8</c:v>
                </c:pt>
                <c:pt idx="3">
                  <c:v>2.8</c:v>
                </c:pt>
              </c:numCache>
            </c:numRef>
          </c:val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系列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类别 1</c:v>
                </c:pt>
                <c:pt idx="1">
                  <c:v>类别 2</c:v>
                </c:pt>
                <c:pt idx="2">
                  <c:v>类别 3</c:v>
                </c:pt>
                <c:pt idx="3">
                  <c:v>类别 4</c:v>
                </c:pt>
              </c:strCache>
            </c:strRef>
          </c:cat>
          <c:val>
            <c:numRef>
              <c:f>Sheet1!$D$2:$D$5</c:f>
              <c:numCache>
                <c:formatCode>General</c:formatCode>
                <c:ptCount val="4"/>
                <c:pt idx="0">
                  <c:v>2</c:v>
                </c:pt>
                <c:pt idx="1">
                  <c:v>2</c:v>
                </c:pt>
                <c:pt idx="2">
                  <c:v>3</c:v>
                </c:pt>
                <c:pt idx="3">
                  <c:v>5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75"/>
        <c:overlap val="-25"/>
        <c:axId val="1326889488"/>
        <c:axId val="1326886768"/>
      </c:barChart>
      <c:catAx>
        <c:axId val="1326889488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zh-CN"/>
          </a:p>
        </c:txPr>
        <c:crossAx val="1326886768"/>
        <c:crosses val="autoZero"/>
        <c:auto val="1"/>
        <c:lblAlgn val="ctr"/>
        <c:lblOffset val="100"/>
        <c:noMultiLvlLbl val="0"/>
      </c:catAx>
      <c:valAx>
        <c:axId val="132688676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zh-CN"/>
          </a:p>
        </c:txPr>
        <c:crossAx val="1326889488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zh-CN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 sz="900"/>
      </a:pPr>
      <a:endParaRPr lang="zh-CN"/>
    </a:p>
  </c:txPr>
  <c:externalData r:id="rId3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2071518516832795"/>
          <c:y val="5.6642636457260559E-2"/>
          <c:w val="0.78464664907663884"/>
          <c:h val="0.68496500437445318"/>
        </c:manualLayout>
      </c:layout>
      <c:scatterChart>
        <c:scatterStyle val="smoothMarker"/>
        <c:varyColors val="0"/>
        <c:ser>
          <c:idx val="0"/>
          <c:order val="0"/>
          <c:tx>
            <c:strRef>
              <c:f>Sheet1!$C$1</c:f>
              <c:strCache>
                <c:ptCount val="1"/>
                <c:pt idx="0">
                  <c:v>序列2</c:v>
                </c:pt>
              </c:strCache>
            </c:strRef>
          </c:tx>
          <c:spPr>
            <a:ln w="9525" cap="rnd">
              <a:solidFill>
                <a:schemeClr val="accent1"/>
              </a:solidFill>
              <a:round/>
            </a:ln>
            <a:effectLst/>
          </c:spPr>
          <c:marker>
            <c:symbol val="none"/>
          </c:marker>
          <c:xVal>
            <c:numRef>
              <c:f>Sheet1!$A$2:$A$16</c:f>
              <c:numCache>
                <c:formatCode>General</c:formatCode>
                <c:ptCount val="15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  <c:pt idx="11">
                  <c:v>12</c:v>
                </c:pt>
                <c:pt idx="12">
                  <c:v>13</c:v>
                </c:pt>
                <c:pt idx="13">
                  <c:v>14</c:v>
                </c:pt>
                <c:pt idx="14">
                  <c:v>15</c:v>
                </c:pt>
              </c:numCache>
            </c:numRef>
          </c:xVal>
          <c:yVal>
            <c:numRef>
              <c:f>Sheet1!$C$2:$C$16</c:f>
              <c:numCache>
                <c:formatCode>General</c:formatCode>
                <c:ptCount val="15"/>
                <c:pt idx="0">
                  <c:v>49.260812546400977</c:v>
                </c:pt>
                <c:pt idx="1">
                  <c:v>22.762826343578478</c:v>
                </c:pt>
                <c:pt idx="2">
                  <c:v>24.735949094886145</c:v>
                </c:pt>
                <c:pt idx="3">
                  <c:v>37.43426225014985</c:v>
                </c:pt>
                <c:pt idx="4">
                  <c:v>46.241308185488037</c:v>
                </c:pt>
                <c:pt idx="5">
                  <c:v>22.011670177927208</c:v>
                </c:pt>
                <c:pt idx="6">
                  <c:v>27.643168008486494</c:v>
                </c:pt>
                <c:pt idx="7">
                  <c:v>44.306988539114059</c:v>
                </c:pt>
                <c:pt idx="8">
                  <c:v>29.882920707506095</c:v>
                </c:pt>
                <c:pt idx="9">
                  <c:v>38.662200694023639</c:v>
                </c:pt>
                <c:pt idx="10">
                  <c:v>49.801948237832228</c:v>
                </c:pt>
                <c:pt idx="11">
                  <c:v>25.013883978248561</c:v>
                </c:pt>
                <c:pt idx="12">
                  <c:v>36.883466211980355</c:v>
                </c:pt>
                <c:pt idx="13">
                  <c:v>30.458277887496667</c:v>
                </c:pt>
                <c:pt idx="14">
                  <c:v>21.444266732962188</c:v>
                </c:pt>
              </c:numCache>
            </c:numRef>
          </c:yVal>
          <c:smooth val="1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435721648"/>
        <c:axId val="1435722192"/>
      </c:scatterChart>
      <c:scatterChart>
        <c:scatterStyle val="smoothMarker"/>
        <c:varyColors val="0"/>
        <c:ser>
          <c:idx val="1"/>
          <c:order val="1"/>
          <c:tx>
            <c:strRef>
              <c:f>Sheet1!$B$1</c:f>
              <c:strCache>
                <c:ptCount val="1"/>
                <c:pt idx="0">
                  <c:v>序列一</c:v>
                </c:pt>
              </c:strCache>
            </c:strRef>
          </c:tx>
          <c:spPr>
            <a:ln w="9525" cap="rnd">
              <a:solidFill>
                <a:schemeClr val="accent2"/>
              </a:solidFill>
              <a:round/>
            </a:ln>
            <a:effectLst/>
          </c:spPr>
          <c:marker>
            <c:symbol val="none"/>
          </c:marker>
          <c:xVal>
            <c:numRef>
              <c:f>Sheet1!$A$2:$A$16</c:f>
              <c:numCache>
                <c:formatCode>General</c:formatCode>
                <c:ptCount val="15"/>
                <c:pt idx="0">
                  <c:v>1</c:v>
                </c:pt>
                <c:pt idx="1">
                  <c:v>2</c:v>
                </c:pt>
                <c:pt idx="2">
                  <c:v>3</c:v>
                </c:pt>
                <c:pt idx="3">
                  <c:v>4</c:v>
                </c:pt>
                <c:pt idx="4">
                  <c:v>5</c:v>
                </c:pt>
                <c:pt idx="5">
                  <c:v>6</c:v>
                </c:pt>
                <c:pt idx="6">
                  <c:v>7</c:v>
                </c:pt>
                <c:pt idx="7">
                  <c:v>8</c:v>
                </c:pt>
                <c:pt idx="8">
                  <c:v>9</c:v>
                </c:pt>
                <c:pt idx="9">
                  <c:v>10</c:v>
                </c:pt>
                <c:pt idx="10">
                  <c:v>11</c:v>
                </c:pt>
                <c:pt idx="11">
                  <c:v>12</c:v>
                </c:pt>
                <c:pt idx="12">
                  <c:v>13</c:v>
                </c:pt>
                <c:pt idx="13">
                  <c:v>14</c:v>
                </c:pt>
                <c:pt idx="14">
                  <c:v>15</c:v>
                </c:pt>
              </c:numCache>
            </c:numRef>
          </c:xVal>
          <c:yVal>
            <c:numRef>
              <c:f>Sheet1!$B$2:$B$16</c:f>
              <c:numCache>
                <c:formatCode>General</c:formatCode>
                <c:ptCount val="15"/>
                <c:pt idx="0">
                  <c:v>12.973942306511585</c:v>
                </c:pt>
                <c:pt idx="1">
                  <c:v>18.773164831713309</c:v>
                </c:pt>
                <c:pt idx="2">
                  <c:v>13.286066698249426</c:v>
                </c:pt>
                <c:pt idx="3">
                  <c:v>14.207917220586506</c:v>
                </c:pt>
                <c:pt idx="4">
                  <c:v>12.306950626603189</c:v>
                </c:pt>
                <c:pt idx="5">
                  <c:v>18.227275412446893</c:v>
                </c:pt>
                <c:pt idx="6">
                  <c:v>16.505019292869029</c:v>
                </c:pt>
                <c:pt idx="7">
                  <c:v>17.986471454818336</c:v>
                </c:pt>
                <c:pt idx="8">
                  <c:v>11.805022519265197</c:v>
                </c:pt>
                <c:pt idx="9">
                  <c:v>11.687028996959553</c:v>
                </c:pt>
                <c:pt idx="10">
                  <c:v>11.851669088566023</c:v>
                </c:pt>
                <c:pt idx="11">
                  <c:v>15.594265326880961</c:v>
                </c:pt>
                <c:pt idx="12">
                  <c:v>16.474317269696655</c:v>
                </c:pt>
                <c:pt idx="13">
                  <c:v>16.264881589532919</c:v>
                </c:pt>
                <c:pt idx="14">
                  <c:v>18.562681547905271</c:v>
                </c:pt>
              </c:numCache>
            </c:numRef>
          </c:yVal>
          <c:smooth val="1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435717840"/>
        <c:axId val="1435717296"/>
      </c:scatterChart>
      <c:valAx>
        <c:axId val="1435721648"/>
        <c:scaling>
          <c:orientation val="minMax"/>
          <c:max val="15"/>
          <c:min val="1"/>
        </c:scaling>
        <c:delete val="0"/>
        <c:axPos val="b"/>
        <c:majorGridlines>
          <c:spPr>
            <a:ln w="9525" cap="flat" cmpd="sng" algn="ctr">
              <a:solidFill>
                <a:schemeClr val="tx2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900" b="0" i="0" u="none" strike="noStrike" kern="1200" baseline="0">
                    <a:solidFill>
                      <a:schemeClr val="tx2"/>
                    </a:solidFill>
                    <a:latin typeface="Times New Roman" panose="02020603050405020304" pitchFamily="18" charset="0"/>
                    <a:ea typeface="+mn-ea"/>
                    <a:cs typeface="Times New Roman" panose="02020603050405020304" pitchFamily="18" charset="0"/>
                  </a:defRPr>
                </a:pPr>
                <a:r>
                  <a:rPr lang="zh-CN" altLang="en-US"/>
                  <a:t>次序</a:t>
                </a:r>
              </a:p>
            </c:rich>
          </c:tx>
          <c:layout>
            <c:manualLayout>
              <c:xMode val="edge"/>
              <c:yMode val="edge"/>
              <c:x val="0.47712896543669747"/>
              <c:y val="0.78873647581382644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900" b="0" i="0" u="none" strike="noStrike" kern="1200" baseline="0">
                  <a:solidFill>
                    <a:schemeClr val="tx2"/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zh-CN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2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2"/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zh-CN"/>
          </a:p>
        </c:txPr>
        <c:crossAx val="1435722192"/>
        <c:crosses val="autoZero"/>
        <c:crossBetween val="midCat"/>
      </c:valAx>
      <c:valAx>
        <c:axId val="1435722192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2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baseline="0">
                    <a:solidFill>
                      <a:schemeClr val="tx2"/>
                    </a:solidFill>
                    <a:latin typeface="Times New Roman" panose="02020603050405020304" pitchFamily="18" charset="0"/>
                    <a:ea typeface="+mn-ea"/>
                    <a:cs typeface="Times New Roman" panose="02020603050405020304" pitchFamily="18" charset="0"/>
                  </a:defRPr>
                </a:pPr>
                <a:r>
                  <a:rPr lang="zh-CN"/>
                  <a:t>序列</a:t>
                </a:r>
                <a:r>
                  <a:rPr lang="en-US"/>
                  <a:t>2</a:t>
                </a:r>
                <a:endParaRPr lang="zh-CN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baseline="0">
                  <a:solidFill>
                    <a:schemeClr val="tx2"/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zh-CN"/>
            </a:p>
          </c:txPr>
        </c:title>
        <c:numFmt formatCode="0" sourceLinked="0"/>
        <c:majorTickMark val="none"/>
        <c:minorTickMark val="none"/>
        <c:tickLblPos val="nextTo"/>
        <c:spPr>
          <a:noFill/>
          <a:ln>
            <a:solidFill>
              <a:schemeClr val="tx2">
                <a:lumMod val="40000"/>
                <a:lumOff val="60000"/>
              </a:schemeClr>
            </a:solidFill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2"/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zh-CN"/>
          </a:p>
        </c:txPr>
        <c:crossAx val="1435721648"/>
        <c:crosses val="autoZero"/>
        <c:crossBetween val="midCat"/>
      </c:valAx>
      <c:valAx>
        <c:axId val="1435717296"/>
        <c:scaling>
          <c:orientation val="minMax"/>
        </c:scaling>
        <c:delete val="0"/>
        <c:axPos val="r"/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baseline="0">
                    <a:solidFill>
                      <a:schemeClr val="tx2"/>
                    </a:solidFill>
                    <a:latin typeface="Times New Roman" panose="02020603050405020304" pitchFamily="18" charset="0"/>
                    <a:ea typeface="+mn-ea"/>
                    <a:cs typeface="Times New Roman" panose="02020603050405020304" pitchFamily="18" charset="0"/>
                  </a:defRPr>
                </a:pPr>
                <a:r>
                  <a:rPr lang="zh-CN"/>
                  <a:t>序列一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baseline="0">
                  <a:solidFill>
                    <a:schemeClr val="tx2"/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zh-CN"/>
            </a:p>
          </c:txPr>
        </c:title>
        <c:numFmt formatCode="General" sourceLinked="1"/>
        <c:majorTickMark val="out"/>
        <c:minorTickMark val="none"/>
        <c:tickLblPos val="nextTo"/>
        <c:spPr>
          <a:noFill/>
          <a:ln>
            <a:solidFill>
              <a:schemeClr val="tx2">
                <a:lumMod val="40000"/>
                <a:lumOff val="60000"/>
              </a:schemeClr>
            </a:solidFill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2"/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zh-CN"/>
          </a:p>
        </c:txPr>
        <c:crossAx val="1435717840"/>
        <c:crosses val="max"/>
        <c:crossBetween val="midCat"/>
      </c:valAx>
      <c:valAx>
        <c:axId val="1435717840"/>
        <c:scaling>
          <c:orientation val="minMax"/>
        </c:scaling>
        <c:delete val="1"/>
        <c:axPos val="b"/>
        <c:numFmt formatCode="General" sourceLinked="1"/>
        <c:majorTickMark val="out"/>
        <c:minorTickMark val="none"/>
        <c:tickLblPos val="nextTo"/>
        <c:crossAx val="1435717296"/>
        <c:crosses val="autoZero"/>
        <c:crossBetween val="midCat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2"/>
              </a:solidFill>
              <a:latin typeface="Times New Roman" panose="02020603050405020304" pitchFamily="18" charset="0"/>
              <a:ea typeface="+mn-ea"/>
              <a:cs typeface="Times New Roman" panose="02020603050405020304" pitchFamily="18" charset="0"/>
            </a:defRPr>
          </a:pPr>
          <a:endParaRPr lang="zh-CN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 sz="900" b="0">
          <a:latin typeface="Times New Roman" panose="02020603050405020304" pitchFamily="18" charset="0"/>
          <a:cs typeface="Times New Roman" panose="02020603050405020304" pitchFamily="18" charset="0"/>
        </a:defRPr>
      </a:pPr>
      <a:endParaRPr lang="zh-CN"/>
    </a:p>
  </c:txPr>
  <c:externalData r:id="rId3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pie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销售额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</c:dPt>
          <c:cat>
            <c:strRef>
              <c:f>Sheet1!$A$2:$A$5</c:f>
              <c:strCache>
                <c:ptCount val="4"/>
                <c:pt idx="0">
                  <c:v>第一季度</c:v>
                </c:pt>
                <c:pt idx="1">
                  <c:v>第二季度</c:v>
                </c:pt>
                <c:pt idx="2">
                  <c:v>第三季度</c:v>
                </c:pt>
                <c:pt idx="3">
                  <c:v>第四季度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8.1999999999999993</c:v>
                </c:pt>
                <c:pt idx="1">
                  <c:v>3.2</c:v>
                </c:pt>
                <c:pt idx="2">
                  <c:v>1.4</c:v>
                </c:pt>
                <c:pt idx="3">
                  <c:v>1.2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zh-CN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zh-CN"/>
    </a:p>
  </c:txPr>
  <c:externalData r:id="rId3">
    <c:autoUpdate val="0"/>
  </c:externalData>
</c:chartSpace>
</file>

<file path=word/charts/chart5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scatterChart>
        <c:scatterStyle val="lineMarker"/>
        <c:varyColors val="0"/>
        <c:ser>
          <c:idx val="0"/>
          <c:order val="0"/>
          <c:tx>
            <c:strRef>
              <c:f>Sheet1!$C$1</c:f>
              <c:strCache>
                <c:ptCount val="1"/>
                <c:pt idx="0">
                  <c:v>序列2</c:v>
                </c:pt>
              </c:strCache>
            </c:strRef>
          </c:tx>
          <c:spPr>
            <a:ln w="19050" cap="rnd">
              <a:noFill/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Sheet1!$B$2:$B$16</c:f>
              <c:numCache>
                <c:formatCode>General</c:formatCode>
                <c:ptCount val="15"/>
                <c:pt idx="0">
                  <c:v>12.973942306511585</c:v>
                </c:pt>
                <c:pt idx="1">
                  <c:v>18.773164831713309</c:v>
                </c:pt>
                <c:pt idx="2">
                  <c:v>13.286066698249426</c:v>
                </c:pt>
                <c:pt idx="3">
                  <c:v>14.207917220586506</c:v>
                </c:pt>
                <c:pt idx="4">
                  <c:v>12.306950626603189</c:v>
                </c:pt>
                <c:pt idx="5">
                  <c:v>18.227275412446893</c:v>
                </c:pt>
                <c:pt idx="6">
                  <c:v>16.505019292869029</c:v>
                </c:pt>
                <c:pt idx="7">
                  <c:v>17.986471454818336</c:v>
                </c:pt>
                <c:pt idx="8">
                  <c:v>11.805022519265197</c:v>
                </c:pt>
                <c:pt idx="9">
                  <c:v>11.687028996959553</c:v>
                </c:pt>
                <c:pt idx="10">
                  <c:v>11.851669088566023</c:v>
                </c:pt>
                <c:pt idx="11">
                  <c:v>15.594265326880961</c:v>
                </c:pt>
                <c:pt idx="12">
                  <c:v>16.474317269696655</c:v>
                </c:pt>
                <c:pt idx="13">
                  <c:v>16.264881589532919</c:v>
                </c:pt>
                <c:pt idx="14">
                  <c:v>18.562681547905271</c:v>
                </c:pt>
              </c:numCache>
            </c:numRef>
          </c:xVal>
          <c:yVal>
            <c:numRef>
              <c:f>Sheet1!$C$2:$C$16</c:f>
              <c:numCache>
                <c:formatCode>General</c:formatCode>
                <c:ptCount val="15"/>
                <c:pt idx="0">
                  <c:v>49.260812546400977</c:v>
                </c:pt>
                <c:pt idx="1">
                  <c:v>22.762826343578478</c:v>
                </c:pt>
                <c:pt idx="2">
                  <c:v>24.735949094886145</c:v>
                </c:pt>
                <c:pt idx="3">
                  <c:v>37.43426225014985</c:v>
                </c:pt>
                <c:pt idx="4">
                  <c:v>46.241308185488037</c:v>
                </c:pt>
                <c:pt idx="5">
                  <c:v>22.011670177927208</c:v>
                </c:pt>
                <c:pt idx="6">
                  <c:v>27.643168008486494</c:v>
                </c:pt>
                <c:pt idx="7">
                  <c:v>44.306988539114059</c:v>
                </c:pt>
                <c:pt idx="8">
                  <c:v>29.882920707506095</c:v>
                </c:pt>
                <c:pt idx="9">
                  <c:v>38.662200694023639</c:v>
                </c:pt>
                <c:pt idx="10">
                  <c:v>49.801948237832228</c:v>
                </c:pt>
                <c:pt idx="11">
                  <c:v>25.013883978248561</c:v>
                </c:pt>
                <c:pt idx="12">
                  <c:v>36.883466211980355</c:v>
                </c:pt>
                <c:pt idx="13">
                  <c:v>30.458277887496667</c:v>
                </c:pt>
                <c:pt idx="14">
                  <c:v>21.444266732962188</c:v>
                </c:pt>
              </c:numCache>
            </c:numRef>
          </c:y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315320640"/>
        <c:axId val="1315327168"/>
      </c:scatterChart>
      <c:valAx>
        <c:axId val="1315320640"/>
        <c:scaling>
          <c:orientation val="minMax"/>
          <c:min val="10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zh-CN"/>
                  <a:t>序列一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zh-CN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zh-CN"/>
          </a:p>
        </c:txPr>
        <c:crossAx val="1315327168"/>
        <c:crosses val="autoZero"/>
        <c:crossBetween val="midCat"/>
      </c:valAx>
      <c:valAx>
        <c:axId val="1315327168"/>
        <c:scaling>
          <c:orientation val="minMax"/>
          <c:min val="20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Times New Roman" panose="02020603050405020304" pitchFamily="18" charset="0"/>
                    <a:ea typeface="+mn-ea"/>
                    <a:cs typeface="Times New Roman" panose="02020603050405020304" pitchFamily="18" charset="0"/>
                  </a:defRPr>
                </a:pPr>
                <a:r>
                  <a:rPr lang="zh-CN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序列</a:t>
                </a:r>
                <a:r>
                  <a:rPr lang="en-US">
                    <a:latin typeface="Times New Roman" panose="02020603050405020304" pitchFamily="18" charset="0"/>
                    <a:cs typeface="Times New Roman" panose="02020603050405020304" pitchFamily="18" charset="0"/>
                  </a:rPr>
                  <a:t>2</a:t>
                </a:r>
                <a:endParaRPr lang="zh-CN">
                  <a:latin typeface="Times New Roman" panose="02020603050405020304" pitchFamily="18" charset="0"/>
                  <a:cs typeface="Times New Roman" panose="02020603050405020304" pitchFamily="18" charset="0"/>
                </a:endParaRP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zh-CN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zh-CN"/>
          </a:p>
        </c:txPr>
        <c:crossAx val="1315320640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 sz="900" baseline="0"/>
      </a:pPr>
      <a:endParaRPr lang="zh-CN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4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5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2">
  <cs:axisTitle>
    <cs:lnRef idx="0"/>
    <cs:fillRef idx="0"/>
    <cs:effectRef idx="0"/>
    <cs:fontRef idx="minor">
      <a:schemeClr val="tx2"/>
    </cs:fontRef>
    <cs:defRPr sz="900" b="1" kern="1200"/>
  </cs:axisTitle>
  <cs:categoryAxis>
    <cs:lnRef idx="0"/>
    <cs:fillRef idx="0"/>
    <cs:effectRef idx="0"/>
    <cs:fontRef idx="minor">
      <a:schemeClr val="tx2"/>
    </cs:fontRef>
    <cs:spPr>
      <a:ln w="9525" cap="flat" cmpd="sng" algn="ctr">
        <a:solidFill>
          <a:schemeClr val="tx2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2"/>
    </cs:fontRef>
    <cs:spPr>
      <a:solidFill>
        <a:schemeClr val="bg1"/>
      </a:solidFill>
      <a:ln w="9525" cap="flat" cmpd="sng" algn="ctr">
        <a:solidFill>
          <a:schemeClr val="tx2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2"/>
    </cs:fontRef>
    <cs:defRPr sz="900" kern="1200"/>
  </cs:dataLabel>
  <cs:dataLabelCallout>
    <cs:lnRef idx="0"/>
    <cs:fillRef idx="0"/>
    <cs:effectRef idx="0"/>
    <cs:fontRef idx="minor">
      <a:schemeClr val="dk2">
        <a:lumMod val="7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3">
      <cs:styleClr val="auto"/>
    </cs:fillRef>
    <cs:effectRef idx="2"/>
    <cs:fontRef idx="minor">
      <a:schemeClr val="tx2"/>
    </cs:fontRef>
  </cs:dataPoint>
  <cs:dataPoint3D>
    <cs:lnRef idx="0"/>
    <cs:fillRef idx="3">
      <cs:styleClr val="auto"/>
    </cs:fillRef>
    <cs:effectRef idx="2"/>
    <cs:fontRef idx="minor">
      <a:schemeClr val="tx2"/>
    </cs:fontRef>
  </cs:dataPoint3D>
  <cs:dataPointLine>
    <cs:lnRef idx="0">
      <cs:styleClr val="auto"/>
    </cs:lnRef>
    <cs:fillRef idx="3"/>
    <cs:effectRef idx="2"/>
    <cs:fontRef idx="minor">
      <a:schemeClr val="tx2"/>
    </cs:fontRef>
    <cs:spPr>
      <a:ln w="952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3">
      <cs:styleClr val="auto"/>
    </cs:fillRef>
    <cs:effectRef idx="2"/>
    <cs:fontRef idx="minor">
      <a:schemeClr val="tx2"/>
    </cs:fontRef>
    <cs:spPr>
      <a:ln w="9525">
        <a:solidFill>
          <a:schemeClr val="phClr"/>
        </a:solidFill>
        <a:round/>
      </a:ln>
    </cs:spPr>
  </cs:dataPointMarker>
  <cs:dataPointMarkerLayout symbol="circle" size="5"/>
  <cs:dataPointWireframe>
    <cs:lnRef idx="0">
      <cs:styleClr val="auto"/>
    </cs:lnRef>
    <cs:fillRef idx="3"/>
    <cs:effectRef idx="2"/>
    <cs:fontRef idx="minor">
      <a:schemeClr val="tx2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2"/>
    </cs:fontRef>
    <cs:spPr>
      <a:ln w="9525">
        <a:solidFill>
          <a:schemeClr val="tx2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2"/>
    </cs:fontRef>
    <cs:spPr>
      <a:ln w="9525">
        <a:solidFill>
          <a:schemeClr val="tx2">
            <a:lumMod val="60000"/>
            <a:lumOff val="40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tx2"/>
    </cs:fontRef>
    <cs:spPr>
      <a:ln w="9525">
        <a:solidFill>
          <a:schemeClr val="tx2">
            <a:lumMod val="75000"/>
          </a:schemeClr>
        </a:solidFill>
        <a:round/>
      </a:ln>
    </cs:spPr>
  </cs:errorBar>
  <cs:floor>
    <cs:lnRef idx="0"/>
    <cs:fillRef idx="0"/>
    <cs:effectRef idx="0"/>
    <cs:fontRef idx="minor">
      <a:schemeClr val="tx2"/>
    </cs:fontRef>
  </cs:floor>
  <cs:gridlineMajor>
    <cs:lnRef idx="0"/>
    <cs:fillRef idx="0"/>
    <cs:effectRef idx="0"/>
    <cs:fontRef idx="minor">
      <a:schemeClr val="tx2"/>
    </cs:fontRef>
    <cs:spPr>
      <a:ln w="9525" cap="flat" cmpd="sng" algn="ctr">
        <a:solidFill>
          <a:schemeClr val="tx2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2"/>
    </cs:fontRef>
    <cs:spPr>
      <a:ln>
        <a:solidFill>
          <a:schemeClr val="tx2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tx2"/>
    </cs:fontRef>
    <cs:spPr>
      <a:ln w="9525">
        <a:solidFill>
          <a:schemeClr val="tx2">
            <a:lumMod val="60000"/>
            <a:lumOff val="4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tx2"/>
    </cs:fontRef>
    <cs:spPr>
      <a:ln w="9525">
        <a:solidFill>
          <a:schemeClr val="tx2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2"/>
    </cs:fontRef>
    <cs:defRPr sz="900" kern="1200"/>
  </cs:legend>
  <cs:plotArea>
    <cs:lnRef idx="0"/>
    <cs:fillRef idx="0"/>
    <cs:effectRef idx="0"/>
    <cs:fontRef idx="minor">
      <a:schemeClr val="tx2"/>
    </cs:fontRef>
  </cs:plotArea>
  <cs:plotArea3D>
    <cs:lnRef idx="0"/>
    <cs:fillRef idx="0"/>
    <cs:effectRef idx="0"/>
    <cs:fontRef idx="minor">
      <a:schemeClr val="tx2"/>
    </cs:fontRef>
  </cs:plotArea3D>
  <cs:seriesAxis>
    <cs:lnRef idx="0"/>
    <cs:fillRef idx="0"/>
    <cs:effectRef idx="0"/>
    <cs:fontRef idx="minor">
      <a:schemeClr val="tx2"/>
    </cs:fontRef>
    <cs:spPr>
      <a:ln w="9525" cap="flat" cmpd="sng" algn="ctr">
        <a:solidFill>
          <a:schemeClr val="tx2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tx2"/>
    </cs:fontRef>
    <cs:spPr>
      <a:ln w="9525">
        <a:solidFill>
          <a:schemeClr val="tx2">
            <a:lumMod val="60000"/>
            <a:lumOff val="40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2"/>
    </cs:fontRef>
    <cs:defRPr sz="1600" b="1" kern="1200"/>
  </cs:title>
  <cs:trendline>
    <cs:lnRef idx="0">
      <cs:styleClr val="auto"/>
    </cs:lnRef>
    <cs:fillRef idx="0"/>
    <cs:effectRef idx="0"/>
    <cs:fontRef idx="minor">
      <a:schemeClr val="tx2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2"/>
    </cs:fontRef>
    <cs:defRPr sz="900" kern="1200"/>
  </cs:trendlineLabel>
  <cs:upBar>
    <cs:lnRef idx="0"/>
    <cs:fillRef idx="0"/>
    <cs:effectRef idx="0"/>
    <cs:fontRef idx="minor">
      <a:schemeClr val="tx2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2"/>
    </cs:fontRef>
    <cs:spPr>
      <a:ln>
        <a:solidFill>
          <a:schemeClr val="tx2">
            <a:lumMod val="40000"/>
            <a:lumOff val="60000"/>
          </a:schemeClr>
        </a:solidFill>
      </a:ln>
    </cs:spPr>
    <cs:defRPr sz="900" kern="1200"/>
  </cs:valueAxis>
  <cs:wall>
    <cs:lnRef idx="0"/>
    <cs:fillRef idx="0"/>
    <cs:effectRef idx="0"/>
    <cs:fontRef idx="minor">
      <a:schemeClr val="tx2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42">
  <cs:axisTitle>
    <cs:lnRef idx="0"/>
    <cs:fillRef idx="0"/>
    <cs:effectRef idx="0"/>
    <cs:fontRef idx="minor">
      <a:schemeClr val="tx2"/>
    </cs:fontRef>
    <cs:defRPr sz="900" b="1" kern="1200"/>
  </cs:axisTitle>
  <cs:categoryAxis>
    <cs:lnRef idx="0"/>
    <cs:fillRef idx="0"/>
    <cs:effectRef idx="0"/>
    <cs:fontRef idx="minor">
      <a:schemeClr val="tx2"/>
    </cs:fontRef>
    <cs:spPr>
      <a:ln w="9525" cap="flat" cmpd="sng" algn="ctr">
        <a:solidFill>
          <a:schemeClr val="tx2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2"/>
    </cs:fontRef>
    <cs:spPr>
      <a:solidFill>
        <a:schemeClr val="bg1"/>
      </a:solidFill>
      <a:ln w="9525" cap="flat" cmpd="sng" algn="ctr">
        <a:solidFill>
          <a:schemeClr val="tx2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2"/>
    </cs:fontRef>
    <cs:defRPr sz="900" kern="1200"/>
  </cs:dataLabel>
  <cs:dataLabelCallout>
    <cs:lnRef idx="0"/>
    <cs:fillRef idx="0"/>
    <cs:effectRef idx="0"/>
    <cs:fontRef idx="minor">
      <a:schemeClr val="dk2">
        <a:lumMod val="7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3">
      <cs:styleClr val="auto"/>
    </cs:fillRef>
    <cs:effectRef idx="2"/>
    <cs:fontRef idx="minor">
      <a:schemeClr val="tx2"/>
    </cs:fontRef>
  </cs:dataPoint>
  <cs:dataPoint3D>
    <cs:lnRef idx="0"/>
    <cs:fillRef idx="3">
      <cs:styleClr val="auto"/>
    </cs:fillRef>
    <cs:effectRef idx="2"/>
    <cs:fontRef idx="minor">
      <a:schemeClr val="tx2"/>
    </cs:fontRef>
  </cs:dataPoint3D>
  <cs:dataPointLine>
    <cs:lnRef idx="0">
      <cs:styleClr val="auto"/>
    </cs:lnRef>
    <cs:fillRef idx="3"/>
    <cs:effectRef idx="2"/>
    <cs:fontRef idx="minor">
      <a:schemeClr val="tx2"/>
    </cs:fontRef>
    <cs:spPr>
      <a:ln w="952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3">
      <cs:styleClr val="auto"/>
    </cs:fillRef>
    <cs:effectRef idx="2"/>
    <cs:fontRef idx="minor">
      <a:schemeClr val="tx2"/>
    </cs:fontRef>
    <cs:spPr>
      <a:ln w="9525">
        <a:solidFill>
          <a:schemeClr val="phClr"/>
        </a:solidFill>
        <a:round/>
      </a:ln>
    </cs:spPr>
  </cs:dataPointMarker>
  <cs:dataPointMarkerLayout symbol="circle" size="5"/>
  <cs:dataPointWireframe>
    <cs:lnRef idx="0">
      <cs:styleClr val="auto"/>
    </cs:lnRef>
    <cs:fillRef idx="3"/>
    <cs:effectRef idx="2"/>
    <cs:fontRef idx="minor">
      <a:schemeClr val="tx2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2"/>
    </cs:fontRef>
    <cs:spPr>
      <a:ln w="9525">
        <a:solidFill>
          <a:schemeClr val="tx2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2"/>
    </cs:fontRef>
    <cs:spPr>
      <a:ln w="9525">
        <a:solidFill>
          <a:schemeClr val="tx2">
            <a:lumMod val="60000"/>
            <a:lumOff val="40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tx2"/>
    </cs:fontRef>
    <cs:spPr>
      <a:ln w="9525">
        <a:solidFill>
          <a:schemeClr val="tx2">
            <a:lumMod val="75000"/>
          </a:schemeClr>
        </a:solidFill>
        <a:round/>
      </a:ln>
    </cs:spPr>
  </cs:errorBar>
  <cs:floor>
    <cs:lnRef idx="0"/>
    <cs:fillRef idx="0"/>
    <cs:effectRef idx="0"/>
    <cs:fontRef idx="minor">
      <a:schemeClr val="tx2"/>
    </cs:fontRef>
  </cs:floor>
  <cs:gridlineMajor>
    <cs:lnRef idx="0"/>
    <cs:fillRef idx="0"/>
    <cs:effectRef idx="0"/>
    <cs:fontRef idx="minor">
      <a:schemeClr val="tx2"/>
    </cs:fontRef>
    <cs:spPr>
      <a:ln w="9525" cap="flat" cmpd="sng" algn="ctr">
        <a:solidFill>
          <a:schemeClr val="tx2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2"/>
    </cs:fontRef>
    <cs:spPr>
      <a:ln>
        <a:solidFill>
          <a:schemeClr val="tx2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tx2"/>
    </cs:fontRef>
    <cs:spPr>
      <a:ln w="9525">
        <a:solidFill>
          <a:schemeClr val="tx2">
            <a:lumMod val="60000"/>
            <a:lumOff val="4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tx2"/>
    </cs:fontRef>
    <cs:spPr>
      <a:ln w="9525">
        <a:solidFill>
          <a:schemeClr val="tx2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2"/>
    </cs:fontRef>
    <cs:defRPr sz="900" kern="1200"/>
  </cs:legend>
  <cs:plotArea>
    <cs:lnRef idx="0"/>
    <cs:fillRef idx="0"/>
    <cs:effectRef idx="0"/>
    <cs:fontRef idx="minor">
      <a:schemeClr val="tx2"/>
    </cs:fontRef>
  </cs:plotArea>
  <cs:plotArea3D>
    <cs:lnRef idx="0"/>
    <cs:fillRef idx="0"/>
    <cs:effectRef idx="0"/>
    <cs:fontRef idx="minor">
      <a:schemeClr val="tx2"/>
    </cs:fontRef>
  </cs:plotArea3D>
  <cs:seriesAxis>
    <cs:lnRef idx="0"/>
    <cs:fillRef idx="0"/>
    <cs:effectRef idx="0"/>
    <cs:fontRef idx="minor">
      <a:schemeClr val="tx2"/>
    </cs:fontRef>
    <cs:spPr>
      <a:ln w="9525" cap="flat" cmpd="sng" algn="ctr">
        <a:solidFill>
          <a:schemeClr val="tx2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tx2"/>
    </cs:fontRef>
    <cs:spPr>
      <a:ln w="9525">
        <a:solidFill>
          <a:schemeClr val="tx2">
            <a:lumMod val="60000"/>
            <a:lumOff val="40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2"/>
    </cs:fontRef>
    <cs:defRPr sz="1600" b="1" kern="1200"/>
  </cs:title>
  <cs:trendline>
    <cs:lnRef idx="0">
      <cs:styleClr val="auto"/>
    </cs:lnRef>
    <cs:fillRef idx="0"/>
    <cs:effectRef idx="0"/>
    <cs:fontRef idx="minor">
      <a:schemeClr val="tx2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2"/>
    </cs:fontRef>
    <cs:defRPr sz="900" kern="1200"/>
  </cs:trendlineLabel>
  <cs:upBar>
    <cs:lnRef idx="0"/>
    <cs:fillRef idx="0"/>
    <cs:effectRef idx="0"/>
    <cs:fontRef idx="minor">
      <a:schemeClr val="tx2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2"/>
    </cs:fontRef>
    <cs:spPr>
      <a:ln>
        <a:solidFill>
          <a:schemeClr val="tx2">
            <a:lumMod val="40000"/>
            <a:lumOff val="60000"/>
          </a:schemeClr>
        </a:solidFill>
      </a:ln>
    </cs:spPr>
    <cs:defRPr sz="900" kern="1200"/>
  </cs:valueAxis>
  <cs:wall>
    <cs:lnRef idx="0"/>
    <cs:fillRef idx="0"/>
    <cs:effectRef idx="0"/>
    <cs:fontRef idx="minor">
      <a:schemeClr val="tx2"/>
    </cs:fontRef>
  </cs:wall>
</cs:chartStyle>
</file>

<file path=word/charts/style4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5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4435A77A0590432293D6DECCA5B0C00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1ACB2B0-7E85-4BC5-86BC-2E8B805322E8}"/>
      </w:docPartPr>
      <w:docPartBody>
        <w:p w:rsidR="0000189E" w:rsidRDefault="00476737">
          <w:pPr>
            <w:pStyle w:val="4435A77A0590432293D6DECCA5B0C003"/>
          </w:pPr>
          <w:r>
            <w:rPr>
              <w:rFonts w:asciiTheme="majorHAnsi" w:eastAsiaTheme="majorEastAsia" w:hAnsiTheme="majorHAnsi" w:cstheme="majorBidi"/>
              <w:color w:val="5B9BD5" w:themeColor="accent1"/>
              <w:sz w:val="72"/>
              <w:szCs w:val="72"/>
              <w:lang w:val="zh-CN"/>
            </w:rPr>
            <w:t>[</w:t>
          </w:r>
          <w:r>
            <w:rPr>
              <w:rFonts w:asciiTheme="majorHAnsi" w:eastAsiaTheme="majorEastAsia" w:hAnsiTheme="majorHAnsi" w:cstheme="majorBidi"/>
              <w:color w:val="5B9BD5" w:themeColor="accent1"/>
              <w:sz w:val="72"/>
              <w:szCs w:val="72"/>
              <w:lang w:val="zh-CN"/>
            </w:rPr>
            <w:t>键入文档标题</w:t>
          </w:r>
          <w:r>
            <w:rPr>
              <w:rFonts w:asciiTheme="majorHAnsi" w:eastAsiaTheme="majorEastAsia" w:hAnsiTheme="majorHAnsi" w:cstheme="majorBidi"/>
              <w:color w:val="5B9BD5" w:themeColor="accent1"/>
              <w:sz w:val="72"/>
              <w:szCs w:val="72"/>
              <w:lang w:val="zh-CN"/>
            </w:rPr>
            <w:t>]</w:t>
          </w:r>
        </w:p>
      </w:docPartBody>
    </w:docPart>
    <w:docPart>
      <w:docPartPr>
        <w:name w:val="A8FA9A355E414C7FB7F0626C30AB5AC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5CF0DF8-B9D8-4D4C-A08B-18525AF3E23B}"/>
      </w:docPartPr>
      <w:docPartBody>
        <w:p w:rsidR="0000189E" w:rsidRDefault="00476737">
          <w:pPr>
            <w:pStyle w:val="A8FA9A355E414C7FB7F0626C30AB5ACA"/>
          </w:pPr>
          <w:r>
            <w:rPr>
              <w:i/>
              <w:iCs/>
              <w:color w:val="44546A" w:themeColor="text2"/>
              <w:sz w:val="28"/>
              <w:szCs w:val="28"/>
              <w:lang w:val="zh-CN"/>
            </w:rPr>
            <w:t>[</w:t>
          </w:r>
          <w:r>
            <w:rPr>
              <w:i/>
              <w:iCs/>
              <w:color w:val="44546A" w:themeColor="text2"/>
              <w:sz w:val="28"/>
              <w:szCs w:val="28"/>
              <w:lang w:val="zh-CN"/>
            </w:rPr>
            <w:t>键入文档副标题</w:t>
          </w:r>
          <w:r>
            <w:rPr>
              <w:i/>
              <w:iCs/>
              <w:color w:val="44546A" w:themeColor="text2"/>
              <w:sz w:val="28"/>
              <w:szCs w:val="28"/>
              <w:lang w:val="zh-CN"/>
            </w:rPr>
            <w:t>]</w:t>
          </w:r>
        </w:p>
      </w:docPartBody>
    </w:docPart>
    <w:docPart>
      <w:docPartPr>
        <w:name w:val="2117108917A04BFCA33F390F80048F8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7CAF55A-F595-432B-81CB-9D8656770E08}"/>
      </w:docPartPr>
      <w:docPartBody>
        <w:p w:rsidR="0000189E" w:rsidRDefault="00DB2199" w:rsidP="00DB2199">
          <w:pPr>
            <w:pStyle w:val="2117108917A04BFCA33F390F80048F89"/>
          </w:pPr>
          <w:r>
            <w:rPr>
              <w:i/>
              <w:iCs/>
              <w:color w:val="44546A" w:themeColor="text2"/>
              <w:sz w:val="28"/>
              <w:szCs w:val="28"/>
              <w:lang w:val="zh-CN"/>
            </w:rPr>
            <w:t>[</w:t>
          </w:r>
          <w:r>
            <w:rPr>
              <w:i/>
              <w:iCs/>
              <w:color w:val="44546A" w:themeColor="text2"/>
              <w:sz w:val="28"/>
              <w:szCs w:val="28"/>
              <w:lang w:val="zh-CN"/>
            </w:rPr>
            <w:t>键入文档副标题</w:t>
          </w:r>
          <w:r>
            <w:rPr>
              <w:i/>
              <w:iCs/>
              <w:color w:val="44546A" w:themeColor="text2"/>
              <w:sz w:val="28"/>
              <w:szCs w:val="28"/>
              <w:lang w:val="zh-CN"/>
            </w:rPr>
            <w:t>]</w:t>
          </w:r>
        </w:p>
      </w:docPartBody>
    </w:docPart>
    <w:docPart>
      <w:docPartPr>
        <w:name w:val="480E35291E0140A6BB36CCCADBC3819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8B5513F-2B94-4D55-92CB-B0970230D6DC}"/>
      </w:docPartPr>
      <w:docPartBody>
        <w:p w:rsidR="007C08B4" w:rsidRDefault="0000189E">
          <w:r w:rsidRPr="00A22415">
            <w:rPr>
              <w:rStyle w:val="a3"/>
              <w:rFonts w:hint="eastAsia"/>
            </w:rPr>
            <w:t>[</w:t>
          </w:r>
          <w:r w:rsidRPr="00A22415">
            <w:rPr>
              <w:rStyle w:val="a3"/>
              <w:rFonts w:hint="eastAsia"/>
            </w:rPr>
            <w:t>单位</w:t>
          </w:r>
          <w:r w:rsidRPr="00A22415">
            <w:rPr>
              <w:rStyle w:val="a3"/>
              <w:rFonts w:hint="eastAsia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微软雅黑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方正姚体">
    <w:panose1 w:val="02010601030101010101"/>
    <w:charset w:val="86"/>
    <w:family w:val="auto"/>
    <w:pitch w:val="variable"/>
    <w:sig w:usb0="00000003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2199"/>
    <w:rsid w:val="0000189E"/>
    <w:rsid w:val="00135138"/>
    <w:rsid w:val="002E1D8B"/>
    <w:rsid w:val="002F1C19"/>
    <w:rsid w:val="003566EC"/>
    <w:rsid w:val="00374738"/>
    <w:rsid w:val="00475775"/>
    <w:rsid w:val="00476737"/>
    <w:rsid w:val="004E06A6"/>
    <w:rsid w:val="004E3C83"/>
    <w:rsid w:val="00682431"/>
    <w:rsid w:val="00690CE2"/>
    <w:rsid w:val="006C6C46"/>
    <w:rsid w:val="006E710E"/>
    <w:rsid w:val="0073699E"/>
    <w:rsid w:val="007658AB"/>
    <w:rsid w:val="007C08B4"/>
    <w:rsid w:val="008A4558"/>
    <w:rsid w:val="00993120"/>
    <w:rsid w:val="00A27512"/>
    <w:rsid w:val="00A3447D"/>
    <w:rsid w:val="00A80064"/>
    <w:rsid w:val="00AD152C"/>
    <w:rsid w:val="00AE18AF"/>
    <w:rsid w:val="00B078FD"/>
    <w:rsid w:val="00BB5180"/>
    <w:rsid w:val="00D854FB"/>
    <w:rsid w:val="00D90D07"/>
    <w:rsid w:val="00DB2199"/>
    <w:rsid w:val="00DD6359"/>
    <w:rsid w:val="00EE287C"/>
    <w:rsid w:val="00F2296E"/>
    <w:rsid w:val="00F33145"/>
    <w:rsid w:val="00F43D04"/>
    <w:rsid w:val="00FD037D"/>
    <w:rsid w:val="00FE2E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92F75AE6B77A4CEF8178060E11B7107F">
    <w:name w:val="92F75AE6B77A4CEF8178060E11B7107F"/>
    <w:pPr>
      <w:widowControl w:val="0"/>
      <w:jc w:val="both"/>
    </w:pPr>
  </w:style>
  <w:style w:type="paragraph" w:customStyle="1" w:styleId="4435A77A0590432293D6DECCA5B0C003">
    <w:name w:val="4435A77A0590432293D6DECCA5B0C003"/>
    <w:pPr>
      <w:widowControl w:val="0"/>
      <w:jc w:val="both"/>
    </w:pPr>
  </w:style>
  <w:style w:type="paragraph" w:customStyle="1" w:styleId="A8FA9A355E414C7FB7F0626C30AB5ACA">
    <w:name w:val="A8FA9A355E414C7FB7F0626C30AB5ACA"/>
    <w:pPr>
      <w:widowControl w:val="0"/>
      <w:jc w:val="both"/>
    </w:pPr>
  </w:style>
  <w:style w:type="paragraph" w:customStyle="1" w:styleId="A2270CE7F1B844CA84CA278E4441CDA3">
    <w:name w:val="A2270CE7F1B844CA84CA278E4441CDA3"/>
    <w:pPr>
      <w:widowControl w:val="0"/>
      <w:jc w:val="both"/>
    </w:pPr>
  </w:style>
  <w:style w:type="paragraph" w:customStyle="1" w:styleId="6BDDF0296A4142E6AE88802D5A69783F">
    <w:name w:val="6BDDF0296A4142E6AE88802D5A69783F"/>
    <w:pPr>
      <w:widowControl w:val="0"/>
      <w:jc w:val="both"/>
    </w:pPr>
  </w:style>
  <w:style w:type="paragraph" w:customStyle="1" w:styleId="84364072F9D24F98BACDDBB7A84AAB64">
    <w:name w:val="84364072F9D24F98BACDDBB7A84AAB64"/>
    <w:pPr>
      <w:widowControl w:val="0"/>
      <w:jc w:val="both"/>
    </w:pPr>
  </w:style>
  <w:style w:type="paragraph" w:customStyle="1" w:styleId="2117108917A04BFCA33F390F80048F89">
    <w:name w:val="2117108917A04BFCA33F390F80048F89"/>
    <w:rsid w:val="00DB2199"/>
    <w:pPr>
      <w:widowControl w:val="0"/>
      <w:jc w:val="both"/>
    </w:pPr>
  </w:style>
  <w:style w:type="paragraph" w:customStyle="1" w:styleId="9108FB25885B44A68AA088A378A4B4E2">
    <w:name w:val="9108FB25885B44A68AA088A378A4B4E2"/>
    <w:rsid w:val="0000189E"/>
    <w:pPr>
      <w:widowControl w:val="0"/>
      <w:jc w:val="both"/>
    </w:pPr>
  </w:style>
  <w:style w:type="character" w:styleId="a3">
    <w:name w:val="Placeholder Text"/>
    <w:basedOn w:val="a0"/>
    <w:uiPriority w:val="99"/>
    <w:unhideWhenUsed/>
    <w:rsid w:val="007658AB"/>
    <w:rPr>
      <w:color w:val="808080"/>
    </w:rPr>
  </w:style>
  <w:style w:type="paragraph" w:customStyle="1" w:styleId="90F794AF09F2489892C80B0EB50B0F7B">
    <w:name w:val="90F794AF09F2489892C80B0EB50B0F7B"/>
    <w:rsid w:val="007658AB"/>
    <w:pPr>
      <w:widowControl w:val="0"/>
      <w:jc w:val="both"/>
    </w:pPr>
  </w:style>
  <w:style w:type="paragraph" w:customStyle="1" w:styleId="9ABCB88695584196BD74CF108E519BA4">
    <w:name w:val="9ABCB88695584196BD74CF108E519BA4"/>
    <w:rsid w:val="007658AB"/>
    <w:pPr>
      <w:widowControl w:val="0"/>
      <w:jc w:val="both"/>
    </w:pPr>
  </w:style>
  <w:style w:type="paragraph" w:customStyle="1" w:styleId="FF0E10C02DC84043B664AE975ECB3367">
    <w:name w:val="FF0E10C02DC84043B664AE975ECB3367"/>
    <w:rsid w:val="007658A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Urban">
  <a:themeElements>
    <a:clrScheme name="自定义 2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0563C1"/>
      </a:hlink>
      <a:folHlink>
        <a:srgbClr val="954F72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>2014-04-23T00:00:00</PublishDate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/>
</outs:outSpaceData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B12CF13-A6E2-4B52-A065-C287D308AFEB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7F0B79C9-AD88-48F8-9809-01E59BAE3CEA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DEE0BDC5-397E-4B35-817E-BAB19E27C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深圳天软科技-技术规范-天软文档规范.dotx</Template>
  <TotalTime>0</TotalTime>
  <Pages>9</Pages>
  <Words>581</Words>
  <Characters>3314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深圳天软科技</Company>
  <LinksUpToDate>false</LinksUpToDate>
  <CharactersWithSpaces>3888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天软文档规范</dc:title>
  <dc:subject>技术范例</dc:subject>
  <dc:creator>陈夏锋</dc:creator>
  <cp:keywords/>
  <cp:lastModifiedBy>陈夏锋</cp:lastModifiedBy>
  <cp:revision>2</cp:revision>
  <cp:lastPrinted>2014-04-30T07:46:00Z</cp:lastPrinted>
  <dcterms:created xsi:type="dcterms:W3CDTF">2014-05-06T06:31:00Z</dcterms:created>
  <dcterms:modified xsi:type="dcterms:W3CDTF">2014-05-06T06:31:00Z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TC017730899991</vt:lpwstr>
  </property>
</Properties>
</file>