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76" w:rsidRDefault="00817C76" w:rsidP="00817C76">
      <w:pPr>
        <w:jc w:val="center"/>
        <w:rPr>
          <w:rFonts w:asciiTheme="majorEastAsia" w:eastAsiaTheme="majorEastAsia" w:hAnsiTheme="majorEastAsia" w:hint="eastAsia"/>
          <w:b/>
          <w:sz w:val="44"/>
          <w:szCs w:val="44"/>
        </w:rPr>
      </w:pPr>
    </w:p>
    <w:p w:rsidR="00817C76" w:rsidRDefault="00817C76" w:rsidP="00817C76">
      <w:pPr>
        <w:jc w:val="center"/>
        <w:rPr>
          <w:rFonts w:asciiTheme="majorEastAsia" w:eastAsiaTheme="majorEastAsia" w:hAnsiTheme="majorEastAsia"/>
          <w:b/>
          <w:sz w:val="44"/>
          <w:szCs w:val="44"/>
        </w:rPr>
      </w:pPr>
    </w:p>
    <w:p w:rsidR="009D6BBE" w:rsidRPr="00817C76" w:rsidRDefault="00E66329" w:rsidP="00817C76">
      <w:pPr>
        <w:jc w:val="center"/>
        <w:rPr>
          <w:rFonts w:asciiTheme="majorEastAsia" w:eastAsiaTheme="majorEastAsia" w:hAnsiTheme="majorEastAsia"/>
          <w:b/>
          <w:sz w:val="44"/>
          <w:szCs w:val="44"/>
        </w:rPr>
      </w:pPr>
      <w:r w:rsidRPr="00817C76">
        <w:rPr>
          <w:rFonts w:asciiTheme="majorEastAsia" w:eastAsiaTheme="majorEastAsia" w:hAnsiTheme="majorEastAsia" w:hint="eastAsia"/>
          <w:b/>
          <w:sz w:val="44"/>
          <w:szCs w:val="44"/>
        </w:rPr>
        <w:t>CANSLIM读书笔记汇编（</w:t>
      </w:r>
      <w:r w:rsidR="00A15C3F">
        <w:rPr>
          <w:rFonts w:asciiTheme="majorEastAsia" w:eastAsiaTheme="majorEastAsia" w:hAnsiTheme="majorEastAsia" w:hint="eastAsia"/>
          <w:b/>
          <w:sz w:val="44"/>
          <w:szCs w:val="44"/>
        </w:rPr>
        <w:t>三</w:t>
      </w:r>
      <w:r w:rsidRPr="00817C76">
        <w:rPr>
          <w:rFonts w:asciiTheme="majorEastAsia" w:eastAsiaTheme="majorEastAsia" w:hAnsiTheme="majorEastAsia" w:hint="eastAsia"/>
          <w:b/>
          <w:sz w:val="44"/>
          <w:szCs w:val="44"/>
        </w:rPr>
        <w:t>）</w:t>
      </w:r>
    </w:p>
    <w:p w:rsidR="00E66329" w:rsidRPr="00817C76" w:rsidRDefault="00E66329" w:rsidP="00817C76">
      <w:pPr>
        <w:jc w:val="center"/>
        <w:rPr>
          <w:rFonts w:ascii="仿宋_GB2312" w:eastAsia="仿宋_GB2312"/>
          <w:b/>
          <w:sz w:val="28"/>
          <w:szCs w:val="28"/>
        </w:rPr>
      </w:pPr>
      <w:r w:rsidRPr="00817C76">
        <w:rPr>
          <w:rFonts w:ascii="仿宋_GB2312" w:eastAsia="仿宋_GB2312" w:hint="eastAsia"/>
          <w:b/>
          <w:sz w:val="28"/>
          <w:szCs w:val="28"/>
        </w:rPr>
        <w:t>（源自网络 整理、标注：罗河）</w:t>
      </w:r>
    </w:p>
    <w:p w:rsidR="00E66329" w:rsidRPr="00817C76" w:rsidRDefault="00E66329" w:rsidP="00817C76">
      <w:pPr>
        <w:rPr>
          <w:rFonts w:ascii="仿宋_GB2312" w:eastAsia="仿宋_GB2312"/>
          <w:sz w:val="28"/>
          <w:szCs w:val="28"/>
        </w:rPr>
      </w:pPr>
    </w:p>
    <w:p w:rsidR="00AC500B" w:rsidRPr="00894FE9" w:rsidRDefault="00673375" w:rsidP="00894FE9">
      <w:pPr>
        <w:jc w:val="center"/>
        <w:rPr>
          <w:rFonts w:ascii="仿宋_GB2312" w:eastAsia="仿宋_GB2312" w:hint="eastAsia"/>
          <w:b/>
          <w:sz w:val="32"/>
          <w:szCs w:val="32"/>
        </w:rPr>
      </w:pPr>
      <w:r w:rsidRPr="00894FE9">
        <w:rPr>
          <w:rFonts w:ascii="仿宋_GB2312" w:eastAsia="仿宋_GB2312" w:hint="eastAsia"/>
          <w:b/>
          <w:sz w:val="32"/>
          <w:szCs w:val="32"/>
        </w:rPr>
        <w:t>一、</w:t>
      </w:r>
      <w:r w:rsidR="00AC500B" w:rsidRPr="00894FE9">
        <w:rPr>
          <w:rFonts w:ascii="仿宋_GB2312" w:eastAsia="仿宋_GB2312" w:hint="eastAsia"/>
          <w:b/>
          <w:sz w:val="32"/>
          <w:szCs w:val="32"/>
        </w:rPr>
        <w:t>趋势跟踪并不是跟踪指数</w:t>
      </w:r>
    </w:p>
    <w:p w:rsidR="00AC500B" w:rsidRPr="00C55320" w:rsidRDefault="00AC500B" w:rsidP="00B07AE0">
      <w:pPr>
        <w:ind w:firstLineChars="200" w:firstLine="560"/>
        <w:rPr>
          <w:rFonts w:ascii="仿宋_GB2312" w:eastAsia="仿宋_GB2312" w:hint="eastAsia"/>
          <w:b/>
          <w:color w:val="FF0000"/>
          <w:sz w:val="28"/>
          <w:szCs w:val="28"/>
          <w:u w:val="single"/>
        </w:rPr>
      </w:pPr>
      <w:r w:rsidRPr="00894FE9">
        <w:rPr>
          <w:rFonts w:ascii="仿宋_GB2312" w:eastAsia="仿宋_GB2312" w:hint="eastAsia"/>
          <w:sz w:val="28"/>
          <w:szCs w:val="28"/>
        </w:rPr>
        <w:t>很多人说抄底逃顶都是骗人的，事实上抄底逃顶未必是骗人的，很多人在我猜想走势之后都告诫我既然是趋势跟踪就不要预测，事实上走势也未必是不可预测的，</w:t>
      </w:r>
      <w:r w:rsidRPr="00C55320">
        <w:rPr>
          <w:rFonts w:ascii="仿宋_GB2312" w:eastAsia="仿宋_GB2312" w:hint="eastAsia"/>
          <w:sz w:val="28"/>
          <w:szCs w:val="28"/>
        </w:rPr>
        <w:t>欧奈尔有他的抄底方法，在《笑傲股市》里提过很多次，杰西利佛莫尔每次到最低点附近开始空仓不做空，而在最高点附近也是空仓等拐头，</w:t>
      </w:r>
      <w:r w:rsidRPr="00894FE9">
        <w:rPr>
          <w:rFonts w:ascii="仿宋_GB2312" w:eastAsia="仿宋_GB2312" w:hint="eastAsia"/>
          <w:sz w:val="28"/>
          <w:szCs w:val="28"/>
        </w:rPr>
        <w:t>这种难道就不是预测，他俩就不是趋势跟踪么？事实上</w:t>
      </w:r>
      <w:r w:rsidRPr="00B07AE0">
        <w:rPr>
          <w:rFonts w:ascii="仿宋_GB2312" w:eastAsia="仿宋_GB2312" w:hint="eastAsia"/>
          <w:color w:val="FF0000"/>
          <w:sz w:val="28"/>
          <w:szCs w:val="28"/>
          <w:u w:val="single"/>
        </w:rPr>
        <w:t>杰西跟欧奈尔做的无非是领先股的趋势跟踪，以及观察人们的情绪</w:t>
      </w:r>
      <w:r w:rsidRPr="00894FE9">
        <w:rPr>
          <w:rFonts w:ascii="仿宋_GB2312" w:eastAsia="仿宋_GB2312" w:hint="eastAsia"/>
          <w:sz w:val="28"/>
          <w:szCs w:val="28"/>
        </w:rPr>
        <w:t>罢了，比如这轮行情启动，在小盘股暴跌的时候大家却没有发现银行地产水泥一路走强，却没有发现格力，中国化学，阳光城，中国铁建准备突破，而我发现了，所以能预测是大盘股领涨，接着1月无数人说要调整，可却看不见银行丝毫没调整的态势，所以我说让踏空来得更猛烈些吧，2月初大家还在说银行依然有投资价值的时候却没发现民生已经强弩之末，而创业板强势股却纷纷突破，于是我说看空上证看多成长股，同样到3月初我发现环保已经强弩之末，而环保作为成长股龙头，一旦见顶那么成长股必然见顶，所以我会说成长股要调整了，周期股能否启动未知，关注地产板块，因为我把地产股作为一切周期股的领先指标！</w:t>
      </w:r>
      <w:r w:rsidRPr="00C55320">
        <w:rPr>
          <w:rFonts w:ascii="仿宋_GB2312" w:eastAsia="仿宋_GB2312" w:hint="eastAsia"/>
          <w:b/>
          <w:color w:val="FF0000"/>
          <w:sz w:val="28"/>
          <w:szCs w:val="28"/>
          <w:u w:val="single"/>
        </w:rPr>
        <w:t>跟随趋势并不是让你跟随落后股或</w:t>
      </w:r>
      <w:r w:rsidRPr="00C55320">
        <w:rPr>
          <w:rFonts w:ascii="仿宋_GB2312" w:eastAsia="仿宋_GB2312" w:hint="eastAsia"/>
          <w:b/>
          <w:color w:val="FF0000"/>
          <w:sz w:val="28"/>
          <w:szCs w:val="28"/>
          <w:u w:val="single"/>
        </w:rPr>
        <w:lastRenderedPageBreak/>
        <w:t>者指数的趋势，而是跟随领先股的趋势，这些股票会步步领先，让你可以预测指数下一步行动！</w:t>
      </w:r>
    </w:p>
    <w:p w:rsidR="00AC500B" w:rsidRPr="00894FE9" w:rsidRDefault="00AC500B" w:rsidP="00894FE9">
      <w:pPr>
        <w:rPr>
          <w:rFonts w:ascii="仿宋_GB2312" w:eastAsia="仿宋_GB2312" w:hint="eastAsia"/>
          <w:sz w:val="28"/>
          <w:szCs w:val="28"/>
        </w:rPr>
      </w:pPr>
    </w:p>
    <w:p w:rsidR="00AC500B" w:rsidRPr="00613CE7" w:rsidRDefault="00613CE7" w:rsidP="00613CE7">
      <w:pPr>
        <w:jc w:val="center"/>
        <w:rPr>
          <w:rFonts w:ascii="仿宋_GB2312" w:eastAsia="仿宋_GB2312" w:hint="eastAsia"/>
          <w:b/>
          <w:sz w:val="32"/>
          <w:szCs w:val="32"/>
        </w:rPr>
      </w:pPr>
      <w:r w:rsidRPr="00613CE7">
        <w:rPr>
          <w:rFonts w:ascii="仿宋_GB2312" w:eastAsia="仿宋_GB2312" w:hint="eastAsia"/>
          <w:b/>
          <w:sz w:val="32"/>
          <w:szCs w:val="32"/>
        </w:rPr>
        <w:t>二、</w:t>
      </w:r>
      <w:r w:rsidR="006143C8" w:rsidRPr="00613CE7">
        <w:rPr>
          <w:rFonts w:ascii="仿宋_GB2312" w:eastAsia="仿宋_GB2312" w:hint="eastAsia"/>
          <w:b/>
          <w:sz w:val="32"/>
          <w:szCs w:val="32"/>
        </w:rPr>
        <w:t>仓位控制（2014年10月16日）</w:t>
      </w:r>
    </w:p>
    <w:p w:rsidR="00613CE7" w:rsidRPr="00613CE7" w:rsidRDefault="00613CE7" w:rsidP="00613CE7">
      <w:pPr>
        <w:ind w:leftChars="200" w:left="420" w:firstLineChars="50" w:firstLine="141"/>
        <w:rPr>
          <w:rFonts w:ascii="仿宋_GB2312" w:eastAsia="仿宋_GB2312" w:hint="eastAsia"/>
          <w:b/>
          <w:sz w:val="28"/>
          <w:szCs w:val="28"/>
        </w:rPr>
      </w:pPr>
      <w:r w:rsidRPr="00613CE7">
        <w:rPr>
          <w:rFonts w:ascii="仿宋_GB2312" w:eastAsia="仿宋_GB2312" w:hint="eastAsia"/>
          <w:b/>
          <w:sz w:val="28"/>
          <w:szCs w:val="28"/>
        </w:rPr>
        <w:t>（一）</w:t>
      </w:r>
      <w:r w:rsidR="006143C8" w:rsidRPr="00613CE7">
        <w:rPr>
          <w:rFonts w:ascii="仿宋_GB2312" w:eastAsia="仿宋_GB2312" w:hint="eastAsia"/>
          <w:b/>
          <w:sz w:val="28"/>
          <w:szCs w:val="28"/>
        </w:rPr>
        <w:t>大势分析</w:t>
      </w:r>
    </w:p>
    <w:p w:rsidR="00613CE7" w:rsidRPr="00613CE7" w:rsidRDefault="006143C8" w:rsidP="00613CE7">
      <w:pPr>
        <w:ind w:firstLineChars="250" w:firstLine="700"/>
        <w:rPr>
          <w:rFonts w:ascii="仿宋_GB2312" w:eastAsia="仿宋_GB2312" w:hint="eastAsia"/>
          <w:b/>
          <w:sz w:val="28"/>
          <w:szCs w:val="28"/>
        </w:rPr>
      </w:pPr>
      <w:r w:rsidRPr="00894FE9">
        <w:rPr>
          <w:rFonts w:ascii="仿宋_GB2312" w:eastAsia="仿宋_GB2312" w:hint="eastAsia"/>
          <w:sz w:val="28"/>
          <w:szCs w:val="28"/>
        </w:rPr>
        <w:t>这几天大盘震荡比较大，今天又是冲高回落，结合进一个多月的走势，个人判断大盘风险已经比较大，原因有两点：</w:t>
      </w:r>
      <w:r w:rsidRPr="00894FE9">
        <w:rPr>
          <w:rFonts w:ascii="仿宋_GB2312" w:eastAsia="仿宋_GB2312" w:hint="eastAsia"/>
          <w:sz w:val="28"/>
          <w:szCs w:val="28"/>
        </w:rPr>
        <w:br/>
      </w:r>
      <w:r w:rsidR="00613CE7">
        <w:rPr>
          <w:rFonts w:ascii="仿宋_GB2312" w:eastAsia="仿宋_GB2312" w:hint="eastAsia"/>
          <w:sz w:val="28"/>
          <w:szCs w:val="28"/>
        </w:rPr>
        <w:t xml:space="preserve">     </w:t>
      </w:r>
      <w:r w:rsidRPr="00894FE9">
        <w:rPr>
          <w:rFonts w:ascii="仿宋_GB2312" w:eastAsia="仿宋_GB2312" w:hint="eastAsia"/>
          <w:sz w:val="28"/>
          <w:szCs w:val="28"/>
        </w:rPr>
        <w:t>1、</w:t>
      </w:r>
      <w:r w:rsidRPr="00613CE7">
        <w:rPr>
          <w:rFonts w:ascii="仿宋_GB2312" w:eastAsia="仿宋_GB2312" w:hint="eastAsia"/>
          <w:color w:val="FF0000"/>
          <w:sz w:val="28"/>
          <w:szCs w:val="28"/>
          <w:u w:val="single"/>
        </w:rPr>
        <w:t>近一个月，各指数出货日达到4-5个，按照欧奈尔的方法，大盘短期见顶的可能性已经很高</w:t>
      </w:r>
      <w:r w:rsidRPr="00894FE9">
        <w:rPr>
          <w:rFonts w:ascii="仿宋_GB2312" w:eastAsia="仿宋_GB2312" w:hint="eastAsia"/>
          <w:sz w:val="28"/>
          <w:szCs w:val="28"/>
        </w:rPr>
        <w:t>。</w:t>
      </w:r>
      <w:r w:rsidRPr="00894FE9">
        <w:rPr>
          <w:rFonts w:ascii="仿宋_GB2312" w:eastAsia="仿宋_GB2312" w:hint="eastAsia"/>
          <w:sz w:val="28"/>
          <w:szCs w:val="28"/>
        </w:rPr>
        <w:br/>
      </w:r>
      <w:r w:rsidR="00613CE7">
        <w:rPr>
          <w:rFonts w:ascii="仿宋_GB2312" w:eastAsia="仿宋_GB2312" w:hint="eastAsia"/>
          <w:sz w:val="28"/>
          <w:szCs w:val="28"/>
        </w:rPr>
        <w:t xml:space="preserve">     </w:t>
      </w:r>
      <w:r w:rsidRPr="00894FE9">
        <w:rPr>
          <w:rFonts w:ascii="仿宋_GB2312" w:eastAsia="仿宋_GB2312" w:hint="eastAsia"/>
          <w:sz w:val="28"/>
          <w:szCs w:val="28"/>
        </w:rPr>
        <w:t>2、MACD出现顶背离。</w:t>
      </w:r>
      <w:r w:rsidRPr="00894FE9">
        <w:rPr>
          <w:rFonts w:ascii="仿宋_GB2312" w:eastAsia="仿宋_GB2312" w:hint="eastAsia"/>
          <w:sz w:val="28"/>
          <w:szCs w:val="28"/>
        </w:rPr>
        <w:br/>
      </w:r>
      <w:r w:rsidR="00613CE7">
        <w:rPr>
          <w:rFonts w:ascii="仿宋_GB2312" w:eastAsia="仿宋_GB2312" w:hint="eastAsia"/>
          <w:sz w:val="28"/>
          <w:szCs w:val="28"/>
        </w:rPr>
        <w:t xml:space="preserve">    </w:t>
      </w:r>
      <w:r w:rsidRPr="00894FE9">
        <w:rPr>
          <w:rFonts w:ascii="仿宋_GB2312" w:eastAsia="仿宋_GB2312" w:hint="eastAsia"/>
          <w:sz w:val="28"/>
          <w:szCs w:val="28"/>
        </w:rPr>
        <w:t>唯一觉得有点希望的是上证仍未跌破上升趋势，但若明天收在趋势线下，就基本确认调整开始。</w:t>
      </w:r>
      <w:r w:rsidRPr="00894FE9">
        <w:rPr>
          <w:rFonts w:ascii="仿宋_GB2312" w:eastAsia="仿宋_GB2312" w:hint="eastAsia"/>
          <w:sz w:val="28"/>
          <w:szCs w:val="28"/>
        </w:rPr>
        <w:br/>
      </w:r>
      <w:r w:rsidRPr="00894FE9">
        <w:rPr>
          <w:rFonts w:ascii="仿宋_GB2312" w:eastAsia="仿宋_GB2312" w:hint="eastAsia"/>
          <w:sz w:val="28"/>
          <w:szCs w:val="28"/>
        </w:rPr>
        <w:lastRenderedPageBreak/>
        <w:drawing>
          <wp:inline distT="0" distB="0" distL="0" distR="0">
            <wp:extent cx="4981575" cy="4343400"/>
            <wp:effectExtent l="19050" t="0" r="9525" b="0"/>
            <wp:docPr id="23" name="图片 23" descr="http://xqimg.imedao.com/14918d4fb612c33fe40d13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xqimg.imedao.com/14918d4fb612c33fe40d136b.jpg"/>
                    <pic:cNvPicPr>
                      <a:picLocks noChangeAspect="1" noChangeArrowheads="1"/>
                    </pic:cNvPicPr>
                  </pic:nvPicPr>
                  <pic:blipFill>
                    <a:blip r:embed="rId7"/>
                    <a:srcRect/>
                    <a:stretch>
                      <a:fillRect/>
                    </a:stretch>
                  </pic:blipFill>
                  <pic:spPr bwMode="auto">
                    <a:xfrm>
                      <a:off x="0" y="0"/>
                      <a:ext cx="4981575" cy="4343400"/>
                    </a:xfrm>
                    <a:prstGeom prst="rect">
                      <a:avLst/>
                    </a:prstGeom>
                    <a:noFill/>
                    <a:ln w="9525">
                      <a:noFill/>
                      <a:miter lim="800000"/>
                      <a:headEnd/>
                      <a:tailEnd/>
                    </a:ln>
                  </pic:spPr>
                </pic:pic>
              </a:graphicData>
            </a:graphic>
          </wp:inline>
        </w:drawing>
      </w:r>
      <w:r w:rsidR="00613CE7" w:rsidRPr="00894FE9">
        <w:rPr>
          <w:rFonts w:ascii="仿宋_GB2312" w:eastAsia="仿宋_GB2312" w:hint="eastAsia"/>
          <w:sz w:val="28"/>
          <w:szCs w:val="28"/>
        </w:rPr>
        <w:t xml:space="preserve"> </w:t>
      </w:r>
      <w:r w:rsidRPr="00894FE9">
        <w:rPr>
          <w:rFonts w:ascii="仿宋_GB2312" w:eastAsia="仿宋_GB2312" w:hint="eastAsia"/>
          <w:sz w:val="28"/>
          <w:szCs w:val="28"/>
        </w:rPr>
        <w:br/>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4035320"/>
            <wp:effectExtent l="19050" t="0" r="2540" b="0"/>
            <wp:docPr id="26" name="图片 26" descr="http://xqimg.imedao.com/14918d57c032e03fd6bcf6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xqimg.imedao.com/14918d57c032e03fd6bcf61a.jpg"/>
                    <pic:cNvPicPr>
                      <a:picLocks noChangeAspect="1" noChangeArrowheads="1"/>
                    </pic:cNvPicPr>
                  </pic:nvPicPr>
                  <pic:blipFill>
                    <a:blip r:embed="rId8"/>
                    <a:srcRect/>
                    <a:stretch>
                      <a:fillRect/>
                    </a:stretch>
                  </pic:blipFill>
                  <pic:spPr bwMode="auto">
                    <a:xfrm>
                      <a:off x="0" y="0"/>
                      <a:ext cx="5274310" cy="4035320"/>
                    </a:xfrm>
                    <a:prstGeom prst="rect">
                      <a:avLst/>
                    </a:prstGeom>
                    <a:noFill/>
                    <a:ln w="9525">
                      <a:noFill/>
                      <a:miter lim="800000"/>
                      <a:headEnd/>
                      <a:tailEnd/>
                    </a:ln>
                  </pic:spPr>
                </pic:pic>
              </a:graphicData>
            </a:graphic>
          </wp:inline>
        </w:drawing>
      </w:r>
      <w:r w:rsidR="00613CE7" w:rsidRPr="00894FE9">
        <w:rPr>
          <w:rFonts w:ascii="仿宋_GB2312" w:eastAsia="仿宋_GB2312" w:hint="eastAsia"/>
          <w:sz w:val="28"/>
          <w:szCs w:val="28"/>
        </w:rPr>
        <w:lastRenderedPageBreak/>
        <w:t xml:space="preserve"> </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3762375" cy="3743325"/>
            <wp:effectExtent l="19050" t="0" r="9525" b="0"/>
            <wp:docPr id="29" name="图片 29" descr="http://xqimg.imedao.com/14918d5ff9e2e43fe5069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xqimg.imedao.com/14918d5ff9e2e43fe5069087.jpg"/>
                    <pic:cNvPicPr>
                      <a:picLocks noChangeAspect="1" noChangeArrowheads="1"/>
                    </pic:cNvPicPr>
                  </pic:nvPicPr>
                  <pic:blipFill>
                    <a:blip r:embed="rId9"/>
                    <a:srcRect/>
                    <a:stretch>
                      <a:fillRect/>
                    </a:stretch>
                  </pic:blipFill>
                  <pic:spPr bwMode="auto">
                    <a:xfrm>
                      <a:off x="0" y="0"/>
                      <a:ext cx="3762375" cy="3743325"/>
                    </a:xfrm>
                    <a:prstGeom prst="rect">
                      <a:avLst/>
                    </a:prstGeom>
                    <a:noFill/>
                    <a:ln w="9525">
                      <a:noFill/>
                      <a:miter lim="800000"/>
                      <a:headEnd/>
                      <a:tailEnd/>
                    </a:ln>
                  </pic:spPr>
                </pic:pic>
              </a:graphicData>
            </a:graphic>
          </wp:inline>
        </w:drawing>
      </w:r>
      <w:r w:rsidRPr="00894FE9">
        <w:rPr>
          <w:rFonts w:ascii="仿宋_GB2312" w:eastAsia="仿宋_GB2312" w:hint="eastAsia"/>
          <w:sz w:val="28"/>
          <w:szCs w:val="28"/>
        </w:rPr>
        <w:drawing>
          <wp:inline distT="0" distB="0" distL="0" distR="0">
            <wp:extent cx="4543425" cy="4514850"/>
            <wp:effectExtent l="19050" t="0" r="9525" b="0"/>
            <wp:docPr id="2" name="图片 3" descr="http://xqimg.imedao.com/14918d5ff9e2e43fe5069087.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qimg.imedao.com/14918d5ff9e2e43fe5069087.jpg!custom.jpg"/>
                    <pic:cNvPicPr>
                      <a:picLocks noChangeAspect="1" noChangeArrowheads="1"/>
                    </pic:cNvPicPr>
                  </pic:nvPicPr>
                  <pic:blipFill>
                    <a:blip r:embed="rId10"/>
                    <a:srcRect/>
                    <a:stretch>
                      <a:fillRect/>
                    </a:stretch>
                  </pic:blipFill>
                  <pic:spPr bwMode="auto">
                    <a:xfrm>
                      <a:off x="0" y="0"/>
                      <a:ext cx="4543425" cy="4514850"/>
                    </a:xfrm>
                    <a:prstGeom prst="rect">
                      <a:avLst/>
                    </a:prstGeom>
                    <a:noFill/>
                    <a:ln w="9525">
                      <a:noFill/>
                      <a:miter lim="800000"/>
                      <a:headEnd/>
                      <a:tailEnd/>
                    </a:ln>
                  </pic:spPr>
                </pic:pic>
              </a:graphicData>
            </a:graphic>
          </wp:inline>
        </w:drawing>
      </w:r>
      <w:r w:rsidR="00613CE7" w:rsidRPr="00894FE9">
        <w:rPr>
          <w:rFonts w:ascii="仿宋_GB2312" w:eastAsia="仿宋_GB2312" w:hint="eastAsia"/>
          <w:sz w:val="28"/>
          <w:szCs w:val="28"/>
        </w:rPr>
        <w:t xml:space="preserve"> </w:t>
      </w:r>
      <w:r w:rsidRPr="00894FE9">
        <w:rPr>
          <w:rFonts w:ascii="仿宋_GB2312" w:eastAsia="仿宋_GB2312" w:hint="eastAsia"/>
          <w:sz w:val="28"/>
          <w:szCs w:val="28"/>
        </w:rPr>
        <w:br/>
      </w:r>
      <w:r w:rsidR="00613CE7" w:rsidRPr="00613CE7">
        <w:rPr>
          <w:rFonts w:ascii="仿宋_GB2312" w:eastAsia="仿宋_GB2312" w:hint="eastAsia"/>
          <w:b/>
          <w:sz w:val="28"/>
          <w:szCs w:val="28"/>
        </w:rPr>
        <w:lastRenderedPageBreak/>
        <w:t xml:space="preserve">     （二）</w:t>
      </w:r>
      <w:r w:rsidRPr="00613CE7">
        <w:rPr>
          <w:rFonts w:ascii="仿宋_GB2312" w:eastAsia="仿宋_GB2312" w:hint="eastAsia"/>
          <w:b/>
          <w:sz w:val="28"/>
          <w:szCs w:val="28"/>
        </w:rPr>
        <w:t>如何进行仓位控制</w:t>
      </w:r>
    </w:p>
    <w:p w:rsidR="00277576" w:rsidRPr="00894FE9" w:rsidRDefault="006143C8" w:rsidP="00613CE7">
      <w:pPr>
        <w:ind w:firstLineChars="250" w:firstLine="700"/>
        <w:rPr>
          <w:rFonts w:ascii="仿宋_GB2312" w:eastAsia="仿宋_GB2312" w:hint="eastAsia"/>
          <w:sz w:val="28"/>
          <w:szCs w:val="28"/>
        </w:rPr>
      </w:pPr>
      <w:r w:rsidRPr="00894FE9">
        <w:rPr>
          <w:rFonts w:ascii="仿宋_GB2312" w:eastAsia="仿宋_GB2312" w:hint="eastAsia"/>
          <w:sz w:val="28"/>
          <w:szCs w:val="28"/>
        </w:rPr>
        <w:t>从操作上看，要控制仓位。下面谈谈仓位控制的一点想法：</w:t>
      </w:r>
      <w:r w:rsidRPr="00B03B75">
        <w:rPr>
          <w:rFonts w:ascii="仿宋_GB2312" w:eastAsia="仿宋_GB2312" w:hint="eastAsia"/>
          <w:color w:val="FF0000"/>
          <w:sz w:val="28"/>
          <w:szCs w:val="28"/>
          <w:u w:val="single"/>
        </w:rPr>
        <w:t>仓位的大小要结合大盘的走势</w:t>
      </w:r>
      <w:r w:rsidRPr="00894FE9">
        <w:rPr>
          <w:rFonts w:ascii="仿宋_GB2312" w:eastAsia="仿宋_GB2312" w:hint="eastAsia"/>
          <w:sz w:val="28"/>
          <w:szCs w:val="28"/>
        </w:rPr>
        <w:t>，</w:t>
      </w:r>
      <w:r w:rsidRPr="00B03B75">
        <w:rPr>
          <w:rFonts w:ascii="仿宋_GB2312" w:eastAsia="仿宋_GB2312" w:hint="eastAsia"/>
          <w:color w:val="FF0000"/>
          <w:sz w:val="28"/>
          <w:szCs w:val="28"/>
          <w:u w:val="single"/>
        </w:rPr>
        <w:t>如果大盘趋势向上，仓位可以重一点，相反大盘趋势向下，仓位要轻一点</w:t>
      </w:r>
      <w:r w:rsidRPr="00894FE9">
        <w:rPr>
          <w:rFonts w:ascii="仿宋_GB2312" w:eastAsia="仿宋_GB2312" w:hint="eastAsia"/>
          <w:sz w:val="28"/>
          <w:szCs w:val="28"/>
        </w:rPr>
        <w:t>。这里可能会产生这么一个问题：如果仓位已经很重，那么在知道大盘要调整的情况下，如何将仓位降下来。我来谈一下目前想到的方法，我们分类讨论：</w:t>
      </w:r>
      <w:r w:rsidRPr="00894FE9">
        <w:rPr>
          <w:rFonts w:ascii="仿宋_GB2312" w:eastAsia="仿宋_GB2312" w:hint="eastAsia"/>
          <w:sz w:val="28"/>
          <w:szCs w:val="28"/>
        </w:rPr>
        <w:br/>
      </w:r>
      <w:r w:rsidR="00B03B75">
        <w:rPr>
          <w:rFonts w:ascii="仿宋_GB2312" w:eastAsia="仿宋_GB2312" w:hint="eastAsia"/>
          <w:sz w:val="28"/>
          <w:szCs w:val="28"/>
        </w:rPr>
        <w:t xml:space="preserve">    </w:t>
      </w:r>
      <w:r w:rsidRPr="00894FE9">
        <w:rPr>
          <w:rFonts w:ascii="仿宋_GB2312" w:eastAsia="仿宋_GB2312" w:hint="eastAsia"/>
          <w:sz w:val="28"/>
          <w:szCs w:val="28"/>
        </w:rPr>
        <w:t>1、</w:t>
      </w:r>
      <w:r w:rsidRPr="00C36518">
        <w:rPr>
          <w:rFonts w:ascii="仿宋_GB2312" w:eastAsia="仿宋_GB2312" w:hint="eastAsia"/>
          <w:b/>
          <w:color w:val="FF0000"/>
          <w:sz w:val="28"/>
          <w:szCs w:val="28"/>
          <w:u w:val="single"/>
        </w:rPr>
        <w:t>大盘趋势向上，个股跌破趋势，卖出</w:t>
      </w:r>
      <w:r w:rsidRPr="00894FE9">
        <w:rPr>
          <w:rFonts w:ascii="仿宋_GB2312" w:eastAsia="仿宋_GB2312" w:hint="eastAsia"/>
          <w:sz w:val="28"/>
          <w:szCs w:val="28"/>
        </w:rPr>
        <w:t>（大盘强势的情况下，个股反而向下，说明该股太弱）</w:t>
      </w:r>
      <w:r w:rsidRPr="00894FE9">
        <w:rPr>
          <w:rFonts w:ascii="仿宋_GB2312" w:eastAsia="仿宋_GB2312" w:hint="eastAsia"/>
          <w:sz w:val="28"/>
          <w:szCs w:val="28"/>
        </w:rPr>
        <w:br/>
      </w:r>
      <w:r w:rsidR="00C36518">
        <w:rPr>
          <w:rFonts w:ascii="仿宋_GB2312" w:eastAsia="仿宋_GB2312" w:hint="eastAsia"/>
          <w:sz w:val="28"/>
          <w:szCs w:val="28"/>
        </w:rPr>
        <w:t xml:space="preserve">    </w:t>
      </w:r>
      <w:r w:rsidRPr="00894FE9">
        <w:rPr>
          <w:rFonts w:ascii="仿宋_GB2312" w:eastAsia="仿宋_GB2312" w:hint="eastAsia"/>
          <w:sz w:val="28"/>
          <w:szCs w:val="28"/>
        </w:rPr>
        <w:t>2、</w:t>
      </w:r>
      <w:r w:rsidRPr="00C36518">
        <w:rPr>
          <w:rFonts w:ascii="仿宋_GB2312" w:eastAsia="仿宋_GB2312" w:hint="eastAsia"/>
          <w:b/>
          <w:color w:val="FF0000"/>
          <w:sz w:val="28"/>
          <w:szCs w:val="28"/>
          <w:u w:val="single"/>
        </w:rPr>
        <w:t>大盘趋势向上，个股未跌破趋势，持有并择机加仓</w:t>
      </w:r>
      <w:r w:rsidRPr="00894FE9">
        <w:rPr>
          <w:rFonts w:ascii="仿宋_GB2312" w:eastAsia="仿宋_GB2312" w:hint="eastAsia"/>
          <w:sz w:val="28"/>
          <w:szCs w:val="28"/>
        </w:rPr>
        <w:br/>
      </w:r>
      <w:r w:rsidR="00C36518">
        <w:rPr>
          <w:rFonts w:ascii="仿宋_GB2312" w:eastAsia="仿宋_GB2312" w:hint="eastAsia"/>
          <w:sz w:val="28"/>
          <w:szCs w:val="28"/>
        </w:rPr>
        <w:t xml:space="preserve">    </w:t>
      </w:r>
      <w:r w:rsidRPr="00894FE9">
        <w:rPr>
          <w:rFonts w:ascii="仿宋_GB2312" w:eastAsia="仿宋_GB2312" w:hint="eastAsia"/>
          <w:sz w:val="28"/>
          <w:szCs w:val="28"/>
        </w:rPr>
        <w:t>3、</w:t>
      </w:r>
      <w:r w:rsidRPr="00C36518">
        <w:rPr>
          <w:rFonts w:ascii="仿宋_GB2312" w:eastAsia="仿宋_GB2312" w:hint="eastAsia"/>
          <w:b/>
          <w:color w:val="FF0000"/>
          <w:sz w:val="28"/>
          <w:szCs w:val="28"/>
          <w:u w:val="single"/>
        </w:rPr>
        <w:t>大盘趋势向下，个股跌破趋势，卖出</w:t>
      </w:r>
      <w:r w:rsidRPr="00894FE9">
        <w:rPr>
          <w:rFonts w:ascii="仿宋_GB2312" w:eastAsia="仿宋_GB2312" w:hint="eastAsia"/>
          <w:sz w:val="28"/>
          <w:szCs w:val="28"/>
        </w:rPr>
        <w:t>（个股走弱的情况下，大盘再推一把，基本没戏）</w:t>
      </w:r>
      <w:r w:rsidRPr="00894FE9">
        <w:rPr>
          <w:rFonts w:ascii="仿宋_GB2312" w:eastAsia="仿宋_GB2312" w:hint="eastAsia"/>
          <w:sz w:val="28"/>
          <w:szCs w:val="28"/>
        </w:rPr>
        <w:br/>
      </w:r>
      <w:r w:rsidR="00C36518">
        <w:rPr>
          <w:rFonts w:ascii="仿宋_GB2312" w:eastAsia="仿宋_GB2312" w:hint="eastAsia"/>
          <w:sz w:val="28"/>
          <w:szCs w:val="28"/>
        </w:rPr>
        <w:t xml:space="preserve">    </w:t>
      </w:r>
      <w:r w:rsidRPr="00894FE9">
        <w:rPr>
          <w:rFonts w:ascii="仿宋_GB2312" w:eastAsia="仿宋_GB2312" w:hint="eastAsia"/>
          <w:sz w:val="28"/>
          <w:szCs w:val="28"/>
        </w:rPr>
        <w:t>4、</w:t>
      </w:r>
      <w:r w:rsidRPr="00C36518">
        <w:rPr>
          <w:rFonts w:ascii="仿宋_GB2312" w:eastAsia="仿宋_GB2312" w:hint="eastAsia"/>
          <w:b/>
          <w:color w:val="FF0000"/>
          <w:sz w:val="28"/>
          <w:szCs w:val="28"/>
          <w:u w:val="single"/>
        </w:rPr>
        <w:t>大盘趋势向下，个股未跌破趋势，且逆市上涨，持有不加仓</w:t>
      </w:r>
      <w:r w:rsidRPr="00894FE9">
        <w:rPr>
          <w:rFonts w:ascii="仿宋_GB2312" w:eastAsia="仿宋_GB2312" w:hint="eastAsia"/>
          <w:sz w:val="28"/>
          <w:szCs w:val="28"/>
        </w:rPr>
        <w:t>（逆市上涨，说明该股很强，但</w:t>
      </w:r>
      <w:r w:rsidRPr="00C36518">
        <w:rPr>
          <w:rFonts w:ascii="仿宋_GB2312" w:eastAsia="仿宋_GB2312" w:hint="eastAsia"/>
          <w:color w:val="FF0000"/>
          <w:sz w:val="28"/>
          <w:szCs w:val="28"/>
          <w:u w:val="single"/>
        </w:rPr>
        <w:t>整体环境不佳，小心为上</w:t>
      </w:r>
      <w:r w:rsidRPr="00894FE9">
        <w:rPr>
          <w:rFonts w:ascii="仿宋_GB2312" w:eastAsia="仿宋_GB2312" w:hint="eastAsia"/>
          <w:sz w:val="28"/>
          <w:szCs w:val="28"/>
        </w:rPr>
        <w:t>）</w:t>
      </w:r>
      <w:r w:rsidRPr="00894FE9">
        <w:rPr>
          <w:rFonts w:ascii="仿宋_GB2312" w:eastAsia="仿宋_GB2312" w:hint="eastAsia"/>
          <w:sz w:val="28"/>
          <w:szCs w:val="28"/>
        </w:rPr>
        <w:br/>
      </w:r>
      <w:r w:rsidR="00C36518">
        <w:rPr>
          <w:rFonts w:ascii="仿宋_GB2312" w:eastAsia="仿宋_GB2312" w:hint="eastAsia"/>
          <w:sz w:val="28"/>
          <w:szCs w:val="28"/>
        </w:rPr>
        <w:t xml:space="preserve">    </w:t>
      </w:r>
      <w:r w:rsidRPr="00894FE9">
        <w:rPr>
          <w:rFonts w:ascii="仿宋_GB2312" w:eastAsia="仿宋_GB2312" w:hint="eastAsia"/>
          <w:sz w:val="28"/>
          <w:szCs w:val="28"/>
        </w:rPr>
        <w:t>5、</w:t>
      </w:r>
      <w:r w:rsidRPr="00147EC6">
        <w:rPr>
          <w:rFonts w:ascii="仿宋_GB2312" w:eastAsia="仿宋_GB2312" w:hint="eastAsia"/>
          <w:color w:val="FF0000"/>
          <w:sz w:val="28"/>
          <w:szCs w:val="28"/>
          <w:u w:val="single"/>
        </w:rPr>
        <w:t>大盘趋势向下，个股未跌破趋势，但随大盘回落</w:t>
      </w:r>
      <w:r w:rsidRPr="00894FE9">
        <w:rPr>
          <w:rFonts w:ascii="仿宋_GB2312" w:eastAsia="仿宋_GB2312" w:hint="eastAsia"/>
          <w:sz w:val="28"/>
          <w:szCs w:val="28"/>
        </w:rPr>
        <w:t>，这里要分两种情况：</w:t>
      </w:r>
      <w:r w:rsidRPr="00894FE9">
        <w:rPr>
          <w:rFonts w:ascii="仿宋_GB2312" w:eastAsia="仿宋_GB2312" w:hint="eastAsia"/>
          <w:sz w:val="28"/>
          <w:szCs w:val="28"/>
        </w:rPr>
        <w:br/>
      </w:r>
      <w:r w:rsidR="00647260">
        <w:rPr>
          <w:rFonts w:ascii="仿宋_GB2312" w:eastAsia="仿宋_GB2312" w:hint="eastAsia"/>
          <w:sz w:val="28"/>
          <w:szCs w:val="28"/>
        </w:rPr>
        <w:t xml:space="preserve">     </w:t>
      </w:r>
      <w:r w:rsidRPr="00894FE9">
        <w:rPr>
          <w:rFonts w:ascii="仿宋_GB2312" w:eastAsia="仿宋_GB2312" w:hint="eastAsia"/>
          <w:sz w:val="28"/>
          <w:szCs w:val="28"/>
        </w:rPr>
        <w:t>如果个股出现</w:t>
      </w:r>
      <w:r w:rsidRPr="00147EC6">
        <w:rPr>
          <w:rFonts w:ascii="仿宋_GB2312" w:eastAsia="仿宋_GB2312" w:hint="eastAsia"/>
          <w:color w:val="FF0000"/>
          <w:sz w:val="28"/>
          <w:szCs w:val="28"/>
          <w:u w:val="single"/>
        </w:rPr>
        <w:t>以下几种情况之一可以考虑卖出或减仓</w:t>
      </w:r>
      <w:r w:rsidRPr="00894FE9">
        <w:rPr>
          <w:rFonts w:ascii="仿宋_GB2312" w:eastAsia="仿宋_GB2312" w:hint="eastAsia"/>
          <w:sz w:val="28"/>
          <w:szCs w:val="28"/>
        </w:rPr>
        <w:t>：</w:t>
      </w:r>
      <w:r w:rsidRPr="00147EC6">
        <w:rPr>
          <w:rFonts w:ascii="仿宋_GB2312" w:eastAsia="仿宋_GB2312" w:hint="eastAsia"/>
          <w:color w:val="FF0000"/>
          <w:sz w:val="28"/>
          <w:szCs w:val="28"/>
          <w:u w:val="single"/>
        </w:rPr>
        <w:t>近一个月出现4-5个出货日、MACD顶背离、放量大跌、股价狂奔</w:t>
      </w:r>
      <w:r w:rsidRPr="00894FE9">
        <w:rPr>
          <w:rFonts w:ascii="仿宋_GB2312" w:eastAsia="仿宋_GB2312" w:hint="eastAsia"/>
          <w:sz w:val="28"/>
          <w:szCs w:val="28"/>
        </w:rPr>
        <w:t>等；</w:t>
      </w:r>
      <w:r w:rsidRPr="00894FE9">
        <w:rPr>
          <w:rFonts w:ascii="仿宋_GB2312" w:eastAsia="仿宋_GB2312" w:hint="eastAsia"/>
          <w:sz w:val="28"/>
          <w:szCs w:val="28"/>
        </w:rPr>
        <w:br/>
        <w:t>如果未出现上述情况，持有。</w:t>
      </w:r>
      <w:r w:rsidRPr="00894FE9">
        <w:rPr>
          <w:rFonts w:ascii="仿宋_GB2312" w:eastAsia="仿宋_GB2312" w:hint="eastAsia"/>
          <w:sz w:val="28"/>
          <w:szCs w:val="28"/>
        </w:rPr>
        <w:br/>
      </w:r>
      <w:r w:rsidR="004D486E" w:rsidRPr="004D486E">
        <w:rPr>
          <w:rFonts w:ascii="仿宋_GB2312" w:eastAsia="仿宋_GB2312" w:hint="eastAsia"/>
          <w:b/>
          <w:sz w:val="28"/>
          <w:szCs w:val="28"/>
        </w:rPr>
        <w:t xml:space="preserve">    （三）</w:t>
      </w:r>
      <w:r w:rsidRPr="004D486E">
        <w:rPr>
          <w:rFonts w:ascii="仿宋_GB2312" w:eastAsia="仿宋_GB2312" w:hint="eastAsia"/>
          <w:b/>
          <w:sz w:val="28"/>
          <w:szCs w:val="28"/>
        </w:rPr>
        <w:t>个股操作</w:t>
      </w:r>
      <w:r w:rsidRPr="003E2D70">
        <w:rPr>
          <w:rFonts w:ascii="仿宋_GB2312" w:eastAsia="仿宋_GB2312" w:hint="eastAsia"/>
          <w:sz w:val="28"/>
          <w:szCs w:val="28"/>
        </w:rPr>
        <w:br/>
      </w:r>
      <w:r w:rsidR="003E2D70">
        <w:rPr>
          <w:rFonts w:ascii="仿宋_GB2312" w:eastAsia="仿宋_GB2312" w:hint="eastAsia"/>
          <w:sz w:val="28"/>
          <w:szCs w:val="28"/>
        </w:rPr>
        <w:t xml:space="preserve">    </w:t>
      </w:r>
      <w:r w:rsidRPr="00894FE9">
        <w:rPr>
          <w:rFonts w:ascii="仿宋_GB2312" w:eastAsia="仿宋_GB2312" w:hint="eastAsia"/>
          <w:sz w:val="28"/>
          <w:szCs w:val="28"/>
        </w:rPr>
        <w:t>在大势有较大概率调整的情况下，对手中个股做出走势研判，并做好仓位调整的计划：</w:t>
      </w:r>
      <w:r w:rsidRPr="00894FE9">
        <w:rPr>
          <w:rFonts w:ascii="仿宋_GB2312" w:eastAsia="仿宋_GB2312" w:hint="eastAsia"/>
          <w:sz w:val="28"/>
          <w:szCs w:val="28"/>
        </w:rPr>
        <w:br/>
      </w:r>
      <w:r w:rsidR="003E2D70">
        <w:rPr>
          <w:rFonts w:ascii="仿宋_GB2312" w:eastAsia="仿宋_GB2312" w:hint="eastAsia"/>
          <w:sz w:val="28"/>
          <w:szCs w:val="28"/>
        </w:rPr>
        <w:t xml:space="preserve">    </w:t>
      </w:r>
      <w:r w:rsidRPr="00894FE9">
        <w:rPr>
          <w:rFonts w:ascii="仿宋_GB2312" w:eastAsia="仿宋_GB2312" w:hint="eastAsia"/>
          <w:sz w:val="28"/>
          <w:szCs w:val="28"/>
        </w:rPr>
        <w:t>1、 亚新锚链：</w:t>
      </w:r>
      <w:r w:rsidRPr="003E2D70">
        <w:rPr>
          <w:rFonts w:ascii="仿宋_GB2312" w:eastAsia="仿宋_GB2312" w:hint="eastAsia"/>
          <w:color w:val="FF0000"/>
          <w:sz w:val="28"/>
          <w:szCs w:val="28"/>
          <w:u w:val="single"/>
        </w:rPr>
        <w:t>趋势向上，随大势回落</w:t>
      </w:r>
      <w:r w:rsidRPr="00894FE9">
        <w:rPr>
          <w:rFonts w:ascii="仿宋_GB2312" w:eastAsia="仿宋_GB2312" w:hint="eastAsia"/>
          <w:sz w:val="28"/>
          <w:szCs w:val="28"/>
        </w:rPr>
        <w:t>，过去一个月出货日只有</w:t>
      </w:r>
      <w:r w:rsidRPr="00894FE9">
        <w:rPr>
          <w:rFonts w:ascii="仿宋_GB2312" w:eastAsia="仿宋_GB2312" w:hint="eastAsia"/>
          <w:sz w:val="28"/>
          <w:szCs w:val="28"/>
        </w:rPr>
        <w:lastRenderedPageBreak/>
        <w:t>2个，MACD没有顶背离，也未出现放量下跌，继续持有。</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3551775"/>
            <wp:effectExtent l="19050" t="0" r="2540" b="0"/>
            <wp:docPr id="32" name="图片 32" descr="http://xqimg.imedao.com/14918d8b56a2ad3fe4e668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xqimg.imedao.com/14918d8b56a2ad3fe4e668eb.jpg"/>
                    <pic:cNvPicPr>
                      <a:picLocks noChangeAspect="1" noChangeArrowheads="1"/>
                    </pic:cNvPicPr>
                  </pic:nvPicPr>
                  <pic:blipFill>
                    <a:blip r:embed="rId11"/>
                    <a:srcRect/>
                    <a:stretch>
                      <a:fillRect/>
                    </a:stretch>
                  </pic:blipFill>
                  <pic:spPr bwMode="auto">
                    <a:xfrm>
                      <a:off x="0" y="0"/>
                      <a:ext cx="5274310" cy="3551775"/>
                    </a:xfrm>
                    <a:prstGeom prst="rect">
                      <a:avLst/>
                    </a:prstGeom>
                    <a:noFill/>
                    <a:ln w="9525">
                      <a:noFill/>
                      <a:miter lim="800000"/>
                      <a:headEnd/>
                      <a:tailEnd/>
                    </a:ln>
                  </pic:spPr>
                </pic:pic>
              </a:graphicData>
            </a:graphic>
          </wp:inline>
        </w:drawing>
      </w:r>
      <w:r w:rsidR="003E2D70">
        <w:rPr>
          <w:rFonts w:ascii="仿宋_GB2312" w:eastAsia="仿宋_GB2312" w:hint="eastAsia"/>
          <w:sz w:val="28"/>
          <w:szCs w:val="28"/>
        </w:rPr>
        <w:t xml:space="preserve">    </w:t>
      </w:r>
      <w:r w:rsidRPr="00894FE9">
        <w:rPr>
          <w:rFonts w:ascii="仿宋_GB2312" w:eastAsia="仿宋_GB2312" w:hint="eastAsia"/>
          <w:sz w:val="28"/>
          <w:szCs w:val="28"/>
        </w:rPr>
        <w:t>2、东北制药：</w:t>
      </w:r>
      <w:r w:rsidRPr="003E2D70">
        <w:rPr>
          <w:rFonts w:ascii="仿宋_GB2312" w:eastAsia="仿宋_GB2312" w:hint="eastAsia"/>
          <w:color w:val="FF0000"/>
          <w:sz w:val="28"/>
          <w:szCs w:val="28"/>
          <w:u w:val="single"/>
        </w:rPr>
        <w:t>趋势向上，随大盘回落</w:t>
      </w:r>
      <w:r w:rsidRPr="00894FE9">
        <w:rPr>
          <w:rFonts w:ascii="仿宋_GB2312" w:eastAsia="仿宋_GB2312" w:hint="eastAsia"/>
          <w:sz w:val="28"/>
          <w:szCs w:val="28"/>
        </w:rPr>
        <w:t>，一个月内出现3个出货日，MACD顶背离，未出现放量大跌，由于该股刚从形态中走出来，所以虽然MACD顶背离，但仍然选择持有。</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3593999"/>
            <wp:effectExtent l="19050" t="0" r="2540" b="0"/>
            <wp:docPr id="35" name="图片 35" descr="http://xqimg.imedao.com/14918d8dbb72fb3fe4d0ce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xqimg.imedao.com/14918d8dbb72fb3fe4d0cef5.jpg"/>
                    <pic:cNvPicPr>
                      <a:picLocks noChangeAspect="1" noChangeArrowheads="1"/>
                    </pic:cNvPicPr>
                  </pic:nvPicPr>
                  <pic:blipFill>
                    <a:blip r:embed="rId12"/>
                    <a:srcRect/>
                    <a:stretch>
                      <a:fillRect/>
                    </a:stretch>
                  </pic:blipFill>
                  <pic:spPr bwMode="auto">
                    <a:xfrm>
                      <a:off x="0" y="0"/>
                      <a:ext cx="5274310" cy="3593999"/>
                    </a:xfrm>
                    <a:prstGeom prst="rect">
                      <a:avLst/>
                    </a:prstGeom>
                    <a:noFill/>
                    <a:ln w="9525">
                      <a:noFill/>
                      <a:miter lim="800000"/>
                      <a:headEnd/>
                      <a:tailEnd/>
                    </a:ln>
                  </pic:spPr>
                </pic:pic>
              </a:graphicData>
            </a:graphic>
          </wp:inline>
        </w:drawing>
      </w:r>
      <w:r w:rsidR="003E2D70">
        <w:rPr>
          <w:rFonts w:ascii="仿宋_GB2312" w:eastAsia="仿宋_GB2312" w:hint="eastAsia"/>
          <w:sz w:val="28"/>
          <w:szCs w:val="28"/>
        </w:rPr>
        <w:lastRenderedPageBreak/>
        <w:t xml:space="preserve">    </w:t>
      </w:r>
      <w:r w:rsidRPr="00894FE9">
        <w:rPr>
          <w:rFonts w:ascii="仿宋_GB2312" w:eastAsia="仿宋_GB2312" w:hint="eastAsia"/>
          <w:sz w:val="28"/>
          <w:szCs w:val="28"/>
        </w:rPr>
        <w:t>3、方圆支撑：</w:t>
      </w:r>
      <w:r w:rsidRPr="003E2D70">
        <w:rPr>
          <w:rFonts w:ascii="仿宋_GB2312" w:eastAsia="仿宋_GB2312" w:hint="eastAsia"/>
          <w:color w:val="FF0000"/>
          <w:sz w:val="28"/>
          <w:szCs w:val="28"/>
          <w:u w:val="single"/>
        </w:rPr>
        <w:t>趋势向上，逆势上涨</w:t>
      </w:r>
      <w:r w:rsidRPr="00894FE9">
        <w:rPr>
          <w:rFonts w:ascii="仿宋_GB2312" w:eastAsia="仿宋_GB2312" w:hint="eastAsia"/>
          <w:sz w:val="28"/>
          <w:szCs w:val="28"/>
        </w:rPr>
        <w:t>，持有。</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4245633"/>
            <wp:effectExtent l="19050" t="0" r="2540" b="0"/>
            <wp:docPr id="38" name="图片 38" descr="http://xqimg.imedao.com/14918d8fbcd2c83fd7b0a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xqimg.imedao.com/14918d8fbcd2c83fd7b0aab5.jpg"/>
                    <pic:cNvPicPr>
                      <a:picLocks noChangeAspect="1" noChangeArrowheads="1"/>
                    </pic:cNvPicPr>
                  </pic:nvPicPr>
                  <pic:blipFill>
                    <a:blip r:embed="rId13"/>
                    <a:srcRect/>
                    <a:stretch>
                      <a:fillRect/>
                    </a:stretch>
                  </pic:blipFill>
                  <pic:spPr bwMode="auto">
                    <a:xfrm>
                      <a:off x="0" y="0"/>
                      <a:ext cx="5274310" cy="4245633"/>
                    </a:xfrm>
                    <a:prstGeom prst="rect">
                      <a:avLst/>
                    </a:prstGeom>
                    <a:noFill/>
                    <a:ln w="9525">
                      <a:noFill/>
                      <a:miter lim="800000"/>
                      <a:headEnd/>
                      <a:tailEnd/>
                    </a:ln>
                  </pic:spPr>
                </pic:pic>
              </a:graphicData>
            </a:graphic>
          </wp:inline>
        </w:drawing>
      </w:r>
      <w:r w:rsidR="003E2D70">
        <w:rPr>
          <w:rFonts w:ascii="仿宋_GB2312" w:eastAsia="仿宋_GB2312" w:hint="eastAsia"/>
          <w:sz w:val="28"/>
          <w:szCs w:val="28"/>
        </w:rPr>
        <w:t xml:space="preserve">    </w:t>
      </w:r>
      <w:r w:rsidRPr="00894FE9">
        <w:rPr>
          <w:rFonts w:ascii="仿宋_GB2312" w:eastAsia="仿宋_GB2312" w:hint="eastAsia"/>
          <w:sz w:val="28"/>
          <w:szCs w:val="28"/>
        </w:rPr>
        <w:t>4、飞亚达：跌破趋势，三个出货日，明天若继续下跌，卖出</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3640877"/>
            <wp:effectExtent l="19050" t="0" r="2540" b="0"/>
            <wp:docPr id="41" name="图片 41" descr="http://xqimg.imedao.com/14918d91b632e33fef1bcf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xqimg.imedao.com/14918d91b632e33fef1bcf8e.jpg"/>
                    <pic:cNvPicPr>
                      <a:picLocks noChangeAspect="1" noChangeArrowheads="1"/>
                    </pic:cNvPicPr>
                  </pic:nvPicPr>
                  <pic:blipFill>
                    <a:blip r:embed="rId14"/>
                    <a:srcRect/>
                    <a:stretch>
                      <a:fillRect/>
                    </a:stretch>
                  </pic:blipFill>
                  <pic:spPr bwMode="auto">
                    <a:xfrm>
                      <a:off x="0" y="0"/>
                      <a:ext cx="5274310" cy="3640877"/>
                    </a:xfrm>
                    <a:prstGeom prst="rect">
                      <a:avLst/>
                    </a:prstGeom>
                    <a:noFill/>
                    <a:ln w="9525">
                      <a:noFill/>
                      <a:miter lim="800000"/>
                      <a:headEnd/>
                      <a:tailEnd/>
                    </a:ln>
                  </pic:spPr>
                </pic:pic>
              </a:graphicData>
            </a:graphic>
          </wp:inline>
        </w:drawing>
      </w:r>
      <w:r w:rsidR="003E2D70">
        <w:rPr>
          <w:rFonts w:ascii="仿宋_GB2312" w:eastAsia="仿宋_GB2312" w:hint="eastAsia"/>
          <w:sz w:val="28"/>
          <w:szCs w:val="28"/>
        </w:rPr>
        <w:lastRenderedPageBreak/>
        <w:t xml:space="preserve">    </w:t>
      </w:r>
      <w:r w:rsidRPr="00894FE9">
        <w:rPr>
          <w:rFonts w:ascii="仿宋_GB2312" w:eastAsia="仿宋_GB2312" w:hint="eastAsia"/>
          <w:sz w:val="28"/>
          <w:szCs w:val="28"/>
        </w:rPr>
        <w:t>5、精诚铜业：4个出货日，MACD顶背离，但逆势上涨，持有。</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3659725"/>
            <wp:effectExtent l="19050" t="0" r="2540" b="0"/>
            <wp:docPr id="44" name="图片 44" descr="http://xqimg.imedao.com/14918d938952df3feb38f7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xqimg.imedao.com/14918d938952df3feb38f7d4.jpg"/>
                    <pic:cNvPicPr>
                      <a:picLocks noChangeAspect="1" noChangeArrowheads="1"/>
                    </pic:cNvPicPr>
                  </pic:nvPicPr>
                  <pic:blipFill>
                    <a:blip r:embed="rId15"/>
                    <a:srcRect/>
                    <a:stretch>
                      <a:fillRect/>
                    </a:stretch>
                  </pic:blipFill>
                  <pic:spPr bwMode="auto">
                    <a:xfrm>
                      <a:off x="0" y="0"/>
                      <a:ext cx="5274310" cy="3659725"/>
                    </a:xfrm>
                    <a:prstGeom prst="rect">
                      <a:avLst/>
                    </a:prstGeom>
                    <a:noFill/>
                    <a:ln w="9525">
                      <a:noFill/>
                      <a:miter lim="800000"/>
                      <a:headEnd/>
                      <a:tailEnd/>
                    </a:ln>
                  </pic:spPr>
                </pic:pic>
              </a:graphicData>
            </a:graphic>
          </wp:inline>
        </w:drawing>
      </w:r>
      <w:r w:rsidR="003E2D70">
        <w:rPr>
          <w:rFonts w:ascii="仿宋_GB2312" w:eastAsia="仿宋_GB2312" w:hint="eastAsia"/>
          <w:sz w:val="28"/>
          <w:szCs w:val="28"/>
        </w:rPr>
        <w:t xml:space="preserve">   </w:t>
      </w:r>
      <w:r w:rsidRPr="00894FE9">
        <w:rPr>
          <w:rFonts w:ascii="仿宋_GB2312" w:eastAsia="仿宋_GB2312" w:hint="eastAsia"/>
          <w:sz w:val="28"/>
          <w:szCs w:val="28"/>
        </w:rPr>
        <w:t>6、大立科技：逆势上涨，持有。</w:t>
      </w:r>
      <w:r w:rsidRPr="00894FE9">
        <w:rPr>
          <w:rFonts w:ascii="仿宋_GB2312" w:eastAsia="仿宋_GB2312" w:hint="eastAsia"/>
          <w:sz w:val="28"/>
          <w:szCs w:val="28"/>
        </w:rPr>
        <w:br/>
      </w:r>
      <w:r w:rsidRPr="00894FE9">
        <w:rPr>
          <w:rFonts w:ascii="仿宋_GB2312" w:eastAsia="仿宋_GB2312" w:hint="eastAsia"/>
          <w:sz w:val="28"/>
          <w:szCs w:val="28"/>
        </w:rPr>
        <w:drawing>
          <wp:inline distT="0" distB="0" distL="0" distR="0">
            <wp:extent cx="5274310" cy="3393163"/>
            <wp:effectExtent l="19050" t="0" r="2540" b="0"/>
            <wp:docPr id="47" name="图片 47" descr="http://xqimg.imedao.com/14918d9677d2ae3fd0cef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xqimg.imedao.com/14918d9677d2ae3fd0cef167.jpg"/>
                    <pic:cNvPicPr>
                      <a:picLocks noChangeAspect="1" noChangeArrowheads="1"/>
                    </pic:cNvPicPr>
                  </pic:nvPicPr>
                  <pic:blipFill>
                    <a:blip r:embed="rId16"/>
                    <a:srcRect/>
                    <a:stretch>
                      <a:fillRect/>
                    </a:stretch>
                  </pic:blipFill>
                  <pic:spPr bwMode="auto">
                    <a:xfrm>
                      <a:off x="0" y="0"/>
                      <a:ext cx="5274310" cy="3393163"/>
                    </a:xfrm>
                    <a:prstGeom prst="rect">
                      <a:avLst/>
                    </a:prstGeom>
                    <a:noFill/>
                    <a:ln w="9525">
                      <a:noFill/>
                      <a:miter lim="800000"/>
                      <a:headEnd/>
                      <a:tailEnd/>
                    </a:ln>
                  </pic:spPr>
                </pic:pic>
              </a:graphicData>
            </a:graphic>
          </wp:inline>
        </w:drawing>
      </w:r>
      <w:r w:rsidR="003E2D70">
        <w:rPr>
          <w:rFonts w:ascii="仿宋_GB2312" w:eastAsia="仿宋_GB2312" w:hint="eastAsia"/>
          <w:sz w:val="28"/>
          <w:szCs w:val="28"/>
        </w:rPr>
        <w:t xml:space="preserve">   </w:t>
      </w:r>
      <w:r w:rsidRPr="00894FE9">
        <w:rPr>
          <w:rFonts w:ascii="仿宋_GB2312" w:eastAsia="仿宋_GB2312" w:hint="eastAsia"/>
          <w:sz w:val="28"/>
          <w:szCs w:val="28"/>
        </w:rPr>
        <w:t>7、海南海药：5个出货日，MACD顶背离，明天继续下跌，卖出</w:t>
      </w:r>
      <w:r w:rsidRPr="00894FE9">
        <w:rPr>
          <w:rFonts w:ascii="仿宋_GB2312" w:eastAsia="仿宋_GB2312" w:hint="eastAsia"/>
          <w:sz w:val="28"/>
          <w:szCs w:val="28"/>
        </w:rPr>
        <w:br/>
      </w:r>
      <w:r w:rsidRPr="00894FE9">
        <w:rPr>
          <w:rFonts w:ascii="仿宋_GB2312" w:eastAsia="仿宋_GB2312" w:hint="eastAsia"/>
          <w:sz w:val="28"/>
          <w:szCs w:val="28"/>
        </w:rPr>
        <w:lastRenderedPageBreak/>
        <w:drawing>
          <wp:inline distT="0" distB="0" distL="0" distR="0">
            <wp:extent cx="5274310" cy="3391654"/>
            <wp:effectExtent l="19050" t="0" r="2540" b="0"/>
            <wp:docPr id="50" name="图片 50" descr="http://xqimg.imedao.com/14918d98a562fd3fe7dc32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xqimg.imedao.com/14918d98a562fd3fe7dc328b.jpg"/>
                    <pic:cNvPicPr>
                      <a:picLocks noChangeAspect="1" noChangeArrowheads="1"/>
                    </pic:cNvPicPr>
                  </pic:nvPicPr>
                  <pic:blipFill>
                    <a:blip r:embed="rId17"/>
                    <a:srcRect/>
                    <a:stretch>
                      <a:fillRect/>
                    </a:stretch>
                  </pic:blipFill>
                  <pic:spPr bwMode="auto">
                    <a:xfrm>
                      <a:off x="0" y="0"/>
                      <a:ext cx="5274310" cy="3391654"/>
                    </a:xfrm>
                    <a:prstGeom prst="rect">
                      <a:avLst/>
                    </a:prstGeom>
                    <a:noFill/>
                    <a:ln w="9525">
                      <a:noFill/>
                      <a:miter lim="800000"/>
                      <a:headEnd/>
                      <a:tailEnd/>
                    </a:ln>
                  </pic:spPr>
                </pic:pic>
              </a:graphicData>
            </a:graphic>
          </wp:inline>
        </w:drawing>
      </w:r>
    </w:p>
    <w:p w:rsidR="00761138" w:rsidRDefault="00761138" w:rsidP="00894FE9">
      <w:pPr>
        <w:rPr>
          <w:rFonts w:ascii="仿宋_GB2312" w:eastAsia="仿宋_GB2312" w:hint="eastAsia"/>
          <w:sz w:val="28"/>
          <w:szCs w:val="28"/>
        </w:rPr>
      </w:pPr>
    </w:p>
    <w:p w:rsidR="003E2D70" w:rsidRPr="003E2D70" w:rsidRDefault="003E2D70" w:rsidP="003E2D70">
      <w:pPr>
        <w:jc w:val="center"/>
        <w:rPr>
          <w:rFonts w:ascii="仿宋_GB2312" w:eastAsia="仿宋_GB2312" w:hint="eastAsia"/>
          <w:b/>
          <w:sz w:val="32"/>
          <w:szCs w:val="32"/>
        </w:rPr>
      </w:pPr>
      <w:r w:rsidRPr="003E2D70">
        <w:rPr>
          <w:rFonts w:ascii="仿宋_GB2312" w:eastAsia="仿宋_GB2312" w:hint="eastAsia"/>
          <w:b/>
          <w:sz w:val="32"/>
          <w:szCs w:val="32"/>
        </w:rPr>
        <w:t>三、</w:t>
      </w:r>
      <w:r w:rsidR="00D262B1" w:rsidRPr="003E2D70">
        <w:rPr>
          <w:rFonts w:ascii="仿宋_GB2312" w:eastAsia="仿宋_GB2312" w:hint="eastAsia"/>
          <w:b/>
          <w:sz w:val="32"/>
          <w:szCs w:val="32"/>
        </w:rPr>
        <w:t>技术分析之大盘抛盘日</w:t>
      </w:r>
    </w:p>
    <w:p w:rsidR="006143C8" w:rsidRPr="00894FE9" w:rsidRDefault="00D262B1" w:rsidP="003E2D70">
      <w:pPr>
        <w:ind w:firstLineChars="250" w:firstLine="700"/>
        <w:rPr>
          <w:rFonts w:ascii="仿宋_GB2312" w:eastAsia="仿宋_GB2312" w:hint="eastAsia"/>
          <w:sz w:val="28"/>
          <w:szCs w:val="28"/>
        </w:rPr>
      </w:pPr>
      <w:r w:rsidRPr="00894FE9">
        <w:rPr>
          <w:rFonts w:ascii="仿宋_GB2312" w:eastAsia="仿宋_GB2312" w:hint="eastAsia"/>
          <w:sz w:val="28"/>
          <w:szCs w:val="28"/>
        </w:rPr>
        <w:t>读过欧奈尔的笑傲股市的小朋友都知道欧奈尔对抛盘日的理解，基本为2种：放量滞涨或者超过昨天的量的下跌。一般在20个交易日内，出现5-6个抛盘日，大盘就会见到短线顶。</w:t>
      </w:r>
      <w:r w:rsidRPr="00570F6D">
        <w:rPr>
          <w:rFonts w:ascii="仿宋_GB2312" w:eastAsia="仿宋_GB2312" w:hint="eastAsia"/>
          <w:color w:val="FF0000"/>
          <w:sz w:val="28"/>
          <w:szCs w:val="28"/>
          <w:u w:val="single"/>
        </w:rPr>
        <w:t>抛盘日是只针对大盘，个股不能用这个方法去看的。</w:t>
      </w:r>
      <w:r w:rsidRPr="00570F6D">
        <w:rPr>
          <w:rFonts w:ascii="仿宋_GB2312" w:eastAsia="仿宋_GB2312" w:hint="eastAsia"/>
          <w:color w:val="FF0000"/>
          <w:sz w:val="28"/>
          <w:szCs w:val="28"/>
          <w:u w:val="single"/>
        </w:rPr>
        <w:br/>
      </w:r>
      <w:r w:rsidR="00570F6D">
        <w:rPr>
          <w:rFonts w:ascii="仿宋_GB2312" w:eastAsia="仿宋_GB2312" w:hint="eastAsia"/>
          <w:sz w:val="28"/>
          <w:szCs w:val="28"/>
        </w:rPr>
        <w:t xml:space="preserve">    </w:t>
      </w:r>
      <w:r w:rsidRPr="00894FE9">
        <w:rPr>
          <w:rFonts w:ascii="仿宋_GB2312" w:eastAsia="仿宋_GB2312" w:hint="eastAsia"/>
          <w:sz w:val="28"/>
          <w:szCs w:val="28"/>
        </w:rPr>
        <w:t>以标普为例：</w:t>
      </w:r>
      <w:r w:rsidRPr="00894FE9">
        <w:rPr>
          <w:rFonts w:ascii="仿宋_GB2312" w:eastAsia="仿宋_GB2312" w:hint="eastAsia"/>
          <w:sz w:val="28"/>
          <w:szCs w:val="28"/>
        </w:rPr>
        <w:br/>
      </w:r>
      <w:r w:rsidR="00570FCC" w:rsidRPr="00894FE9">
        <w:rPr>
          <w:rFonts w:ascii="仿宋_GB2312" w:eastAsia="仿宋_GB2312" w:hint="eastAsia"/>
          <w:sz w:val="28"/>
          <w:szCs w:val="28"/>
        </w:rPr>
        <w:lastRenderedPageBreak/>
        <w:drawing>
          <wp:inline distT="0" distB="0" distL="0" distR="0">
            <wp:extent cx="5274310" cy="3097427"/>
            <wp:effectExtent l="19050" t="0" r="2540" b="0"/>
            <wp:docPr id="57" name="图片 57" descr="http://xqimg.imedao.com/1485edb8251423fb78c5a5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xqimg.imedao.com/1485edb8251423fb78c5a55e.png"/>
                    <pic:cNvPicPr>
                      <a:picLocks noChangeAspect="1" noChangeArrowheads="1"/>
                    </pic:cNvPicPr>
                  </pic:nvPicPr>
                  <pic:blipFill>
                    <a:blip r:embed="rId18"/>
                    <a:srcRect/>
                    <a:stretch>
                      <a:fillRect/>
                    </a:stretch>
                  </pic:blipFill>
                  <pic:spPr bwMode="auto">
                    <a:xfrm>
                      <a:off x="0" y="0"/>
                      <a:ext cx="5274310" cy="3097427"/>
                    </a:xfrm>
                    <a:prstGeom prst="rect">
                      <a:avLst/>
                    </a:prstGeom>
                    <a:noFill/>
                    <a:ln w="9525">
                      <a:noFill/>
                      <a:miter lim="800000"/>
                      <a:headEnd/>
                      <a:tailEnd/>
                    </a:ln>
                  </pic:spPr>
                </pic:pic>
              </a:graphicData>
            </a:graphic>
          </wp:inline>
        </w:drawing>
      </w:r>
      <w:r w:rsidR="00570F6D">
        <w:rPr>
          <w:rFonts w:ascii="仿宋_GB2312" w:eastAsia="仿宋_GB2312" w:hint="eastAsia"/>
          <w:sz w:val="28"/>
          <w:szCs w:val="28"/>
        </w:rPr>
        <w:t xml:space="preserve">    </w:t>
      </w:r>
      <w:r w:rsidRPr="00894FE9">
        <w:rPr>
          <w:rFonts w:ascii="仿宋_GB2312" w:eastAsia="仿宋_GB2312" w:hint="eastAsia"/>
          <w:sz w:val="28"/>
          <w:szCs w:val="28"/>
        </w:rPr>
        <w:t>其中画黑星的地方就是抛盘日，但有两个放量滞涨的星星可以打个问号，因为那天是周五，周五因期权到期，成交量会比平日大很多，可以看到，在20个交易日内出现n多抛盘日后，大盘出现了一个小的崩溃，如果在抛盘日达到5星星之后清仓，就能在小崩溃后去捡点便宜货了，其实不怕下跌，而是怕下跌后没钱买票了。</w:t>
      </w:r>
      <w:r w:rsidRPr="00570F6D">
        <w:rPr>
          <w:rFonts w:ascii="仿宋_GB2312" w:eastAsia="仿宋_GB2312" w:hint="eastAsia"/>
          <w:color w:val="FF0000"/>
          <w:sz w:val="28"/>
          <w:szCs w:val="28"/>
          <w:u w:val="single"/>
        </w:rPr>
        <w:t>出现抛盘日不意味着马上下跌，他的含义是大资金在跑，而小散在进</w:t>
      </w:r>
      <w:r w:rsidRPr="00894FE9">
        <w:rPr>
          <w:rFonts w:ascii="仿宋_GB2312" w:eastAsia="仿宋_GB2312" w:hint="eastAsia"/>
          <w:sz w:val="28"/>
          <w:szCs w:val="28"/>
        </w:rPr>
        <w:t>。</w:t>
      </w:r>
      <w:r w:rsidRPr="00894FE9">
        <w:rPr>
          <w:rFonts w:ascii="仿宋_GB2312" w:eastAsia="仿宋_GB2312" w:hint="eastAsia"/>
          <w:sz w:val="28"/>
          <w:szCs w:val="28"/>
        </w:rPr>
        <w:br/>
      </w:r>
      <w:r w:rsidR="00570F6D">
        <w:rPr>
          <w:rFonts w:ascii="仿宋_GB2312" w:eastAsia="仿宋_GB2312" w:hint="eastAsia"/>
          <w:sz w:val="28"/>
          <w:szCs w:val="28"/>
        </w:rPr>
        <w:t xml:space="preserve">    </w:t>
      </w:r>
      <w:r w:rsidRPr="00894FE9">
        <w:rPr>
          <w:rFonts w:ascii="仿宋_GB2312" w:eastAsia="仿宋_GB2312" w:hint="eastAsia"/>
          <w:sz w:val="28"/>
          <w:szCs w:val="28"/>
        </w:rPr>
        <w:t>当下标普大盘已经出现了2个抛盘日，从理论上说还有2-3个才会有小崩溃，但这里操作请尽量谨慎了，至少不去买突破的票了，可以找些准备抄底的票观察，新股也可以做，最好做做短线，比如30分钟级别的底背离买点，30分钟顶背离就出。</w:t>
      </w:r>
      <w:r w:rsidRPr="00894FE9">
        <w:rPr>
          <w:rFonts w:ascii="仿宋_GB2312" w:eastAsia="仿宋_GB2312" w:hint="eastAsia"/>
          <w:sz w:val="28"/>
          <w:szCs w:val="28"/>
        </w:rPr>
        <w:br/>
      </w:r>
      <w:r w:rsidR="00570F6D">
        <w:rPr>
          <w:rFonts w:ascii="仿宋_GB2312" w:eastAsia="仿宋_GB2312" w:hint="eastAsia"/>
          <w:sz w:val="28"/>
          <w:szCs w:val="28"/>
        </w:rPr>
        <w:t xml:space="preserve">    </w:t>
      </w:r>
      <w:r w:rsidRPr="00894FE9">
        <w:rPr>
          <w:rFonts w:ascii="仿宋_GB2312" w:eastAsia="仿宋_GB2312" w:hint="eastAsia"/>
          <w:sz w:val="28"/>
          <w:szCs w:val="28"/>
        </w:rPr>
        <w:t>下面是上证指数的日线图：</w:t>
      </w:r>
      <w:r w:rsidRPr="00894FE9">
        <w:rPr>
          <w:rFonts w:ascii="仿宋_GB2312" w:eastAsia="仿宋_GB2312" w:hint="eastAsia"/>
          <w:sz w:val="28"/>
          <w:szCs w:val="28"/>
        </w:rPr>
        <w:br/>
      </w:r>
      <w:r w:rsidRPr="00894FE9">
        <w:rPr>
          <w:rFonts w:ascii="仿宋_GB2312" w:eastAsia="仿宋_GB2312" w:hint="eastAsia"/>
          <w:sz w:val="28"/>
          <w:szCs w:val="28"/>
        </w:rPr>
        <w:br/>
      </w:r>
      <w:r w:rsidR="00570FCC" w:rsidRPr="00894FE9">
        <w:rPr>
          <w:rFonts w:ascii="仿宋_GB2312" w:eastAsia="仿宋_GB2312" w:hint="eastAsia"/>
          <w:sz w:val="28"/>
          <w:szCs w:val="28"/>
        </w:rPr>
        <w:lastRenderedPageBreak/>
        <w:drawing>
          <wp:inline distT="0" distB="0" distL="0" distR="0">
            <wp:extent cx="5274310" cy="3757331"/>
            <wp:effectExtent l="19050" t="0" r="2540" b="0"/>
            <wp:docPr id="60" name="图片 60" descr="http://xqimg.imedao.com/1485ee158ab453fe92831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xqimg.imedao.com/1485ee158ab453fe9283122f.png"/>
                    <pic:cNvPicPr>
                      <a:picLocks noChangeAspect="1" noChangeArrowheads="1"/>
                    </pic:cNvPicPr>
                  </pic:nvPicPr>
                  <pic:blipFill>
                    <a:blip r:embed="rId19"/>
                    <a:srcRect/>
                    <a:stretch>
                      <a:fillRect/>
                    </a:stretch>
                  </pic:blipFill>
                  <pic:spPr bwMode="auto">
                    <a:xfrm>
                      <a:off x="0" y="0"/>
                      <a:ext cx="5274310" cy="3757331"/>
                    </a:xfrm>
                    <a:prstGeom prst="rect">
                      <a:avLst/>
                    </a:prstGeom>
                    <a:noFill/>
                    <a:ln w="9525">
                      <a:noFill/>
                      <a:miter lim="800000"/>
                      <a:headEnd/>
                      <a:tailEnd/>
                    </a:ln>
                  </pic:spPr>
                </pic:pic>
              </a:graphicData>
            </a:graphic>
          </wp:inline>
        </w:drawing>
      </w:r>
      <w:r w:rsidR="00570F6D">
        <w:rPr>
          <w:rFonts w:ascii="仿宋_GB2312" w:eastAsia="仿宋_GB2312" w:hint="eastAsia"/>
          <w:sz w:val="28"/>
          <w:szCs w:val="28"/>
        </w:rPr>
        <w:t xml:space="preserve">    </w:t>
      </w:r>
      <w:r w:rsidRPr="00894FE9">
        <w:rPr>
          <w:rFonts w:ascii="仿宋_GB2312" w:eastAsia="仿宋_GB2312" w:hint="eastAsia"/>
          <w:sz w:val="28"/>
          <w:szCs w:val="28"/>
        </w:rPr>
        <w:t>上证指数，上一次小的崩溃之前也有大量的抛盘日涌现，后来制造了一个小崩溃，当然上证指数相对低位，当时的小崩溃没造成多大的影响。当下来看还没有新的抛盘日出现。</w:t>
      </w:r>
    </w:p>
    <w:p w:rsidR="005037C8" w:rsidRDefault="00D262B1" w:rsidP="005037C8">
      <w:pPr>
        <w:ind w:firstLineChars="250" w:firstLine="700"/>
        <w:rPr>
          <w:rFonts w:ascii="仿宋_GB2312" w:eastAsia="仿宋_GB2312" w:hint="eastAsia"/>
          <w:sz w:val="28"/>
          <w:szCs w:val="28"/>
        </w:rPr>
      </w:pPr>
      <w:r w:rsidRPr="00894FE9">
        <w:rPr>
          <w:rFonts w:ascii="仿宋_GB2312" w:eastAsia="仿宋_GB2312" w:hint="eastAsia"/>
          <w:sz w:val="28"/>
          <w:szCs w:val="28"/>
        </w:rPr>
        <w:t>20个交易日内出现5个抛盘日就要非常小心了。</w:t>
      </w:r>
      <w:r w:rsidRPr="00894FE9">
        <w:rPr>
          <w:rFonts w:ascii="仿宋_GB2312" w:eastAsia="仿宋_GB2312" w:hint="eastAsia"/>
          <w:sz w:val="28"/>
          <w:szCs w:val="28"/>
        </w:rPr>
        <w:br/>
      </w:r>
    </w:p>
    <w:p w:rsidR="00D262B1" w:rsidRPr="005037C8" w:rsidRDefault="00837DFE" w:rsidP="005037C8">
      <w:pPr>
        <w:ind w:firstLineChars="250" w:firstLine="803"/>
        <w:jc w:val="center"/>
        <w:rPr>
          <w:rFonts w:ascii="仿宋_GB2312" w:eastAsia="仿宋_GB2312" w:hint="eastAsia"/>
          <w:b/>
          <w:sz w:val="32"/>
          <w:szCs w:val="32"/>
        </w:rPr>
      </w:pPr>
      <w:r>
        <w:rPr>
          <w:rFonts w:ascii="仿宋_GB2312" w:eastAsia="仿宋_GB2312" w:hint="eastAsia"/>
          <w:b/>
          <w:sz w:val="32"/>
          <w:szCs w:val="32"/>
        </w:rPr>
        <w:t>四</w:t>
      </w:r>
    </w:p>
    <w:p w:rsidR="003C28EF" w:rsidRDefault="00570FCC" w:rsidP="005037C8">
      <w:pPr>
        <w:ind w:firstLineChars="200" w:firstLine="560"/>
        <w:rPr>
          <w:rFonts w:ascii="仿宋_GB2312" w:eastAsia="仿宋_GB2312" w:hint="eastAsia"/>
          <w:sz w:val="28"/>
          <w:szCs w:val="28"/>
        </w:rPr>
      </w:pPr>
      <w:r w:rsidRPr="005037C8">
        <w:rPr>
          <w:rFonts w:ascii="仿宋_GB2312" w:eastAsia="仿宋_GB2312" w:hint="eastAsia"/>
          <w:color w:val="FF0000"/>
          <w:sz w:val="28"/>
          <w:szCs w:val="28"/>
          <w:u w:val="single"/>
        </w:rPr>
        <w:t>美股见顶的标志还是欧奈尔的最管用，就是4-5周有5-6次股票换筹的日子，或者3-4周有4次股票换筹（DISTRIBUTION DAY)。配合看看市场领先股的出货</w:t>
      </w:r>
      <w:r w:rsidRPr="00894FE9">
        <w:rPr>
          <w:rFonts w:ascii="仿宋_GB2312" w:eastAsia="仿宋_GB2312" w:hint="eastAsia"/>
          <w:sz w:val="28"/>
          <w:szCs w:val="28"/>
        </w:rPr>
        <w:t>，比如</w:t>
      </w:r>
      <w:r w:rsidRPr="002D535E">
        <w:rPr>
          <w:rFonts w:ascii="仿宋_GB2312" w:eastAsia="仿宋_GB2312"/>
          <w:sz w:val="28"/>
          <w:szCs w:val="28"/>
        </w:rPr>
        <w:t>$易车(BITA)$</w:t>
      </w:r>
      <w:r w:rsidRPr="00894FE9">
        <w:rPr>
          <w:rFonts w:ascii="仿宋_GB2312" w:eastAsia="仿宋_GB2312" w:hint="eastAsia"/>
          <w:sz w:val="28"/>
          <w:szCs w:val="28"/>
        </w:rPr>
        <w:t xml:space="preserve"> , </w:t>
      </w:r>
      <w:r w:rsidRPr="002D535E">
        <w:rPr>
          <w:rFonts w:ascii="仿宋_GB2312" w:eastAsia="仿宋_GB2312"/>
          <w:sz w:val="28"/>
          <w:szCs w:val="28"/>
        </w:rPr>
        <w:t>$唯品会(VIPS)$</w:t>
      </w:r>
      <w:r w:rsidRPr="00894FE9">
        <w:rPr>
          <w:rFonts w:ascii="仿宋_GB2312" w:eastAsia="仿宋_GB2312" w:hint="eastAsia"/>
          <w:sz w:val="28"/>
          <w:szCs w:val="28"/>
        </w:rPr>
        <w:t xml:space="preserve"> 。加上美股往往喜欢在10月见顶。这些标志都证明了美股大盘即将见顶。且一些垃圾股，都没听说过的中概股，暴涨100-300%。</w:t>
      </w:r>
      <w:r w:rsidRPr="00894FE9">
        <w:rPr>
          <w:rFonts w:ascii="仿宋_GB2312" w:eastAsia="仿宋_GB2312" w:hint="eastAsia"/>
          <w:sz w:val="28"/>
          <w:szCs w:val="28"/>
        </w:rPr>
        <w:br/>
      </w:r>
      <w:r w:rsidR="005037C8">
        <w:rPr>
          <w:rFonts w:ascii="仿宋_GB2312" w:eastAsia="仿宋_GB2312" w:hint="eastAsia"/>
          <w:sz w:val="28"/>
          <w:szCs w:val="28"/>
        </w:rPr>
        <w:t xml:space="preserve">   </w:t>
      </w:r>
      <w:r w:rsidRPr="00894FE9">
        <w:rPr>
          <w:rFonts w:ascii="仿宋_GB2312" w:eastAsia="仿宋_GB2312" w:hint="eastAsia"/>
          <w:sz w:val="28"/>
          <w:szCs w:val="28"/>
        </w:rPr>
        <w:t>另外，很多股票的波动加大，一些股票在高位突然暴跌，然后又被拉起创新高，像</w:t>
      </w:r>
      <w:r w:rsidRPr="005037C8">
        <w:rPr>
          <w:rFonts w:ascii="仿宋_GB2312" w:eastAsia="仿宋_GB2312"/>
          <w:sz w:val="28"/>
          <w:szCs w:val="28"/>
        </w:rPr>
        <w:t>$猎豹移动(CMCM)$</w:t>
      </w:r>
      <w:r w:rsidRPr="00894FE9">
        <w:rPr>
          <w:rFonts w:ascii="仿宋_GB2312" w:eastAsia="仿宋_GB2312" w:hint="eastAsia"/>
          <w:sz w:val="28"/>
          <w:szCs w:val="28"/>
        </w:rPr>
        <w:t xml:space="preserve"> 就是，在顶部出现了一些剧烈</w:t>
      </w:r>
      <w:r w:rsidRPr="00894FE9">
        <w:rPr>
          <w:rFonts w:ascii="仿宋_GB2312" w:eastAsia="仿宋_GB2312" w:hint="eastAsia"/>
          <w:sz w:val="28"/>
          <w:szCs w:val="28"/>
        </w:rPr>
        <w:lastRenderedPageBreak/>
        <w:t>波动，而</w:t>
      </w:r>
      <w:r w:rsidRPr="005037C8">
        <w:rPr>
          <w:rFonts w:ascii="仿宋_GB2312" w:eastAsia="仿宋_GB2312"/>
          <w:sz w:val="28"/>
          <w:szCs w:val="28"/>
        </w:rPr>
        <w:t>$乐逗游戏(DSKY)$</w:t>
      </w:r>
      <w:r w:rsidRPr="00894FE9">
        <w:rPr>
          <w:rFonts w:ascii="仿宋_GB2312" w:eastAsia="仿宋_GB2312" w:hint="eastAsia"/>
          <w:sz w:val="28"/>
          <w:szCs w:val="28"/>
        </w:rPr>
        <w:t xml:space="preserve"> ,市值超过了途牛很多，在顶部本来就不看好，然而硬生生拉到了新高，让做空者望而却步，然后暴跌。</w:t>
      </w:r>
      <w:r w:rsidRPr="00894FE9">
        <w:rPr>
          <w:rFonts w:ascii="仿宋_GB2312" w:eastAsia="仿宋_GB2312" w:hint="eastAsia"/>
          <w:sz w:val="28"/>
          <w:szCs w:val="28"/>
        </w:rPr>
        <w:br/>
        <w:t>易车网顶部已经确定，按照曾经的顶部价格，它有33%的下跌空间，也就是98跌到55左右，也是它的重要支撑。 不过我这次还是没有做空，从判断到实践，还是有相当的距离的。</w:t>
      </w:r>
      <w:r w:rsidRPr="00894FE9">
        <w:rPr>
          <w:rFonts w:ascii="仿宋_GB2312" w:eastAsia="仿宋_GB2312" w:hint="eastAsia"/>
          <w:sz w:val="28"/>
          <w:szCs w:val="28"/>
        </w:rPr>
        <w:br/>
      </w:r>
      <w:r w:rsidR="005037C8">
        <w:rPr>
          <w:rFonts w:ascii="仿宋_GB2312" w:eastAsia="仿宋_GB2312" w:hint="eastAsia"/>
          <w:sz w:val="28"/>
          <w:szCs w:val="28"/>
        </w:rPr>
        <w:t xml:space="preserve">    </w:t>
      </w:r>
      <w:r w:rsidRPr="00894FE9">
        <w:rPr>
          <w:rFonts w:ascii="仿宋_GB2312" w:eastAsia="仿宋_GB2312" w:hint="eastAsia"/>
          <w:sz w:val="28"/>
          <w:szCs w:val="28"/>
        </w:rPr>
        <w:t>总之，</w:t>
      </w:r>
      <w:r w:rsidRPr="005037C8">
        <w:rPr>
          <w:rFonts w:ascii="仿宋_GB2312" w:eastAsia="仿宋_GB2312" w:hint="eastAsia"/>
          <w:color w:val="FF0000"/>
          <w:sz w:val="28"/>
          <w:szCs w:val="28"/>
          <w:u w:val="single"/>
        </w:rPr>
        <w:t>美股见顶有如下标志</w:t>
      </w:r>
      <w:r w:rsidRPr="00894FE9">
        <w:rPr>
          <w:rFonts w:ascii="仿宋_GB2312" w:eastAsia="仿宋_GB2312" w:hint="eastAsia"/>
          <w:sz w:val="28"/>
          <w:szCs w:val="28"/>
        </w:rPr>
        <w:br/>
      </w:r>
      <w:r w:rsidR="005037C8">
        <w:rPr>
          <w:rFonts w:ascii="仿宋_GB2312" w:eastAsia="仿宋_GB2312" w:hint="eastAsia"/>
          <w:sz w:val="28"/>
          <w:szCs w:val="28"/>
        </w:rPr>
        <w:t xml:space="preserve">    </w:t>
      </w:r>
      <w:r w:rsidRPr="00894FE9">
        <w:rPr>
          <w:rFonts w:ascii="仿宋_GB2312" w:eastAsia="仿宋_GB2312" w:hint="eastAsia"/>
          <w:sz w:val="28"/>
          <w:szCs w:val="28"/>
        </w:rPr>
        <w:t xml:space="preserve">1. </w:t>
      </w:r>
      <w:r w:rsidRPr="00894FE9">
        <w:rPr>
          <w:rFonts w:eastAsia="仿宋_GB2312" w:hint="eastAsia"/>
          <w:sz w:val="28"/>
          <w:szCs w:val="28"/>
        </w:rPr>
        <w:t> </w:t>
      </w:r>
      <w:r w:rsidRPr="005037C8">
        <w:rPr>
          <w:rFonts w:ascii="仿宋_GB2312" w:eastAsia="仿宋_GB2312" w:hint="eastAsia"/>
          <w:color w:val="FF0000"/>
          <w:sz w:val="28"/>
          <w:szCs w:val="28"/>
          <w:u w:val="single"/>
        </w:rPr>
        <w:t>很多股票出现出货迹象，表现为放量，加速，波动加大。各个股票的出货日有一些不同</w:t>
      </w:r>
      <w:r w:rsidRPr="00894FE9">
        <w:rPr>
          <w:rFonts w:ascii="仿宋_GB2312" w:eastAsia="仿宋_GB2312" w:hint="eastAsia"/>
          <w:sz w:val="28"/>
          <w:szCs w:val="28"/>
        </w:rPr>
        <w:t>。</w:t>
      </w:r>
      <w:r w:rsidRPr="00894FE9">
        <w:rPr>
          <w:rFonts w:ascii="仿宋_GB2312" w:eastAsia="仿宋_GB2312" w:hint="eastAsia"/>
          <w:sz w:val="28"/>
          <w:szCs w:val="28"/>
        </w:rPr>
        <w:br/>
      </w:r>
      <w:r w:rsidR="0015459E">
        <w:rPr>
          <w:rFonts w:ascii="仿宋_GB2312" w:eastAsia="仿宋_GB2312" w:hint="eastAsia"/>
          <w:sz w:val="28"/>
          <w:szCs w:val="28"/>
        </w:rPr>
        <w:t xml:space="preserve">    </w:t>
      </w:r>
      <w:r w:rsidRPr="00894FE9">
        <w:rPr>
          <w:rFonts w:ascii="仿宋_GB2312" w:eastAsia="仿宋_GB2312" w:hint="eastAsia"/>
          <w:sz w:val="28"/>
          <w:szCs w:val="28"/>
        </w:rPr>
        <w:t xml:space="preserve">2. </w:t>
      </w:r>
      <w:r w:rsidRPr="00894FE9">
        <w:rPr>
          <w:rFonts w:eastAsia="仿宋_GB2312" w:hint="eastAsia"/>
          <w:sz w:val="28"/>
          <w:szCs w:val="28"/>
        </w:rPr>
        <w:t> </w:t>
      </w:r>
      <w:r w:rsidRPr="0015459E">
        <w:rPr>
          <w:rFonts w:ascii="仿宋_GB2312" w:eastAsia="仿宋_GB2312" w:hint="eastAsia"/>
          <w:color w:val="FF0000"/>
          <w:sz w:val="28"/>
          <w:szCs w:val="28"/>
          <w:u w:val="single"/>
        </w:rPr>
        <w:t>垃圾股暴涨，领先股下跌</w:t>
      </w:r>
      <w:r w:rsidRPr="00894FE9">
        <w:rPr>
          <w:rFonts w:ascii="仿宋_GB2312" w:eastAsia="仿宋_GB2312" w:hint="eastAsia"/>
          <w:sz w:val="28"/>
          <w:szCs w:val="28"/>
        </w:rPr>
        <w:br/>
      </w:r>
      <w:r w:rsidR="0015459E">
        <w:rPr>
          <w:rFonts w:ascii="仿宋_GB2312" w:eastAsia="仿宋_GB2312" w:hint="eastAsia"/>
          <w:sz w:val="28"/>
          <w:szCs w:val="28"/>
        </w:rPr>
        <w:t xml:space="preserve">    </w:t>
      </w:r>
      <w:r w:rsidRPr="00894FE9">
        <w:rPr>
          <w:rFonts w:ascii="仿宋_GB2312" w:eastAsia="仿宋_GB2312" w:hint="eastAsia"/>
          <w:sz w:val="28"/>
          <w:szCs w:val="28"/>
        </w:rPr>
        <w:t xml:space="preserve">3. </w:t>
      </w:r>
      <w:r w:rsidRPr="00894FE9">
        <w:rPr>
          <w:rFonts w:eastAsia="仿宋_GB2312" w:hint="eastAsia"/>
          <w:sz w:val="28"/>
          <w:szCs w:val="28"/>
        </w:rPr>
        <w:t> </w:t>
      </w:r>
      <w:r w:rsidRPr="00894FE9">
        <w:rPr>
          <w:rFonts w:ascii="仿宋_GB2312" w:eastAsia="仿宋_GB2312" w:hint="eastAsia"/>
          <w:sz w:val="28"/>
          <w:szCs w:val="28"/>
        </w:rPr>
        <w:t>结合欧奈尔判断的方法，</w:t>
      </w:r>
      <w:r w:rsidRPr="0015459E">
        <w:rPr>
          <w:rFonts w:ascii="仿宋_GB2312" w:eastAsia="仿宋_GB2312" w:hint="eastAsia"/>
          <w:color w:val="FF0000"/>
          <w:sz w:val="28"/>
          <w:szCs w:val="28"/>
          <w:u w:val="single"/>
        </w:rPr>
        <w:t>大盘的出货日</w:t>
      </w:r>
      <w:r w:rsidRPr="00894FE9">
        <w:rPr>
          <w:rFonts w:ascii="仿宋_GB2312" w:eastAsia="仿宋_GB2312" w:hint="eastAsia"/>
          <w:sz w:val="28"/>
          <w:szCs w:val="28"/>
        </w:rPr>
        <w:br/>
      </w:r>
      <w:r w:rsidR="0015459E">
        <w:rPr>
          <w:rFonts w:ascii="仿宋_GB2312" w:eastAsia="仿宋_GB2312" w:hint="eastAsia"/>
          <w:sz w:val="28"/>
          <w:szCs w:val="28"/>
        </w:rPr>
        <w:t xml:space="preserve">    </w:t>
      </w:r>
      <w:r w:rsidRPr="00894FE9">
        <w:rPr>
          <w:rFonts w:ascii="仿宋_GB2312" w:eastAsia="仿宋_GB2312" w:hint="eastAsia"/>
          <w:sz w:val="28"/>
          <w:szCs w:val="28"/>
        </w:rPr>
        <w:t xml:space="preserve">4. </w:t>
      </w:r>
      <w:r w:rsidRPr="00894FE9">
        <w:rPr>
          <w:rFonts w:eastAsia="仿宋_GB2312" w:hint="eastAsia"/>
          <w:sz w:val="28"/>
          <w:szCs w:val="28"/>
        </w:rPr>
        <w:t> </w:t>
      </w:r>
      <w:r w:rsidRPr="0015459E">
        <w:rPr>
          <w:rFonts w:ascii="仿宋_GB2312" w:eastAsia="仿宋_GB2312" w:hint="eastAsia"/>
          <w:color w:val="FF0000"/>
          <w:sz w:val="28"/>
          <w:szCs w:val="28"/>
          <w:u w:val="single"/>
        </w:rPr>
        <w:t>一些优质股阴跌</w:t>
      </w:r>
      <w:r w:rsidRPr="00894FE9">
        <w:rPr>
          <w:rFonts w:ascii="仿宋_GB2312" w:eastAsia="仿宋_GB2312" w:hint="eastAsia"/>
          <w:sz w:val="28"/>
          <w:szCs w:val="28"/>
        </w:rPr>
        <w:t>，比如京东</w:t>
      </w:r>
      <w:r w:rsidRPr="00894FE9">
        <w:rPr>
          <w:rFonts w:ascii="仿宋_GB2312" w:eastAsia="仿宋_GB2312" w:hint="eastAsia"/>
          <w:sz w:val="28"/>
          <w:szCs w:val="28"/>
        </w:rPr>
        <w:br/>
      </w:r>
      <w:r w:rsidR="0015459E" w:rsidRPr="0015459E">
        <w:rPr>
          <w:rFonts w:ascii="仿宋_GB2312" w:eastAsia="仿宋_GB2312" w:hint="eastAsia"/>
          <w:color w:val="FF0000"/>
          <w:sz w:val="28"/>
          <w:szCs w:val="28"/>
        </w:rPr>
        <w:t xml:space="preserve">    </w:t>
      </w:r>
      <w:r w:rsidRPr="0015459E">
        <w:rPr>
          <w:rFonts w:ascii="仿宋_GB2312" w:eastAsia="仿宋_GB2312" w:hint="eastAsia"/>
          <w:color w:val="FF0000"/>
          <w:sz w:val="28"/>
          <w:szCs w:val="28"/>
          <w:u w:val="single"/>
        </w:rPr>
        <w:t>其他的一些标志</w:t>
      </w:r>
      <w:r w:rsidRPr="0015459E">
        <w:rPr>
          <w:rFonts w:ascii="仿宋_GB2312" w:eastAsia="仿宋_GB2312" w:hint="eastAsia"/>
          <w:color w:val="FF0000"/>
          <w:sz w:val="28"/>
          <w:szCs w:val="28"/>
          <w:u w:val="single"/>
        </w:rPr>
        <w:br/>
      </w:r>
      <w:r w:rsidR="0015459E">
        <w:rPr>
          <w:rFonts w:ascii="仿宋_GB2312" w:eastAsia="仿宋_GB2312" w:hint="eastAsia"/>
          <w:sz w:val="28"/>
          <w:szCs w:val="28"/>
        </w:rPr>
        <w:t xml:space="preserve">    </w:t>
      </w:r>
      <w:r w:rsidRPr="00894FE9">
        <w:rPr>
          <w:rFonts w:ascii="仿宋_GB2312" w:eastAsia="仿宋_GB2312" w:hint="eastAsia"/>
          <w:sz w:val="28"/>
          <w:szCs w:val="28"/>
        </w:rPr>
        <w:t>1. 股民情绪高</w:t>
      </w:r>
      <w:r w:rsidRPr="00894FE9">
        <w:rPr>
          <w:rFonts w:ascii="仿宋_GB2312" w:eastAsia="仿宋_GB2312" w:hint="eastAsia"/>
          <w:sz w:val="28"/>
          <w:szCs w:val="28"/>
        </w:rPr>
        <w:br/>
      </w:r>
      <w:r w:rsidR="0015459E">
        <w:rPr>
          <w:rFonts w:ascii="仿宋_GB2312" w:eastAsia="仿宋_GB2312" w:hint="eastAsia"/>
          <w:sz w:val="28"/>
          <w:szCs w:val="28"/>
        </w:rPr>
        <w:t xml:space="preserve">    </w:t>
      </w:r>
      <w:r w:rsidRPr="00894FE9">
        <w:rPr>
          <w:rFonts w:ascii="仿宋_GB2312" w:eastAsia="仿宋_GB2312" w:hint="eastAsia"/>
          <w:sz w:val="28"/>
          <w:szCs w:val="28"/>
        </w:rPr>
        <w:t>2. 一些长期优质股票走到了上沿，且上涨时间几乎和下跌时间相同了，比如特斯拉电动车</w:t>
      </w:r>
      <w:r w:rsidRPr="00894FE9">
        <w:rPr>
          <w:rFonts w:ascii="仿宋_GB2312" w:eastAsia="仿宋_GB2312" w:hint="eastAsia"/>
          <w:sz w:val="28"/>
          <w:szCs w:val="28"/>
        </w:rPr>
        <w:br/>
      </w:r>
      <w:r w:rsidR="0015459E">
        <w:rPr>
          <w:rFonts w:ascii="仿宋_GB2312" w:eastAsia="仿宋_GB2312" w:hint="eastAsia"/>
          <w:sz w:val="28"/>
          <w:szCs w:val="28"/>
        </w:rPr>
        <w:t xml:space="preserve">    </w:t>
      </w:r>
      <w:r w:rsidRPr="00894FE9">
        <w:rPr>
          <w:rFonts w:ascii="仿宋_GB2312" w:eastAsia="仿宋_GB2312" w:hint="eastAsia"/>
          <w:sz w:val="28"/>
          <w:szCs w:val="28"/>
        </w:rPr>
        <w:t>3. 一些股票算了一下，如果跌33%就到了重要支撑，比如易车网</w:t>
      </w:r>
      <w:r w:rsidRPr="00894FE9">
        <w:rPr>
          <w:rFonts w:ascii="仿宋_GB2312" w:eastAsia="仿宋_GB2312" w:hint="eastAsia"/>
          <w:sz w:val="28"/>
          <w:szCs w:val="28"/>
        </w:rPr>
        <w:br/>
      </w:r>
      <w:r w:rsidR="0015459E">
        <w:rPr>
          <w:rFonts w:ascii="仿宋_GB2312" w:eastAsia="仿宋_GB2312" w:hint="eastAsia"/>
          <w:sz w:val="28"/>
          <w:szCs w:val="28"/>
        </w:rPr>
        <w:t xml:space="preserve">    </w:t>
      </w:r>
    </w:p>
    <w:p w:rsidR="003C28EF" w:rsidRPr="003C28EF" w:rsidRDefault="00837DFE" w:rsidP="003C28EF">
      <w:pPr>
        <w:ind w:firstLineChars="200" w:firstLine="643"/>
        <w:jc w:val="center"/>
        <w:rPr>
          <w:rFonts w:ascii="仿宋_GB2312" w:eastAsia="仿宋_GB2312" w:hint="eastAsia"/>
          <w:b/>
          <w:sz w:val="32"/>
          <w:szCs w:val="32"/>
        </w:rPr>
      </w:pPr>
      <w:r>
        <w:rPr>
          <w:rFonts w:ascii="仿宋_GB2312" w:eastAsia="仿宋_GB2312" w:hint="eastAsia"/>
          <w:b/>
          <w:sz w:val="32"/>
          <w:szCs w:val="32"/>
        </w:rPr>
        <w:t>五</w:t>
      </w:r>
    </w:p>
    <w:p w:rsidR="00570FCC" w:rsidRPr="00894FE9" w:rsidRDefault="0015459E" w:rsidP="005037C8">
      <w:pPr>
        <w:ind w:firstLineChars="200" w:firstLine="560"/>
        <w:rPr>
          <w:rFonts w:ascii="仿宋_GB2312" w:eastAsia="仿宋_GB2312" w:hint="eastAsia"/>
          <w:sz w:val="28"/>
          <w:szCs w:val="28"/>
        </w:rPr>
      </w:pPr>
      <w:r>
        <w:rPr>
          <w:rFonts w:ascii="仿宋_GB2312" w:eastAsia="仿宋_GB2312" w:hint="eastAsia"/>
          <w:sz w:val="28"/>
          <w:szCs w:val="28"/>
        </w:rPr>
        <w:t xml:space="preserve"> </w:t>
      </w:r>
      <w:r w:rsidR="00570FCC" w:rsidRPr="00894FE9">
        <w:rPr>
          <w:rFonts w:ascii="仿宋_GB2312" w:eastAsia="仿宋_GB2312" w:hint="eastAsia"/>
          <w:sz w:val="28"/>
          <w:szCs w:val="28"/>
        </w:rPr>
        <w:t>美股的系统性风险远远大于个股自身本身的风险，这点我正在理解，确实是如此。</w:t>
      </w:r>
      <w:r w:rsidR="00570FCC" w:rsidRPr="00894FE9">
        <w:rPr>
          <w:rFonts w:ascii="仿宋_GB2312" w:eastAsia="仿宋_GB2312" w:hint="eastAsia"/>
          <w:sz w:val="28"/>
          <w:szCs w:val="28"/>
        </w:rPr>
        <w:br/>
      </w:r>
      <w:r>
        <w:rPr>
          <w:rFonts w:ascii="仿宋_GB2312" w:eastAsia="仿宋_GB2312" w:hint="eastAsia"/>
          <w:sz w:val="28"/>
          <w:szCs w:val="28"/>
        </w:rPr>
        <w:t xml:space="preserve">    </w:t>
      </w:r>
      <w:r w:rsidR="00570FCC" w:rsidRPr="00894FE9">
        <w:rPr>
          <w:rFonts w:ascii="仿宋_GB2312" w:eastAsia="仿宋_GB2312" w:hint="eastAsia"/>
          <w:sz w:val="28"/>
          <w:szCs w:val="28"/>
        </w:rPr>
        <w:t>一些垃圾股，比如</w:t>
      </w:r>
      <w:r w:rsidR="00570FCC" w:rsidRPr="0015459E">
        <w:rPr>
          <w:rFonts w:ascii="仿宋_GB2312" w:eastAsia="仿宋_GB2312"/>
          <w:sz w:val="28"/>
          <w:szCs w:val="28"/>
        </w:rPr>
        <w:t>$久邦数码(GOMO)$</w:t>
      </w:r>
      <w:r w:rsidR="00570FCC" w:rsidRPr="00894FE9">
        <w:rPr>
          <w:rFonts w:ascii="仿宋_GB2312" w:eastAsia="仿宋_GB2312" w:hint="eastAsia"/>
          <w:sz w:val="28"/>
          <w:szCs w:val="28"/>
        </w:rPr>
        <w:t xml:space="preserve"> </w:t>
      </w:r>
      <w:r w:rsidR="00570FCC" w:rsidRPr="00894FE9">
        <w:rPr>
          <w:rFonts w:eastAsia="仿宋_GB2312" w:hint="eastAsia"/>
          <w:sz w:val="28"/>
          <w:szCs w:val="28"/>
        </w:rPr>
        <w:t> </w:t>
      </w:r>
      <w:r w:rsidR="00570FCC" w:rsidRPr="00894FE9">
        <w:rPr>
          <w:rFonts w:ascii="仿宋_GB2312" w:eastAsia="仿宋_GB2312" w:hint="eastAsia"/>
          <w:sz w:val="28"/>
          <w:szCs w:val="28"/>
        </w:rPr>
        <w:t>如我上市时候的判断，确</w:t>
      </w:r>
      <w:r w:rsidR="00570FCC" w:rsidRPr="00894FE9">
        <w:rPr>
          <w:rFonts w:ascii="仿宋_GB2312" w:eastAsia="仿宋_GB2312" w:hint="eastAsia"/>
          <w:sz w:val="28"/>
          <w:szCs w:val="28"/>
        </w:rPr>
        <w:lastRenderedPageBreak/>
        <w:t>实跌的不成样了，然不影响它上市后曾经卓越的表现。那下一个是不是</w:t>
      </w:r>
      <w:r w:rsidR="00570FCC" w:rsidRPr="0015459E">
        <w:rPr>
          <w:rFonts w:ascii="仿宋_GB2312" w:eastAsia="仿宋_GB2312"/>
          <w:sz w:val="28"/>
          <w:szCs w:val="28"/>
        </w:rPr>
        <w:t>$乐逗游戏(DSKY)$</w:t>
      </w:r>
      <w:r w:rsidR="00570FCC" w:rsidRPr="0015459E">
        <w:rPr>
          <w:rFonts w:ascii="仿宋_GB2312" w:eastAsia="仿宋_GB2312" w:hint="eastAsia"/>
          <w:sz w:val="28"/>
          <w:szCs w:val="28"/>
        </w:rPr>
        <w:t xml:space="preserve"> </w:t>
      </w:r>
      <w:r w:rsidR="00570FCC" w:rsidRPr="00894FE9">
        <w:rPr>
          <w:rFonts w:ascii="仿宋_GB2312" w:eastAsia="仿宋_GB2312" w:hint="eastAsia"/>
          <w:sz w:val="28"/>
          <w:szCs w:val="28"/>
        </w:rPr>
        <w:t>呢？我对DSKY的基本面很了解，所以才不敢投。这种游戏股，没有长期投资价值，目前市值已经大大超过了途牛了。</w:t>
      </w:r>
      <w:r w:rsidR="00570FCC" w:rsidRPr="00894FE9">
        <w:rPr>
          <w:rFonts w:ascii="仿宋_GB2312" w:eastAsia="仿宋_GB2312" w:hint="eastAsia"/>
          <w:sz w:val="28"/>
          <w:szCs w:val="28"/>
        </w:rPr>
        <w:br/>
      </w:r>
      <w:r>
        <w:rPr>
          <w:rFonts w:ascii="仿宋_GB2312" w:eastAsia="仿宋_GB2312" w:hint="eastAsia"/>
          <w:sz w:val="28"/>
          <w:szCs w:val="28"/>
        </w:rPr>
        <w:t xml:space="preserve">    </w:t>
      </w:r>
      <w:r w:rsidR="00570FCC" w:rsidRPr="00894FE9">
        <w:rPr>
          <w:rFonts w:ascii="仿宋_GB2312" w:eastAsia="仿宋_GB2312" w:hint="eastAsia"/>
          <w:sz w:val="28"/>
          <w:szCs w:val="28"/>
        </w:rPr>
        <w:t>一些优质成长股票，比如京东，个股没有明显的出货迹象，然而受阿里巴巴和美股大盘的影响，也走明显的下降趋势了，</w:t>
      </w:r>
      <w:r w:rsidR="00570FCC" w:rsidRPr="003C28EF">
        <w:rPr>
          <w:rFonts w:ascii="仿宋_GB2312" w:eastAsia="仿宋_GB2312" w:hint="eastAsia"/>
          <w:color w:val="FF0000"/>
          <w:sz w:val="28"/>
          <w:szCs w:val="28"/>
          <w:u w:val="single"/>
        </w:rPr>
        <w:t>按照优质股的原则，下跌20%，也就是25左右，也是它的重要支撑，在美股下一轮的调整中可能止跌</w:t>
      </w:r>
      <w:r w:rsidR="00570FCC" w:rsidRPr="00894FE9">
        <w:rPr>
          <w:rFonts w:ascii="仿宋_GB2312" w:eastAsia="仿宋_GB2312" w:hint="eastAsia"/>
          <w:sz w:val="28"/>
          <w:szCs w:val="28"/>
        </w:rPr>
        <w:t>。考虑到美股大盘的绝对风险，极限位置为22。在系统风险里面，最主要看的还是它的成长性，上次纳斯达克调整的时候，就不看好奇虎360的成长性。</w:t>
      </w:r>
      <w:r w:rsidR="00570FCC" w:rsidRPr="00894FE9">
        <w:rPr>
          <w:rFonts w:ascii="仿宋_GB2312" w:eastAsia="仿宋_GB2312" w:hint="eastAsia"/>
          <w:sz w:val="28"/>
          <w:szCs w:val="28"/>
        </w:rPr>
        <w:br/>
      </w:r>
      <w:r w:rsidR="003C28EF">
        <w:rPr>
          <w:rFonts w:ascii="仿宋_GB2312" w:eastAsia="仿宋_GB2312" w:hint="eastAsia"/>
          <w:sz w:val="28"/>
          <w:szCs w:val="28"/>
        </w:rPr>
        <w:t xml:space="preserve">    </w:t>
      </w:r>
      <w:r w:rsidR="00570FCC" w:rsidRPr="00894FE9">
        <w:rPr>
          <w:rFonts w:ascii="仿宋_GB2312" w:eastAsia="仿宋_GB2312" w:hint="eastAsia"/>
          <w:sz w:val="28"/>
          <w:szCs w:val="28"/>
        </w:rPr>
        <w:t>再从情绪方面看，这个又要讲到索罗斯的反身性了。很多高手现在转战微博，开始收大费了，当然他们确实有水平，收费也是对他们水平的一种肯定，但是不是也同时说明目前</w:t>
      </w:r>
      <w:r w:rsidR="00BF04D5">
        <w:rPr>
          <w:rFonts w:ascii="仿宋_GB2312" w:eastAsia="仿宋_GB2312" w:hint="eastAsia"/>
          <w:sz w:val="28"/>
          <w:szCs w:val="28"/>
        </w:rPr>
        <w:t>美</w:t>
      </w:r>
      <w:r w:rsidR="00570FCC" w:rsidRPr="00894FE9">
        <w:rPr>
          <w:rFonts w:ascii="仿宋_GB2312" w:eastAsia="仿宋_GB2312" w:hint="eastAsia"/>
          <w:sz w:val="28"/>
          <w:szCs w:val="28"/>
        </w:rPr>
        <w:t>股的情绪已经很高了呢？很多股票的走势真的是很不妙，特别是最近割肉的去哪儿网。还有一直观望的CMGE. 还有，丑陋的高盛最近看多美股。</w:t>
      </w:r>
      <w:r w:rsidR="00570FCC" w:rsidRPr="00894FE9">
        <w:rPr>
          <w:rFonts w:ascii="仿宋_GB2312" w:eastAsia="仿宋_GB2312" w:hint="eastAsia"/>
          <w:sz w:val="28"/>
          <w:szCs w:val="28"/>
        </w:rPr>
        <w:br/>
      </w:r>
      <w:r w:rsidR="003C28EF">
        <w:rPr>
          <w:rFonts w:ascii="仿宋_GB2312" w:eastAsia="仿宋_GB2312" w:hint="eastAsia"/>
          <w:sz w:val="28"/>
          <w:szCs w:val="28"/>
        </w:rPr>
        <w:t xml:space="preserve">   </w:t>
      </w:r>
      <w:r w:rsidR="00570FCC" w:rsidRPr="00894FE9">
        <w:rPr>
          <w:rFonts w:ascii="仿宋_GB2312" w:eastAsia="仿宋_GB2312" w:hint="eastAsia"/>
          <w:sz w:val="28"/>
          <w:szCs w:val="28"/>
        </w:rPr>
        <w:t>点拾说他看空明年的美股行情，但是今年还没到时候，也许现在已经是时候了。</w:t>
      </w:r>
      <w:r w:rsidR="00570FCC" w:rsidRPr="00894FE9">
        <w:rPr>
          <w:rFonts w:ascii="仿宋_GB2312" w:eastAsia="仿宋_GB2312" w:hint="eastAsia"/>
          <w:sz w:val="28"/>
          <w:szCs w:val="28"/>
        </w:rPr>
        <w:br/>
      </w:r>
      <w:r w:rsidR="003C28EF">
        <w:rPr>
          <w:rFonts w:ascii="仿宋_GB2312" w:eastAsia="仿宋_GB2312" w:hint="eastAsia"/>
          <w:sz w:val="28"/>
          <w:szCs w:val="28"/>
        </w:rPr>
        <w:t xml:space="preserve">    </w:t>
      </w:r>
      <w:r w:rsidR="00570FCC" w:rsidRPr="00894FE9">
        <w:rPr>
          <w:rFonts w:ascii="仿宋_GB2312" w:eastAsia="仿宋_GB2312" w:hint="eastAsia"/>
          <w:sz w:val="28"/>
          <w:szCs w:val="28"/>
        </w:rPr>
        <w:t>欧奈尔说，</w:t>
      </w:r>
      <w:r w:rsidR="00570FCC" w:rsidRPr="003C28EF">
        <w:rPr>
          <w:rFonts w:ascii="仿宋_GB2312" w:eastAsia="仿宋_GB2312" w:hint="eastAsia"/>
          <w:color w:val="FF0000"/>
          <w:sz w:val="28"/>
          <w:szCs w:val="28"/>
          <w:u w:val="single"/>
        </w:rPr>
        <w:t>判断大盘是否见顶要靠自己判断，也只有自己判断</w:t>
      </w:r>
      <w:r w:rsidR="00570FCC" w:rsidRPr="00894FE9">
        <w:rPr>
          <w:rFonts w:ascii="仿宋_GB2312" w:eastAsia="仿宋_GB2312" w:hint="eastAsia"/>
          <w:sz w:val="28"/>
          <w:szCs w:val="28"/>
        </w:rPr>
        <w:t>。</w:t>
      </w:r>
      <w:r w:rsidR="00570FCC" w:rsidRPr="00894FE9">
        <w:rPr>
          <w:rFonts w:ascii="仿宋_GB2312" w:eastAsia="仿宋_GB2312" w:hint="eastAsia"/>
          <w:sz w:val="28"/>
          <w:szCs w:val="28"/>
        </w:rPr>
        <w:br/>
      </w:r>
      <w:r w:rsidR="00D6457C">
        <w:rPr>
          <w:rFonts w:ascii="仿宋_GB2312" w:eastAsia="仿宋_GB2312" w:hint="eastAsia"/>
          <w:sz w:val="28"/>
          <w:szCs w:val="28"/>
        </w:rPr>
        <w:t xml:space="preserve">    </w:t>
      </w:r>
      <w:r w:rsidR="00570FCC" w:rsidRPr="00894FE9">
        <w:rPr>
          <w:rFonts w:ascii="仿宋_GB2312" w:eastAsia="仿宋_GB2312" w:hint="eastAsia"/>
          <w:sz w:val="28"/>
          <w:szCs w:val="28"/>
        </w:rPr>
        <w:t>1. 能判断出已经是高水平了</w:t>
      </w:r>
      <w:r w:rsidR="00570FCC" w:rsidRPr="00894FE9">
        <w:rPr>
          <w:rFonts w:ascii="仿宋_GB2312" w:eastAsia="仿宋_GB2312" w:hint="eastAsia"/>
          <w:sz w:val="28"/>
          <w:szCs w:val="28"/>
        </w:rPr>
        <w:br/>
      </w:r>
      <w:r w:rsidR="00D6457C">
        <w:rPr>
          <w:rFonts w:ascii="仿宋_GB2312" w:eastAsia="仿宋_GB2312" w:hint="eastAsia"/>
          <w:sz w:val="28"/>
          <w:szCs w:val="28"/>
        </w:rPr>
        <w:t xml:space="preserve">    </w:t>
      </w:r>
      <w:r w:rsidR="00570FCC" w:rsidRPr="00894FE9">
        <w:rPr>
          <w:rFonts w:ascii="仿宋_GB2312" w:eastAsia="仿宋_GB2312" w:hint="eastAsia"/>
          <w:sz w:val="28"/>
          <w:szCs w:val="28"/>
        </w:rPr>
        <w:t xml:space="preserve">2. </w:t>
      </w:r>
      <w:r w:rsidR="00570FCC" w:rsidRPr="00D6457C">
        <w:rPr>
          <w:rFonts w:ascii="仿宋_GB2312" w:eastAsia="仿宋_GB2312" w:hint="eastAsia"/>
          <w:b/>
          <w:color w:val="FF0000"/>
          <w:sz w:val="28"/>
          <w:szCs w:val="28"/>
          <w:u w:val="single"/>
        </w:rPr>
        <w:t>最高水平是判断出了，并且按照自己的判断做了</w:t>
      </w:r>
      <w:r w:rsidR="00570FCC" w:rsidRPr="00894FE9">
        <w:rPr>
          <w:rFonts w:ascii="仿宋_GB2312" w:eastAsia="仿宋_GB2312" w:hint="eastAsia"/>
          <w:sz w:val="28"/>
          <w:szCs w:val="28"/>
        </w:rPr>
        <w:t>。</w:t>
      </w:r>
      <w:r w:rsidR="00570FCC" w:rsidRPr="00894FE9">
        <w:rPr>
          <w:rFonts w:ascii="仿宋_GB2312" w:eastAsia="仿宋_GB2312" w:hint="eastAsia"/>
          <w:sz w:val="28"/>
          <w:szCs w:val="28"/>
        </w:rPr>
        <w:br/>
      </w:r>
      <w:r w:rsidR="00D6457C">
        <w:rPr>
          <w:rFonts w:ascii="仿宋_GB2312" w:eastAsia="仿宋_GB2312" w:hint="eastAsia"/>
          <w:sz w:val="28"/>
          <w:szCs w:val="28"/>
        </w:rPr>
        <w:t xml:space="preserve">     </w:t>
      </w:r>
      <w:r w:rsidR="00570FCC" w:rsidRPr="00894FE9">
        <w:rPr>
          <w:rFonts w:ascii="仿宋_GB2312" w:eastAsia="仿宋_GB2312" w:hint="eastAsia"/>
          <w:sz w:val="28"/>
          <w:szCs w:val="28"/>
        </w:rPr>
        <w:t>最后总结，判断是否见顶的最主要标志</w:t>
      </w:r>
      <w:r w:rsidR="00570FCC" w:rsidRPr="00894FE9">
        <w:rPr>
          <w:rFonts w:ascii="仿宋_GB2312" w:eastAsia="仿宋_GB2312" w:hint="eastAsia"/>
          <w:sz w:val="28"/>
          <w:szCs w:val="28"/>
        </w:rPr>
        <w:br/>
      </w:r>
      <w:r w:rsidR="00D6457C">
        <w:rPr>
          <w:rFonts w:ascii="仿宋_GB2312" w:eastAsia="仿宋_GB2312" w:hint="eastAsia"/>
          <w:sz w:val="28"/>
          <w:szCs w:val="28"/>
        </w:rPr>
        <w:t xml:space="preserve">    </w:t>
      </w:r>
      <w:r w:rsidR="00570FCC" w:rsidRPr="00894FE9">
        <w:rPr>
          <w:rFonts w:ascii="仿宋_GB2312" w:eastAsia="仿宋_GB2312" w:hint="eastAsia"/>
          <w:sz w:val="28"/>
          <w:szCs w:val="28"/>
        </w:rPr>
        <w:t xml:space="preserve">1. </w:t>
      </w:r>
      <w:r w:rsidR="00570FCC" w:rsidRPr="00D6457C">
        <w:rPr>
          <w:rFonts w:ascii="仿宋_GB2312" w:eastAsia="仿宋_GB2312" w:hint="eastAsia"/>
          <w:color w:val="FF0000"/>
          <w:sz w:val="28"/>
          <w:szCs w:val="28"/>
          <w:u w:val="single"/>
        </w:rPr>
        <w:t>欧奈尔的换筹方法</w:t>
      </w:r>
      <w:r w:rsidR="00570FCC" w:rsidRPr="00894FE9">
        <w:rPr>
          <w:rFonts w:ascii="仿宋_GB2312" w:eastAsia="仿宋_GB2312" w:hint="eastAsia"/>
          <w:sz w:val="28"/>
          <w:szCs w:val="28"/>
        </w:rPr>
        <w:t>。</w:t>
      </w:r>
      <w:r w:rsidR="00570FCC" w:rsidRPr="00894FE9">
        <w:rPr>
          <w:rFonts w:ascii="仿宋_GB2312" w:eastAsia="仿宋_GB2312" w:hint="eastAsia"/>
          <w:sz w:val="28"/>
          <w:szCs w:val="28"/>
        </w:rPr>
        <w:br/>
      </w:r>
      <w:r w:rsidR="00D6457C">
        <w:rPr>
          <w:rFonts w:ascii="仿宋_GB2312" w:eastAsia="仿宋_GB2312" w:hint="eastAsia"/>
          <w:sz w:val="28"/>
          <w:szCs w:val="28"/>
        </w:rPr>
        <w:t xml:space="preserve">    </w:t>
      </w:r>
      <w:r w:rsidR="00570FCC" w:rsidRPr="00894FE9">
        <w:rPr>
          <w:rFonts w:ascii="仿宋_GB2312" w:eastAsia="仿宋_GB2312" w:hint="eastAsia"/>
          <w:sz w:val="28"/>
          <w:szCs w:val="28"/>
        </w:rPr>
        <w:t xml:space="preserve">2. </w:t>
      </w:r>
      <w:r w:rsidR="00570FCC" w:rsidRPr="00D6457C">
        <w:rPr>
          <w:rFonts w:ascii="仿宋_GB2312" w:eastAsia="仿宋_GB2312" w:hint="eastAsia"/>
          <w:color w:val="FF0000"/>
          <w:sz w:val="28"/>
          <w:szCs w:val="28"/>
          <w:u w:val="single"/>
        </w:rPr>
        <w:t>市场领先股的加速和放量</w:t>
      </w:r>
      <w:r w:rsidR="00570FCC" w:rsidRPr="00894FE9">
        <w:rPr>
          <w:rFonts w:ascii="仿宋_GB2312" w:eastAsia="仿宋_GB2312" w:hint="eastAsia"/>
          <w:sz w:val="28"/>
          <w:szCs w:val="28"/>
        </w:rPr>
        <w:t>。</w:t>
      </w:r>
    </w:p>
    <w:sectPr w:rsidR="00570FCC" w:rsidRPr="00894FE9" w:rsidSect="009D6BB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724" w:rsidRDefault="006D3724" w:rsidP="00E66329">
      <w:r>
        <w:separator/>
      </w:r>
    </w:p>
  </w:endnote>
  <w:endnote w:type="continuationSeparator" w:id="1">
    <w:p w:rsidR="006D3724" w:rsidRDefault="006D3724" w:rsidP="00E66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C3F" w:rsidRDefault="00A15C3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9516"/>
      <w:docPartObj>
        <w:docPartGallery w:val="Page Numbers (Bottom of Page)"/>
        <w:docPartUnique/>
      </w:docPartObj>
    </w:sdtPr>
    <w:sdtContent>
      <w:p w:rsidR="0014644C" w:rsidRDefault="00E02223">
        <w:pPr>
          <w:pStyle w:val="a4"/>
          <w:jc w:val="center"/>
        </w:pPr>
        <w:fldSimple w:instr=" PAGE   \* MERGEFORMAT ">
          <w:r w:rsidR="00BF04D5" w:rsidRPr="00BF04D5">
            <w:rPr>
              <w:noProof/>
              <w:lang w:val="zh-CN"/>
            </w:rPr>
            <w:t>13</w:t>
          </w:r>
        </w:fldSimple>
      </w:p>
    </w:sdtContent>
  </w:sdt>
  <w:p w:rsidR="00E66329" w:rsidRDefault="00E6632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C3F" w:rsidRDefault="00A15C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724" w:rsidRDefault="006D3724" w:rsidP="00E66329">
      <w:r>
        <w:separator/>
      </w:r>
    </w:p>
  </w:footnote>
  <w:footnote w:type="continuationSeparator" w:id="1">
    <w:p w:rsidR="006D3724" w:rsidRDefault="006D3724" w:rsidP="00E66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C3F" w:rsidRDefault="00A15C3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329" w:rsidRDefault="00E66329" w:rsidP="00A15C3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C3F" w:rsidRDefault="00A15C3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C4E"/>
    <w:multiLevelType w:val="multilevel"/>
    <w:tmpl w:val="A0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276C5"/>
    <w:multiLevelType w:val="multilevel"/>
    <w:tmpl w:val="897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767A6"/>
    <w:multiLevelType w:val="multilevel"/>
    <w:tmpl w:val="1C94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71292C"/>
    <w:multiLevelType w:val="multilevel"/>
    <w:tmpl w:val="69A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52403"/>
    <w:multiLevelType w:val="multilevel"/>
    <w:tmpl w:val="7C7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06CF2"/>
    <w:multiLevelType w:val="multilevel"/>
    <w:tmpl w:val="976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6329"/>
    <w:rsid w:val="00056D7F"/>
    <w:rsid w:val="000832B1"/>
    <w:rsid w:val="00096953"/>
    <w:rsid w:val="000D70E0"/>
    <w:rsid w:val="000E323F"/>
    <w:rsid w:val="0014644C"/>
    <w:rsid w:val="00147EC6"/>
    <w:rsid w:val="0015459E"/>
    <w:rsid w:val="001669AF"/>
    <w:rsid w:val="00221F4C"/>
    <w:rsid w:val="00222FB0"/>
    <w:rsid w:val="00260D3C"/>
    <w:rsid w:val="00277576"/>
    <w:rsid w:val="002C13CA"/>
    <w:rsid w:val="002D535E"/>
    <w:rsid w:val="00315E8A"/>
    <w:rsid w:val="003445E8"/>
    <w:rsid w:val="003505F6"/>
    <w:rsid w:val="003C28EF"/>
    <w:rsid w:val="003E2D70"/>
    <w:rsid w:val="004D486E"/>
    <w:rsid w:val="005037C8"/>
    <w:rsid w:val="0052265F"/>
    <w:rsid w:val="00523F50"/>
    <w:rsid w:val="00570F6D"/>
    <w:rsid w:val="00570FCC"/>
    <w:rsid w:val="005823B0"/>
    <w:rsid w:val="005C5F5A"/>
    <w:rsid w:val="00613CE7"/>
    <w:rsid w:val="006143C8"/>
    <w:rsid w:val="00647260"/>
    <w:rsid w:val="00673375"/>
    <w:rsid w:val="006968BD"/>
    <w:rsid w:val="006B639C"/>
    <w:rsid w:val="006D3724"/>
    <w:rsid w:val="00761138"/>
    <w:rsid w:val="007D5A7E"/>
    <w:rsid w:val="00817C76"/>
    <w:rsid w:val="008236F7"/>
    <w:rsid w:val="00837DFE"/>
    <w:rsid w:val="00894FE9"/>
    <w:rsid w:val="008F7DBE"/>
    <w:rsid w:val="0091231F"/>
    <w:rsid w:val="00974070"/>
    <w:rsid w:val="009B59D6"/>
    <w:rsid w:val="009D6BBE"/>
    <w:rsid w:val="00A15C3F"/>
    <w:rsid w:val="00A2646A"/>
    <w:rsid w:val="00A80601"/>
    <w:rsid w:val="00AC1218"/>
    <w:rsid w:val="00AC500B"/>
    <w:rsid w:val="00AD5166"/>
    <w:rsid w:val="00AE319C"/>
    <w:rsid w:val="00B03B75"/>
    <w:rsid w:val="00B07267"/>
    <w:rsid w:val="00B07AE0"/>
    <w:rsid w:val="00B458A4"/>
    <w:rsid w:val="00BA68B9"/>
    <w:rsid w:val="00BF04D5"/>
    <w:rsid w:val="00C36518"/>
    <w:rsid w:val="00C55320"/>
    <w:rsid w:val="00D262B1"/>
    <w:rsid w:val="00D6457C"/>
    <w:rsid w:val="00D865A2"/>
    <w:rsid w:val="00E02223"/>
    <w:rsid w:val="00E66329"/>
    <w:rsid w:val="00EC77D0"/>
    <w:rsid w:val="00F31F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BBE"/>
    <w:pPr>
      <w:widowControl w:val="0"/>
      <w:jc w:val="both"/>
    </w:pPr>
  </w:style>
  <w:style w:type="paragraph" w:styleId="4">
    <w:name w:val="heading 4"/>
    <w:basedOn w:val="a"/>
    <w:link w:val="4Char"/>
    <w:uiPriority w:val="9"/>
    <w:qFormat/>
    <w:rsid w:val="006733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6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6329"/>
    <w:rPr>
      <w:sz w:val="18"/>
      <w:szCs w:val="18"/>
    </w:rPr>
  </w:style>
  <w:style w:type="paragraph" w:styleId="a4">
    <w:name w:val="footer"/>
    <w:basedOn w:val="a"/>
    <w:link w:val="Char0"/>
    <w:uiPriority w:val="99"/>
    <w:unhideWhenUsed/>
    <w:rsid w:val="00E66329"/>
    <w:pPr>
      <w:tabs>
        <w:tab w:val="center" w:pos="4153"/>
        <w:tab w:val="right" w:pos="8306"/>
      </w:tabs>
      <w:snapToGrid w:val="0"/>
      <w:jc w:val="left"/>
    </w:pPr>
    <w:rPr>
      <w:sz w:val="18"/>
      <w:szCs w:val="18"/>
    </w:rPr>
  </w:style>
  <w:style w:type="character" w:customStyle="1" w:styleId="Char0">
    <w:name w:val="页脚 Char"/>
    <w:basedOn w:val="a0"/>
    <w:link w:val="a4"/>
    <w:uiPriority w:val="99"/>
    <w:rsid w:val="00E66329"/>
    <w:rPr>
      <w:sz w:val="18"/>
      <w:szCs w:val="18"/>
    </w:rPr>
  </w:style>
  <w:style w:type="character" w:customStyle="1" w:styleId="4Char">
    <w:name w:val="标题 4 Char"/>
    <w:basedOn w:val="a0"/>
    <w:link w:val="4"/>
    <w:uiPriority w:val="9"/>
    <w:rsid w:val="00673375"/>
    <w:rPr>
      <w:rFonts w:ascii="宋体" w:eastAsia="宋体" w:hAnsi="宋体" w:cs="宋体"/>
      <w:b/>
      <w:bCs/>
      <w:kern w:val="0"/>
      <w:sz w:val="24"/>
      <w:szCs w:val="24"/>
    </w:rPr>
  </w:style>
  <w:style w:type="character" w:styleId="a5">
    <w:name w:val="Hyperlink"/>
    <w:basedOn w:val="a0"/>
    <w:uiPriority w:val="99"/>
    <w:unhideWhenUsed/>
    <w:rsid w:val="00673375"/>
    <w:rPr>
      <w:strike w:val="0"/>
      <w:dstrike w:val="0"/>
      <w:color w:val="0055A2"/>
      <w:u w:val="none"/>
      <w:effect w:val="none"/>
    </w:rPr>
  </w:style>
  <w:style w:type="character" w:styleId="a6">
    <w:name w:val="Strong"/>
    <w:basedOn w:val="a0"/>
    <w:uiPriority w:val="22"/>
    <w:qFormat/>
    <w:rsid w:val="00673375"/>
    <w:rPr>
      <w:b/>
      <w:bCs/>
    </w:rPr>
  </w:style>
  <w:style w:type="paragraph" w:styleId="a7">
    <w:name w:val="Balloon Text"/>
    <w:basedOn w:val="a"/>
    <w:link w:val="Char1"/>
    <w:uiPriority w:val="99"/>
    <w:semiHidden/>
    <w:unhideWhenUsed/>
    <w:rsid w:val="00673375"/>
    <w:rPr>
      <w:sz w:val="18"/>
      <w:szCs w:val="18"/>
    </w:rPr>
  </w:style>
  <w:style w:type="character" w:customStyle="1" w:styleId="Char1">
    <w:name w:val="批注框文本 Char"/>
    <w:basedOn w:val="a0"/>
    <w:link w:val="a7"/>
    <w:uiPriority w:val="99"/>
    <w:semiHidden/>
    <w:rsid w:val="00673375"/>
    <w:rPr>
      <w:sz w:val="18"/>
      <w:szCs w:val="18"/>
    </w:rPr>
  </w:style>
</w:styles>
</file>

<file path=word/webSettings.xml><?xml version="1.0" encoding="utf-8"?>
<w:webSettings xmlns:r="http://schemas.openxmlformats.org/officeDocument/2006/relationships" xmlns:w="http://schemas.openxmlformats.org/wordprocessingml/2006/main">
  <w:divs>
    <w:div w:id="169487630">
      <w:bodyDiv w:val="1"/>
      <w:marLeft w:val="0"/>
      <w:marRight w:val="0"/>
      <w:marTop w:val="0"/>
      <w:marBottom w:val="0"/>
      <w:divBdr>
        <w:top w:val="none" w:sz="0" w:space="0" w:color="auto"/>
        <w:left w:val="none" w:sz="0" w:space="0" w:color="auto"/>
        <w:bottom w:val="none" w:sz="0" w:space="0" w:color="auto"/>
        <w:right w:val="none" w:sz="0" w:space="0" w:color="auto"/>
      </w:divBdr>
      <w:divsChild>
        <w:div w:id="1372224341">
          <w:marLeft w:val="0"/>
          <w:marRight w:val="0"/>
          <w:marTop w:val="0"/>
          <w:marBottom w:val="0"/>
          <w:divBdr>
            <w:top w:val="none" w:sz="0" w:space="0" w:color="auto"/>
            <w:left w:val="none" w:sz="0" w:space="0" w:color="auto"/>
            <w:bottom w:val="none" w:sz="0" w:space="0" w:color="auto"/>
            <w:right w:val="none" w:sz="0" w:space="0" w:color="auto"/>
          </w:divBdr>
          <w:divsChild>
            <w:div w:id="1649675093">
              <w:marLeft w:val="0"/>
              <w:marRight w:val="0"/>
              <w:marTop w:val="0"/>
              <w:marBottom w:val="0"/>
              <w:divBdr>
                <w:top w:val="none" w:sz="0" w:space="0" w:color="auto"/>
                <w:left w:val="single" w:sz="6" w:space="0" w:color="F1F1F1"/>
                <w:bottom w:val="none" w:sz="0" w:space="0" w:color="auto"/>
                <w:right w:val="none" w:sz="0" w:space="0" w:color="auto"/>
              </w:divBdr>
              <w:divsChild>
                <w:div w:id="1665164568">
                  <w:marLeft w:val="0"/>
                  <w:marRight w:val="0"/>
                  <w:marTop w:val="0"/>
                  <w:marBottom w:val="0"/>
                  <w:divBdr>
                    <w:top w:val="none" w:sz="0" w:space="0" w:color="auto"/>
                    <w:left w:val="none" w:sz="0" w:space="0" w:color="auto"/>
                    <w:bottom w:val="none" w:sz="0" w:space="0" w:color="auto"/>
                    <w:right w:val="none" w:sz="0" w:space="0" w:color="auto"/>
                  </w:divBdr>
                  <w:divsChild>
                    <w:div w:id="389618195">
                      <w:marLeft w:val="0"/>
                      <w:marRight w:val="0"/>
                      <w:marTop w:val="0"/>
                      <w:marBottom w:val="0"/>
                      <w:divBdr>
                        <w:top w:val="none" w:sz="0" w:space="0" w:color="auto"/>
                        <w:left w:val="none" w:sz="0" w:space="0" w:color="auto"/>
                        <w:bottom w:val="none" w:sz="0" w:space="0" w:color="auto"/>
                        <w:right w:val="none" w:sz="0" w:space="0" w:color="auto"/>
                      </w:divBdr>
                      <w:divsChild>
                        <w:div w:id="2058973493">
                          <w:marLeft w:val="0"/>
                          <w:marRight w:val="0"/>
                          <w:marTop w:val="0"/>
                          <w:marBottom w:val="0"/>
                          <w:divBdr>
                            <w:top w:val="none" w:sz="0" w:space="0" w:color="auto"/>
                            <w:left w:val="none" w:sz="0" w:space="0" w:color="auto"/>
                            <w:bottom w:val="none" w:sz="0" w:space="0" w:color="auto"/>
                            <w:right w:val="none" w:sz="0" w:space="0" w:color="auto"/>
                          </w:divBdr>
                          <w:divsChild>
                            <w:div w:id="1278758430">
                              <w:marLeft w:val="930"/>
                              <w:marRight w:val="0"/>
                              <w:marTop w:val="0"/>
                              <w:marBottom w:val="0"/>
                              <w:divBdr>
                                <w:top w:val="none" w:sz="0" w:space="0" w:color="auto"/>
                                <w:left w:val="none" w:sz="0" w:space="0" w:color="auto"/>
                                <w:bottom w:val="none" w:sz="0" w:space="0" w:color="auto"/>
                                <w:right w:val="none" w:sz="0" w:space="0" w:color="auto"/>
                              </w:divBdr>
                              <w:divsChild>
                                <w:div w:id="20286711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523960">
      <w:bodyDiv w:val="1"/>
      <w:marLeft w:val="0"/>
      <w:marRight w:val="0"/>
      <w:marTop w:val="0"/>
      <w:marBottom w:val="0"/>
      <w:divBdr>
        <w:top w:val="none" w:sz="0" w:space="0" w:color="auto"/>
        <w:left w:val="none" w:sz="0" w:space="0" w:color="auto"/>
        <w:bottom w:val="none" w:sz="0" w:space="0" w:color="auto"/>
        <w:right w:val="none" w:sz="0" w:space="0" w:color="auto"/>
      </w:divBdr>
      <w:divsChild>
        <w:div w:id="26951078">
          <w:marLeft w:val="0"/>
          <w:marRight w:val="0"/>
          <w:marTop w:val="0"/>
          <w:marBottom w:val="0"/>
          <w:divBdr>
            <w:top w:val="none" w:sz="0" w:space="0" w:color="auto"/>
            <w:left w:val="none" w:sz="0" w:space="0" w:color="auto"/>
            <w:bottom w:val="none" w:sz="0" w:space="0" w:color="auto"/>
            <w:right w:val="none" w:sz="0" w:space="0" w:color="auto"/>
          </w:divBdr>
          <w:divsChild>
            <w:div w:id="1065420510">
              <w:marLeft w:val="0"/>
              <w:marRight w:val="0"/>
              <w:marTop w:val="0"/>
              <w:marBottom w:val="0"/>
              <w:divBdr>
                <w:top w:val="none" w:sz="0" w:space="0" w:color="auto"/>
                <w:left w:val="single" w:sz="6" w:space="0" w:color="F1F1F1"/>
                <w:bottom w:val="none" w:sz="0" w:space="0" w:color="auto"/>
                <w:right w:val="none" w:sz="0" w:space="0" w:color="auto"/>
              </w:divBdr>
              <w:divsChild>
                <w:div w:id="645205518">
                  <w:marLeft w:val="0"/>
                  <w:marRight w:val="0"/>
                  <w:marTop w:val="0"/>
                  <w:marBottom w:val="0"/>
                  <w:divBdr>
                    <w:top w:val="none" w:sz="0" w:space="0" w:color="auto"/>
                    <w:left w:val="none" w:sz="0" w:space="0" w:color="auto"/>
                    <w:bottom w:val="none" w:sz="0" w:space="0" w:color="auto"/>
                    <w:right w:val="none" w:sz="0" w:space="0" w:color="auto"/>
                  </w:divBdr>
                  <w:divsChild>
                    <w:div w:id="173494979">
                      <w:marLeft w:val="0"/>
                      <w:marRight w:val="0"/>
                      <w:marTop w:val="0"/>
                      <w:marBottom w:val="0"/>
                      <w:divBdr>
                        <w:top w:val="none" w:sz="0" w:space="0" w:color="auto"/>
                        <w:left w:val="none" w:sz="0" w:space="0" w:color="auto"/>
                        <w:bottom w:val="none" w:sz="0" w:space="0" w:color="auto"/>
                        <w:right w:val="none" w:sz="0" w:space="0" w:color="auto"/>
                      </w:divBdr>
                      <w:divsChild>
                        <w:div w:id="439180588">
                          <w:marLeft w:val="0"/>
                          <w:marRight w:val="0"/>
                          <w:marTop w:val="0"/>
                          <w:marBottom w:val="0"/>
                          <w:divBdr>
                            <w:top w:val="none" w:sz="0" w:space="0" w:color="auto"/>
                            <w:left w:val="none" w:sz="0" w:space="0" w:color="auto"/>
                            <w:bottom w:val="none" w:sz="0" w:space="0" w:color="auto"/>
                            <w:right w:val="none" w:sz="0" w:space="0" w:color="auto"/>
                          </w:divBdr>
                          <w:divsChild>
                            <w:div w:id="2146895539">
                              <w:marLeft w:val="930"/>
                              <w:marRight w:val="0"/>
                              <w:marTop w:val="0"/>
                              <w:marBottom w:val="0"/>
                              <w:divBdr>
                                <w:top w:val="none" w:sz="0" w:space="0" w:color="auto"/>
                                <w:left w:val="none" w:sz="0" w:space="0" w:color="auto"/>
                                <w:bottom w:val="none" w:sz="0" w:space="0" w:color="auto"/>
                                <w:right w:val="none" w:sz="0" w:space="0" w:color="auto"/>
                              </w:divBdr>
                              <w:divsChild>
                                <w:div w:id="450325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89149">
      <w:bodyDiv w:val="1"/>
      <w:marLeft w:val="0"/>
      <w:marRight w:val="0"/>
      <w:marTop w:val="0"/>
      <w:marBottom w:val="0"/>
      <w:divBdr>
        <w:top w:val="none" w:sz="0" w:space="0" w:color="auto"/>
        <w:left w:val="none" w:sz="0" w:space="0" w:color="auto"/>
        <w:bottom w:val="none" w:sz="0" w:space="0" w:color="auto"/>
        <w:right w:val="none" w:sz="0" w:space="0" w:color="auto"/>
      </w:divBdr>
      <w:divsChild>
        <w:div w:id="1203976114">
          <w:marLeft w:val="0"/>
          <w:marRight w:val="0"/>
          <w:marTop w:val="0"/>
          <w:marBottom w:val="0"/>
          <w:divBdr>
            <w:top w:val="none" w:sz="0" w:space="0" w:color="auto"/>
            <w:left w:val="none" w:sz="0" w:space="0" w:color="auto"/>
            <w:bottom w:val="none" w:sz="0" w:space="0" w:color="auto"/>
            <w:right w:val="none" w:sz="0" w:space="0" w:color="auto"/>
          </w:divBdr>
          <w:divsChild>
            <w:div w:id="1992369056">
              <w:marLeft w:val="0"/>
              <w:marRight w:val="0"/>
              <w:marTop w:val="0"/>
              <w:marBottom w:val="0"/>
              <w:divBdr>
                <w:top w:val="none" w:sz="0" w:space="0" w:color="auto"/>
                <w:left w:val="single" w:sz="6" w:space="0" w:color="F1F1F1"/>
                <w:bottom w:val="none" w:sz="0" w:space="0" w:color="auto"/>
                <w:right w:val="none" w:sz="0" w:space="0" w:color="auto"/>
              </w:divBdr>
              <w:divsChild>
                <w:div w:id="971405817">
                  <w:marLeft w:val="0"/>
                  <w:marRight w:val="0"/>
                  <w:marTop w:val="0"/>
                  <w:marBottom w:val="0"/>
                  <w:divBdr>
                    <w:top w:val="none" w:sz="0" w:space="0" w:color="auto"/>
                    <w:left w:val="none" w:sz="0" w:space="0" w:color="auto"/>
                    <w:bottom w:val="none" w:sz="0" w:space="0" w:color="auto"/>
                    <w:right w:val="none" w:sz="0" w:space="0" w:color="auto"/>
                  </w:divBdr>
                  <w:divsChild>
                    <w:div w:id="109594911">
                      <w:marLeft w:val="0"/>
                      <w:marRight w:val="0"/>
                      <w:marTop w:val="0"/>
                      <w:marBottom w:val="0"/>
                      <w:divBdr>
                        <w:top w:val="none" w:sz="0" w:space="0" w:color="auto"/>
                        <w:left w:val="none" w:sz="0" w:space="0" w:color="auto"/>
                        <w:bottom w:val="none" w:sz="0" w:space="0" w:color="auto"/>
                        <w:right w:val="none" w:sz="0" w:space="0" w:color="auto"/>
                      </w:divBdr>
                      <w:divsChild>
                        <w:div w:id="1172061015">
                          <w:marLeft w:val="0"/>
                          <w:marRight w:val="0"/>
                          <w:marTop w:val="0"/>
                          <w:marBottom w:val="0"/>
                          <w:divBdr>
                            <w:top w:val="none" w:sz="0" w:space="0" w:color="auto"/>
                            <w:left w:val="none" w:sz="0" w:space="0" w:color="auto"/>
                            <w:bottom w:val="none" w:sz="0" w:space="0" w:color="auto"/>
                            <w:right w:val="none" w:sz="0" w:space="0" w:color="auto"/>
                          </w:divBdr>
                          <w:divsChild>
                            <w:div w:id="1613397866">
                              <w:marLeft w:val="930"/>
                              <w:marRight w:val="0"/>
                              <w:marTop w:val="0"/>
                              <w:marBottom w:val="0"/>
                              <w:divBdr>
                                <w:top w:val="none" w:sz="0" w:space="0" w:color="auto"/>
                                <w:left w:val="none" w:sz="0" w:space="0" w:color="auto"/>
                                <w:bottom w:val="none" w:sz="0" w:space="0" w:color="auto"/>
                                <w:right w:val="none" w:sz="0" w:space="0" w:color="auto"/>
                              </w:divBdr>
                              <w:divsChild>
                                <w:div w:id="31788069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586391">
      <w:bodyDiv w:val="1"/>
      <w:marLeft w:val="0"/>
      <w:marRight w:val="0"/>
      <w:marTop w:val="0"/>
      <w:marBottom w:val="0"/>
      <w:divBdr>
        <w:top w:val="none" w:sz="0" w:space="0" w:color="auto"/>
        <w:left w:val="none" w:sz="0" w:space="0" w:color="auto"/>
        <w:bottom w:val="none" w:sz="0" w:space="0" w:color="auto"/>
        <w:right w:val="none" w:sz="0" w:space="0" w:color="auto"/>
      </w:divBdr>
      <w:divsChild>
        <w:div w:id="2001619354">
          <w:marLeft w:val="0"/>
          <w:marRight w:val="0"/>
          <w:marTop w:val="0"/>
          <w:marBottom w:val="0"/>
          <w:divBdr>
            <w:top w:val="none" w:sz="0" w:space="0" w:color="auto"/>
            <w:left w:val="none" w:sz="0" w:space="0" w:color="auto"/>
            <w:bottom w:val="none" w:sz="0" w:space="0" w:color="auto"/>
            <w:right w:val="none" w:sz="0" w:space="0" w:color="auto"/>
          </w:divBdr>
          <w:divsChild>
            <w:div w:id="1580793906">
              <w:marLeft w:val="0"/>
              <w:marRight w:val="0"/>
              <w:marTop w:val="0"/>
              <w:marBottom w:val="0"/>
              <w:divBdr>
                <w:top w:val="none" w:sz="0" w:space="0" w:color="auto"/>
                <w:left w:val="single" w:sz="6" w:space="0" w:color="F1F1F1"/>
                <w:bottom w:val="none" w:sz="0" w:space="0" w:color="auto"/>
                <w:right w:val="none" w:sz="0" w:space="0" w:color="auto"/>
              </w:divBdr>
              <w:divsChild>
                <w:div w:id="1194535674">
                  <w:marLeft w:val="0"/>
                  <w:marRight w:val="0"/>
                  <w:marTop w:val="0"/>
                  <w:marBottom w:val="0"/>
                  <w:divBdr>
                    <w:top w:val="none" w:sz="0" w:space="0" w:color="auto"/>
                    <w:left w:val="none" w:sz="0" w:space="0" w:color="auto"/>
                    <w:bottom w:val="none" w:sz="0" w:space="0" w:color="auto"/>
                    <w:right w:val="none" w:sz="0" w:space="0" w:color="auto"/>
                  </w:divBdr>
                  <w:divsChild>
                    <w:div w:id="2145657807">
                      <w:marLeft w:val="0"/>
                      <w:marRight w:val="0"/>
                      <w:marTop w:val="0"/>
                      <w:marBottom w:val="0"/>
                      <w:divBdr>
                        <w:top w:val="none" w:sz="0" w:space="0" w:color="auto"/>
                        <w:left w:val="none" w:sz="0" w:space="0" w:color="auto"/>
                        <w:bottom w:val="none" w:sz="0" w:space="0" w:color="auto"/>
                        <w:right w:val="none" w:sz="0" w:space="0" w:color="auto"/>
                      </w:divBdr>
                      <w:divsChild>
                        <w:div w:id="2028948619">
                          <w:marLeft w:val="0"/>
                          <w:marRight w:val="0"/>
                          <w:marTop w:val="0"/>
                          <w:marBottom w:val="0"/>
                          <w:divBdr>
                            <w:top w:val="none" w:sz="0" w:space="0" w:color="auto"/>
                            <w:left w:val="none" w:sz="0" w:space="0" w:color="auto"/>
                            <w:bottom w:val="none" w:sz="0" w:space="0" w:color="auto"/>
                            <w:right w:val="none" w:sz="0" w:space="0" w:color="auto"/>
                          </w:divBdr>
                          <w:divsChild>
                            <w:div w:id="1622344407">
                              <w:marLeft w:val="930"/>
                              <w:marRight w:val="0"/>
                              <w:marTop w:val="0"/>
                              <w:marBottom w:val="0"/>
                              <w:divBdr>
                                <w:top w:val="none" w:sz="0" w:space="0" w:color="auto"/>
                                <w:left w:val="none" w:sz="0" w:space="0" w:color="auto"/>
                                <w:bottom w:val="none" w:sz="0" w:space="0" w:color="auto"/>
                                <w:right w:val="none" w:sz="0" w:space="0" w:color="auto"/>
                              </w:divBdr>
                              <w:divsChild>
                                <w:div w:id="429942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681105">
      <w:bodyDiv w:val="1"/>
      <w:marLeft w:val="0"/>
      <w:marRight w:val="0"/>
      <w:marTop w:val="0"/>
      <w:marBottom w:val="0"/>
      <w:divBdr>
        <w:top w:val="none" w:sz="0" w:space="0" w:color="auto"/>
        <w:left w:val="none" w:sz="0" w:space="0" w:color="auto"/>
        <w:bottom w:val="none" w:sz="0" w:space="0" w:color="auto"/>
        <w:right w:val="none" w:sz="0" w:space="0" w:color="auto"/>
      </w:divBdr>
      <w:divsChild>
        <w:div w:id="1843081625">
          <w:marLeft w:val="0"/>
          <w:marRight w:val="0"/>
          <w:marTop w:val="0"/>
          <w:marBottom w:val="0"/>
          <w:divBdr>
            <w:top w:val="none" w:sz="0" w:space="0" w:color="auto"/>
            <w:left w:val="none" w:sz="0" w:space="0" w:color="auto"/>
            <w:bottom w:val="none" w:sz="0" w:space="0" w:color="auto"/>
            <w:right w:val="none" w:sz="0" w:space="0" w:color="auto"/>
          </w:divBdr>
          <w:divsChild>
            <w:div w:id="2127380364">
              <w:marLeft w:val="0"/>
              <w:marRight w:val="0"/>
              <w:marTop w:val="0"/>
              <w:marBottom w:val="0"/>
              <w:divBdr>
                <w:top w:val="none" w:sz="0" w:space="0" w:color="auto"/>
                <w:left w:val="single" w:sz="6" w:space="0" w:color="F1F1F1"/>
                <w:bottom w:val="none" w:sz="0" w:space="0" w:color="auto"/>
                <w:right w:val="none" w:sz="0" w:space="0" w:color="auto"/>
              </w:divBdr>
              <w:divsChild>
                <w:div w:id="1097217691">
                  <w:marLeft w:val="0"/>
                  <w:marRight w:val="0"/>
                  <w:marTop w:val="0"/>
                  <w:marBottom w:val="0"/>
                  <w:divBdr>
                    <w:top w:val="none" w:sz="0" w:space="0" w:color="auto"/>
                    <w:left w:val="none" w:sz="0" w:space="0" w:color="auto"/>
                    <w:bottom w:val="none" w:sz="0" w:space="0" w:color="auto"/>
                    <w:right w:val="none" w:sz="0" w:space="0" w:color="auto"/>
                  </w:divBdr>
                  <w:divsChild>
                    <w:div w:id="1671642588">
                      <w:marLeft w:val="0"/>
                      <w:marRight w:val="0"/>
                      <w:marTop w:val="0"/>
                      <w:marBottom w:val="0"/>
                      <w:divBdr>
                        <w:top w:val="none" w:sz="0" w:space="0" w:color="auto"/>
                        <w:left w:val="none" w:sz="0" w:space="0" w:color="auto"/>
                        <w:bottom w:val="none" w:sz="0" w:space="0" w:color="auto"/>
                        <w:right w:val="none" w:sz="0" w:space="0" w:color="auto"/>
                      </w:divBdr>
                      <w:divsChild>
                        <w:div w:id="2028677305">
                          <w:marLeft w:val="0"/>
                          <w:marRight w:val="0"/>
                          <w:marTop w:val="0"/>
                          <w:marBottom w:val="0"/>
                          <w:divBdr>
                            <w:top w:val="none" w:sz="0" w:space="0" w:color="auto"/>
                            <w:left w:val="none" w:sz="0" w:space="0" w:color="auto"/>
                            <w:bottom w:val="none" w:sz="0" w:space="0" w:color="auto"/>
                            <w:right w:val="none" w:sz="0" w:space="0" w:color="auto"/>
                          </w:divBdr>
                          <w:divsChild>
                            <w:div w:id="1726683354">
                              <w:marLeft w:val="930"/>
                              <w:marRight w:val="0"/>
                              <w:marTop w:val="0"/>
                              <w:marBottom w:val="0"/>
                              <w:divBdr>
                                <w:top w:val="none" w:sz="0" w:space="0" w:color="auto"/>
                                <w:left w:val="none" w:sz="0" w:space="0" w:color="auto"/>
                                <w:bottom w:val="none" w:sz="0" w:space="0" w:color="auto"/>
                                <w:right w:val="none" w:sz="0" w:space="0" w:color="auto"/>
                              </w:divBdr>
                              <w:divsChild>
                                <w:div w:id="7635759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563920">
      <w:bodyDiv w:val="1"/>
      <w:marLeft w:val="0"/>
      <w:marRight w:val="0"/>
      <w:marTop w:val="0"/>
      <w:marBottom w:val="0"/>
      <w:divBdr>
        <w:top w:val="none" w:sz="0" w:space="0" w:color="auto"/>
        <w:left w:val="none" w:sz="0" w:space="0" w:color="auto"/>
        <w:bottom w:val="none" w:sz="0" w:space="0" w:color="auto"/>
        <w:right w:val="none" w:sz="0" w:space="0" w:color="auto"/>
      </w:divBdr>
      <w:divsChild>
        <w:div w:id="1298878362">
          <w:marLeft w:val="0"/>
          <w:marRight w:val="0"/>
          <w:marTop w:val="0"/>
          <w:marBottom w:val="0"/>
          <w:divBdr>
            <w:top w:val="none" w:sz="0" w:space="0" w:color="auto"/>
            <w:left w:val="none" w:sz="0" w:space="0" w:color="auto"/>
            <w:bottom w:val="none" w:sz="0" w:space="0" w:color="auto"/>
            <w:right w:val="none" w:sz="0" w:space="0" w:color="auto"/>
          </w:divBdr>
          <w:divsChild>
            <w:div w:id="1193495983">
              <w:marLeft w:val="0"/>
              <w:marRight w:val="0"/>
              <w:marTop w:val="0"/>
              <w:marBottom w:val="0"/>
              <w:divBdr>
                <w:top w:val="none" w:sz="0" w:space="0" w:color="auto"/>
                <w:left w:val="single" w:sz="6" w:space="0" w:color="F1F1F1"/>
                <w:bottom w:val="none" w:sz="0" w:space="0" w:color="auto"/>
                <w:right w:val="none" w:sz="0" w:space="0" w:color="auto"/>
              </w:divBdr>
              <w:divsChild>
                <w:div w:id="1783919149">
                  <w:marLeft w:val="0"/>
                  <w:marRight w:val="0"/>
                  <w:marTop w:val="0"/>
                  <w:marBottom w:val="0"/>
                  <w:divBdr>
                    <w:top w:val="none" w:sz="0" w:space="0" w:color="auto"/>
                    <w:left w:val="none" w:sz="0" w:space="0" w:color="auto"/>
                    <w:bottom w:val="none" w:sz="0" w:space="0" w:color="auto"/>
                    <w:right w:val="none" w:sz="0" w:space="0" w:color="auto"/>
                  </w:divBdr>
                  <w:divsChild>
                    <w:div w:id="1990551418">
                      <w:marLeft w:val="0"/>
                      <w:marRight w:val="0"/>
                      <w:marTop w:val="0"/>
                      <w:marBottom w:val="0"/>
                      <w:divBdr>
                        <w:top w:val="none" w:sz="0" w:space="0" w:color="auto"/>
                        <w:left w:val="none" w:sz="0" w:space="0" w:color="auto"/>
                        <w:bottom w:val="none" w:sz="0" w:space="0" w:color="auto"/>
                        <w:right w:val="none" w:sz="0" w:space="0" w:color="auto"/>
                      </w:divBdr>
                      <w:divsChild>
                        <w:div w:id="1082798343">
                          <w:marLeft w:val="0"/>
                          <w:marRight w:val="0"/>
                          <w:marTop w:val="0"/>
                          <w:marBottom w:val="0"/>
                          <w:divBdr>
                            <w:top w:val="none" w:sz="0" w:space="0" w:color="auto"/>
                            <w:left w:val="none" w:sz="0" w:space="0" w:color="auto"/>
                            <w:bottom w:val="none" w:sz="0" w:space="0" w:color="auto"/>
                            <w:right w:val="none" w:sz="0" w:space="0" w:color="auto"/>
                          </w:divBdr>
                          <w:divsChild>
                            <w:div w:id="118839671">
                              <w:marLeft w:val="930"/>
                              <w:marRight w:val="0"/>
                              <w:marTop w:val="0"/>
                              <w:marBottom w:val="0"/>
                              <w:divBdr>
                                <w:top w:val="none" w:sz="0" w:space="0" w:color="auto"/>
                                <w:left w:val="none" w:sz="0" w:space="0" w:color="auto"/>
                                <w:bottom w:val="none" w:sz="0" w:space="0" w:color="auto"/>
                                <w:right w:val="none" w:sz="0" w:space="0" w:color="auto"/>
                              </w:divBdr>
                              <w:divsChild>
                                <w:div w:id="89859137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513</Words>
  <Characters>2929</Characters>
  <Application>Microsoft Office Word</Application>
  <DocSecurity>0</DocSecurity>
  <Lines>24</Lines>
  <Paragraphs>6</Paragraphs>
  <ScaleCrop>false</ScaleCrop>
  <Company>CHINA</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罗河</dc:creator>
  <cp:keywords/>
  <dc:description/>
  <cp:lastModifiedBy>USER</cp:lastModifiedBy>
  <cp:revision>63</cp:revision>
  <dcterms:created xsi:type="dcterms:W3CDTF">2014-10-21T13:30:00Z</dcterms:created>
  <dcterms:modified xsi:type="dcterms:W3CDTF">2014-10-23T10:21:00Z</dcterms:modified>
</cp:coreProperties>
</file>