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pBdr>
          <w:bottom w:val="single" w:sz="8" w:space="4" w:color="1F4E79"/>
        </w:pBdr>
      </w:pPr>
      <w:r>
        <w:rPr>
          <w:rFonts w:ascii="Segoe UI" w:hAnsi="Segoe UI" w:eastAsia="微软雅黑"/>
          <w:b/>
          <w:color w:val="1F364D"/>
          <w:sz w:val="30"/>
        </w:rPr>
        <w:t>内部演示主持稿 · 两页简版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 xml:space="preserve">完整方案见 </w:t>
      </w:r>
      <w:r>
        <w:rPr>
          <w:rFonts w:ascii="Consolas" w:hAnsi="Consolas" w:eastAsia="微软雅黑"/>
          <w:b w:val="0"/>
          <w:color w:val="1F4E79"/>
          <w:sz w:val="16"/>
        </w:rPr>
        <w:t>内部演示方案_V0.1.md</w:t>
      </w:r>
      <w:r>
        <w:rPr>
          <w:rFonts w:ascii="Segoe UI" w:hAnsi="Segoe UI" w:eastAsia="微软雅黑"/>
          <w:b w:val="0"/>
          <w:color w:val="5A6B7A"/>
          <w:sz w:val="17"/>
        </w:rPr>
        <w:t>。这份只给主持人：开场怎么说、每一步点哪里、最后问什么。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一、开场前 5 分钟检查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1. 服务已启动，浏览器能打开 </w:t>
      </w:r>
      <w:r>
        <w:rPr>
          <w:rFonts w:ascii="Consolas" w:hAnsi="Consolas" w:eastAsia="微软雅黑"/>
          <w:b w:val="0"/>
          <w:color w:val="1F4E79"/>
          <w:sz w:val="17"/>
        </w:rPr>
        <w:t>http://127.0.0.1:8000</w:t>
      </w:r>
      <w:r>
        <w:rPr>
          <w:rFonts w:ascii="Segoe UI" w:hAnsi="Segoe UI" w:eastAsia="微软雅黑"/>
          <w:b w:val="0"/>
          <w:sz w:val="18"/>
        </w:rPr>
        <w:t>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2. 10 条风险全部“待认领”；如果上一场演示改过数据，先重置。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3. 浏览器缩放 100%，窗口 1440×900 或 1280×800；关闭微信/钉钉弹窗。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4. 四个账号都能一键登录：</w:t>
      </w:r>
      <w:r>
        <w:rPr>
          <w:rFonts w:ascii="Consolas" w:hAnsi="Consolas" w:eastAsia="微软雅黑"/>
          <w:b w:val="0"/>
          <w:color w:val="1F4E79"/>
          <w:sz w:val="17"/>
        </w:rPr>
        <w:t>u_gm</w:t>
      </w:r>
      <w:r>
        <w:rPr>
          <w:rFonts w:ascii="Segoe UI" w:hAnsi="Segoe UI" w:eastAsia="微软雅黑"/>
          <w:b w:val="0"/>
          <w:sz w:val="18"/>
        </w:rPr>
        <w:t>、</w:t>
      </w:r>
      <w:r>
        <w:rPr>
          <w:rFonts w:ascii="Consolas" w:hAnsi="Consolas" w:eastAsia="微软雅黑"/>
          <w:b w:val="0"/>
          <w:color w:val="1F4E79"/>
          <w:sz w:val="17"/>
        </w:rPr>
        <w:t>u_sd</w:t>
      </w:r>
      <w:r>
        <w:rPr>
          <w:rFonts w:ascii="Segoe UI" w:hAnsi="Segoe UI" w:eastAsia="微软雅黑"/>
          <w:b w:val="0"/>
          <w:sz w:val="18"/>
        </w:rPr>
        <w:t>、</w:t>
      </w:r>
      <w:r>
        <w:rPr>
          <w:rFonts w:ascii="Consolas" w:hAnsi="Consolas" w:eastAsia="微软雅黑"/>
          <w:b w:val="0"/>
          <w:color w:val="1F4E79"/>
          <w:sz w:val="17"/>
        </w:rPr>
        <w:t>u_bu</w:t>
      </w:r>
      <w:r>
        <w:rPr>
          <w:rFonts w:ascii="Segoe UI" w:hAnsi="Segoe UI" w:eastAsia="微软雅黑"/>
          <w:b w:val="0"/>
          <w:sz w:val="18"/>
        </w:rPr>
        <w:t>、</w:t>
      </w:r>
      <w:r>
        <w:rPr>
          <w:rFonts w:ascii="Consolas" w:hAnsi="Consolas" w:eastAsia="微软雅黑"/>
          <w:b w:val="0"/>
          <w:color w:val="1F4E79"/>
          <w:sz w:val="17"/>
        </w:rPr>
        <w:t>u_sm</w:t>
      </w:r>
      <w:r>
        <w:rPr>
          <w:rFonts w:ascii="Segoe UI" w:hAnsi="Segoe UI" w:eastAsia="微软雅黑"/>
          <w:b w:val="0"/>
          <w:sz w:val="18"/>
        </w:rPr>
        <w:t>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 xml:space="preserve">5. 手机计时 20 分钟；准备 </w:t>
      </w:r>
      <w:r>
        <w:rPr>
          <w:rFonts w:ascii="Consolas" w:hAnsi="Consolas" w:eastAsia="微软雅黑"/>
          <w:b w:val="0"/>
          <w:color w:val="1F4E79"/>
          <w:sz w:val="17"/>
        </w:rPr>
        <w:t>MVP_V0.1\data\screens\</w:t>
      </w:r>
      <w:r>
        <w:rPr>
          <w:rFonts w:ascii="Segoe UI" w:hAnsi="Segoe UI" w:eastAsia="微软雅黑"/>
          <w:b w:val="0"/>
          <w:sz w:val="18"/>
        </w:rPr>
        <w:t xml:space="preserve"> 截图做故障备份。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二、20 分钟演示路线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0–2 分钟：开场（停在登录页）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今天不讲技术，只看三件事：管理者能不能 5 分钟看清经营情况；风险能不能找到人、限时处理、关闭留痕；这套东西现在能用到什么程度、还不能做什么。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先说边界：今天用固定演示数据，业务日期是 2026-10-24；只做电脑网页，不做手机；登录是一键演示账号，不是生产认证。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 xml:space="preserve">2–6 分钟：今日简报（登录 </w:t>
      </w:r>
      <w:r>
        <w:rPr>
          <w:rFonts w:ascii="Consolas" w:hAnsi="Consolas" w:eastAsia="微软雅黑"/>
          <w:b/>
          <w:color w:val="1F4E79"/>
          <w:sz w:val="19"/>
        </w:rPr>
        <w:t>u_gm</w:t>
      </w:r>
      <w:r>
        <w:rPr>
          <w:rFonts w:ascii="Segoe UI" w:hAnsi="Segoe UI" w:eastAsia="微软雅黑"/>
          <w:b/>
          <w:color w:val="2E4A62"/>
          <w:sz w:val="20"/>
        </w:rPr>
        <w:t xml:space="preserve"> 张建国）</w:t>
      </w:r>
    </w:p>
    <w:p>
      <w:pPr>
        <w:spacing w:after="60"/>
      </w:pPr>
      <w:r>
        <w:rPr>
          <w:rFonts w:ascii="Segoe UI" w:hAnsi="Segoe UI" w:eastAsia="微软雅黑"/>
          <w:b/>
          <w:sz w:val="18"/>
        </w:rPr>
        <w:t>点：</w:t>
      </w:r>
      <w:r>
        <w:rPr>
          <w:rFonts w:ascii="Segoe UI" w:hAnsi="Segoe UI" w:eastAsia="微软雅黑"/>
          <w:b w:val="0"/>
          <w:sz w:val="18"/>
        </w:rPr>
        <w:t xml:space="preserve"> 登录 → 停在“今日简报”首屏 → 指 3 条结论、6 张指标卡、右侧风险前三 → 点“签约额”指标卡看下钻 → 关掉。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总经理打开就是这一屏：3 条结论告诉你今天最该关注什么；6 张卡是目标、签约、回款、线索、商机覆盖、营销投入产出比；右边风险前三按红橙黄和认领时限排序。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点“签约额”能下钻到事业部/部门。演示数据里签约额 178 万元、完成率 76%，红色风险 6 条、橙色 2 条、黄色 2 条。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6–9 分钟：风险详情（仍在总经理账号）</w:t>
      </w:r>
    </w:p>
    <w:p>
      <w:pPr>
        <w:spacing w:after="60"/>
      </w:pPr>
      <w:r>
        <w:rPr>
          <w:rFonts w:ascii="Segoe UI" w:hAnsi="Segoe UI" w:eastAsia="微软雅黑"/>
          <w:b/>
          <w:sz w:val="18"/>
        </w:rPr>
        <w:t>点：</w:t>
      </w:r>
      <w:r>
        <w:rPr>
          <w:rFonts w:ascii="Segoe UI" w:hAnsi="Segoe UI" w:eastAsia="微软雅黑"/>
          <w:b w:val="0"/>
          <w:sz w:val="18"/>
        </w:rPr>
        <w:t xml:space="preserve"> 左侧“风险中心” → 级别选“红色” → 点“恒远科技 34 天未跟进”（</w:t>
      </w:r>
      <w:r>
        <w:rPr>
          <w:rFonts w:ascii="Consolas" w:hAnsi="Consolas" w:eastAsia="微软雅黑"/>
          <w:b w:val="0"/>
          <w:color w:val="1F4E79"/>
          <w:sz w:val="17"/>
        </w:rPr>
        <w:t>R-20261024-008</w:t>
      </w:r>
      <w:r>
        <w:rPr>
          <w:rFonts w:ascii="Segoe UI" w:hAnsi="Segoe UI" w:eastAsia="微软雅黑"/>
          <w:b w:val="0"/>
          <w:sz w:val="18"/>
        </w:rPr>
        <w:t>，320 万元）→ 指证据链、SLA、关联对象、时间线。</w:t>
      </w:r>
      <w:r>
        <w:rPr>
          <w:rFonts w:ascii="Segoe UI" w:hAnsi="Segoe UI" w:eastAsia="微软雅黑"/>
          <w:b/>
          <w:sz w:val="18"/>
        </w:rPr>
        <w:t>不要在这里认领。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这条风险不是一句“客户可能流失”，而是有证据：商机金额 320 万元、34 天没跟进、责任人李娜、认领时限 4 小时。下面能看到触发规则、对比基期、数据来源和时间线。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下一步不是总经理自己处理，而是让责任人认领。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 xml:space="preserve">9–14 分钟：角色切换与闭环（退出，登录 </w:t>
      </w:r>
      <w:r>
        <w:rPr>
          <w:rFonts w:ascii="Consolas" w:hAnsi="Consolas" w:eastAsia="微软雅黑"/>
          <w:b/>
          <w:color w:val="1F4E79"/>
          <w:sz w:val="19"/>
        </w:rPr>
        <w:t>u_sm</w:t>
      </w:r>
      <w:r>
        <w:rPr>
          <w:rFonts w:ascii="Segoe UI" w:hAnsi="Segoe UI" w:eastAsia="微软雅黑"/>
          <w:b/>
          <w:color w:val="2E4A62"/>
          <w:sz w:val="20"/>
        </w:rPr>
        <w:t xml:space="preserve"> 李娜）</w:t>
      </w:r>
    </w:p>
    <w:p>
      <w:pPr>
        <w:spacing w:after="60"/>
      </w:pPr>
      <w:r>
        <w:rPr>
          <w:rFonts w:ascii="Segoe UI" w:hAnsi="Segoe UI" w:eastAsia="微软雅黑"/>
          <w:b/>
          <w:sz w:val="18"/>
        </w:rPr>
        <w:t>点：</w:t>
      </w:r>
      <w:r>
        <w:rPr>
          <w:rFonts w:ascii="Segoe UI" w:hAnsi="Segoe UI" w:eastAsia="微软雅黑"/>
          <w:b w:val="0"/>
          <w:sz w:val="18"/>
        </w:rPr>
        <w:t xml:space="preserve"> 退出 → 登录李娜 → 风险中心（10 条变 1 条，范围“华东一部”）→ 点“恒远科技” → “认领风险” → 处理计划填“今天 18:00 前联系恒远科技，确认预算和决策人，安排下周现场拜访”，节点填 </w:t>
      </w:r>
      <w:r>
        <w:rPr>
          <w:rFonts w:ascii="Consolas" w:hAnsi="Consolas" w:eastAsia="微软雅黑"/>
          <w:b w:val="0"/>
          <w:color w:val="1F4E79"/>
          <w:sz w:val="17"/>
        </w:rPr>
        <w:t>2026-10-26 18:00</w:t>
      </w:r>
      <w:r>
        <w:rPr>
          <w:rFonts w:ascii="Segoe UI" w:hAnsi="Segoe UI" w:eastAsia="微软雅黑"/>
          <w:b w:val="0"/>
          <w:sz w:val="18"/>
        </w:rPr>
        <w:t xml:space="preserve"> → 确认 → 点“关闭风险” → 选“已解决”，原因/动作/结果各填一句（每项至少 5 个字）→ 确认 → 指列表“已关闭”置底。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切到部门经理李娜，风险从 10 条变 1 条，因为她只能看本部门。这是服务端按组织范围过滤，不是前端藏起来。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认领后变“处理中”；关闭必须填原因、动作、结果，不能一句“已处理”糊弄。关闭后置底，但证据、时间线、审计都保留。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14–17 分钟：周报复盘</w:t>
      </w:r>
    </w:p>
    <w:p>
      <w:pPr>
        <w:spacing w:after="60"/>
      </w:pPr>
      <w:r>
        <w:rPr>
          <w:rFonts w:ascii="Segoe UI" w:hAnsi="Segoe UI" w:eastAsia="微软雅黑"/>
          <w:b/>
          <w:sz w:val="18"/>
        </w:rPr>
        <w:t>点：</w:t>
      </w:r>
      <w:r>
        <w:rPr>
          <w:rFonts w:ascii="Segoe UI" w:hAnsi="Segoe UI" w:eastAsia="微软雅黑"/>
          <w:b w:val="0"/>
          <w:sz w:val="18"/>
        </w:rPr>
        <w:t xml:space="preserve"> 左侧“周报复盘” → 指 6 张指标、3 条结论、每日签约柱、团队排名、风险闭环 → 切“上周” → 再切回“本周”。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日报看“今天要不要动手”，周报看“这一周哪里好、哪里掉了”。本周/上周直接切，指标、排名、每日签约、风险新增和关闭都在一页。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周报计划周一 09:00 发布；本周因为演示日是周六，显示周中版，时间戳是周六 09:00。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17–19 分钟：导出与审计</w:t>
      </w:r>
    </w:p>
    <w:p>
      <w:pPr>
        <w:spacing w:after="60"/>
      </w:pPr>
      <w:r>
        <w:rPr>
          <w:rFonts w:ascii="Segoe UI" w:hAnsi="Segoe UI" w:eastAsia="微软雅黑"/>
          <w:b/>
          <w:sz w:val="18"/>
        </w:rPr>
        <w:t>点：</w:t>
      </w:r>
      <w:r>
        <w:rPr>
          <w:rFonts w:ascii="Segoe UI" w:hAnsi="Segoe UI" w:eastAsia="微软雅黑"/>
          <w:b w:val="0"/>
          <w:sz w:val="18"/>
        </w:rPr>
        <w:t xml:space="preserve"> “导出中心” → “导出日报 Excel” → 指水印说明 → 确认下载 → 打开“打印版日报”看水印（不真打印）→ 退出，登录 </w:t>
      </w:r>
      <w:r>
        <w:rPr>
          <w:rFonts w:ascii="Consolas" w:hAnsi="Consolas" w:eastAsia="微软雅黑"/>
          <w:b w:val="0"/>
          <w:color w:val="1F4E79"/>
          <w:sz w:val="17"/>
        </w:rPr>
        <w:t>u_gm</w:t>
      </w:r>
      <w:r>
        <w:rPr>
          <w:rFonts w:ascii="Segoe UI" w:hAnsi="Segoe UI" w:eastAsia="微软雅黑"/>
          <w:b w:val="0"/>
          <w:sz w:val="18"/>
        </w:rPr>
        <w:t xml:space="preserve"> → “审计日志” → 指刚才的登录、查看、认领、关闭、导出记录。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导出的是真 Excel，带“演示数据·禁止外传”水印，手机号、邮箱保持打码。谁在什么时候导出、认领、关闭，审计日志都能查到。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0"/>
        </w:rPr>
        <w:t>19–20 分钟：规则与质量</w:t>
      </w:r>
    </w:p>
    <w:p>
      <w:pPr>
        <w:spacing w:after="60"/>
      </w:pPr>
      <w:r>
        <w:rPr>
          <w:rFonts w:ascii="Segoe UI" w:hAnsi="Segoe UI" w:eastAsia="微软雅黑"/>
          <w:b/>
          <w:sz w:val="18"/>
        </w:rPr>
        <w:t>点：</w:t>
      </w:r>
      <w:r>
        <w:rPr>
          <w:rFonts w:ascii="Segoe UI" w:hAnsi="Segoe UI" w:eastAsia="微软雅黑"/>
          <w:b w:val="0"/>
          <w:sz w:val="18"/>
        </w:rPr>
        <w:t xml:space="preserve"> “预警规则” → 指 6 条规则和阈值 → “数据质量” → 指 10 个源文件、5 项检查、得分 100、批次步骤。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阈值可配置，比如目标缺口 3/8/15 个百分点对应黄橙红；只有总经理能改，改完下一次批发生效，历史风险不改写。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7"/>
        </w:rPr>
        <w:t>现在没有定时器，是人工触发；这是试点前要补的，我们不会把“计划时间”说成“实际发布时间”。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三、最后 10 分钟：只问三个问题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1. 这样的日报/周报和风险闭环，业务上愿不愿意用？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2. 如果进试点，哪个部门提供 10 个工作日的真实数据，谁对接？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18"/>
        </w:rPr>
        <w:t>3. 下一版先补“12 条规则 + 定时调度”，还是先接真实 CRM/ERP？</w:t>
      </w:r>
    </w:p>
    <w:p>
      <w:pPr>
        <w:spacing w:after="60"/>
      </w:pPr>
      <w:r>
        <w:rPr>
          <w:rFonts w:ascii="Segoe UI" w:hAnsi="Segoe UI" w:eastAsia="微软雅黑"/>
          <w:b/>
          <w:sz w:val="18"/>
        </w:rPr>
        <w:t>记录：</w:t>
      </w:r>
      <w:r>
        <w:rPr>
          <w:rFonts w:ascii="Segoe UI" w:hAnsi="Segoe UI" w:eastAsia="微软雅黑"/>
          <w:b w:val="0"/>
          <w:sz w:val="18"/>
        </w:rPr>
        <w:t xml:space="preserve"> 是否试点、试点部门/数据提供方、开始结束时间、下一版优先级、IT 配合事项。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四、五个必答问题（背下来）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511"/>
        <w:gridCol w:w="7921"/>
      </w:tblGrid>
      <w:tr>
        <w:trPr>
          <w:tblHeader w:val="true"/>
          <w:cantSplit w:val="true"/>
        </w:trPr>
        <w:tc>
          <w:tcPr>
            <w:tcW w:type="dxa" w:w="251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问题</w:t>
            </w:r>
          </w:p>
        </w:tc>
        <w:tc>
          <w:tcPr>
            <w:tcW w:type="dxa" w:w="792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6"/>
              </w:rPr>
              <w:t>一句话回答</w:t>
            </w:r>
          </w:p>
        </w:tc>
      </w:tr>
      <w:tr>
        <w:trPr>
          <w:cantSplit w:val="true"/>
        </w:trPr>
        <w:tc>
          <w:tcPr>
            <w:tcW w:type="dxa" w:w="251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数据是真的吗？</w:t>
            </w:r>
          </w:p>
        </w:tc>
        <w:tc>
          <w:tcPr>
            <w:tcW w:type="dxa" w:w="792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不是，10 个 CSV、30 天、2,083 行固定演示数据；真实对接在试点阶段。</w:t>
            </w:r>
          </w:p>
        </w:tc>
      </w:tr>
      <w:tr>
        <w:trPr>
          <w:cantSplit w:val="true"/>
        </w:trPr>
        <w:tc>
          <w:tcPr>
            <w:tcW w:type="dxa" w:w="251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为什么日期是 10/24？</w:t>
            </w:r>
          </w:p>
        </w:tc>
        <w:tc>
          <w:tcPr>
            <w:tcW w:type="dxa" w:w="792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固定业务日期保证每次演示结果一样、可复算；真实使用取当天数据。</w:t>
            </w:r>
          </w:p>
        </w:tc>
      </w:tr>
      <w:tr>
        <w:trPr>
          <w:cantSplit w:val="true"/>
        </w:trPr>
        <w:tc>
          <w:tcPr>
            <w:tcW w:type="dxa" w:w="251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为什么只有 6 类风险？</w:t>
            </w:r>
          </w:p>
        </w:tc>
        <w:tc>
          <w:tcPr>
            <w:tcW w:type="dxa" w:w="792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这是本轮确认的 MVP 范围；12 条规则放下一版，不影响本轮演示。</w:t>
            </w:r>
          </w:p>
        </w:tc>
      </w:tr>
      <w:tr>
        <w:trPr>
          <w:cantSplit w:val="true"/>
        </w:trPr>
        <w:tc>
          <w:tcPr>
            <w:tcW w:type="dxa" w:w="251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手机能看吗？</w:t>
            </w:r>
          </w:p>
        </w:tc>
        <w:tc>
          <w:tcPr>
            <w:tcW w:type="dxa" w:w="792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不做手机/H5，只做电脑网页；</w:t>
            </w:r>
            <w:r>
              <w:rPr>
                <w:rFonts w:ascii="Consolas" w:hAnsi="Consolas" w:eastAsia="微软雅黑"/>
                <w:b w:val="0"/>
                <w:color w:val="1F4E79"/>
                <w:sz w:val="15"/>
              </w:rPr>
              <w:t>/m</w:t>
            </w:r>
            <w:r>
              <w:rPr>
                <w:rFonts w:ascii="Segoe UI" w:hAnsi="Segoe UI" w:eastAsia="微软雅黑"/>
                <w:b w:val="0"/>
                <w:sz w:val="16"/>
              </w:rPr>
              <w:t xml:space="preserve"> 等地址都是 404。</w:t>
            </w:r>
          </w:p>
        </w:tc>
      </w:tr>
      <w:tr>
        <w:trPr>
          <w:cantSplit w:val="true"/>
        </w:trPr>
        <w:tc>
          <w:tcPr>
            <w:tcW w:type="dxa" w:w="251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能自动发钉钉/企微吗？</w:t>
            </w:r>
          </w:p>
        </w:tc>
        <w:tc>
          <w:tcPr>
            <w:tcW w:type="dxa" w:w="792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6"/>
              </w:rPr>
              <w:t>现在只有站内消息；真实推送、到达率、失败重试在试点/生产补。</w:t>
            </w:r>
          </w:p>
        </w:tc>
      </w:tr>
    </w:tbl>
    <w:p>
      <w:pPr>
        <w:spacing w:after="20" w:line="240" w:lineRule="auto"/>
      </w:pP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五、一定要说的边界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今天是演示/试点范围，不是生产上线。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数据是固定演示数据，登录是一键演示账号。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只有电脑网页、站内消息，没有手机端、真实推送、定时调度。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没有 12 个月留存、附件、复杂审批、50 并发。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风险规则是 6 类、8 个独立条件，12 条在下一版。</w:t>
      </w:r>
    </w:p>
    <w:p>
      <w:pPr>
        <w:keepNext/>
        <w:spacing w:before="120" w:after="60"/>
      </w:pPr>
      <w:r>
        <w:rPr>
          <w:rFonts w:ascii="Segoe UI" w:hAnsi="Segoe UI" w:eastAsia="微软雅黑"/>
          <w:b/>
          <w:color w:val="1F4E79"/>
          <w:sz w:val="22"/>
        </w:rPr>
        <w:t>六、出问题怎么办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 xml:space="preserve">服务打不开：重新双击 </w:t>
      </w:r>
      <w:r>
        <w:rPr>
          <w:rFonts w:ascii="Consolas" w:hAnsi="Consolas" w:eastAsia="微软雅黑"/>
          <w:b w:val="0"/>
          <w:color w:val="1F4E79"/>
          <w:sz w:val="17"/>
        </w:rPr>
        <w:t>MVP_V0.1\start.bat</w:t>
      </w:r>
      <w:r>
        <w:rPr>
          <w:rFonts w:ascii="Segoe UI" w:hAnsi="Segoe UI" w:eastAsia="微软雅黑"/>
          <w:b w:val="0"/>
          <w:sz w:val="18"/>
        </w:rPr>
        <w:t xml:space="preserve">；不行就用 </w:t>
      </w:r>
      <w:r>
        <w:rPr>
          <w:rFonts w:ascii="Consolas" w:hAnsi="Consolas" w:eastAsia="微软雅黑"/>
          <w:b w:val="0"/>
          <w:color w:val="1F4E79"/>
          <w:sz w:val="17"/>
        </w:rPr>
        <w:t>data\screens\</w:t>
      </w:r>
      <w:r>
        <w:rPr>
          <w:rFonts w:ascii="Segoe UI" w:hAnsi="Segoe UI" w:eastAsia="微软雅黑"/>
          <w:b w:val="0"/>
          <w:sz w:val="18"/>
        </w:rPr>
        <w:t xml:space="preserve"> 截图和 </w:t>
      </w:r>
      <w:r>
        <w:rPr>
          <w:rFonts w:ascii="Consolas" w:hAnsi="Consolas" w:eastAsia="微软雅黑"/>
          <w:b w:val="0"/>
          <w:color w:val="1F4E79"/>
          <w:sz w:val="17"/>
        </w:rPr>
        <w:t>MVP交付说明_V0.1.pdf</w:t>
      </w:r>
      <w:r>
        <w:rPr>
          <w:rFonts w:ascii="Segoe UI" w:hAnsi="Segoe UI" w:eastAsia="微软雅黑"/>
          <w:b w:val="0"/>
          <w:sz w:val="18"/>
        </w:rPr>
        <w:t xml:space="preserve"> 讲。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 xml:space="preserve">数据被改乱：关闭服务窗口 → 双击 </w:t>
      </w:r>
      <w:r>
        <w:rPr>
          <w:rFonts w:ascii="Consolas" w:hAnsi="Consolas" w:eastAsia="微软雅黑"/>
          <w:b w:val="0"/>
          <w:color w:val="1F4E79"/>
          <w:sz w:val="17"/>
        </w:rPr>
        <w:t>MVP_V0.1\重置演示数据.bat</w:t>
      </w:r>
      <w:r>
        <w:rPr>
          <w:rFonts w:ascii="Segoe UI" w:hAnsi="Segoe UI" w:eastAsia="微软雅黑"/>
          <w:b w:val="0"/>
          <w:sz w:val="18"/>
        </w:rPr>
        <w:t xml:space="preserve"> → 再双击 </w:t>
      </w:r>
      <w:r>
        <w:rPr>
          <w:rFonts w:ascii="Consolas" w:hAnsi="Consolas" w:eastAsia="微软雅黑"/>
          <w:b w:val="0"/>
          <w:color w:val="1F4E79"/>
          <w:sz w:val="17"/>
        </w:rPr>
        <w:t>start.bat</w:t>
      </w:r>
      <w:r>
        <w:rPr>
          <w:rFonts w:ascii="Segoe UI" w:hAnsi="Segoe UI" w:eastAsia="微软雅黑"/>
          <w:b w:val="0"/>
          <w:sz w:val="18"/>
        </w:rPr>
        <w:t>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>投屏字太小：浏览器缩放到 125%，不要用 4K 全屏。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18"/>
        </w:rPr>
        <w:t xml:space="preserve">被追问技术细节：记下来，会后给 </w:t>
      </w:r>
      <w:r>
        <w:rPr>
          <w:rFonts w:ascii="Consolas" w:hAnsi="Consolas" w:eastAsia="微软雅黑"/>
          <w:b w:val="0"/>
          <w:color w:val="1F4E79"/>
          <w:sz w:val="17"/>
        </w:rPr>
        <w:t>MVP交付说明_V0.1.pdf</w:t>
      </w:r>
      <w:r>
        <w:rPr>
          <w:rFonts w:ascii="Segoe UI" w:hAnsi="Segoe UI" w:eastAsia="微软雅黑"/>
          <w:b w:val="0"/>
          <w:sz w:val="18"/>
        </w:rPr>
        <w:t xml:space="preserve"> 和验收报告，不在会上展开。</w:t>
      </w:r>
    </w:p>
    <w:sectPr w:rsidR="00FC693F" w:rsidRPr="0006063C" w:rsidSect="00034616">
      <w:footerReference w:type="default" r:id="rId9"/>
      <w:pgSz w:w="11906" w:h="16838"/>
      <w:pgMar w:top="680" w:right="737" w:bottom="624" w:left="73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707B86"/>
        <w:sz w:val="17"/>
      </w:rPr>
      <w:t xml:space="preserve">第 </w:t>
    </w:r>
    <w:fldSimple w:instr="PAGE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 / 共 </w:t>
    </w:r>
    <w:fldSimple w:instr="NUMPAGES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9" w:lineRule="auto"/>
    </w:pPr>
    <w:rPr>
      <w:rFonts w:ascii="Segoe UI" w:hAnsi="Segoe U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