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65B" w:rsidRPr="0076665B" w:rsidRDefault="0076665B" w:rsidP="0076665B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我这个写得有点太详细了，甚至有些繁琐，有很多步骤在其他的教程文档里都是省略掉的，但是我还是要写出来，因为我当时走了很多弯路，我希望你们能够避免我走的这些弯路。当然，知道同学的可以略过，选择你想知道的地方看。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76665B" w:rsidRPr="0076665B" w:rsidRDefault="0076665B" w:rsidP="0076665B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电脑Win8 64bit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第一大步：下载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a.俗话说：“巧妇难为无米之炊”嘛！我这里用的是 ZIP Archive版的，win8 64位的机器都支持 这个所以我建议都用这个。还有这个比较简单而且还很干净。地址见图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拖到最下面，看清楚了64bit ZIP Archive,点击Download。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76525"/>
            <wp:effectExtent l="0" t="0" r="0" b="9525"/>
            <wp:docPr id="14" name="图片 14" descr="mysql5.7.10下载安装、配置与使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5.7.10下载安装、配置与使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b.点开之后会进入另一个页面，但却没有下载，这个时候不用怕，看不懂也没关系，他的意思就是让你登录（login),或者注册个账号（sign up)就行了，登录或者注册成功后就开始下载了。（记住密码要字母和数字组合，并且要大小写混合）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676525"/>
            <wp:effectExtent l="0" t="0" r="0" b="9525"/>
            <wp:docPr id="13" name="图片 13" descr="mysql5.7.10下载安装、配置与使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5.7.10下载安装、配置与使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71750"/>
            <wp:effectExtent l="0" t="0" r="0" b="0"/>
            <wp:docPr id="12" name="图片 12" descr="mysql5.7.10下载安装、配置与使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5.7.10下载安装、配置与使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c.当然如果你有的话也可以直接登录。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486275"/>
            <wp:effectExtent l="0" t="0" r="0" b="9525"/>
            <wp:docPr id="11" name="图片 11" descr="mysql5.7.10下载安装、配置与使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5.7.10下载安装、配置与使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成功后点击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DownNow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。文件不算大，300多M,一会儿就会到下面那个地方，但假如找不到的话就要重新退出来，刚才的操作再走一遍。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81350"/>
            <wp:effectExtent l="0" t="0" r="0" b="0"/>
            <wp:docPr id="10" name="图片 10" descr="mysql5.7.10下载安装、配置与使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ysql5.7.10下载安装、配置与使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5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同理如果要下载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linux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平台下的MySQL也是在这里找；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下载完成，下面就要进行安装和配置了。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4"/>
      <w:bookmarkEnd w:id="2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第二大步：安装（解压）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ZIP Archive版是免安装的。只要解压就行了。和安装版没什么不同，但就是不需要安装。找到下载好的mysql-5.7.10-winx64.zip右键选择（解压到.....），放到你想安装的地方。喜欢放c盘的就选择放C盘，不喜欢自己选个就是了，我个人喜欢放在F盘。毕竟C盘是系统盘不好放太多东西。解压好了就行了，是不是很简单啊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800350"/>
            <wp:effectExtent l="0" t="0" r="0" b="0"/>
            <wp:docPr id="9" name="图片 9" descr="mysql5.7.10下载安装、配置与使用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5.7.10下载安装、配置与使用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你是不是要问了？怎么用啊？\bin点里面的mysql.exe怎么出来一个黑窗口就没反应了？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没反应是因为服务还没有开！</w:t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第三大步：配置默认文件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其实理论上现在就可以直接安装服务了，但是因为是默认配置，我们使用的时候会出现很多问题。比如里面的汉字全是乱码之类的，所以建议你先配置一下默认文件。在mysql-5.7.10-winx64目录下，新建一个my.ini。复制下面的代码保存就可以了。my.ini会替换掉下面的my-default.ini文件。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ini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文件是window里面的配置文件。保存里面各种默认的数据。安装版的是在安装的时候让你自己选然后系统给你保存进来，zip 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archieve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是自己写，都一样。里面的代码语法是什么意思各位童鞋就要自己查资料了。我可是</w:t>
      </w: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一条条问人才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懂得点的。在这里我是一句两句说不清楚的。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400300"/>
            <wp:effectExtent l="0" t="0" r="0" b="0"/>
            <wp:docPr id="8" name="图片 8" descr="mysql5.7.10下载安装、配置与使用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5.7.10下载安装、配置与使用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3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客户端默认字符集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default-character-set=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[</w:t>
      </w:r>
      <w:proofErr w:type="spellStart"/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]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;设置3306端口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port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3306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的安装目录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basedir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=F:\mysql-5.7.10-winx64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设置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数据库的数据的存放目录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datadir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=F:\mysql-5.7.10-winx64\data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允许最大连接数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max_connections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=200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; 服务端使用的字符集默认为8比特编码的latin1字符集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character-set-server=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utf8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; 创建新表时将使用的默认存储引擎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default-storage-engine=</w:t>
      </w:r>
      <w:proofErr w:type="gram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INNODB 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3" w:name="section-5"/>
      <w:bookmarkEnd w:id="3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方法/步骤3</w:t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第四大步：安装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服务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a.右击开始按键选择搜索输入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，会出现一个命令提示符右键选择以管理员身份运行这个选项，不然就会出现一个身份不够的错误码，这是windows系统的一个特点知道就行了。若是my.ini写错的话，错误码是1067.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257550" cy="6238875"/>
            <wp:effectExtent l="0" t="0" r="0" b="9525"/>
            <wp:docPr id="7" name="图片 7" descr="mysql5.7.10下载安装、配置与使用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sql5.7.10下载安装、配置与使用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以管理员身份打开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窗口后，将目录切换到你的解压文件bin目录下。再输入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install回车运行就可以了，注意是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不是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。出现安装成功就可以了。由于我已经安装过了所以就出现这个了。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接着就是在输入net start 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启动服务。或者不嫌麻烦的话，就手动启动。打开服务，启动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服务。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171825"/>
            <wp:effectExtent l="0" t="0" r="0" b="9525"/>
            <wp:docPr id="6" name="图片 6" descr="mysql5.7.10下载安装、配置与使用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5.7.10下载安装、配置与使用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numPr>
          <w:ilvl w:val="0"/>
          <w:numId w:val="4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告诉大家一个打开win8 服务界面的方法。打开任务管理器（右键选择任务管理器也好，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ctrl+alt+delete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也罢，随你喜好）。点下面的服务就可以了，是不是很简单。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238375"/>
            <wp:effectExtent l="0" t="0" r="0" b="9525"/>
            <wp:docPr id="5" name="图片 5" descr="mysql5.7.10下载安装、配置与使用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ysql5.7.10下载安装、配置与使用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4" w:name="section-6"/>
      <w:bookmarkEnd w:id="4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方法/步骤4</w:t>
      </w:r>
    </w:p>
    <w:p w:rsidR="0076665B" w:rsidRPr="0076665B" w:rsidRDefault="0076665B" w:rsidP="0076665B">
      <w:pPr>
        <w:widowControl/>
        <w:numPr>
          <w:ilvl w:val="0"/>
          <w:numId w:val="5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可是接下来就会出现服务无法启动的问题，这也是我重点要讲的地方。我在比较5.7与5.6版本差异的时候总算发现了一个区别。估计是因为MySQL被</w:t>
      </w: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oracle收购的原因。为了使MySQL难用一些，他把里面的data文件夹中的部分文件给删了。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171825"/>
            <wp:effectExtent l="0" t="0" r="0" b="9525"/>
            <wp:docPr id="4" name="图片 4" descr="mysql5.7.10下载安装、配置与使用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ysql5.7.10下载安装、配置与使用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590800"/>
            <wp:effectExtent l="0" t="0" r="0" b="0"/>
            <wp:docPr id="3" name="图片 3" descr="mysql5.7.10下载安装、配置与使用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5.7.10下载安装、配置与使用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所以这时我们可以先用</w:t>
      </w:r>
      <w:proofErr w:type="spellStart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宋体" w:eastAsia="宋体" w:hAnsi="宋体" w:cs="宋体"/>
          <w:color w:val="333333"/>
          <w:kern w:val="0"/>
          <w:sz w:val="24"/>
          <w:szCs w:val="24"/>
        </w:rPr>
        <w:t>  --initialize 先初始化data目录。在重新启动，这下问题就解决了。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162050"/>
            <wp:effectExtent l="0" t="0" r="0" b="0"/>
            <wp:docPr id="2" name="图片 2" descr="mysql5.7.10下载安装、配置与使用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ysql5.7.10下载安装、配置与使用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6665B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76665B" w:rsidRPr="0076665B" w:rsidRDefault="0076665B" w:rsidP="0076665B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5" w:name="section-7"/>
      <w:bookmarkEnd w:id="5"/>
      <w:r w:rsidRPr="0076665B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lastRenderedPageBreak/>
        <w:t>方法/步骤5</w:t>
      </w:r>
    </w:p>
    <w:p w:rsidR="0076665B" w:rsidRPr="0076665B" w:rsidRDefault="0076665B" w:rsidP="0076665B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第五大步：修改密码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打开MySQL/bin目录下输入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 ,默认是没有密码的，一般是直接按回车进入，但是会出现ERROR 1045 (28000): Access denied for user'root'@'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localhost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'(using password: YES)的错误 。网上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搜很多人都有出现这个错误一般解决的方法都是在在配置文件[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]条目下加一条命令skip-grant-tables然后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重启就可以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略过密码进入了。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cmd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里面输入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-u root-p就可以不用密码登录了，出现password：的时候直接回车可以进入，不会出现ERROR 1045(28000)，但很多操作都会受限制，因为没有不能grant（没有权限）的密码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1.进入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数据库：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mysql;Database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changed</w:t>
      </w:r>
    </w:p>
    <w:p w:rsidR="00AA2D86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2.给root用户设置新密码</w:t>
      </w:r>
      <w:bookmarkStart w:id="6" w:name="_GoBack"/>
      <w:bookmarkEnd w:id="6"/>
    </w:p>
    <w:p w:rsidR="00506CFE" w:rsidRPr="00506CFE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&gt; update user set </w:t>
      </w: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authentication_string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=password("新密码") </w:t>
      </w:r>
      <w:proofErr w:type="spellStart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whereuser</w:t>
      </w:r>
      <w:proofErr w:type="spellEnd"/>
      <w:r w:rsidRPr="0076665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="root";</w:t>
      </w:r>
    </w:p>
    <w:p w:rsid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Query OK</w:t>
      </w:r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,1</w:t>
      </w:r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rows affected(0.01 sec)Rows matched:1 Changed:1Warnings: 0</w:t>
      </w:r>
    </w:p>
    <w:p w:rsidR="00AA2D86" w:rsidRDefault="00AA2D86" w:rsidP="00AA2D8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上面的内容有问题，经测试，对于5.7来说不适用。因此使用以下语句：</w:t>
      </w:r>
    </w:p>
    <w:p w:rsidR="00AA2D86" w:rsidRPr="00AA2D86" w:rsidRDefault="00AA2D86" w:rsidP="00AA2D86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alter</w:t>
      </w:r>
      <w:proofErr w:type="gram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user 'root</w:t>
      </w:r>
      <w:r w:rsidRPr="00AA2D8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'@'%' identified by 'System#2013'</w:t>
      </w:r>
      <w:r w:rsidR="00B11FA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;</w:t>
      </w:r>
    </w:p>
    <w:p w:rsidR="00AA2D86" w:rsidRPr="0076665B" w:rsidRDefault="00AA2D86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AA2D8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create</w:t>
      </w:r>
      <w:proofErr w:type="gramEnd"/>
      <w:r w:rsidRPr="00AA2D86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user 'test'@'%' identified by 'System#2013'</w:t>
      </w:r>
      <w:r w:rsidR="00B11FAA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;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3.刷新数据库 （一定要记得刷新）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&gt;flush privileges; 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QueryOK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 0 rows affected (0.00 sec)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4.退出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proofErr w:type="spellStart"/>
      <w:proofErr w:type="gram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proofErr w:type="gram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最后把配置文件中的skip-grant-tables 注释掉。下次输入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</w:t>
      </w:r>
      <w:proofErr w:type="spellStart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76665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 就可以用新密码登录了</w:t>
      </w:r>
    </w:p>
    <w:p w:rsidR="0076665B" w:rsidRPr="0076665B" w:rsidRDefault="0076665B" w:rsidP="0076665B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665B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95625"/>
            <wp:effectExtent l="0" t="0" r="0" b="9525"/>
            <wp:docPr id="1" name="图片 1" descr="mysql5.7.10下载安装、配置与使用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ysql5.7.10下载安装、配置与使用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B5" w:rsidRDefault="004C16B5">
      <w:pPr>
        <w:rPr>
          <w:rFonts w:hint="eastAsia"/>
        </w:rPr>
      </w:pPr>
    </w:p>
    <w:sectPr w:rsidR="004C1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61B44"/>
    <w:multiLevelType w:val="multilevel"/>
    <w:tmpl w:val="6736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5D3557"/>
    <w:multiLevelType w:val="multilevel"/>
    <w:tmpl w:val="30BC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B755A8"/>
    <w:multiLevelType w:val="multilevel"/>
    <w:tmpl w:val="C5E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F76148"/>
    <w:multiLevelType w:val="multilevel"/>
    <w:tmpl w:val="A4D4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3B5975"/>
    <w:multiLevelType w:val="multilevel"/>
    <w:tmpl w:val="4EF2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648AE"/>
    <w:multiLevelType w:val="multilevel"/>
    <w:tmpl w:val="0798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D8"/>
    <w:rsid w:val="00095E88"/>
    <w:rsid w:val="004C16B5"/>
    <w:rsid w:val="00506CFE"/>
    <w:rsid w:val="0076665B"/>
    <w:rsid w:val="00AA2D86"/>
    <w:rsid w:val="00B11FAA"/>
    <w:rsid w:val="00E2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24E1A-83B7-479E-9BE6-38B5F218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666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66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66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76665B"/>
  </w:style>
  <w:style w:type="paragraph" w:styleId="a4">
    <w:name w:val="List Paragraph"/>
    <w:basedOn w:val="a"/>
    <w:uiPriority w:val="34"/>
    <w:qFormat/>
    <w:rsid w:val="00AA2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37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8239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80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90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8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5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4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89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3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29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5975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80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7656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7047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391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ingyan.baidu.com/album/e3c78d64b44ef53c4c85f51a.html?picindex=5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e3c78d64b44ef53c4c85f51a.html?picindex=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jingyan.baidu.com/album/e3c78d64b44ef53c4c85f51a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e3c78d64b44ef53c4c85f51a.html?picindex=7" TargetMode="External"/><Relationship Id="rId25" Type="http://schemas.openxmlformats.org/officeDocument/2006/relationships/hyperlink" Target="http://jingyan.baidu.com/album/e3c78d64b44ef53c4c85f51a.html?picindex=1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jingyan.baidu.com/album/e3c78d64b44ef53c4c85f51a.html?picindex=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e3c78d64b44ef53c4c85f51a.html?picindex=4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hyperlink" Target="http://jingyan.baidu.com/album/e3c78d64b44ef53c4c85f51a.html?picindex=1" TargetMode="External"/><Relationship Id="rId15" Type="http://schemas.openxmlformats.org/officeDocument/2006/relationships/hyperlink" Target="http://jingyan.baidu.com/album/e3c78d64b44ef53c4c85f51a.html?picindex=6" TargetMode="External"/><Relationship Id="rId23" Type="http://schemas.openxmlformats.org/officeDocument/2006/relationships/hyperlink" Target="http://jingyan.baidu.com/album/e3c78d64b44ef53c4c85f51a.html?picindex=10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e3c78d64b44ef53c4c85f51a.html?picindex=8" TargetMode="External"/><Relationship Id="rId31" Type="http://schemas.openxmlformats.org/officeDocument/2006/relationships/hyperlink" Target="http://jingyan.baidu.com/album/e3c78d64b44ef53c4c85f51a.html?picindex=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3c78d64b44ef53c4c85f51a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jingyan.baidu.com/album/e3c78d64b44ef53c4c85f51a.html?picindex=12" TargetMode="External"/><Relationship Id="rId30" Type="http://schemas.openxmlformats.org/officeDocument/2006/relationships/image" Target="media/image13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428</Words>
  <Characters>2445</Characters>
  <Application>Microsoft Office Word</Application>
  <DocSecurity>0</DocSecurity>
  <Lines>20</Lines>
  <Paragraphs>5</Paragraphs>
  <ScaleCrop>false</ScaleCrop>
  <Company>Microsoft</Company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12</cp:revision>
  <dcterms:created xsi:type="dcterms:W3CDTF">2016-05-26T16:19:00Z</dcterms:created>
  <dcterms:modified xsi:type="dcterms:W3CDTF">2016-05-26T16:26:00Z</dcterms:modified>
</cp:coreProperties>
</file>