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charts/chart15.xml" ContentType="application/vnd.openxmlformats-officedocument.drawingml.chart+xml"/>
  <Override PartName="/word/charts/chart16.xml" ContentType="application/vnd.openxmlformats-officedocument.drawingml.chart+xml"/>
  <Override PartName="/word/charts/chart17.xml" ContentType="application/vnd.openxmlformats-officedocument.drawingml.chart+xml"/>
  <Override PartName="/word/charts/chart18.xml" ContentType="application/vnd.openxmlformats-officedocument.drawingml.chart+xml"/>
  <Override PartName="/word/charts/chart19.xml" ContentType="application/vnd.openxmlformats-officedocument.drawingml.chart+xml"/>
  <Override PartName="/word/charts/chart2.xml" ContentType="application/vnd.openxmlformats-officedocument.drawingml.chart+xml"/>
  <Override PartName="/word/charts/chart20.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olors1.xml" ContentType="application/vnd.ms-office.chartcolorstyle+xml"/>
  <Override PartName="/word/charts/colors10.xml" ContentType="application/vnd.ms-office.chartcolorstyle+xml"/>
  <Override PartName="/word/charts/colors11.xml" ContentType="application/vnd.ms-office.chartcolorstyle+xml"/>
  <Override PartName="/word/charts/colors12.xml" ContentType="application/vnd.ms-office.chartcolorstyle+xml"/>
  <Override PartName="/word/charts/colors13.xml" ContentType="application/vnd.ms-office.chartcolorstyle+xml"/>
  <Override PartName="/word/charts/colors14.xml" ContentType="application/vnd.ms-office.chartcolorstyle+xml"/>
  <Override PartName="/word/charts/colors15.xml" ContentType="application/vnd.ms-office.chartcolorstyle+xml"/>
  <Override PartName="/word/charts/colors16.xml" ContentType="application/vnd.ms-office.chartcolorstyle+xml"/>
  <Override PartName="/word/charts/colors17.xml" ContentType="application/vnd.ms-office.chartcolorstyle+xml"/>
  <Override PartName="/word/charts/colors18.xml" ContentType="application/vnd.ms-office.chartcolorstyle+xml"/>
  <Override PartName="/word/charts/colors19.xml" ContentType="application/vnd.ms-office.chartcolorstyle+xml"/>
  <Override PartName="/word/charts/colors2.xml" ContentType="application/vnd.ms-office.chartcolorstyle+xml"/>
  <Override PartName="/word/charts/colors3.xml" ContentType="application/vnd.ms-office.chartcolorstyle+xml"/>
  <Override PartName="/word/charts/colors4.xml" ContentType="application/vnd.ms-office.chartcolorstyle+xml"/>
  <Override PartName="/word/charts/colors5.xml" ContentType="application/vnd.ms-office.chartcolorstyle+xml"/>
  <Override PartName="/word/charts/colors6.xml" ContentType="application/vnd.ms-office.chartcolorstyle+xml"/>
  <Override PartName="/word/charts/colors7.xml" ContentType="application/vnd.ms-office.chartcolorstyle+xml"/>
  <Override PartName="/word/charts/colors8.xml" ContentType="application/vnd.ms-office.chartcolorstyle+xml"/>
  <Override PartName="/word/charts/colors9.xml" ContentType="application/vnd.ms-office.chartcolorstyle+xml"/>
  <Override PartName="/word/charts/style1.xml" ContentType="application/vnd.ms-office.chartstyle+xml"/>
  <Override PartName="/word/charts/style10.xml" ContentType="application/vnd.ms-office.chartstyle+xml"/>
  <Override PartName="/word/charts/style11.xml" ContentType="application/vnd.ms-office.chartstyle+xml"/>
  <Override PartName="/word/charts/style12.xml" ContentType="application/vnd.ms-office.chartstyle+xml"/>
  <Override PartName="/word/charts/style13.xml" ContentType="application/vnd.ms-office.chartstyle+xml"/>
  <Override PartName="/word/charts/style14.xml" ContentType="application/vnd.ms-office.chartstyle+xml"/>
  <Override PartName="/word/charts/style15.xml" ContentType="application/vnd.ms-office.chartstyle+xml"/>
  <Override PartName="/word/charts/style16.xml" ContentType="application/vnd.ms-office.chartstyle+xml"/>
  <Override PartName="/word/charts/style17.xml" ContentType="application/vnd.ms-office.chartstyle+xml"/>
  <Override PartName="/word/charts/style18.xml" ContentType="application/vnd.ms-office.chartstyle+xml"/>
  <Override PartName="/word/charts/style19.xml" ContentType="application/vnd.ms-office.chartstyle+xml"/>
  <Override PartName="/word/charts/style2.xml" ContentType="application/vnd.ms-office.chartstyle+xml"/>
  <Override PartName="/word/charts/style3.xml" ContentType="application/vnd.ms-office.chartstyle+xml"/>
  <Override PartName="/word/charts/style4.xml" ContentType="application/vnd.ms-office.chartstyle+xml"/>
  <Override PartName="/word/charts/style5.xml" ContentType="application/vnd.ms-office.chartstyle+xml"/>
  <Override PartName="/word/charts/style6.xml" ContentType="application/vnd.ms-office.chartstyle+xml"/>
  <Override PartName="/word/charts/style7.xml" ContentType="application/vnd.ms-office.chartstyle+xml"/>
  <Override PartName="/word/charts/style8.xml" ContentType="application/vnd.ms-office.chartstyle+xml"/>
  <Override PartName="/word/charts/style9.xml" ContentType="application/vnd.ms-office.chartstyle+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1"/>
        <w:jc w:val="both"/>
        <w:rPr>
          <w:rFonts w:ascii="Arial" w:hAnsi="Arial" w:eastAsia="等线"/>
          <w:sz w:val="20"/>
        </w:rPr>
      </w:pPr>
    </w:p>
    <w:p>
      <w:pPr>
        <w:pStyle w:val="11"/>
        <w:spacing w:before="9"/>
        <w:jc w:val="both"/>
        <w:rPr>
          <w:rFonts w:ascii="Arial" w:hAnsi="Arial" w:eastAsia="等线"/>
          <w:sz w:val="16"/>
        </w:rPr>
      </w:pPr>
    </w:p>
    <w:p>
      <w:pPr>
        <w:pStyle w:val="11"/>
        <w:jc w:val="center"/>
        <w:rPr>
          <w:rFonts w:ascii="Arial" w:hAnsi="Arial" w:eastAsia="等线"/>
          <w:sz w:val="20"/>
        </w:rPr>
      </w:pPr>
      <w:r>
        <w:rPr>
          <w:rFonts w:ascii="Arial" w:hAnsi="Arial" w:eastAsia="等线"/>
          <w:sz w:val="20"/>
        </w:rPr>
        <w:drawing>
          <wp:inline distT="0" distB="0" distL="0" distR="0">
            <wp:extent cx="2972435" cy="713105"/>
            <wp:effectExtent l="0" t="0" r="0" b="0"/>
            <wp:docPr id="8" name="图片 8" descr="C:\Users\1\AppData\Local\Temp\WeChat Files\d2c6533aedce4a9eaf82e777bf840d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1\AppData\Local\Temp\WeChat Files\d2c6533aedce4a9eaf82e777bf840df.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2996219" cy="719093"/>
                    </a:xfrm>
                    <a:prstGeom prst="rect">
                      <a:avLst/>
                    </a:prstGeom>
                    <a:noFill/>
                    <a:ln>
                      <a:noFill/>
                    </a:ln>
                  </pic:spPr>
                </pic:pic>
              </a:graphicData>
            </a:graphic>
          </wp:inline>
        </w:drawing>
      </w:r>
    </w:p>
    <w:p>
      <w:pPr>
        <w:pStyle w:val="11"/>
        <w:jc w:val="both"/>
        <w:rPr>
          <w:rFonts w:ascii="Arial" w:hAnsi="Arial" w:eastAsia="等线"/>
          <w:sz w:val="20"/>
        </w:rPr>
      </w:pPr>
    </w:p>
    <w:p>
      <w:pPr>
        <w:pStyle w:val="11"/>
        <w:jc w:val="both"/>
        <w:rPr>
          <w:rFonts w:ascii="Arial" w:hAnsi="Arial" w:eastAsia="等线"/>
          <w:sz w:val="20"/>
        </w:rPr>
      </w:pPr>
    </w:p>
    <w:p>
      <w:pPr>
        <w:pStyle w:val="11"/>
        <w:jc w:val="both"/>
        <w:rPr>
          <w:rFonts w:ascii="Arial" w:hAnsi="Arial" w:eastAsia="等线"/>
          <w:sz w:val="20"/>
        </w:rPr>
      </w:pPr>
    </w:p>
    <w:p>
      <w:pPr>
        <w:pStyle w:val="11"/>
        <w:jc w:val="both"/>
        <w:rPr>
          <w:rFonts w:ascii="Arial" w:hAnsi="Arial" w:eastAsia="等线"/>
          <w:sz w:val="20"/>
        </w:rPr>
      </w:pPr>
    </w:p>
    <w:p>
      <w:pPr>
        <w:pStyle w:val="11"/>
        <w:jc w:val="both"/>
        <w:rPr>
          <w:rFonts w:ascii="Arial" w:hAnsi="Arial" w:eastAsia="等线"/>
          <w:sz w:val="20"/>
        </w:rPr>
      </w:pPr>
    </w:p>
    <w:p>
      <w:pPr>
        <w:pStyle w:val="11"/>
        <w:jc w:val="both"/>
        <w:rPr>
          <w:rFonts w:ascii="Arial" w:hAnsi="Arial" w:eastAsia="等线"/>
          <w:sz w:val="20"/>
        </w:rPr>
      </w:pPr>
    </w:p>
    <w:p>
      <w:pPr>
        <w:pStyle w:val="11"/>
        <w:jc w:val="both"/>
        <w:rPr>
          <w:rFonts w:ascii="Arial" w:hAnsi="Arial" w:eastAsia="等线"/>
          <w:sz w:val="20"/>
        </w:rPr>
      </w:pPr>
    </w:p>
    <w:p>
      <w:pPr>
        <w:pStyle w:val="11"/>
        <w:jc w:val="both"/>
        <w:rPr>
          <w:rFonts w:ascii="Arial" w:hAnsi="Arial" w:eastAsia="等线"/>
          <w:sz w:val="20"/>
        </w:rPr>
      </w:pPr>
    </w:p>
    <w:p>
      <w:pPr>
        <w:pStyle w:val="11"/>
        <w:jc w:val="both"/>
        <w:rPr>
          <w:rFonts w:ascii="Arial" w:hAnsi="Arial" w:eastAsia="等线"/>
          <w:sz w:val="20"/>
        </w:rPr>
      </w:pPr>
    </w:p>
    <w:p>
      <w:pPr>
        <w:pStyle w:val="11"/>
        <w:jc w:val="both"/>
        <w:rPr>
          <w:rFonts w:ascii="Arial" w:hAnsi="Arial" w:eastAsia="等线"/>
          <w:sz w:val="20"/>
        </w:rPr>
      </w:pPr>
    </w:p>
    <w:p>
      <w:pPr>
        <w:pStyle w:val="11"/>
        <w:jc w:val="both"/>
        <w:rPr>
          <w:rFonts w:ascii="Arial" w:hAnsi="Arial" w:eastAsia="等线"/>
          <w:sz w:val="20"/>
        </w:rPr>
      </w:pPr>
    </w:p>
    <w:p>
      <w:pPr>
        <w:pStyle w:val="11"/>
        <w:jc w:val="both"/>
        <w:rPr>
          <w:rFonts w:ascii="Arial" w:hAnsi="Arial" w:eastAsia="等线"/>
          <w:sz w:val="20"/>
        </w:rPr>
      </w:pPr>
    </w:p>
    <w:p>
      <w:pPr>
        <w:pStyle w:val="11"/>
        <w:jc w:val="both"/>
        <w:rPr>
          <w:rFonts w:ascii="Arial" w:hAnsi="Arial" w:eastAsia="等线"/>
          <w:sz w:val="20"/>
        </w:rPr>
      </w:pPr>
    </w:p>
    <w:p>
      <w:pPr>
        <w:pStyle w:val="11"/>
        <w:jc w:val="both"/>
        <w:rPr>
          <w:rFonts w:ascii="Arial" w:hAnsi="Arial" w:eastAsia="等线"/>
          <w:sz w:val="20"/>
        </w:rPr>
      </w:pPr>
    </w:p>
    <w:p>
      <w:pPr>
        <w:pStyle w:val="11"/>
        <w:jc w:val="both"/>
        <w:rPr>
          <w:rFonts w:ascii="Arial" w:hAnsi="Arial" w:eastAsia="等线"/>
          <w:sz w:val="20"/>
        </w:rPr>
      </w:pPr>
    </w:p>
    <w:p>
      <w:pPr>
        <w:pStyle w:val="11"/>
        <w:jc w:val="both"/>
        <w:rPr>
          <w:rFonts w:ascii="Arial" w:hAnsi="Arial" w:eastAsia="等线"/>
          <w:sz w:val="20"/>
        </w:rPr>
      </w:pPr>
    </w:p>
    <w:p>
      <w:pPr>
        <w:pStyle w:val="11"/>
        <w:jc w:val="both"/>
        <w:rPr>
          <w:rFonts w:ascii="Arial" w:hAnsi="Arial" w:eastAsia="等线"/>
          <w:sz w:val="20"/>
        </w:rPr>
      </w:pPr>
    </w:p>
    <w:p>
      <w:pPr>
        <w:pStyle w:val="11"/>
        <w:spacing w:before="8"/>
        <w:jc w:val="both"/>
        <w:rPr>
          <w:rFonts w:ascii="Arial" w:hAnsi="Arial" w:eastAsia="等线"/>
          <w:sz w:val="19"/>
        </w:rPr>
      </w:pPr>
    </w:p>
    <w:p>
      <w:pPr>
        <w:widowControl w:val="0"/>
        <w:tabs>
          <w:tab w:val="left" w:pos="5259"/>
        </w:tabs>
        <w:autoSpaceDE w:val="0"/>
        <w:autoSpaceDN w:val="0"/>
        <w:jc w:val="center"/>
        <w:rPr>
          <w:rFonts w:hint="eastAsia" w:eastAsia="等线" w:cs="Times New Roman"/>
          <w:sz w:val="48"/>
          <w:szCs w:val="22"/>
          <w:lang w:eastAsia="zh-CN"/>
        </w:rPr>
      </w:pPr>
      <w:bookmarkStart w:id="0" w:name="扉__页"/>
      <w:bookmarkEnd w:id="0"/>
      <w:r>
        <w:rPr>
          <w:rFonts w:hint="eastAsia" w:cs="Times New Roman"/>
          <w:sz w:val="48"/>
          <w:szCs w:val="22"/>
          <w:lang w:eastAsia="zh-CN"/>
        </w:rPr>
        <w:t>字典生成工具测试文档</w:t>
      </w:r>
    </w:p>
    <w:p>
      <w:pPr>
        <w:tabs>
          <w:tab w:val="right" w:pos="1752"/>
        </w:tabs>
        <w:ind w:left="240"/>
        <w:jc w:val="both"/>
        <w:rPr>
          <w:spacing w:val="-3"/>
          <w:sz w:val="21"/>
        </w:rPr>
      </w:pPr>
    </w:p>
    <w:p>
      <w:pPr>
        <w:tabs>
          <w:tab w:val="right" w:pos="1752"/>
        </w:tabs>
        <w:ind w:left="240"/>
        <w:jc w:val="both"/>
        <w:rPr>
          <w:spacing w:val="-3"/>
          <w:sz w:val="21"/>
        </w:rPr>
      </w:pPr>
    </w:p>
    <w:p>
      <w:pPr>
        <w:tabs>
          <w:tab w:val="right" w:pos="1752"/>
        </w:tabs>
        <w:ind w:left="240"/>
        <w:jc w:val="both"/>
        <w:rPr>
          <w:spacing w:val="-3"/>
          <w:sz w:val="21"/>
        </w:rPr>
      </w:pPr>
    </w:p>
    <w:p>
      <w:pPr>
        <w:tabs>
          <w:tab w:val="right" w:pos="1752"/>
        </w:tabs>
        <w:ind w:left="240"/>
        <w:jc w:val="both"/>
        <w:rPr>
          <w:spacing w:val="-3"/>
          <w:sz w:val="21"/>
        </w:rPr>
      </w:pPr>
    </w:p>
    <w:p>
      <w:pPr>
        <w:tabs>
          <w:tab w:val="right" w:pos="1752"/>
        </w:tabs>
        <w:ind w:left="240"/>
        <w:jc w:val="both"/>
        <w:rPr>
          <w:spacing w:val="-3"/>
          <w:sz w:val="21"/>
        </w:rPr>
      </w:pPr>
    </w:p>
    <w:p>
      <w:pPr>
        <w:tabs>
          <w:tab w:val="right" w:pos="1752"/>
        </w:tabs>
        <w:ind w:left="240"/>
        <w:jc w:val="both"/>
        <w:rPr>
          <w:spacing w:val="-3"/>
          <w:sz w:val="21"/>
        </w:rPr>
      </w:pPr>
    </w:p>
    <w:p>
      <w:pPr>
        <w:tabs>
          <w:tab w:val="right" w:pos="1752"/>
        </w:tabs>
        <w:ind w:left="240"/>
        <w:jc w:val="both"/>
        <w:rPr>
          <w:spacing w:val="-3"/>
          <w:sz w:val="21"/>
        </w:rPr>
      </w:pPr>
    </w:p>
    <w:p>
      <w:pPr>
        <w:tabs>
          <w:tab w:val="right" w:pos="1752"/>
        </w:tabs>
        <w:ind w:left="240"/>
        <w:jc w:val="both"/>
        <w:rPr>
          <w:spacing w:val="-3"/>
          <w:sz w:val="21"/>
        </w:rPr>
      </w:pPr>
    </w:p>
    <w:p>
      <w:pPr>
        <w:tabs>
          <w:tab w:val="right" w:pos="1752"/>
        </w:tabs>
        <w:ind w:left="240"/>
        <w:jc w:val="both"/>
        <w:rPr>
          <w:spacing w:val="-3"/>
          <w:sz w:val="21"/>
        </w:rPr>
      </w:pPr>
    </w:p>
    <w:p>
      <w:pPr>
        <w:tabs>
          <w:tab w:val="right" w:pos="1752"/>
        </w:tabs>
        <w:ind w:left="240"/>
        <w:jc w:val="both"/>
        <w:rPr>
          <w:spacing w:val="-3"/>
          <w:sz w:val="21"/>
        </w:rPr>
      </w:pPr>
    </w:p>
    <w:p>
      <w:pPr>
        <w:tabs>
          <w:tab w:val="right" w:pos="1752"/>
        </w:tabs>
        <w:ind w:left="240"/>
        <w:jc w:val="both"/>
        <w:rPr>
          <w:spacing w:val="-3"/>
          <w:sz w:val="21"/>
        </w:rPr>
      </w:pPr>
    </w:p>
    <w:p>
      <w:pPr>
        <w:tabs>
          <w:tab w:val="right" w:pos="1752"/>
        </w:tabs>
        <w:ind w:left="240"/>
        <w:jc w:val="both"/>
        <w:rPr>
          <w:spacing w:val="-3"/>
          <w:sz w:val="21"/>
        </w:rPr>
      </w:pPr>
    </w:p>
    <w:p>
      <w:pPr>
        <w:tabs>
          <w:tab w:val="right" w:pos="1752"/>
        </w:tabs>
        <w:ind w:left="240"/>
        <w:jc w:val="both"/>
        <w:rPr>
          <w:spacing w:val="-3"/>
          <w:sz w:val="21"/>
        </w:rPr>
      </w:pPr>
    </w:p>
    <w:p>
      <w:pPr>
        <w:tabs>
          <w:tab w:val="right" w:pos="1752"/>
        </w:tabs>
        <w:ind w:left="240"/>
        <w:jc w:val="both"/>
        <w:rPr>
          <w:spacing w:val="-3"/>
          <w:sz w:val="21"/>
        </w:rPr>
      </w:pPr>
    </w:p>
    <w:tbl>
      <w:tblPr>
        <w:tblStyle w:val="16"/>
        <w:tblW w:w="0" w:type="auto"/>
        <w:tblInd w:w="5353"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59"/>
        <w:gridCol w:w="161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64" w:hRule="atLeast"/>
        </w:trPr>
        <w:tc>
          <w:tcPr>
            <w:tcW w:w="1559" w:type="dxa"/>
          </w:tcPr>
          <w:p>
            <w:pPr>
              <w:widowControl w:val="0"/>
              <w:tabs>
                <w:tab w:val="right" w:pos="1752"/>
              </w:tabs>
              <w:jc w:val="both"/>
              <w:rPr>
                <w:spacing w:val="-3"/>
                <w:sz w:val="21"/>
              </w:rPr>
            </w:pPr>
            <w:r>
              <w:rPr>
                <w:rFonts w:hint="eastAsia"/>
                <w:spacing w:val="-3"/>
                <w:sz w:val="21"/>
              </w:rPr>
              <w:t>文档版本</w:t>
            </w:r>
          </w:p>
        </w:tc>
        <w:tc>
          <w:tcPr>
            <w:tcW w:w="1610" w:type="dxa"/>
          </w:tcPr>
          <w:p>
            <w:pPr>
              <w:widowControl w:val="0"/>
              <w:tabs>
                <w:tab w:val="right" w:pos="1752"/>
              </w:tabs>
              <w:jc w:val="both"/>
              <w:rPr>
                <w:spacing w:val="-3"/>
                <w:sz w:val="21"/>
              </w:rPr>
            </w:pPr>
            <w:r>
              <w:rPr>
                <w:spacing w:val="-3"/>
                <w:sz w:val="21"/>
              </w:rPr>
              <w:t>V 1.0.0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559" w:type="dxa"/>
          </w:tcPr>
          <w:p>
            <w:pPr>
              <w:widowControl w:val="0"/>
              <w:tabs>
                <w:tab w:val="right" w:pos="1752"/>
              </w:tabs>
              <w:jc w:val="both"/>
              <w:rPr>
                <w:spacing w:val="-3"/>
                <w:sz w:val="21"/>
              </w:rPr>
            </w:pPr>
            <w:r>
              <w:rPr>
                <w:rFonts w:hint="eastAsia"/>
                <w:spacing w:val="-3"/>
                <w:sz w:val="21"/>
              </w:rPr>
              <w:t>发布日期</w:t>
            </w:r>
          </w:p>
        </w:tc>
        <w:tc>
          <w:tcPr>
            <w:tcW w:w="1610" w:type="dxa"/>
          </w:tcPr>
          <w:p>
            <w:pPr>
              <w:widowControl w:val="0"/>
              <w:tabs>
                <w:tab w:val="right" w:pos="1752"/>
              </w:tabs>
              <w:jc w:val="both"/>
              <w:rPr>
                <w:spacing w:val="-3"/>
                <w:sz w:val="21"/>
              </w:rPr>
            </w:pPr>
            <w:r>
              <w:rPr>
                <w:sz w:val="21"/>
              </w:rPr>
              <w:t>2021-03-16</w:t>
            </w:r>
          </w:p>
        </w:tc>
      </w:tr>
    </w:tbl>
    <w:p>
      <w:pPr>
        <w:tabs>
          <w:tab w:val="right" w:pos="1752"/>
        </w:tabs>
        <w:ind w:left="240"/>
        <w:jc w:val="both"/>
        <w:rPr>
          <w:spacing w:val="-3"/>
          <w:sz w:val="21"/>
        </w:rPr>
      </w:pPr>
    </w:p>
    <w:p>
      <w:pPr>
        <w:tabs>
          <w:tab w:val="right" w:pos="2595"/>
        </w:tabs>
        <w:spacing w:before="190"/>
        <w:ind w:left="240"/>
        <w:jc w:val="both"/>
        <w:rPr>
          <w:b/>
          <w:sz w:val="21"/>
        </w:rPr>
      </w:pPr>
    </w:p>
    <w:p>
      <w:pPr>
        <w:tabs>
          <w:tab w:val="right" w:pos="2595"/>
        </w:tabs>
        <w:spacing w:before="190"/>
        <w:ind w:left="240"/>
        <w:jc w:val="both"/>
        <w:rPr>
          <w:b/>
          <w:sz w:val="21"/>
        </w:rPr>
        <w:sectPr>
          <w:footerReference r:id="rId5" w:type="first"/>
          <w:headerReference r:id="rId3" w:type="default"/>
          <w:footerReference r:id="rId4" w:type="default"/>
          <w:pgSz w:w="11906" w:h="16838"/>
          <w:pgMar w:top="1440" w:right="1800" w:bottom="1440" w:left="1800" w:header="680" w:footer="794" w:gutter="0"/>
          <w:pgBorders>
            <w:top w:val="none" w:sz="0" w:space="0"/>
            <w:left w:val="none" w:sz="0" w:space="0"/>
            <w:bottom w:val="none" w:sz="0" w:space="0"/>
            <w:right w:val="none" w:sz="0" w:space="0"/>
          </w:pgBorders>
          <w:pgNumType w:start="0"/>
          <w:cols w:space="720" w:num="1"/>
          <w:titlePg/>
          <w:docGrid w:linePitch="360" w:charSpace="0"/>
        </w:sectPr>
      </w:pPr>
    </w:p>
    <w:p>
      <w:pPr>
        <w:spacing w:line="360" w:lineRule="auto"/>
        <w:jc w:val="both"/>
        <w:rPr>
          <w:b/>
        </w:rPr>
      </w:pPr>
      <w:r>
        <w:rPr>
          <w:rFonts w:hint="eastAsia"/>
          <w:b/>
        </w:rPr>
        <w:t>版权所有</w:t>
      </w:r>
      <w:r>
        <w:rPr>
          <w:rFonts w:cstheme="minorHAnsi"/>
          <w:b/>
          <w:sz w:val="28"/>
        </w:rPr>
        <w:t>©</w:t>
      </w:r>
      <w:r>
        <w:rPr>
          <w:rFonts w:hint="eastAsia"/>
          <w:b/>
        </w:rPr>
        <w:t>舵敏智能2</w:t>
      </w:r>
      <w:r>
        <w:rPr>
          <w:b/>
        </w:rPr>
        <w:t>021</w:t>
      </w:r>
      <w:r>
        <w:rPr>
          <w:rFonts w:hint="eastAsia"/>
          <w:b/>
        </w:rPr>
        <w:t>，保留一切权力。</w:t>
      </w:r>
    </w:p>
    <w:p>
      <w:pPr>
        <w:spacing w:line="360" w:lineRule="auto"/>
        <w:jc w:val="both"/>
        <w:rPr>
          <w:sz w:val="21"/>
        </w:rPr>
      </w:pPr>
      <w:r>
        <w:rPr>
          <w:rFonts w:hint="eastAsia"/>
          <w:sz w:val="21"/>
        </w:rPr>
        <w:t>非经本公司书面许可，任何单位或个人不得擅自摘抄、复制部分或全部本文档，不得以任何形式传播。</w:t>
      </w:r>
    </w:p>
    <w:p>
      <w:pPr>
        <w:spacing w:line="360" w:lineRule="auto"/>
        <w:jc w:val="both"/>
        <w:rPr>
          <w:sz w:val="21"/>
        </w:rPr>
      </w:pPr>
    </w:p>
    <w:p>
      <w:pPr>
        <w:spacing w:line="360" w:lineRule="auto"/>
        <w:jc w:val="both"/>
        <w:rPr>
          <w:b/>
        </w:rPr>
      </w:pPr>
      <w:r>
        <w:rPr>
          <w:rFonts w:hint="eastAsia"/>
          <w:b/>
        </w:rPr>
        <w:t>商标声明</w:t>
      </w:r>
    </w:p>
    <w:p>
      <w:pPr>
        <w:spacing w:line="360" w:lineRule="auto"/>
        <w:jc w:val="both"/>
        <w:rPr>
          <w:sz w:val="21"/>
        </w:rPr>
      </w:pPr>
      <w:r>
        <w:rPr>
          <w:sz w:val="21"/>
        </w:rPr>
        <w:drawing>
          <wp:inline distT="0" distB="0" distL="0" distR="0">
            <wp:extent cx="1509395" cy="361950"/>
            <wp:effectExtent l="0" t="0" r="0" b="0"/>
            <wp:docPr id="2" name="图片 2" descr="C:\Users\1\AppData\Local\Temp\WeChat Files\d2c6533aedce4a9eaf82e777bf840d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1\AppData\Local\Temp\WeChat Files\d2c6533aedce4a9eaf82e777bf840df.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1562376" cy="374971"/>
                    </a:xfrm>
                    <a:prstGeom prst="rect">
                      <a:avLst/>
                    </a:prstGeom>
                    <a:noFill/>
                    <a:ln>
                      <a:noFill/>
                    </a:ln>
                  </pic:spPr>
                </pic:pic>
              </a:graphicData>
            </a:graphic>
          </wp:inline>
        </w:drawing>
      </w:r>
      <w:r>
        <w:rPr>
          <w:rFonts w:hint="eastAsia"/>
          <w:sz w:val="21"/>
        </w:rPr>
        <w:t>、舵敏、舵敏智能和其他舵敏商标均为舵敏智能科技的商标。</w:t>
      </w:r>
    </w:p>
    <w:p>
      <w:pPr>
        <w:spacing w:line="360" w:lineRule="auto"/>
        <w:jc w:val="both"/>
        <w:rPr>
          <w:sz w:val="21"/>
        </w:rPr>
      </w:pPr>
      <w:r>
        <w:rPr>
          <w:rFonts w:hint="eastAsia"/>
          <w:sz w:val="21"/>
        </w:rPr>
        <w:t>本文档提及的其他所有商标或注册商标，由各自的所有人所有。</w:t>
      </w:r>
    </w:p>
    <w:p>
      <w:pPr>
        <w:jc w:val="both"/>
        <w:rPr>
          <w:sz w:val="21"/>
        </w:rPr>
      </w:pPr>
    </w:p>
    <w:p>
      <w:pPr>
        <w:spacing w:line="360" w:lineRule="auto"/>
        <w:jc w:val="both"/>
        <w:rPr>
          <w:b/>
        </w:rPr>
      </w:pPr>
    </w:p>
    <w:p>
      <w:pPr>
        <w:spacing w:line="360" w:lineRule="auto"/>
        <w:jc w:val="both"/>
        <w:rPr>
          <w:sz w:val="21"/>
        </w:rPr>
      </w:pPr>
    </w:p>
    <w:p>
      <w:pPr>
        <w:spacing w:line="360" w:lineRule="auto"/>
        <w:jc w:val="both"/>
        <w:rPr>
          <w:sz w:val="21"/>
        </w:rPr>
      </w:pPr>
    </w:p>
    <w:p>
      <w:pPr>
        <w:spacing w:line="360" w:lineRule="auto"/>
        <w:jc w:val="both"/>
        <w:rPr>
          <w:sz w:val="21"/>
        </w:rPr>
      </w:pPr>
    </w:p>
    <w:p>
      <w:pPr>
        <w:spacing w:line="360" w:lineRule="auto"/>
        <w:jc w:val="both"/>
        <w:rPr>
          <w:sz w:val="21"/>
        </w:rPr>
      </w:pPr>
    </w:p>
    <w:p>
      <w:pPr>
        <w:spacing w:line="360" w:lineRule="auto"/>
        <w:jc w:val="both"/>
        <w:rPr>
          <w:sz w:val="21"/>
        </w:rPr>
      </w:pPr>
    </w:p>
    <w:p>
      <w:pPr>
        <w:spacing w:line="360" w:lineRule="auto"/>
        <w:jc w:val="both"/>
        <w:rPr>
          <w:sz w:val="21"/>
        </w:rPr>
      </w:pPr>
    </w:p>
    <w:p>
      <w:pPr>
        <w:spacing w:line="360" w:lineRule="auto"/>
        <w:jc w:val="both"/>
        <w:rPr>
          <w:rFonts w:hint="eastAsia"/>
          <w:sz w:val="21"/>
        </w:rPr>
      </w:pPr>
    </w:p>
    <w:p>
      <w:pPr>
        <w:spacing w:line="360" w:lineRule="auto"/>
        <w:jc w:val="both"/>
        <w:rPr>
          <w:sz w:val="21"/>
        </w:rPr>
      </w:pPr>
    </w:p>
    <w:p>
      <w:pPr>
        <w:spacing w:line="360" w:lineRule="auto"/>
        <w:jc w:val="both"/>
        <w:rPr>
          <w:sz w:val="21"/>
        </w:rPr>
      </w:pPr>
    </w:p>
    <w:p>
      <w:pPr>
        <w:spacing w:line="360" w:lineRule="auto"/>
        <w:jc w:val="both"/>
        <w:rPr>
          <w:sz w:val="21"/>
        </w:rPr>
      </w:pPr>
    </w:p>
    <w:p>
      <w:pPr>
        <w:spacing w:line="360" w:lineRule="auto"/>
        <w:jc w:val="both"/>
        <w:rPr>
          <w:sz w:val="21"/>
        </w:rPr>
      </w:pPr>
    </w:p>
    <w:p>
      <w:pPr>
        <w:spacing w:line="360" w:lineRule="auto"/>
        <w:jc w:val="both"/>
        <w:rPr>
          <w:rFonts w:hint="eastAsia"/>
          <w:sz w:val="21"/>
        </w:rPr>
      </w:pPr>
    </w:p>
    <w:p>
      <w:pPr>
        <w:spacing w:line="360" w:lineRule="auto"/>
        <w:jc w:val="both"/>
        <w:rPr>
          <w:sz w:val="21"/>
        </w:rPr>
      </w:pPr>
    </w:p>
    <w:p>
      <w:pPr>
        <w:spacing w:line="360" w:lineRule="auto"/>
        <w:jc w:val="both"/>
        <w:rPr>
          <w:b/>
        </w:rPr>
      </w:pPr>
      <w:r>
        <w:rPr>
          <w:rFonts w:hint="eastAsia"/>
          <w:b/>
        </w:rPr>
        <w:t>上海舵敏智能科技有限公司</w:t>
      </w:r>
    </w:p>
    <w:p>
      <w:pPr>
        <w:spacing w:line="360" w:lineRule="auto"/>
        <w:jc w:val="both"/>
        <w:rPr>
          <w:b/>
        </w:rPr>
      </w:pPr>
      <w:r>
        <w:rPr>
          <w:rFonts w:hint="eastAsia"/>
          <w:b/>
        </w:rPr>
        <w:t>舵敏智能科技（苏州）有限公司</w:t>
      </w:r>
    </w:p>
    <w:tbl>
      <w:tblPr>
        <w:tblStyle w:val="16"/>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840"/>
        <w:gridCol w:w="367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840" w:type="dxa"/>
          </w:tcPr>
          <w:p>
            <w:pPr>
              <w:widowControl w:val="0"/>
              <w:spacing w:line="360" w:lineRule="auto"/>
              <w:jc w:val="both"/>
              <w:rPr>
                <w:sz w:val="21"/>
              </w:rPr>
            </w:pPr>
            <w:r>
              <w:rPr>
                <w:rFonts w:hint="eastAsia"/>
                <w:sz w:val="21"/>
              </w:rPr>
              <w:t>网址:</w:t>
            </w:r>
          </w:p>
        </w:tc>
        <w:tc>
          <w:tcPr>
            <w:tcW w:w="2841" w:type="dxa"/>
          </w:tcPr>
          <w:p>
            <w:pPr>
              <w:widowControl w:val="0"/>
              <w:spacing w:line="360" w:lineRule="auto"/>
              <w:jc w:val="both"/>
              <w:rPr>
                <w:sz w:val="21"/>
              </w:rPr>
            </w:pPr>
            <w:r>
              <w:rPr>
                <w:sz w:val="21"/>
              </w:rPr>
              <w:t>https://www.dominant-tech.com/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840" w:type="dxa"/>
          </w:tcPr>
          <w:p>
            <w:pPr>
              <w:widowControl w:val="0"/>
              <w:spacing w:line="360" w:lineRule="auto"/>
              <w:jc w:val="both"/>
              <w:rPr>
                <w:sz w:val="21"/>
              </w:rPr>
            </w:pPr>
            <w:r>
              <w:rPr>
                <w:rFonts w:hint="eastAsia"/>
                <w:sz w:val="21"/>
              </w:rPr>
              <w:t>客户服务邮箱:</w:t>
            </w:r>
          </w:p>
        </w:tc>
        <w:tc>
          <w:tcPr>
            <w:tcW w:w="2841" w:type="dxa"/>
          </w:tcPr>
          <w:p>
            <w:pPr>
              <w:widowControl w:val="0"/>
              <w:spacing w:line="360" w:lineRule="auto"/>
              <w:jc w:val="both"/>
              <w:rPr>
                <w:sz w:val="21"/>
              </w:rPr>
            </w:pPr>
            <w:r>
              <w:rPr>
                <w:rFonts w:hint="eastAsia"/>
                <w:sz w:val="21"/>
              </w:rPr>
              <w:t>s</w:t>
            </w:r>
            <w:r>
              <w:rPr>
                <w:sz w:val="21"/>
              </w:rPr>
              <w:t>upport@dominant-tech.com</w:t>
            </w:r>
          </w:p>
        </w:tc>
      </w:tr>
    </w:tbl>
    <w:p>
      <w:pPr>
        <w:jc w:val="both"/>
        <w:rPr>
          <w:sz w:val="21"/>
        </w:rPr>
      </w:pPr>
    </w:p>
    <w:p>
      <w:pPr>
        <w:jc w:val="both"/>
        <w:rPr>
          <w:sz w:val="21"/>
        </w:rPr>
      </w:pPr>
    </w:p>
    <w:p>
      <w:pPr>
        <w:jc w:val="both"/>
        <w:rPr>
          <w:sz w:val="21"/>
        </w:rPr>
        <w:sectPr>
          <w:footerReference r:id="rId6" w:type="first"/>
          <w:pgSz w:w="11906" w:h="16838"/>
          <w:pgMar w:top="1440" w:right="1800" w:bottom="1440" w:left="1800" w:header="680" w:footer="794" w:gutter="0"/>
          <w:pgBorders>
            <w:top w:val="none" w:sz="0" w:space="0"/>
            <w:left w:val="none" w:sz="0" w:space="0"/>
            <w:bottom w:val="none" w:sz="0" w:space="0"/>
            <w:right w:val="none" w:sz="0" w:space="0"/>
          </w:pgBorders>
          <w:pgNumType w:start="0"/>
          <w:cols w:space="720" w:num="1"/>
          <w:titlePg/>
          <w:docGrid w:linePitch="360" w:charSpace="0"/>
        </w:sectPr>
      </w:pPr>
    </w:p>
    <w:sdt>
      <w:sdtPr>
        <w:rPr>
          <w:rFonts w:ascii="Arial" w:hAnsi="Arial" w:eastAsia="等线" w:cstheme="minorBidi"/>
          <w:color w:val="auto"/>
          <w:sz w:val="20"/>
          <w:szCs w:val="20"/>
          <w:lang w:val="zh-CN"/>
        </w:rPr>
        <w:id w:val="-1793281683"/>
        <w:docPartObj>
          <w:docPartGallery w:val="Table of Contents"/>
          <w:docPartUnique/>
        </w:docPartObj>
      </w:sdtPr>
      <w:sdtEndPr>
        <w:rPr>
          <w:rFonts w:ascii="Arial" w:hAnsi="Arial" w:eastAsia="等线" w:cstheme="minorBidi"/>
          <w:b/>
          <w:bCs/>
          <w:color w:val="auto"/>
          <w:sz w:val="24"/>
          <w:szCs w:val="24"/>
          <w:lang w:val="zh-CN"/>
        </w:rPr>
      </w:sdtEndPr>
      <w:sdtContent>
        <w:p>
          <w:pPr>
            <w:pStyle w:val="24"/>
            <w:jc w:val="center"/>
            <w:rPr>
              <w:rFonts w:ascii="Arial" w:hAnsi="Arial" w:eastAsia="等线"/>
              <w:b/>
              <w:color w:val="000000" w:themeColor="text1"/>
              <w:sz w:val="44"/>
              <w:lang w:val="zh-CN"/>
              <w14:textFill>
                <w14:solidFill>
                  <w14:schemeClr w14:val="tx1"/>
                </w14:solidFill>
              </w14:textFill>
            </w:rPr>
          </w:pPr>
          <w:r>
            <w:rPr>
              <w:rFonts w:ascii="Arial" w:hAnsi="Arial" w:eastAsia="等线"/>
              <w:b/>
              <w:color w:val="000000" w:themeColor="text1"/>
              <w:sz w:val="44"/>
              <w:lang w:val="zh-CN"/>
              <w14:textFill>
                <w14:solidFill>
                  <w14:schemeClr w14:val="tx1"/>
                </w14:solidFill>
              </w14:textFill>
            </w:rPr>
            <w:t>目</w:t>
          </w:r>
          <w:r>
            <w:rPr>
              <w:rFonts w:hint="eastAsia" w:ascii="Arial" w:hAnsi="Arial" w:eastAsia="等线"/>
              <w:b/>
              <w:color w:val="000000" w:themeColor="text1"/>
              <w:sz w:val="44"/>
              <w:lang w:val="zh-CN"/>
              <w14:textFill>
                <w14:solidFill>
                  <w14:schemeClr w14:val="tx1"/>
                </w14:solidFill>
              </w14:textFill>
            </w:rPr>
            <w:t xml:space="preserve"> </w:t>
          </w:r>
          <w:r>
            <w:rPr>
              <w:rFonts w:ascii="Arial" w:hAnsi="Arial" w:eastAsia="等线"/>
              <w:b/>
              <w:color w:val="000000" w:themeColor="text1"/>
              <w:sz w:val="44"/>
              <w:lang w:val="zh-CN"/>
              <w14:textFill>
                <w14:solidFill>
                  <w14:schemeClr w14:val="tx1"/>
                </w14:solidFill>
              </w14:textFill>
            </w:rPr>
            <w:t xml:space="preserve"> 录</w:t>
          </w:r>
        </w:p>
        <w:p>
          <w:pPr>
            <w:jc w:val="both"/>
          </w:pPr>
        </w:p>
      </w:sdtContent>
    </w:sdt>
    <w:p>
      <w:pPr>
        <w:jc w:val="both"/>
        <w:rPr>
          <w:sz w:val="21"/>
        </w:rPr>
        <w:sectPr>
          <w:headerReference r:id="rId7" w:type="first"/>
          <w:footerReference r:id="rId8" w:type="first"/>
          <w:pgSz w:w="11906" w:h="16838"/>
          <w:pgMar w:top="1440" w:right="1800" w:bottom="1440" w:left="1800" w:header="680" w:footer="794" w:gutter="0"/>
          <w:pgBorders>
            <w:top w:val="none" w:sz="0" w:space="0"/>
            <w:left w:val="none" w:sz="0" w:space="0"/>
            <w:bottom w:val="none" w:sz="0" w:space="0"/>
            <w:right w:val="none" w:sz="0" w:space="0"/>
          </w:pgBorders>
          <w:pgNumType w:start="0"/>
          <w:cols w:space="720" w:num="1"/>
          <w:titlePg/>
          <w:docGrid w:linePitch="360" w:charSpace="0"/>
        </w:sectPr>
      </w:pPr>
    </w:p>
    <w:p>
      <w:pPr>
        <w:pStyle w:val="2"/>
        <w:keepNext/>
        <w:keepLines/>
        <w:pageBreakBefore w:val="0"/>
        <w:widowControl/>
        <w:numPr>
          <w:ilvl w:val="0"/>
          <w:numId w:val="1"/>
        </w:numPr>
        <w:kinsoku/>
        <w:wordWrap/>
        <w:overflowPunct/>
        <w:topLinePunct w:val="0"/>
        <w:autoSpaceDE/>
        <w:autoSpaceDN/>
        <w:bidi w:val="0"/>
        <w:adjustRightInd/>
        <w:snapToGrid/>
        <w:spacing w:before="0" w:after="0" w:line="360" w:lineRule="auto"/>
        <w:jc w:val="both"/>
        <w:textAlignment w:val="auto"/>
        <w:rPr>
          <w:rFonts w:hint="eastAsia"/>
          <w:lang w:val="en" w:eastAsia="zh-CN"/>
        </w:rPr>
      </w:pPr>
      <w:r>
        <w:rPr>
          <w:rFonts w:hint="eastAsia"/>
          <w:lang w:val="en" w:eastAsia="zh-CN"/>
        </w:rPr>
        <w:t>简介</w:t>
      </w:r>
    </w:p>
    <w:p>
      <w:pPr>
        <w:pStyle w:val="3"/>
        <w:keepNext/>
        <w:keepLines/>
        <w:pageBreakBefore w:val="0"/>
        <w:widowControl/>
        <w:numPr>
          <w:ilvl w:val="1"/>
          <w:numId w:val="1"/>
        </w:numPr>
        <w:kinsoku/>
        <w:wordWrap/>
        <w:overflowPunct/>
        <w:topLinePunct w:val="0"/>
        <w:autoSpaceDE/>
        <w:autoSpaceDN/>
        <w:bidi w:val="0"/>
        <w:adjustRightInd/>
        <w:snapToGrid/>
        <w:spacing w:before="0" w:after="0" w:line="360" w:lineRule="auto"/>
        <w:textAlignment w:val="auto"/>
        <w:rPr>
          <w:rFonts w:hint="default"/>
          <w:lang w:val="en-US" w:eastAsia="zh-CN"/>
        </w:rPr>
      </w:pPr>
      <w:r>
        <w:rPr>
          <w:rFonts w:hint="default"/>
          <w:lang w:val="en-US" w:eastAsia="zh-CN"/>
        </w:rPr>
        <w:t>项目背景</w:t>
      </w:r>
    </w:p>
    <w:p>
      <w:pPr>
        <w:ind w:firstLine="420" w:firstLineChars="0"/>
        <w:rPr>
          <w:rFonts w:hint="default"/>
          <w:lang w:val="en-US" w:eastAsia="zh-CN"/>
        </w:rPr>
      </w:pPr>
      <w:r>
        <w:rPr>
          <w:rFonts w:hint="eastAsia"/>
          <w:lang w:val="en-US" w:eastAsia="zh-CN"/>
        </w:rPr>
        <w:t>DBoW2_tools是一个特征字典生成工具，其基于DBoW2进行开发，DBoW2的主要功能为提取图像数据集中的视觉特征并将其聚类为一个视觉词汇表，该视觉词汇表使用深度为L的K叉树进行表示，树中的每个节点均为使用K-means进行逐层聚类得到，树中的每个叶子节点表示词汇表中的一个单词。</w:t>
      </w:r>
    </w:p>
    <w:p>
      <w:pPr>
        <w:ind w:firstLine="420" w:firstLineChars="0"/>
        <w:rPr>
          <w:rFonts w:hint="eastAsia"/>
          <w:lang w:val="en-US" w:eastAsia="zh-CN"/>
        </w:rPr>
      </w:pPr>
      <w:r>
        <w:rPr>
          <w:rFonts w:hint="eastAsia"/>
          <w:lang w:val="en-US" w:eastAsia="zh-CN"/>
        </w:rPr>
        <w:t>DBoW2_tools在DBoW2的基础生增加了一些功能，以方便对视频数据的训练和测试，其主要包括：</w:t>
      </w:r>
    </w:p>
    <w:p>
      <w:pPr>
        <w:numPr>
          <w:ilvl w:val="0"/>
          <w:numId w:val="2"/>
        </w:numPr>
        <w:rPr>
          <w:rFonts w:hint="eastAsia"/>
          <w:lang w:val="en-US" w:eastAsia="zh-CN"/>
        </w:rPr>
      </w:pPr>
      <w:r>
        <w:rPr>
          <w:rFonts w:hint="eastAsia"/>
          <w:lang w:val="en-US" w:eastAsia="zh-CN"/>
        </w:rPr>
        <w:t>从单个或多个视频中构建词典</w:t>
      </w:r>
    </w:p>
    <w:p>
      <w:pPr>
        <w:numPr>
          <w:ilvl w:val="0"/>
          <w:numId w:val="2"/>
        </w:numPr>
        <w:rPr>
          <w:rFonts w:hint="default"/>
          <w:lang w:val="en-US" w:eastAsia="zh-CN"/>
        </w:rPr>
      </w:pPr>
      <w:r>
        <w:rPr>
          <w:rFonts w:hint="eastAsia"/>
          <w:lang w:val="en-US" w:eastAsia="zh-CN"/>
        </w:rPr>
        <w:t>将词表存储为占用空间更小的二进制格式</w:t>
      </w:r>
    </w:p>
    <w:p>
      <w:pPr>
        <w:numPr>
          <w:ilvl w:val="0"/>
          <w:numId w:val="2"/>
        </w:numPr>
        <w:rPr>
          <w:rFonts w:hint="eastAsia"/>
          <w:lang w:val="en-US" w:eastAsia="zh-CN"/>
        </w:rPr>
      </w:pPr>
      <w:r>
        <w:rPr>
          <w:rFonts w:hint="eastAsia"/>
          <w:lang w:val="en-US" w:eastAsia="zh-CN"/>
        </w:rPr>
        <w:t>使用gFlags配置文件进行输入参数的设置</w:t>
      </w:r>
    </w:p>
    <w:p>
      <w:pPr>
        <w:numPr>
          <w:ilvl w:val="0"/>
          <w:numId w:val="2"/>
        </w:numPr>
        <w:rPr>
          <w:rFonts w:hint="eastAsia"/>
          <w:lang w:val="en-US" w:eastAsia="zh-CN"/>
        </w:rPr>
      </w:pPr>
      <w:r>
        <w:rPr>
          <w:rFonts w:hint="eastAsia"/>
          <w:lang w:val="en-US" w:eastAsia="zh-CN"/>
        </w:rPr>
        <w:t>将提取的特征保存到yml文件</w:t>
      </w:r>
    </w:p>
    <w:p>
      <w:pPr>
        <w:pStyle w:val="3"/>
        <w:keepNext/>
        <w:keepLines/>
        <w:pageBreakBefore w:val="0"/>
        <w:widowControl/>
        <w:numPr>
          <w:ilvl w:val="1"/>
          <w:numId w:val="1"/>
        </w:numPr>
        <w:kinsoku/>
        <w:wordWrap/>
        <w:overflowPunct/>
        <w:topLinePunct w:val="0"/>
        <w:autoSpaceDE/>
        <w:autoSpaceDN/>
        <w:bidi w:val="0"/>
        <w:adjustRightInd/>
        <w:snapToGrid/>
        <w:spacing w:before="0" w:after="0" w:line="360" w:lineRule="auto"/>
        <w:textAlignment w:val="auto"/>
        <w:rPr>
          <w:rFonts w:hint="default"/>
          <w:lang w:val="en-US" w:eastAsia="zh-CN"/>
        </w:rPr>
      </w:pPr>
      <w:r>
        <w:rPr>
          <w:rFonts w:hint="eastAsia"/>
          <w:lang w:val="en-US" w:eastAsia="zh-CN"/>
        </w:rPr>
        <w:t>测试目的</w:t>
      </w:r>
    </w:p>
    <w:p>
      <w:pPr>
        <w:ind w:firstLine="420" w:firstLineChars="0"/>
        <w:rPr>
          <w:rFonts w:hint="eastAsia"/>
          <w:lang w:val="en-US" w:eastAsia="zh-CN"/>
        </w:rPr>
      </w:pPr>
      <w:r>
        <w:rPr>
          <w:rFonts w:hint="eastAsia"/>
          <w:lang w:val="en-US" w:eastAsia="zh-CN"/>
        </w:rPr>
        <w:t>由于现有的DBoW2词袋模型训练的词袋，占用的空间较大，不能满足项目需求，因此需要对DBoW2的字典大小进行调整，以在保证字典性能的条件下降低辞典的大小，减少内存占用。</w:t>
      </w:r>
    </w:p>
    <w:p>
      <w:pPr>
        <w:ind w:firstLine="420" w:firstLineChars="0"/>
        <w:rPr>
          <w:rFonts w:hint="eastAsia"/>
          <w:lang w:val="en-US" w:eastAsia="zh-CN"/>
        </w:rPr>
      </w:pPr>
      <w:r>
        <w:rPr>
          <w:rFonts w:hint="eastAsia"/>
          <w:lang w:val="en-US" w:eastAsia="zh-CN"/>
        </w:rPr>
        <w:t>在DBoW2中对字典大小有直接影响的参数有两个：字典树中节点的支数K和字典树的深度L，其共同决定了最终字典的大小以及最终生成的单词数量（K</w:t>
      </w:r>
      <w:r>
        <w:rPr>
          <w:rFonts w:hint="eastAsia"/>
          <w:vertAlign w:val="superscript"/>
          <w:lang w:val="en-US" w:eastAsia="zh-CN"/>
        </w:rPr>
        <w:t>L</w:t>
      </w:r>
      <w:r>
        <w:rPr>
          <w:rFonts w:hint="eastAsia"/>
          <w:lang w:val="en-US" w:eastAsia="zh-CN"/>
        </w:rPr>
        <w:t>）。理论上最终生成的单词数量越多，字典的表征能力越强，字典也越大，这意味着对字典大小的优化，必然会导致字典性能的下降。</w:t>
      </w:r>
    </w:p>
    <w:p>
      <w:pPr>
        <w:ind w:firstLine="420" w:firstLineChars="0"/>
        <w:rPr>
          <w:rFonts w:hint="default"/>
          <w:b/>
          <w:bCs/>
          <w:lang w:val="en-US" w:eastAsia="zh-CN"/>
        </w:rPr>
      </w:pPr>
      <w:r>
        <w:rPr>
          <w:rFonts w:hint="eastAsia"/>
          <w:lang w:val="en-US" w:eastAsia="zh-CN"/>
        </w:rPr>
        <w:t>因此本次的测试目的是</w:t>
      </w:r>
      <w:r>
        <w:rPr>
          <w:rFonts w:hint="eastAsia"/>
          <w:b/>
          <w:bCs/>
          <w:lang w:val="en-US" w:eastAsia="zh-CN"/>
        </w:rPr>
        <w:t>在保证词表征性能可以满足应用的条件下，寻找能使得词典最小的最优K、L组合。</w:t>
      </w:r>
    </w:p>
    <w:p>
      <w:pPr>
        <w:rPr>
          <w:rFonts w:hint="default"/>
          <w:lang w:val="en-US" w:eastAsia="zh-CN"/>
        </w:rPr>
      </w:pPr>
    </w:p>
    <w:p>
      <w:pPr>
        <w:pStyle w:val="3"/>
        <w:keepNext/>
        <w:keepLines/>
        <w:pageBreakBefore w:val="0"/>
        <w:widowControl/>
        <w:numPr>
          <w:ilvl w:val="1"/>
          <w:numId w:val="1"/>
        </w:numPr>
        <w:kinsoku/>
        <w:wordWrap/>
        <w:overflowPunct/>
        <w:topLinePunct w:val="0"/>
        <w:autoSpaceDE/>
        <w:autoSpaceDN/>
        <w:bidi w:val="0"/>
        <w:adjustRightInd/>
        <w:snapToGrid/>
        <w:spacing w:before="0" w:after="0" w:line="360" w:lineRule="auto"/>
        <w:textAlignment w:val="auto"/>
        <w:rPr>
          <w:rFonts w:hint="default"/>
          <w:lang w:val="en-US" w:eastAsia="zh-CN"/>
        </w:rPr>
      </w:pPr>
      <w:r>
        <w:rPr>
          <w:rFonts w:hint="default"/>
          <w:lang w:val="en-US" w:eastAsia="zh-CN"/>
        </w:rPr>
        <w:t>定义、首字母缩写词和缩略语</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27"/>
        <w:gridCol w:w="2736"/>
        <w:gridCol w:w="1779"/>
        <w:gridCol w:w="17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trPr>
        <w:tc>
          <w:tcPr>
            <w:tcW w:w="2227" w:type="dxa"/>
            <w:vAlign w:val="center"/>
          </w:tcPr>
          <w:p>
            <w:pPr>
              <w:widowControl w:val="0"/>
              <w:numPr>
                <w:ilvl w:val="0"/>
                <w:numId w:val="0"/>
              </w:numPr>
              <w:jc w:val="center"/>
              <w:rPr>
                <w:rFonts w:hint="default"/>
                <w:vertAlign w:val="baseline"/>
                <w:lang w:val="en-US" w:eastAsia="zh-CN"/>
              </w:rPr>
            </w:pPr>
            <w:r>
              <w:rPr>
                <w:rFonts w:hint="eastAsia"/>
                <w:vertAlign w:val="baseline"/>
                <w:lang w:val="en-US" w:eastAsia="zh-CN"/>
              </w:rPr>
              <w:t>名称</w:t>
            </w:r>
          </w:p>
        </w:tc>
        <w:tc>
          <w:tcPr>
            <w:tcW w:w="2736" w:type="dxa"/>
            <w:vAlign w:val="center"/>
          </w:tcPr>
          <w:p>
            <w:pPr>
              <w:widowControl w:val="0"/>
              <w:numPr>
                <w:ilvl w:val="0"/>
                <w:numId w:val="0"/>
              </w:numPr>
              <w:jc w:val="center"/>
              <w:rPr>
                <w:rFonts w:hint="default"/>
                <w:vertAlign w:val="baseline"/>
                <w:lang w:val="en-US" w:eastAsia="zh-CN"/>
              </w:rPr>
            </w:pPr>
            <w:r>
              <w:rPr>
                <w:rFonts w:hint="eastAsia"/>
                <w:vertAlign w:val="baseline"/>
                <w:lang w:val="en-US" w:eastAsia="zh-CN"/>
              </w:rPr>
              <w:t>意义</w:t>
            </w:r>
          </w:p>
        </w:tc>
        <w:tc>
          <w:tcPr>
            <w:tcW w:w="1779" w:type="dxa"/>
            <w:vAlign w:val="center"/>
          </w:tcPr>
          <w:p>
            <w:pPr>
              <w:widowControl w:val="0"/>
              <w:numPr>
                <w:ilvl w:val="0"/>
                <w:numId w:val="0"/>
              </w:numPr>
              <w:jc w:val="center"/>
              <w:rPr>
                <w:rFonts w:hint="default"/>
                <w:vertAlign w:val="baseline"/>
                <w:lang w:val="en-US" w:eastAsia="zh-CN"/>
              </w:rPr>
            </w:pPr>
            <w:r>
              <w:rPr>
                <w:rFonts w:hint="eastAsia"/>
                <w:vertAlign w:val="baseline"/>
                <w:lang w:val="en-US" w:eastAsia="zh-CN"/>
              </w:rPr>
              <w:t>配置文件中的对应变量</w:t>
            </w:r>
          </w:p>
        </w:tc>
        <w:tc>
          <w:tcPr>
            <w:tcW w:w="1780" w:type="dxa"/>
            <w:vAlign w:val="center"/>
          </w:tcPr>
          <w:p>
            <w:pPr>
              <w:widowControl w:val="0"/>
              <w:numPr>
                <w:ilvl w:val="0"/>
                <w:numId w:val="0"/>
              </w:numPr>
              <w:jc w:val="center"/>
              <w:rPr>
                <w:rFonts w:hint="default"/>
                <w:vertAlign w:val="baseline"/>
                <w:lang w:val="en-US" w:eastAsia="zh-CN"/>
              </w:rPr>
            </w:pPr>
            <w:r>
              <w:rPr>
                <w:rFonts w:hint="eastAsia"/>
                <w:vertAlign w:val="baseline"/>
                <w:lang w:val="en-US" w:eastAsia="zh-CN"/>
              </w:rPr>
              <w:t>代码中的变量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7" w:type="dxa"/>
            <w:vAlign w:val="center"/>
          </w:tcPr>
          <w:p>
            <w:pPr>
              <w:widowControl w:val="0"/>
              <w:numPr>
                <w:ilvl w:val="0"/>
                <w:numId w:val="0"/>
              </w:numPr>
              <w:jc w:val="center"/>
              <w:rPr>
                <w:rFonts w:hint="default"/>
                <w:vertAlign w:val="baseline"/>
                <w:lang w:val="en-US" w:eastAsia="zh-CN"/>
              </w:rPr>
            </w:pPr>
            <w:r>
              <w:rPr>
                <w:rFonts w:hint="eastAsia"/>
                <w:vertAlign w:val="baseline"/>
                <w:lang w:val="en-US" w:eastAsia="zh-CN"/>
              </w:rPr>
              <w:t>K</w:t>
            </w:r>
          </w:p>
        </w:tc>
        <w:tc>
          <w:tcPr>
            <w:tcW w:w="2736" w:type="dxa"/>
            <w:vAlign w:val="center"/>
          </w:tcPr>
          <w:p>
            <w:pPr>
              <w:widowControl w:val="0"/>
              <w:numPr>
                <w:ilvl w:val="0"/>
                <w:numId w:val="0"/>
              </w:numPr>
              <w:jc w:val="center"/>
              <w:rPr>
                <w:rFonts w:hint="default"/>
                <w:vertAlign w:val="baseline"/>
                <w:lang w:val="en-US" w:eastAsia="zh-CN"/>
              </w:rPr>
            </w:pPr>
            <w:r>
              <w:rPr>
                <w:rFonts w:hint="eastAsia"/>
                <w:vertAlign w:val="baseline"/>
                <w:lang w:val="en-US" w:eastAsia="zh-CN"/>
              </w:rPr>
              <w:t>词表树的分支数</w:t>
            </w:r>
          </w:p>
        </w:tc>
        <w:tc>
          <w:tcPr>
            <w:tcW w:w="1779" w:type="dxa"/>
            <w:vAlign w:val="center"/>
          </w:tcPr>
          <w:p>
            <w:pPr>
              <w:widowControl w:val="0"/>
              <w:numPr>
                <w:ilvl w:val="0"/>
                <w:numId w:val="0"/>
              </w:numPr>
              <w:jc w:val="center"/>
              <w:rPr>
                <w:rFonts w:hint="default"/>
                <w:vertAlign w:val="baseline"/>
                <w:lang w:val="en-US" w:eastAsia="zh-CN"/>
              </w:rPr>
            </w:pPr>
            <w:r>
              <w:rPr>
                <w:rFonts w:hint="eastAsia"/>
                <w:vertAlign w:val="baseline"/>
                <w:lang w:val="en-US" w:eastAsia="zh-CN"/>
              </w:rPr>
              <w:t>K</w:t>
            </w:r>
          </w:p>
        </w:tc>
        <w:tc>
          <w:tcPr>
            <w:tcW w:w="1780" w:type="dxa"/>
            <w:vAlign w:val="center"/>
          </w:tcPr>
          <w:p>
            <w:pPr>
              <w:widowControl w:val="0"/>
              <w:numPr>
                <w:ilvl w:val="0"/>
                <w:numId w:val="0"/>
              </w:numPr>
              <w:jc w:val="cente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7" w:type="dxa"/>
            <w:vAlign w:val="center"/>
          </w:tcPr>
          <w:p>
            <w:pPr>
              <w:widowControl w:val="0"/>
              <w:numPr>
                <w:ilvl w:val="0"/>
                <w:numId w:val="0"/>
              </w:numPr>
              <w:jc w:val="center"/>
              <w:rPr>
                <w:rFonts w:hint="default"/>
                <w:vertAlign w:val="baseline"/>
                <w:lang w:val="en-US" w:eastAsia="zh-CN"/>
              </w:rPr>
            </w:pPr>
            <w:r>
              <w:rPr>
                <w:rFonts w:hint="eastAsia"/>
                <w:vertAlign w:val="baseline"/>
                <w:lang w:val="en-US" w:eastAsia="zh-CN"/>
              </w:rPr>
              <w:t>L</w:t>
            </w:r>
          </w:p>
        </w:tc>
        <w:tc>
          <w:tcPr>
            <w:tcW w:w="2736" w:type="dxa"/>
            <w:vAlign w:val="center"/>
          </w:tcPr>
          <w:p>
            <w:pPr>
              <w:widowControl w:val="0"/>
              <w:numPr>
                <w:ilvl w:val="0"/>
                <w:numId w:val="0"/>
              </w:numPr>
              <w:jc w:val="center"/>
              <w:rPr>
                <w:rFonts w:hint="default"/>
                <w:vertAlign w:val="baseline"/>
                <w:lang w:val="en-US" w:eastAsia="zh-CN"/>
              </w:rPr>
            </w:pPr>
            <w:r>
              <w:rPr>
                <w:rFonts w:hint="eastAsia"/>
                <w:vertAlign w:val="baseline"/>
                <w:lang w:val="en-US" w:eastAsia="zh-CN"/>
              </w:rPr>
              <w:t>此表数的</w:t>
            </w:r>
          </w:p>
        </w:tc>
        <w:tc>
          <w:tcPr>
            <w:tcW w:w="1779" w:type="dxa"/>
            <w:vAlign w:val="center"/>
          </w:tcPr>
          <w:p>
            <w:pPr>
              <w:widowControl w:val="0"/>
              <w:numPr>
                <w:ilvl w:val="0"/>
                <w:numId w:val="0"/>
              </w:numPr>
              <w:jc w:val="center"/>
              <w:rPr>
                <w:rFonts w:hint="default"/>
                <w:vertAlign w:val="baseline"/>
                <w:lang w:val="en-US" w:eastAsia="zh-CN"/>
              </w:rPr>
            </w:pPr>
            <w:r>
              <w:rPr>
                <w:rFonts w:hint="eastAsia"/>
                <w:vertAlign w:val="baseline"/>
                <w:lang w:val="en-US" w:eastAsia="zh-CN"/>
              </w:rPr>
              <w:t>L</w:t>
            </w:r>
          </w:p>
        </w:tc>
        <w:tc>
          <w:tcPr>
            <w:tcW w:w="1780" w:type="dxa"/>
            <w:vAlign w:val="center"/>
          </w:tcPr>
          <w:p>
            <w:pPr>
              <w:widowControl w:val="0"/>
              <w:numPr>
                <w:ilvl w:val="0"/>
                <w:numId w:val="0"/>
              </w:numPr>
              <w:jc w:val="cente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7" w:type="dxa"/>
            <w:vAlign w:val="center"/>
          </w:tcPr>
          <w:p>
            <w:pPr>
              <w:widowControl w:val="0"/>
              <w:numPr>
                <w:ilvl w:val="0"/>
                <w:numId w:val="0"/>
              </w:numPr>
              <w:jc w:val="center"/>
              <w:rPr>
                <w:rFonts w:hint="default"/>
                <w:vertAlign w:val="baseline"/>
                <w:lang w:val="en-US" w:eastAsia="zh-CN"/>
              </w:rPr>
            </w:pPr>
            <w:r>
              <w:rPr>
                <w:rFonts w:hint="eastAsia"/>
                <w:vertAlign w:val="baseline"/>
                <w:lang w:val="en-US" w:eastAsia="zh-CN"/>
              </w:rPr>
              <w:t>判定窗口/WindowSize</w:t>
            </w:r>
          </w:p>
        </w:tc>
        <w:tc>
          <w:tcPr>
            <w:tcW w:w="2736" w:type="dxa"/>
            <w:vAlign w:val="center"/>
          </w:tcPr>
          <w:p>
            <w:pPr>
              <w:widowControl w:val="0"/>
              <w:numPr>
                <w:ilvl w:val="0"/>
                <w:numId w:val="0"/>
              </w:numPr>
              <w:jc w:val="center"/>
              <w:rPr>
                <w:rFonts w:hint="default"/>
                <w:vertAlign w:val="baseline"/>
                <w:lang w:val="en-US" w:eastAsia="zh-CN"/>
              </w:rPr>
            </w:pPr>
            <w:r>
              <w:rPr>
                <w:rFonts w:hint="eastAsia"/>
                <w:vertAlign w:val="baseline"/>
                <w:lang w:val="en-US" w:eastAsia="zh-CN"/>
              </w:rPr>
              <w:t>视频中查询帧前后多帧图像，其作为查询图像的真值，当查询结果中有匹配到该范围内的图像时，认为查询成功</w:t>
            </w:r>
          </w:p>
        </w:tc>
        <w:tc>
          <w:tcPr>
            <w:tcW w:w="1779" w:type="dxa"/>
            <w:vAlign w:val="center"/>
          </w:tcPr>
          <w:p>
            <w:pPr>
              <w:widowControl w:val="0"/>
              <w:numPr>
                <w:ilvl w:val="0"/>
                <w:numId w:val="0"/>
              </w:numPr>
              <w:jc w:val="center"/>
              <w:rPr>
                <w:rFonts w:hint="eastAsia"/>
                <w:vertAlign w:val="baseline"/>
                <w:lang w:val="en-US" w:eastAsia="zh-CN"/>
              </w:rPr>
            </w:pPr>
            <w:r>
              <w:rPr>
                <w:rFonts w:hint="eastAsia"/>
                <w:vertAlign w:val="baseline"/>
                <w:lang w:val="en-US" w:eastAsia="zh-CN"/>
              </w:rPr>
              <w:t>testWindowSize</w:t>
            </w:r>
          </w:p>
        </w:tc>
        <w:tc>
          <w:tcPr>
            <w:tcW w:w="1780" w:type="dxa"/>
            <w:vAlign w:val="center"/>
          </w:tcPr>
          <w:p>
            <w:pPr>
              <w:widowControl w:val="0"/>
              <w:numPr>
                <w:ilvl w:val="0"/>
                <w:numId w:val="0"/>
              </w:numPr>
              <w:jc w:val="cente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7" w:type="dxa"/>
            <w:vAlign w:val="center"/>
          </w:tcPr>
          <w:p>
            <w:pPr>
              <w:widowControl w:val="0"/>
              <w:numPr>
                <w:ilvl w:val="0"/>
                <w:numId w:val="0"/>
              </w:numPr>
              <w:jc w:val="center"/>
              <w:rPr>
                <w:rFonts w:hint="default"/>
                <w:vertAlign w:val="baseline"/>
                <w:lang w:val="en-US" w:eastAsia="zh-CN"/>
              </w:rPr>
            </w:pPr>
            <w:r>
              <w:rPr>
                <w:rFonts w:hint="eastAsia"/>
                <w:vertAlign w:val="baseline"/>
                <w:lang w:val="en-US" w:eastAsia="zh-CN"/>
              </w:rPr>
              <w:t>TopM</w:t>
            </w:r>
          </w:p>
        </w:tc>
        <w:tc>
          <w:tcPr>
            <w:tcW w:w="2736" w:type="dxa"/>
            <w:vAlign w:val="center"/>
          </w:tcPr>
          <w:p>
            <w:pPr>
              <w:widowControl w:val="0"/>
              <w:numPr>
                <w:ilvl w:val="0"/>
                <w:numId w:val="0"/>
              </w:numPr>
              <w:jc w:val="both"/>
              <w:rPr>
                <w:rFonts w:hint="default"/>
                <w:vertAlign w:val="baseline"/>
                <w:lang w:val="en-US" w:eastAsia="zh-CN"/>
              </w:rPr>
            </w:pPr>
            <w:r>
              <w:rPr>
                <w:rFonts w:hint="eastAsia"/>
                <w:vertAlign w:val="baseline"/>
                <w:lang w:val="en-US" w:eastAsia="zh-CN"/>
              </w:rPr>
              <w:t>每次查询时返回相似度的升序结果，TopM则表示选取前多少个结果进行判断。</w:t>
            </w:r>
          </w:p>
        </w:tc>
        <w:tc>
          <w:tcPr>
            <w:tcW w:w="1779" w:type="dxa"/>
            <w:vAlign w:val="center"/>
          </w:tcPr>
          <w:p>
            <w:pPr>
              <w:widowControl w:val="0"/>
              <w:numPr>
                <w:ilvl w:val="0"/>
                <w:numId w:val="0"/>
              </w:numPr>
              <w:jc w:val="center"/>
              <w:rPr>
                <w:rFonts w:hint="eastAsia"/>
                <w:vertAlign w:val="baseline"/>
                <w:lang w:val="en-US" w:eastAsia="zh-CN"/>
              </w:rPr>
            </w:pPr>
            <w:r>
              <w:rPr>
                <w:rFonts w:hint="eastAsia"/>
                <w:vertAlign w:val="baseline"/>
                <w:lang w:val="en-US" w:eastAsia="zh-CN"/>
              </w:rPr>
              <w:t>testTop_M</w:t>
            </w:r>
          </w:p>
        </w:tc>
        <w:tc>
          <w:tcPr>
            <w:tcW w:w="1780" w:type="dxa"/>
            <w:vAlign w:val="center"/>
          </w:tcPr>
          <w:p>
            <w:pPr>
              <w:widowControl w:val="0"/>
              <w:numPr>
                <w:ilvl w:val="0"/>
                <w:numId w:val="0"/>
              </w:numPr>
              <w:jc w:val="cente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7" w:type="dxa"/>
            <w:vAlign w:val="center"/>
          </w:tcPr>
          <w:p>
            <w:pPr>
              <w:widowControl w:val="0"/>
              <w:numPr>
                <w:ilvl w:val="0"/>
                <w:numId w:val="0"/>
              </w:numPr>
              <w:jc w:val="center"/>
              <w:rPr>
                <w:rFonts w:hint="eastAsia"/>
                <w:vertAlign w:val="baseline"/>
                <w:lang w:val="en-US" w:eastAsia="zh-CN"/>
              </w:rPr>
            </w:pPr>
            <w:r>
              <w:rPr>
                <w:rFonts w:hint="eastAsia"/>
                <w:vertAlign w:val="baseline"/>
                <w:lang w:val="en-US" w:eastAsia="zh-CN"/>
              </w:rPr>
              <w:t>准确率</w:t>
            </w:r>
          </w:p>
        </w:tc>
        <w:tc>
          <w:tcPr>
            <w:tcW w:w="2736" w:type="dxa"/>
            <w:vAlign w:val="center"/>
          </w:tcPr>
          <w:p>
            <w:pPr>
              <w:widowControl w:val="0"/>
              <w:numPr>
                <w:ilvl w:val="0"/>
                <w:numId w:val="0"/>
              </w:numPr>
              <w:jc w:val="center"/>
              <w:rPr>
                <w:rFonts w:hint="default"/>
                <w:vertAlign w:val="baseline"/>
                <w:lang w:val="en-US" w:eastAsia="zh-CN"/>
              </w:rPr>
            </w:pPr>
            <w:r>
              <w:rPr>
                <w:rFonts w:hint="eastAsia"/>
                <w:vertAlign w:val="baseline"/>
                <w:lang w:val="en-US" w:eastAsia="zh-CN"/>
              </w:rPr>
              <w:t>TopM中落在判定窗口内的图像数量/TopM</w:t>
            </w:r>
          </w:p>
        </w:tc>
        <w:tc>
          <w:tcPr>
            <w:tcW w:w="1779" w:type="dxa"/>
            <w:vAlign w:val="center"/>
          </w:tcPr>
          <w:p>
            <w:pPr>
              <w:widowControl w:val="0"/>
              <w:numPr>
                <w:ilvl w:val="0"/>
                <w:numId w:val="0"/>
              </w:numPr>
              <w:jc w:val="center"/>
              <w:rPr>
                <w:rFonts w:hint="default"/>
                <w:vertAlign w:val="baseline"/>
                <w:lang w:val="en-US" w:eastAsia="zh-CN"/>
              </w:rPr>
            </w:pPr>
            <w:r>
              <w:rPr>
                <w:rFonts w:hint="eastAsia"/>
                <w:vertAlign w:val="baseline"/>
                <w:lang w:val="en-US" w:eastAsia="zh-CN"/>
              </w:rPr>
              <w:t>\</w:t>
            </w:r>
          </w:p>
        </w:tc>
        <w:tc>
          <w:tcPr>
            <w:tcW w:w="1780" w:type="dxa"/>
            <w:vAlign w:val="center"/>
          </w:tcPr>
          <w:p>
            <w:pPr>
              <w:widowControl w:val="0"/>
              <w:numPr>
                <w:ilvl w:val="0"/>
                <w:numId w:val="0"/>
              </w:numPr>
              <w:jc w:val="center"/>
              <w:rPr>
                <w:rFonts w:hint="default"/>
                <w:vertAlign w:val="baseline"/>
                <w:lang w:val="en-US" w:eastAsia="zh-CN"/>
              </w:rPr>
            </w:pPr>
            <w:r>
              <w:rPr>
                <w:rFonts w:hint="eastAsia"/>
                <w:vertAlign w:val="baseline"/>
                <w:lang w:val="en-US" w:eastAsia="zh-CN"/>
              </w:rPr>
              <w:t>ACCindence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7" w:type="dxa"/>
            <w:vAlign w:val="center"/>
          </w:tcPr>
          <w:p>
            <w:pPr>
              <w:widowControl w:val="0"/>
              <w:numPr>
                <w:ilvl w:val="0"/>
                <w:numId w:val="0"/>
              </w:numPr>
              <w:jc w:val="center"/>
              <w:rPr>
                <w:rFonts w:hint="default"/>
                <w:vertAlign w:val="baseline"/>
                <w:lang w:val="en-US" w:eastAsia="zh-CN"/>
              </w:rPr>
            </w:pPr>
            <w:r>
              <w:rPr>
                <w:rFonts w:hint="eastAsia"/>
                <w:vertAlign w:val="baseline"/>
                <w:lang w:val="en-US" w:eastAsia="zh-CN"/>
              </w:rPr>
              <w:t>相似度</w:t>
            </w:r>
          </w:p>
        </w:tc>
        <w:tc>
          <w:tcPr>
            <w:tcW w:w="2736" w:type="dxa"/>
            <w:vAlign w:val="center"/>
          </w:tcPr>
          <w:p>
            <w:pPr>
              <w:widowControl w:val="0"/>
              <w:numPr>
                <w:ilvl w:val="0"/>
                <w:numId w:val="0"/>
              </w:numPr>
              <w:jc w:val="center"/>
              <w:rPr>
                <w:rFonts w:hint="default"/>
                <w:vertAlign w:val="baseline"/>
                <w:lang w:val="en-US" w:eastAsia="zh-CN"/>
              </w:rPr>
            </w:pPr>
            <w:r>
              <w:rPr>
                <w:rFonts w:hint="eastAsia"/>
                <w:vertAlign w:val="baseline"/>
                <w:lang w:val="en-US" w:eastAsia="zh-CN"/>
              </w:rPr>
              <w:t>两张图像对应的词袋向量之间的L1_Norm，用于判断图像之间是否相似</w:t>
            </w:r>
          </w:p>
        </w:tc>
        <w:tc>
          <w:tcPr>
            <w:tcW w:w="1779" w:type="dxa"/>
            <w:vAlign w:val="center"/>
          </w:tcPr>
          <w:p>
            <w:pPr>
              <w:widowControl w:val="0"/>
              <w:numPr>
                <w:ilvl w:val="0"/>
                <w:numId w:val="0"/>
              </w:numPr>
              <w:jc w:val="center"/>
              <w:rPr>
                <w:rFonts w:hint="default"/>
                <w:vertAlign w:val="baseline"/>
                <w:lang w:val="en-US" w:eastAsia="zh-CN"/>
              </w:rPr>
            </w:pPr>
            <w:r>
              <w:rPr>
                <w:rFonts w:hint="eastAsia"/>
                <w:vertAlign w:val="baseline"/>
                <w:lang w:val="en-US" w:eastAsia="zh-CN"/>
              </w:rPr>
              <w:t>\</w:t>
            </w:r>
          </w:p>
        </w:tc>
        <w:tc>
          <w:tcPr>
            <w:tcW w:w="1780" w:type="dxa"/>
            <w:vAlign w:val="center"/>
          </w:tcPr>
          <w:p>
            <w:pPr>
              <w:widowControl w:val="0"/>
              <w:numPr>
                <w:ilvl w:val="0"/>
                <w:numId w:val="0"/>
              </w:numPr>
              <w:jc w:val="center"/>
              <w:rPr>
                <w:rFonts w:hint="eastAsia"/>
                <w:vertAlign w:val="baseline"/>
                <w:lang w:val="en-US" w:eastAsia="zh-CN"/>
              </w:rPr>
            </w:pPr>
            <w:r>
              <w:rPr>
                <w:rFonts w:hint="eastAsia"/>
                <w:vertAlign w:val="baseline"/>
                <w:lang w:val="en-US" w:eastAsia="zh-CN"/>
              </w:rPr>
              <w:t>score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7" w:type="dxa"/>
            <w:vAlign w:val="center"/>
          </w:tcPr>
          <w:p>
            <w:pPr>
              <w:widowControl w:val="0"/>
              <w:numPr>
                <w:ilvl w:val="0"/>
                <w:numId w:val="0"/>
              </w:numPr>
              <w:jc w:val="center"/>
              <w:rPr>
                <w:rFonts w:hint="default"/>
                <w:vertAlign w:val="baseline"/>
                <w:lang w:val="en-US" w:eastAsia="zh-CN"/>
              </w:rPr>
            </w:pPr>
            <w:r>
              <w:rPr>
                <w:rFonts w:hint="eastAsia"/>
                <w:vertAlign w:val="baseline"/>
                <w:lang w:val="en-US" w:eastAsia="zh-CN"/>
              </w:rPr>
              <w:t>词袋向量</w:t>
            </w:r>
          </w:p>
        </w:tc>
        <w:tc>
          <w:tcPr>
            <w:tcW w:w="2736" w:type="dxa"/>
            <w:vAlign w:val="center"/>
          </w:tcPr>
          <w:p>
            <w:pPr>
              <w:widowControl w:val="0"/>
              <w:numPr>
                <w:ilvl w:val="0"/>
                <w:numId w:val="0"/>
              </w:numPr>
              <w:jc w:val="center"/>
              <w:rPr>
                <w:rFonts w:hint="eastAsia"/>
                <w:vertAlign w:val="baseline"/>
                <w:lang w:val="en-US" w:eastAsia="zh-CN"/>
              </w:rPr>
            </w:pPr>
            <w:r>
              <w:rPr>
                <w:rFonts w:hint="eastAsia"/>
                <w:vertAlign w:val="baseline"/>
                <w:lang w:val="en-US" w:eastAsia="zh-CN"/>
              </w:rPr>
              <w:t>图像查询字典得到的包含的单词序列</w:t>
            </w:r>
          </w:p>
        </w:tc>
        <w:tc>
          <w:tcPr>
            <w:tcW w:w="1779" w:type="dxa"/>
            <w:vAlign w:val="center"/>
          </w:tcPr>
          <w:p>
            <w:pPr>
              <w:widowControl w:val="0"/>
              <w:numPr>
                <w:ilvl w:val="0"/>
                <w:numId w:val="0"/>
              </w:numPr>
              <w:jc w:val="center"/>
              <w:rPr>
                <w:rFonts w:hint="default"/>
                <w:vertAlign w:val="baseline"/>
                <w:lang w:val="en-US" w:eastAsia="zh-CN"/>
              </w:rPr>
            </w:pPr>
            <w:r>
              <w:rPr>
                <w:rFonts w:hint="eastAsia"/>
                <w:vertAlign w:val="baseline"/>
                <w:lang w:val="en-US" w:eastAsia="zh-CN"/>
              </w:rPr>
              <w:t>\</w:t>
            </w:r>
            <w:r>
              <w:rPr>
                <w:rFonts w:hint="default"/>
                <w:vertAlign w:val="baseline"/>
                <w:lang w:val="en-US" w:eastAsia="zh-CN"/>
              </w:rPr>
              <w:t xml:space="preserve"> </w:t>
            </w:r>
          </w:p>
        </w:tc>
        <w:tc>
          <w:tcPr>
            <w:tcW w:w="1780" w:type="dxa"/>
            <w:vAlign w:val="center"/>
          </w:tcPr>
          <w:p>
            <w:pPr>
              <w:widowControl w:val="0"/>
              <w:numPr>
                <w:ilvl w:val="0"/>
                <w:numId w:val="0"/>
              </w:numPr>
              <w:jc w:val="center"/>
              <w:rPr>
                <w:rFonts w:hint="default"/>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227" w:type="dxa"/>
            <w:vAlign w:val="center"/>
          </w:tcPr>
          <w:p>
            <w:pPr>
              <w:widowControl w:val="0"/>
              <w:numPr>
                <w:ilvl w:val="0"/>
                <w:numId w:val="0"/>
              </w:numPr>
              <w:jc w:val="center"/>
              <w:rPr>
                <w:rFonts w:hint="default"/>
                <w:vertAlign w:val="baseline"/>
                <w:lang w:val="en-US" w:eastAsia="zh-CN"/>
              </w:rPr>
            </w:pPr>
            <w:r>
              <w:rPr>
                <w:rFonts w:hint="eastAsia"/>
                <w:vertAlign w:val="baseline"/>
                <w:lang w:val="en-US" w:eastAsia="zh-CN"/>
              </w:rPr>
              <w:t>采样间隔</w:t>
            </w:r>
          </w:p>
        </w:tc>
        <w:tc>
          <w:tcPr>
            <w:tcW w:w="2736" w:type="dxa"/>
            <w:vAlign w:val="center"/>
          </w:tcPr>
          <w:p>
            <w:pPr>
              <w:widowControl w:val="0"/>
              <w:numPr>
                <w:ilvl w:val="0"/>
                <w:numId w:val="0"/>
              </w:numPr>
              <w:jc w:val="both"/>
              <w:rPr>
                <w:rFonts w:hint="default"/>
                <w:vertAlign w:val="baseline"/>
                <w:lang w:val="en-US" w:eastAsia="zh-CN"/>
              </w:rPr>
            </w:pPr>
            <w:r>
              <w:rPr>
                <w:rFonts w:hint="eastAsia"/>
                <w:vertAlign w:val="baseline"/>
                <w:lang w:val="en-US" w:eastAsia="zh-CN"/>
              </w:rPr>
              <w:t>读取视频时，每隔多少帧进行处理</w:t>
            </w:r>
          </w:p>
        </w:tc>
        <w:tc>
          <w:tcPr>
            <w:tcW w:w="1779" w:type="dxa"/>
            <w:vAlign w:val="center"/>
          </w:tcPr>
          <w:p>
            <w:pPr>
              <w:widowControl w:val="0"/>
              <w:numPr>
                <w:ilvl w:val="0"/>
                <w:numId w:val="0"/>
              </w:numPr>
              <w:jc w:val="center"/>
              <w:rPr>
                <w:rFonts w:hint="eastAsia"/>
                <w:vertAlign w:val="baseline"/>
                <w:lang w:val="en-US" w:eastAsia="zh-CN"/>
              </w:rPr>
            </w:pPr>
            <w:r>
              <w:rPr>
                <w:rFonts w:hint="eastAsia"/>
                <w:vertAlign w:val="baseline"/>
                <w:lang w:val="en-US" w:eastAsia="zh-CN"/>
              </w:rPr>
              <w:t>trainVideoSampleRate、testVideoSampleRate</w:t>
            </w:r>
          </w:p>
        </w:tc>
        <w:tc>
          <w:tcPr>
            <w:tcW w:w="1780" w:type="dxa"/>
            <w:vAlign w:val="center"/>
          </w:tcPr>
          <w:p>
            <w:pPr>
              <w:widowControl w:val="0"/>
              <w:numPr>
                <w:ilvl w:val="0"/>
                <w:numId w:val="0"/>
              </w:numPr>
              <w:jc w:val="cente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7" w:type="dxa"/>
            <w:vAlign w:val="center"/>
          </w:tcPr>
          <w:p>
            <w:pPr>
              <w:widowControl w:val="0"/>
              <w:numPr>
                <w:ilvl w:val="0"/>
                <w:numId w:val="0"/>
              </w:numPr>
              <w:jc w:val="center"/>
              <w:rPr>
                <w:rFonts w:hint="eastAsia"/>
                <w:vertAlign w:val="baseline"/>
                <w:lang w:val="en-US" w:eastAsia="zh-CN"/>
              </w:rPr>
            </w:pPr>
            <w:r>
              <w:rPr>
                <w:rFonts w:hint="eastAsia"/>
                <w:vertAlign w:val="baseline"/>
                <w:lang w:val="en-US" w:eastAsia="zh-CN"/>
              </w:rPr>
              <w:t>索引距离</w:t>
            </w:r>
          </w:p>
        </w:tc>
        <w:tc>
          <w:tcPr>
            <w:tcW w:w="2736" w:type="dxa"/>
            <w:vAlign w:val="center"/>
          </w:tcPr>
          <w:p>
            <w:pPr>
              <w:widowControl w:val="0"/>
              <w:numPr>
                <w:ilvl w:val="0"/>
                <w:numId w:val="0"/>
              </w:numPr>
              <w:jc w:val="center"/>
              <w:rPr>
                <w:rFonts w:hint="default"/>
                <w:vertAlign w:val="baseline"/>
                <w:lang w:val="en-US" w:eastAsia="zh-CN"/>
              </w:rPr>
            </w:pPr>
            <w:r>
              <w:rPr>
                <w:rFonts w:hint="eastAsia"/>
                <w:vertAlign w:val="baseline"/>
                <w:lang w:val="en-US" w:eastAsia="zh-CN"/>
              </w:rPr>
              <w:t>TopM中落在评定窗口内的图像与查询图像之间有多少中间帧</w:t>
            </w:r>
          </w:p>
        </w:tc>
        <w:tc>
          <w:tcPr>
            <w:tcW w:w="1779" w:type="dxa"/>
            <w:vAlign w:val="center"/>
          </w:tcPr>
          <w:p>
            <w:pPr>
              <w:widowControl w:val="0"/>
              <w:numPr>
                <w:ilvl w:val="0"/>
                <w:numId w:val="0"/>
              </w:numPr>
              <w:jc w:val="center"/>
              <w:rPr>
                <w:rFonts w:hint="eastAsia"/>
                <w:vertAlign w:val="baseline"/>
                <w:lang w:val="en-US" w:eastAsia="zh-CN"/>
              </w:rPr>
            </w:pPr>
          </w:p>
        </w:tc>
        <w:tc>
          <w:tcPr>
            <w:tcW w:w="1780" w:type="dxa"/>
            <w:vAlign w:val="center"/>
          </w:tcPr>
          <w:p>
            <w:pPr>
              <w:widowControl w:val="0"/>
              <w:numPr>
                <w:ilvl w:val="0"/>
                <w:numId w:val="0"/>
              </w:numPr>
              <w:jc w:val="cente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7" w:type="dxa"/>
            <w:vAlign w:val="center"/>
          </w:tcPr>
          <w:p>
            <w:pPr>
              <w:widowControl w:val="0"/>
              <w:numPr>
                <w:ilvl w:val="0"/>
                <w:numId w:val="0"/>
              </w:numPr>
              <w:jc w:val="center"/>
              <w:rPr>
                <w:rFonts w:hint="eastAsia"/>
                <w:vertAlign w:val="baseline"/>
                <w:lang w:val="en-US" w:eastAsia="zh-CN"/>
              </w:rPr>
            </w:pPr>
            <w:r>
              <w:rPr>
                <w:rFonts w:hint="eastAsia"/>
                <w:vertAlign w:val="baseline"/>
                <w:lang w:val="en-US" w:eastAsia="zh-CN"/>
              </w:rPr>
              <w:t>成功率</w:t>
            </w:r>
          </w:p>
        </w:tc>
        <w:tc>
          <w:tcPr>
            <w:tcW w:w="2736" w:type="dxa"/>
            <w:vAlign w:val="center"/>
          </w:tcPr>
          <w:p>
            <w:pPr>
              <w:widowControl w:val="0"/>
              <w:numPr>
                <w:ilvl w:val="0"/>
                <w:numId w:val="0"/>
              </w:numPr>
              <w:jc w:val="center"/>
              <w:rPr>
                <w:rFonts w:hint="eastAsia"/>
                <w:vertAlign w:val="baseline"/>
                <w:lang w:val="en-US" w:eastAsia="zh-CN"/>
              </w:rPr>
            </w:pPr>
            <w:r>
              <w:rPr>
                <w:rFonts w:hint="eastAsia"/>
                <w:vertAlign w:val="baseline"/>
                <w:lang w:val="en-US" w:eastAsia="zh-CN"/>
              </w:rPr>
              <w:t>查询成功的图像与总帧数的比值</w:t>
            </w:r>
          </w:p>
        </w:tc>
        <w:tc>
          <w:tcPr>
            <w:tcW w:w="1779" w:type="dxa"/>
            <w:vAlign w:val="center"/>
          </w:tcPr>
          <w:p>
            <w:pPr>
              <w:widowControl w:val="0"/>
              <w:numPr>
                <w:ilvl w:val="0"/>
                <w:numId w:val="0"/>
              </w:numPr>
              <w:jc w:val="center"/>
              <w:rPr>
                <w:rFonts w:hint="eastAsia"/>
                <w:vertAlign w:val="baseline"/>
                <w:lang w:val="en-US" w:eastAsia="zh-CN"/>
              </w:rPr>
            </w:pPr>
          </w:p>
        </w:tc>
        <w:tc>
          <w:tcPr>
            <w:tcW w:w="1780" w:type="dxa"/>
            <w:vAlign w:val="center"/>
          </w:tcPr>
          <w:p>
            <w:pPr>
              <w:widowControl w:val="0"/>
              <w:numPr>
                <w:ilvl w:val="0"/>
                <w:numId w:val="0"/>
              </w:numPr>
              <w:jc w:val="center"/>
              <w:rPr>
                <w:rFonts w:hint="eastAsia"/>
                <w:vertAlign w:val="baseline"/>
                <w:lang w:val="en-US" w:eastAsia="zh-CN"/>
              </w:rPr>
            </w:pPr>
          </w:p>
        </w:tc>
      </w:tr>
    </w:tbl>
    <w:p>
      <w:pPr>
        <w:numPr>
          <w:ilvl w:val="0"/>
          <w:numId w:val="0"/>
        </w:numPr>
        <w:rPr>
          <w:rFonts w:hint="default"/>
          <w:lang w:val="en-US" w:eastAsia="zh-CN"/>
        </w:rPr>
      </w:pPr>
    </w:p>
    <w:p>
      <w:pPr>
        <w:pStyle w:val="3"/>
        <w:keepNext/>
        <w:keepLines/>
        <w:pageBreakBefore w:val="0"/>
        <w:widowControl/>
        <w:numPr>
          <w:ilvl w:val="1"/>
          <w:numId w:val="1"/>
        </w:numPr>
        <w:kinsoku/>
        <w:wordWrap/>
        <w:overflowPunct/>
        <w:topLinePunct w:val="0"/>
        <w:autoSpaceDE/>
        <w:autoSpaceDN/>
        <w:bidi w:val="0"/>
        <w:adjustRightInd/>
        <w:snapToGrid/>
        <w:spacing w:before="0" w:after="0" w:line="360" w:lineRule="auto"/>
        <w:textAlignment w:val="auto"/>
        <w:rPr>
          <w:rFonts w:hint="default"/>
          <w:lang w:val="en-US" w:eastAsia="zh-CN"/>
        </w:rPr>
      </w:pPr>
      <w:r>
        <w:rPr>
          <w:rFonts w:hint="default"/>
          <w:lang w:val="en-US" w:eastAsia="zh-CN"/>
        </w:rPr>
        <w:t>参考资料</w:t>
      </w:r>
    </w:p>
    <w:p>
      <w:pPr>
        <w:numPr>
          <w:ilvl w:val="0"/>
          <w:numId w:val="0"/>
        </w:numPr>
        <w:jc w:val="left"/>
        <w:rPr>
          <w:rFonts w:hint="eastAsia"/>
          <w:vertAlign w:val="baseline"/>
          <w:lang w:val="en" w:eastAsia="zh-CN"/>
        </w:rPr>
      </w:pPr>
      <w:r>
        <w:rPr>
          <w:rFonts w:hint="eastAsia"/>
          <w:vertAlign w:val="baseline"/>
          <w:lang w:val="en" w:eastAsia="zh-CN"/>
        </w:rPr>
        <w:fldChar w:fldCharType="begin"/>
      </w:r>
      <w:r>
        <w:rPr>
          <w:rFonts w:hint="eastAsia"/>
          <w:vertAlign w:val="baseline"/>
          <w:lang w:val="en" w:eastAsia="zh-CN"/>
        </w:rPr>
        <w:instrText xml:space="preserve"> HYPERLINK "https://github.com/dorian3d/DBow" </w:instrText>
      </w:r>
      <w:r>
        <w:rPr>
          <w:rFonts w:hint="eastAsia"/>
          <w:vertAlign w:val="baseline"/>
          <w:lang w:val="en" w:eastAsia="zh-CN"/>
        </w:rPr>
        <w:fldChar w:fldCharType="separate"/>
      </w:r>
      <w:r>
        <w:rPr>
          <w:rStyle w:val="14"/>
          <w:rFonts w:hint="eastAsia"/>
          <w:vertAlign w:val="baseline"/>
          <w:lang w:val="en" w:eastAsia="zh-CN"/>
        </w:rPr>
        <w:t>https://github.com/dorian3d/DBow</w:t>
      </w:r>
      <w:r>
        <w:rPr>
          <w:rFonts w:hint="eastAsia"/>
          <w:vertAlign w:val="baseline"/>
          <w:lang w:val="en" w:eastAsia="zh-CN"/>
        </w:rPr>
        <w:fldChar w:fldCharType="end"/>
      </w:r>
    </w:p>
    <w:p>
      <w:pPr>
        <w:numPr>
          <w:ilvl w:val="0"/>
          <w:numId w:val="0"/>
        </w:numPr>
        <w:jc w:val="left"/>
        <w:rPr>
          <w:rFonts w:hint="eastAsia"/>
          <w:vertAlign w:val="baseline"/>
          <w:lang w:val="en" w:eastAsia="zh-CN"/>
        </w:rPr>
      </w:pPr>
    </w:p>
    <w:p>
      <w:pPr>
        <w:numPr>
          <w:ilvl w:val="0"/>
          <w:numId w:val="0"/>
        </w:numPr>
        <w:jc w:val="left"/>
        <w:rPr>
          <w:rFonts w:hint="eastAsia"/>
          <w:vertAlign w:val="baseline"/>
          <w:lang w:val="en" w:eastAsia="zh-CN"/>
        </w:rPr>
      </w:pPr>
      <w:r>
        <w:rPr>
          <w:rFonts w:hint="eastAsia"/>
          <w:vertAlign w:val="baseline"/>
          <w:lang w:val="en" w:eastAsia="zh-CN"/>
        </w:rPr>
        <w:fldChar w:fldCharType="begin"/>
      </w:r>
      <w:r>
        <w:rPr>
          <w:rFonts w:hint="eastAsia"/>
          <w:vertAlign w:val="baseline"/>
          <w:lang w:val="en" w:eastAsia="zh-CN"/>
        </w:rPr>
        <w:instrText xml:space="preserve"> HYPERLINK "https://github.com/dorian3d/DBoW2" </w:instrText>
      </w:r>
      <w:r>
        <w:rPr>
          <w:rFonts w:hint="eastAsia"/>
          <w:vertAlign w:val="baseline"/>
          <w:lang w:val="en" w:eastAsia="zh-CN"/>
        </w:rPr>
        <w:fldChar w:fldCharType="separate"/>
      </w:r>
      <w:r>
        <w:rPr>
          <w:rStyle w:val="14"/>
          <w:rFonts w:hint="eastAsia"/>
          <w:vertAlign w:val="baseline"/>
          <w:lang w:val="en" w:eastAsia="zh-CN"/>
        </w:rPr>
        <w:t>https://github.com/dorian3d/DBoW2</w:t>
      </w:r>
      <w:r>
        <w:rPr>
          <w:rFonts w:hint="eastAsia"/>
          <w:vertAlign w:val="baseline"/>
          <w:lang w:val="en" w:eastAsia="zh-CN"/>
        </w:rPr>
        <w:fldChar w:fldCharType="end"/>
      </w:r>
    </w:p>
    <w:p>
      <w:pPr>
        <w:numPr>
          <w:ilvl w:val="0"/>
          <w:numId w:val="0"/>
        </w:numPr>
        <w:jc w:val="left"/>
        <w:rPr>
          <w:rFonts w:hint="eastAsia"/>
          <w:vertAlign w:val="baseline"/>
          <w:lang w:val="en" w:eastAsia="zh-CN"/>
        </w:rPr>
      </w:pPr>
    </w:p>
    <w:p>
      <w:pPr>
        <w:numPr>
          <w:ilvl w:val="0"/>
          <w:numId w:val="0"/>
        </w:numPr>
        <w:jc w:val="left"/>
        <w:rPr>
          <w:rFonts w:hint="eastAsia"/>
          <w:vertAlign w:val="baseline"/>
          <w:lang w:val="en" w:eastAsia="zh-CN"/>
        </w:rPr>
      </w:pPr>
      <w:r>
        <w:rPr>
          <w:rFonts w:hint="eastAsia"/>
          <w:vertAlign w:val="baseline"/>
          <w:lang w:val="en" w:eastAsia="zh-CN"/>
        </w:rPr>
        <w:t>基于有序视觉词袋模型的图像相似性衡量</w:t>
      </w:r>
    </w:p>
    <w:p>
      <w:pPr>
        <w:rPr>
          <w:rFonts w:hint="eastAsia"/>
          <w:vertAlign w:val="baseline"/>
          <w:lang w:val="en" w:eastAsia="zh-CN"/>
        </w:rPr>
      </w:pPr>
      <w:r>
        <w:rPr>
          <w:rFonts w:hint="eastAsia"/>
          <w:vertAlign w:val="baseline"/>
          <w:lang w:val="en" w:eastAsia="zh-CN"/>
        </w:rPr>
        <w:br w:type="page"/>
      </w:r>
    </w:p>
    <w:p>
      <w:pPr>
        <w:pStyle w:val="2"/>
        <w:keepNext/>
        <w:keepLines/>
        <w:pageBreakBefore w:val="0"/>
        <w:widowControl/>
        <w:numPr>
          <w:ilvl w:val="0"/>
          <w:numId w:val="1"/>
        </w:numPr>
        <w:kinsoku/>
        <w:wordWrap/>
        <w:overflowPunct/>
        <w:topLinePunct w:val="0"/>
        <w:autoSpaceDE/>
        <w:autoSpaceDN/>
        <w:bidi w:val="0"/>
        <w:adjustRightInd/>
        <w:snapToGrid/>
        <w:spacing w:before="0" w:after="0" w:line="360" w:lineRule="auto"/>
        <w:ind w:left="0" w:leftChars="0" w:firstLine="0" w:firstLineChars="0"/>
        <w:jc w:val="both"/>
        <w:textAlignment w:val="auto"/>
        <w:rPr>
          <w:rFonts w:hint="eastAsia"/>
          <w:lang w:val="en-US" w:eastAsia="zh-CN"/>
        </w:rPr>
      </w:pPr>
      <w:r>
        <w:rPr>
          <w:rFonts w:hint="default"/>
          <w:lang w:val="en" w:eastAsia="zh-CN"/>
        </w:rPr>
        <w:t>测试概要</w:t>
      </w:r>
    </w:p>
    <w:p>
      <w:pPr>
        <w:pStyle w:val="3"/>
        <w:keepNext/>
        <w:keepLines/>
        <w:pageBreakBefore w:val="0"/>
        <w:widowControl/>
        <w:numPr>
          <w:ilvl w:val="1"/>
          <w:numId w:val="1"/>
        </w:numPr>
        <w:kinsoku/>
        <w:wordWrap/>
        <w:overflowPunct/>
        <w:topLinePunct w:val="0"/>
        <w:autoSpaceDE/>
        <w:autoSpaceDN/>
        <w:bidi w:val="0"/>
        <w:adjustRightInd/>
        <w:snapToGrid/>
        <w:spacing w:before="0" w:after="0" w:line="360" w:lineRule="auto"/>
        <w:textAlignment w:val="auto"/>
        <w:rPr>
          <w:rFonts w:hint="eastAsia"/>
          <w:lang w:val="en" w:eastAsia="zh-CN"/>
        </w:rPr>
      </w:pPr>
      <w:r>
        <w:rPr>
          <w:rFonts w:hint="eastAsia"/>
          <w:lang w:val="en" w:eastAsia="zh-CN"/>
        </w:rPr>
        <w:t>测试方法</w:t>
      </w:r>
    </w:p>
    <w:p>
      <w:pPr>
        <w:rPr>
          <w:rFonts w:hint="eastAsia"/>
          <w:color w:val="0000FF"/>
          <w:lang w:val="en" w:eastAsia="zh-CN"/>
        </w:rPr>
      </w:pPr>
      <w:r>
        <w:rPr>
          <w:rFonts w:hint="eastAsia"/>
          <w:color w:val="0000FF"/>
          <w:lang w:val="en" w:eastAsia="zh-CN"/>
        </w:rPr>
        <w:t>测试过程整体分为字典训练和字典性能测试两个部分。</w:t>
      </w:r>
    </w:p>
    <w:p>
      <w:pPr>
        <w:numPr>
          <w:ilvl w:val="0"/>
          <w:numId w:val="3"/>
        </w:numPr>
        <w:rPr>
          <w:rFonts w:hint="default"/>
          <w:color w:val="0000FF"/>
          <w:lang w:val="en-US" w:eastAsia="zh-CN"/>
        </w:rPr>
      </w:pPr>
      <w:r>
        <w:rPr>
          <w:rFonts w:hint="eastAsia"/>
          <w:color w:val="0000FF"/>
          <w:lang w:val="en-US" w:eastAsia="zh-CN"/>
        </w:rPr>
        <w:t>字典训练的整体流程如2.2所示，每次测试都需要根据不同的条件和参数训练待测试字典。</w:t>
      </w:r>
    </w:p>
    <w:p>
      <w:pPr>
        <w:numPr>
          <w:ilvl w:val="0"/>
          <w:numId w:val="3"/>
        </w:numPr>
        <w:rPr>
          <w:rFonts w:hint="default"/>
          <w:color w:val="0000FF"/>
          <w:lang w:val="en-US" w:eastAsia="zh-CN"/>
        </w:rPr>
      </w:pPr>
      <w:r>
        <w:rPr>
          <w:rFonts w:hint="eastAsia"/>
          <w:color w:val="0000FF"/>
          <w:lang w:val="en-US" w:eastAsia="zh-CN"/>
        </w:rPr>
        <w:t>字典性能测试的整体流程如2.3所示，主要是使用训练的字典测试</w:t>
      </w:r>
    </w:p>
    <w:p>
      <w:pPr>
        <w:pStyle w:val="3"/>
        <w:keepNext/>
        <w:keepLines/>
        <w:pageBreakBefore w:val="0"/>
        <w:widowControl/>
        <w:numPr>
          <w:ilvl w:val="1"/>
          <w:numId w:val="1"/>
        </w:numPr>
        <w:kinsoku/>
        <w:wordWrap/>
        <w:overflowPunct/>
        <w:topLinePunct w:val="0"/>
        <w:autoSpaceDE/>
        <w:autoSpaceDN/>
        <w:bidi w:val="0"/>
        <w:adjustRightInd/>
        <w:snapToGrid/>
        <w:spacing w:before="0" w:after="0" w:line="360" w:lineRule="auto"/>
        <w:textAlignment w:val="auto"/>
        <w:rPr>
          <w:rFonts w:hint="default"/>
          <w:lang w:val="en-US" w:eastAsia="zh-CN"/>
        </w:rPr>
      </w:pPr>
      <w:r>
        <w:rPr>
          <w:rFonts w:hint="eastAsia"/>
          <w:lang w:val="en-US" w:eastAsia="zh-CN"/>
        </w:rPr>
        <w:t>字典训练流程</w:t>
      </w:r>
    </w:p>
    <w:p>
      <w:pPr>
        <w:jc w:val="center"/>
        <w:rPr>
          <w:rFonts w:hint="default"/>
          <w:lang w:val="en-US" w:eastAsia="zh-CN"/>
        </w:rPr>
      </w:pPr>
      <w:r>
        <w:rPr>
          <w:rFonts w:hint="default"/>
          <w:lang w:val="en-US" w:eastAsia="zh-CN"/>
        </w:rPr>
        <w:drawing>
          <wp:inline distT="0" distB="0" distL="114300" distR="114300">
            <wp:extent cx="5272405" cy="6349365"/>
            <wp:effectExtent l="0" t="0" r="4445" b="13335"/>
            <wp:docPr id="25" name="Picture 25" descr="dictAndFeaturesGeneratePro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ctAndFeaturesGenerateProces"/>
                    <pic:cNvPicPr>
                      <a:picLocks noChangeAspect="1"/>
                    </pic:cNvPicPr>
                  </pic:nvPicPr>
                  <pic:blipFill>
                    <a:blip r:embed="rId17"/>
                    <a:stretch>
                      <a:fillRect/>
                    </a:stretch>
                  </pic:blipFill>
                  <pic:spPr>
                    <a:xfrm>
                      <a:off x="0" y="0"/>
                      <a:ext cx="5272405" cy="6349365"/>
                    </a:xfrm>
                    <a:prstGeom prst="rect">
                      <a:avLst/>
                    </a:prstGeom>
                  </pic:spPr>
                </pic:pic>
              </a:graphicData>
            </a:graphic>
          </wp:inline>
        </w:drawing>
      </w:r>
    </w:p>
    <w:p>
      <w:pPr>
        <w:rPr>
          <w:rFonts w:hint="eastAsia"/>
          <w:lang w:val="en" w:eastAsia="zh-CN"/>
        </w:rPr>
      </w:pPr>
    </w:p>
    <w:p>
      <w:pPr>
        <w:pStyle w:val="3"/>
        <w:keepNext/>
        <w:keepLines/>
        <w:pageBreakBefore w:val="0"/>
        <w:widowControl/>
        <w:numPr>
          <w:ilvl w:val="1"/>
          <w:numId w:val="1"/>
        </w:numPr>
        <w:kinsoku/>
        <w:wordWrap/>
        <w:overflowPunct/>
        <w:topLinePunct w:val="0"/>
        <w:autoSpaceDE/>
        <w:autoSpaceDN/>
        <w:bidi w:val="0"/>
        <w:adjustRightInd/>
        <w:snapToGrid/>
        <w:spacing w:before="0" w:after="0" w:line="360" w:lineRule="auto"/>
        <w:textAlignment w:val="auto"/>
        <w:rPr>
          <w:rFonts w:hint="eastAsia"/>
          <w:lang w:val="en" w:eastAsia="zh-CN"/>
        </w:rPr>
      </w:pPr>
      <w:r>
        <w:rPr>
          <w:rFonts w:hint="eastAsia"/>
          <w:lang w:val="en" w:eastAsia="zh-CN"/>
        </w:rPr>
        <w:t>字典性能测试流程</w:t>
      </w:r>
    </w:p>
    <w:p>
      <w:pPr>
        <w:jc w:val="center"/>
        <w:rPr>
          <w:rFonts w:hint="eastAsia"/>
          <w:lang w:val="en" w:eastAsia="zh-CN"/>
        </w:rPr>
      </w:pPr>
      <w:r>
        <w:rPr>
          <w:rFonts w:hint="eastAsia"/>
          <w:lang w:val="en" w:eastAsia="zh-CN"/>
        </w:rPr>
        <w:drawing>
          <wp:inline distT="0" distB="0" distL="114300" distR="114300">
            <wp:extent cx="5047615" cy="7049770"/>
            <wp:effectExtent l="0" t="0" r="635" b="17780"/>
            <wp:docPr id="30" name="Picture 30" descr="DBoW2Test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BoW2TestProcess"/>
                    <pic:cNvPicPr>
                      <a:picLocks noChangeAspect="1"/>
                    </pic:cNvPicPr>
                  </pic:nvPicPr>
                  <pic:blipFill>
                    <a:blip r:embed="rId18"/>
                    <a:stretch>
                      <a:fillRect/>
                    </a:stretch>
                  </pic:blipFill>
                  <pic:spPr>
                    <a:xfrm>
                      <a:off x="0" y="0"/>
                      <a:ext cx="5047615" cy="7049770"/>
                    </a:xfrm>
                    <a:prstGeom prst="rect">
                      <a:avLst/>
                    </a:prstGeom>
                  </pic:spPr>
                </pic:pic>
              </a:graphicData>
            </a:graphic>
          </wp:inline>
        </w:drawing>
      </w:r>
    </w:p>
    <w:p>
      <w:pPr>
        <w:rPr>
          <w:rFonts w:hint="eastAsia"/>
          <w:lang w:val="en" w:eastAsia="zh-CN"/>
        </w:rPr>
      </w:pPr>
    </w:p>
    <w:p>
      <w:pPr>
        <w:pStyle w:val="3"/>
        <w:keepNext/>
        <w:keepLines/>
        <w:pageBreakBefore w:val="0"/>
        <w:widowControl/>
        <w:numPr>
          <w:ilvl w:val="1"/>
          <w:numId w:val="1"/>
        </w:numPr>
        <w:kinsoku/>
        <w:wordWrap/>
        <w:overflowPunct/>
        <w:topLinePunct w:val="0"/>
        <w:autoSpaceDE/>
        <w:autoSpaceDN/>
        <w:bidi w:val="0"/>
        <w:adjustRightInd/>
        <w:snapToGrid/>
        <w:spacing w:before="0" w:after="0" w:line="360" w:lineRule="auto"/>
        <w:textAlignment w:val="auto"/>
        <w:rPr>
          <w:rFonts w:hint="eastAsia"/>
          <w:lang w:val="en" w:eastAsia="zh-CN"/>
        </w:rPr>
      </w:pPr>
      <w:r>
        <w:rPr>
          <w:rFonts w:hint="eastAsia"/>
          <w:lang w:val="en" w:eastAsia="zh-CN"/>
        </w:rPr>
        <w:t>评价指标</w:t>
      </w:r>
    </w:p>
    <w:p>
      <w:pPr>
        <w:numPr>
          <w:ilvl w:val="0"/>
          <w:numId w:val="0"/>
        </w:numPr>
        <w:ind w:firstLine="420" w:firstLineChars="0"/>
        <w:rPr>
          <w:rFonts w:hint="eastAsia"/>
          <w:lang w:val="en-US" w:eastAsia="zh-CN"/>
        </w:rPr>
      </w:pPr>
      <w:r>
        <w:rPr>
          <w:rFonts w:hint="eastAsia"/>
          <w:lang w:val="en" w:eastAsia="zh-CN"/>
        </w:rPr>
        <w:t>本次测试使用视频作为测试数据，没有参考图像作为真值进行对照，因此本次测试利用视频的连续性，选取查询图像的临近帧作为其真值，</w:t>
      </w:r>
      <w:r>
        <w:rPr>
          <w:rFonts w:hint="eastAsia"/>
          <w:lang w:val="en-US" w:eastAsia="zh-CN"/>
        </w:rPr>
        <w:t>其思想是在视频序列中</w:t>
      </w:r>
      <w:r>
        <w:rPr>
          <w:rFonts w:hint="default"/>
          <w:lang w:val="en-US" w:eastAsia="zh-CN"/>
        </w:rPr>
        <w:t>”</w:t>
      </w:r>
      <w:r>
        <w:rPr>
          <w:rFonts w:hint="eastAsia"/>
          <w:b/>
          <w:bCs/>
          <w:lang w:val="en-US" w:eastAsia="zh-CN"/>
        </w:rPr>
        <w:t>与查询帧最相似的帧是它的相邻帧</w:t>
      </w:r>
      <w:r>
        <w:rPr>
          <w:rFonts w:hint="default"/>
          <w:b/>
          <w:bCs/>
          <w:lang w:val="en-US" w:eastAsia="zh-CN"/>
        </w:rPr>
        <w:t>”</w:t>
      </w:r>
      <w:r>
        <w:rPr>
          <w:rFonts w:hint="eastAsia"/>
          <w:lang w:val="en-US" w:eastAsia="zh-CN"/>
        </w:rPr>
        <w:t>。具体的计算方法如下图所示，假定输入测试数据为包含13帧的视频序列，选取其中一帧作为查询帧（图中为5号帧），查询过程中会计算查询帧与其它帧之间的相似度，并选取相似度最高的TopM个图像作为查询结果，当TopM个查询结果中至少有一帧落在查询窗口內时认为查询成功，否则认为查询失败。因此本次测试主要使用了个评价指标：</w:t>
      </w:r>
    </w:p>
    <w:p>
      <w:pPr>
        <w:numPr>
          <w:ilvl w:val="0"/>
          <w:numId w:val="4"/>
        </w:numPr>
        <w:ind w:firstLine="420" w:firstLineChars="0"/>
        <w:rPr>
          <w:rFonts w:hint="eastAsia"/>
          <w:lang w:val="en-US" w:eastAsia="zh-CN"/>
        </w:rPr>
      </w:pPr>
      <w:r>
        <w:rPr>
          <w:rFonts w:hint="eastAsia"/>
          <w:lang w:val="en-US" w:eastAsia="zh-CN"/>
        </w:rPr>
        <w:t>准确率（ACC），其为单帧图像的TopM个查询结果中落在判定窗口内的图像数量与TopM的比值。</w:t>
      </w:r>
    </w:p>
    <w:p>
      <w:pPr>
        <w:numPr>
          <w:ilvl w:val="0"/>
          <w:numId w:val="4"/>
        </w:numPr>
        <w:ind w:firstLine="420" w:firstLineChars="0"/>
        <w:rPr>
          <w:rFonts w:hint="default"/>
          <w:lang w:val="en-US" w:eastAsia="zh-CN"/>
        </w:rPr>
      </w:pPr>
      <w:r>
        <w:rPr>
          <w:rFonts w:hint="eastAsia"/>
          <w:lang w:val="en-US" w:eastAsia="zh-CN"/>
        </w:rPr>
        <w:t>成功率（Success），其为所有视频帧序列中查询成功的图像数量与总的查询帧数的比值。</w:t>
      </w:r>
    </w:p>
    <w:p>
      <w:pPr>
        <w:numPr>
          <w:ilvl w:val="0"/>
          <w:numId w:val="4"/>
        </w:numPr>
        <w:ind w:firstLine="420" w:firstLineChars="0"/>
        <w:rPr>
          <w:rFonts w:hint="default"/>
          <w:lang w:val="en-US" w:eastAsia="zh-CN"/>
        </w:rPr>
      </w:pPr>
      <w:r>
        <w:rPr>
          <w:rFonts w:hint="eastAsia"/>
          <w:lang w:val="en-US" w:eastAsia="zh-CN"/>
        </w:rPr>
        <w:t>平均索引距离（avg index distance），索引距离为两张图像在视频序列中相隔的图像帧数量，其表现了两张图像之间在时间序列上的关系。平均索引距离则是TopM个查询结果中落在判定窗口内的图像与查询图像的索引距离之和，再除以TopM个查询结果中落在判定窗口内的图像数量。</w:t>
      </w:r>
    </w:p>
    <w:p>
      <w:pPr>
        <w:numPr>
          <w:ilvl w:val="0"/>
          <w:numId w:val="4"/>
        </w:numPr>
        <w:ind w:firstLine="420" w:firstLineChars="0"/>
        <w:rPr>
          <w:rFonts w:hint="default"/>
          <w:lang w:val="en-US" w:eastAsia="zh-CN"/>
        </w:rPr>
      </w:pPr>
      <w:r>
        <w:rPr>
          <w:rFonts w:hint="eastAsia"/>
          <w:lang w:val="en-US" w:eastAsia="zh-CN"/>
        </w:rPr>
        <w:t>平均相似度（avg score），相似度得分score是两张图像对应的词向量之的距离，其根据不同距离度量方法，有不同的计算方式，本次测试均使用L1 Normal作为向量之间的距离度量方式。平均相似度则是TopM个查询结果中落在判定窗口内的图像与查询图像的相似度之和，再除以TopM个查询结果中落在判定窗口内的图像数量。</w:t>
      </w:r>
    </w:p>
    <w:p>
      <w:pPr>
        <w:rPr>
          <w:rFonts w:hint="eastAsia"/>
          <w:lang w:val="en" w:eastAsia="zh-CN"/>
        </w:rPr>
      </w:pPr>
      <w:r>
        <w:rPr>
          <w:rFonts w:hint="eastAsia"/>
          <w:lang w:val="en" w:eastAsia="zh-CN"/>
        </w:rPr>
        <w:drawing>
          <wp:inline distT="0" distB="0" distL="114300" distR="114300">
            <wp:extent cx="5270500" cy="1714500"/>
            <wp:effectExtent l="0" t="0" r="6350" b="0"/>
            <wp:docPr id="1" name="Picture 1" descr="precisionCalculat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recisionCalculate "/>
                    <pic:cNvPicPr>
                      <a:picLocks noChangeAspect="1"/>
                    </pic:cNvPicPr>
                  </pic:nvPicPr>
                  <pic:blipFill>
                    <a:blip r:embed="rId19"/>
                    <a:stretch>
                      <a:fillRect/>
                    </a:stretch>
                  </pic:blipFill>
                  <pic:spPr>
                    <a:xfrm>
                      <a:off x="0" y="0"/>
                      <a:ext cx="5270500" cy="1714500"/>
                    </a:xfrm>
                    <a:prstGeom prst="rect">
                      <a:avLst/>
                    </a:prstGeom>
                  </pic:spPr>
                </pic:pic>
              </a:graphicData>
            </a:graphic>
          </wp:inline>
        </w:drawing>
      </w:r>
    </w:p>
    <w:p>
      <w:pPr>
        <w:rPr>
          <w:rFonts w:hint="eastAsia"/>
          <w:lang w:val="en" w:eastAsia="zh-CN"/>
        </w:rPr>
      </w:pPr>
    </w:p>
    <w:p>
      <w:pPr>
        <w:pStyle w:val="3"/>
        <w:keepNext/>
        <w:keepLines/>
        <w:pageBreakBefore w:val="0"/>
        <w:widowControl/>
        <w:numPr>
          <w:ilvl w:val="1"/>
          <w:numId w:val="1"/>
        </w:numPr>
        <w:kinsoku/>
        <w:wordWrap/>
        <w:overflowPunct/>
        <w:topLinePunct w:val="0"/>
        <w:autoSpaceDE/>
        <w:autoSpaceDN/>
        <w:bidi w:val="0"/>
        <w:adjustRightInd/>
        <w:snapToGrid/>
        <w:spacing w:before="0" w:after="0" w:line="360" w:lineRule="auto"/>
        <w:textAlignment w:val="auto"/>
        <w:rPr>
          <w:rFonts w:hint="eastAsia"/>
          <w:lang w:val="en" w:eastAsia="zh-CN"/>
        </w:rPr>
      </w:pPr>
      <w:r>
        <w:rPr>
          <w:rFonts w:hint="eastAsia"/>
          <w:lang w:val="en-US" w:eastAsia="zh-CN"/>
        </w:rPr>
        <w:t>K、L取值对应的节点数与字典大小</w:t>
      </w:r>
    </w:p>
    <w:p>
      <w:pPr>
        <w:ind w:firstLine="420" w:firstLineChars="0"/>
        <w:rPr>
          <w:rFonts w:hint="default"/>
          <w:lang w:val="en-US" w:eastAsia="zh-CN"/>
        </w:rPr>
      </w:pPr>
      <w:r>
        <w:rPr>
          <w:rFonts w:hint="eastAsia"/>
          <w:lang w:val="en" w:eastAsia="zh-CN"/>
        </w:rPr>
        <w:t>本节给出了字典大小与</w:t>
      </w:r>
      <w:r>
        <w:rPr>
          <w:rFonts w:hint="eastAsia"/>
          <w:lang w:val="en-US" w:eastAsia="zh-CN"/>
        </w:rPr>
        <w:t>K、L之间的对应关系，并本根据字典的叶子节点数进行排序，以方便后续的查早。</w:t>
      </w:r>
    </w:p>
    <w:tbl>
      <w:tblPr>
        <w:tblStyle w:val="10"/>
        <w:tblW w:w="8427" w:type="dxa"/>
        <w:tblInd w:w="9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1512"/>
        <w:gridCol w:w="1512"/>
        <w:gridCol w:w="2015"/>
        <w:gridCol w:w="1694"/>
        <w:gridCol w:w="169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9" w:hRule="atLeast"/>
        </w:trPr>
        <w:tc>
          <w:tcPr>
            <w:tcW w:w="1512"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lang w:val="en" w:eastAsia="zh-CN"/>
              </w:rPr>
            </w:pPr>
            <w:r>
              <w:rPr>
                <w:rFonts w:hint="default" w:ascii="Calibri" w:hAnsi="Calibri" w:eastAsia="SimSun" w:cs="Calibri"/>
                <w:i w:val="0"/>
                <w:iCs w:val="0"/>
                <w:color w:val="000000"/>
                <w:kern w:val="0"/>
                <w:sz w:val="22"/>
                <w:szCs w:val="22"/>
                <w:u w:val="none"/>
                <w:lang w:val="en-US" w:eastAsia="zh-CN" w:bidi="ar"/>
              </w:rPr>
              <w:t>K</w:t>
            </w:r>
          </w:p>
        </w:tc>
        <w:tc>
          <w:tcPr>
            <w:tcW w:w="1512"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lang w:val="en" w:eastAsia="zh-CN"/>
              </w:rPr>
            </w:pPr>
            <w:r>
              <w:rPr>
                <w:rFonts w:hint="default" w:ascii="Calibri" w:hAnsi="Calibri" w:eastAsia="SimSun" w:cs="Calibri"/>
                <w:i w:val="0"/>
                <w:iCs w:val="0"/>
                <w:color w:val="000000"/>
                <w:kern w:val="0"/>
                <w:sz w:val="22"/>
                <w:szCs w:val="22"/>
                <w:u w:val="none"/>
                <w:lang w:val="en-US" w:eastAsia="zh-CN" w:bidi="ar"/>
              </w:rPr>
              <w:t>L</w:t>
            </w:r>
          </w:p>
        </w:tc>
        <w:tc>
          <w:tcPr>
            <w:tcW w:w="2015"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lang w:val="en" w:eastAsia="zh-CN"/>
              </w:rPr>
            </w:pPr>
            <w:r>
              <w:rPr>
                <w:rFonts w:hint="default" w:ascii="Calibri" w:hAnsi="Calibri" w:eastAsia="SimSun" w:cs="Calibri"/>
                <w:i w:val="0"/>
                <w:iCs w:val="0"/>
                <w:color w:val="000000"/>
                <w:kern w:val="0"/>
                <w:sz w:val="22"/>
                <w:szCs w:val="22"/>
                <w:u w:val="none"/>
                <w:lang w:val="en-US" w:eastAsia="zh-CN" w:bidi="ar"/>
              </w:rPr>
              <w:t>load size(Mb)</w:t>
            </w:r>
          </w:p>
        </w:tc>
        <w:tc>
          <w:tcPr>
            <w:tcW w:w="1694"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lang w:val="en-US" w:eastAsia="zh-CN"/>
              </w:rPr>
            </w:pPr>
            <w:r>
              <w:rPr>
                <w:rFonts w:hint="default" w:ascii="Calibri" w:hAnsi="Calibri" w:eastAsia="SimSun" w:cs="Calibri"/>
                <w:i w:val="0"/>
                <w:iCs w:val="0"/>
                <w:color w:val="000000"/>
                <w:kern w:val="0"/>
                <w:sz w:val="22"/>
                <w:szCs w:val="22"/>
                <w:u w:val="none"/>
                <w:lang w:val="en-US" w:eastAsia="zh-CN" w:bidi="ar"/>
              </w:rPr>
              <w:t>dict size(Mb)</w:t>
            </w:r>
          </w:p>
        </w:tc>
        <w:tc>
          <w:tcPr>
            <w:tcW w:w="1694"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lang w:val="en-US" w:eastAsia="zh-CN"/>
              </w:rPr>
            </w:pPr>
            <w:r>
              <w:rPr>
                <w:rFonts w:hint="default" w:ascii="Calibri" w:hAnsi="Calibri" w:eastAsia="SimSun" w:cs="Calibri"/>
                <w:i w:val="0"/>
                <w:iCs w:val="0"/>
                <w:color w:val="000000"/>
                <w:kern w:val="0"/>
                <w:sz w:val="22"/>
                <w:szCs w:val="22"/>
                <w:u w:val="none"/>
                <w:lang w:val="en-US" w:eastAsia="zh-CN" w:bidi="ar"/>
              </w:rPr>
              <w:t>K</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9" w:hRule="atLeast"/>
        </w:trPr>
        <w:tc>
          <w:tcPr>
            <w:tcW w:w="1512" w:type="dxa"/>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lang w:val="en" w:eastAsia="zh-CN"/>
              </w:rPr>
            </w:pPr>
            <w:r>
              <w:rPr>
                <w:rFonts w:hint="default" w:ascii="Calibri" w:hAnsi="Calibri" w:eastAsia="SimSun" w:cs="Calibri"/>
                <w:i w:val="0"/>
                <w:iCs w:val="0"/>
                <w:color w:val="000000"/>
                <w:kern w:val="0"/>
                <w:sz w:val="22"/>
                <w:szCs w:val="22"/>
                <w:u w:val="none"/>
                <w:lang w:val="en-US" w:eastAsia="zh-CN" w:bidi="ar"/>
              </w:rPr>
              <w:t xml:space="preserve"> 4</w:t>
            </w:r>
          </w:p>
        </w:tc>
        <w:tc>
          <w:tcPr>
            <w:tcW w:w="1512" w:type="dxa"/>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lang w:val="en" w:eastAsia="zh-CN"/>
              </w:rPr>
            </w:pPr>
            <w:r>
              <w:rPr>
                <w:rFonts w:hint="default" w:ascii="Calibri" w:hAnsi="Calibri" w:eastAsia="SimSun" w:cs="Calibri"/>
                <w:i w:val="0"/>
                <w:iCs w:val="0"/>
                <w:color w:val="000000"/>
                <w:kern w:val="0"/>
                <w:sz w:val="22"/>
                <w:szCs w:val="22"/>
                <w:u w:val="none"/>
                <w:lang w:val="en-US" w:eastAsia="zh-CN" w:bidi="ar"/>
              </w:rPr>
              <w:t>2</w:t>
            </w:r>
          </w:p>
        </w:tc>
        <w:tc>
          <w:tcPr>
            <w:tcW w:w="2015"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lang w:val="en" w:eastAsia="zh-CN"/>
              </w:rPr>
            </w:pPr>
            <w:r>
              <w:rPr>
                <w:rFonts w:hint="default" w:ascii="Calibri" w:hAnsi="Calibri" w:eastAsia="SimSun" w:cs="Calibri"/>
                <w:i w:val="0"/>
                <w:iCs w:val="0"/>
                <w:color w:val="000000"/>
                <w:kern w:val="0"/>
                <w:sz w:val="22"/>
                <w:szCs w:val="22"/>
                <w:u w:val="none"/>
                <w:lang w:val="en-US" w:eastAsia="zh-CN" w:bidi="ar"/>
              </w:rPr>
              <w:t xml:space="preserve">0.0057 </w:t>
            </w:r>
          </w:p>
        </w:tc>
        <w:tc>
          <w:tcPr>
            <w:tcW w:w="1694"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lang w:val="en" w:eastAsia="zh-CN"/>
              </w:rPr>
            </w:pPr>
            <w:r>
              <w:rPr>
                <w:rFonts w:hint="default" w:ascii="Calibri" w:hAnsi="Calibri" w:eastAsia="SimSun" w:cs="Calibri"/>
                <w:i w:val="0"/>
                <w:iCs w:val="0"/>
                <w:color w:val="000000"/>
                <w:kern w:val="0"/>
                <w:sz w:val="22"/>
                <w:szCs w:val="22"/>
                <w:u w:val="none"/>
                <w:lang w:val="en-US" w:eastAsia="zh-CN" w:bidi="ar"/>
              </w:rPr>
              <w:t xml:space="preserve">0.0008 </w:t>
            </w:r>
          </w:p>
        </w:tc>
        <w:tc>
          <w:tcPr>
            <w:tcW w:w="1694" w:type="dxa"/>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lang w:val="en" w:eastAsia="zh-CN"/>
              </w:rPr>
            </w:pPr>
            <w:r>
              <w:rPr>
                <w:rFonts w:hint="default" w:ascii="Calibri" w:hAnsi="Calibri" w:eastAsia="SimSun" w:cs="Calibri"/>
                <w:i w:val="0"/>
                <w:iCs w:val="0"/>
                <w:color w:val="000000"/>
                <w:kern w:val="0"/>
                <w:sz w:val="22"/>
                <w:szCs w:val="22"/>
                <w:u w:val="none"/>
                <w:lang w:val="en-US" w:eastAsia="zh-CN" w:bidi="ar"/>
              </w:rPr>
              <w:t xml:space="preserve"> 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9" w:hRule="atLeast"/>
        </w:trPr>
        <w:tc>
          <w:tcPr>
            <w:tcW w:w="1512" w:type="dxa"/>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lang w:val="en" w:eastAsia="zh-CN"/>
              </w:rPr>
            </w:pPr>
            <w:r>
              <w:rPr>
                <w:rFonts w:hint="default" w:ascii="Calibri" w:hAnsi="Calibri" w:eastAsia="SimSun" w:cs="Calibri"/>
                <w:i w:val="0"/>
                <w:iCs w:val="0"/>
                <w:color w:val="000000"/>
                <w:kern w:val="0"/>
                <w:sz w:val="22"/>
                <w:szCs w:val="22"/>
                <w:u w:val="none"/>
                <w:lang w:val="en-US" w:eastAsia="zh-CN" w:bidi="ar"/>
              </w:rPr>
              <w:t xml:space="preserve"> 5</w:t>
            </w:r>
          </w:p>
        </w:tc>
        <w:tc>
          <w:tcPr>
            <w:tcW w:w="1512" w:type="dxa"/>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lang w:val="en" w:eastAsia="zh-CN"/>
              </w:rPr>
            </w:pPr>
            <w:r>
              <w:rPr>
                <w:rFonts w:hint="default" w:ascii="Calibri" w:hAnsi="Calibri" w:eastAsia="SimSun" w:cs="Calibri"/>
                <w:i w:val="0"/>
                <w:iCs w:val="0"/>
                <w:color w:val="000000"/>
                <w:kern w:val="0"/>
                <w:sz w:val="22"/>
                <w:szCs w:val="22"/>
                <w:u w:val="none"/>
                <w:lang w:val="en-US" w:eastAsia="zh-CN" w:bidi="ar"/>
              </w:rPr>
              <w:t>2</w:t>
            </w:r>
          </w:p>
        </w:tc>
        <w:tc>
          <w:tcPr>
            <w:tcW w:w="2015"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lang w:val="en" w:eastAsia="zh-CN"/>
              </w:rPr>
            </w:pPr>
            <w:r>
              <w:rPr>
                <w:rFonts w:hint="default" w:ascii="Calibri" w:hAnsi="Calibri" w:eastAsia="SimSun" w:cs="Calibri"/>
                <w:i w:val="0"/>
                <w:iCs w:val="0"/>
                <w:color w:val="000000"/>
                <w:kern w:val="0"/>
                <w:sz w:val="22"/>
                <w:szCs w:val="22"/>
                <w:u w:val="none"/>
                <w:lang w:val="en-US" w:eastAsia="zh-CN" w:bidi="ar"/>
              </w:rPr>
              <w:t xml:space="preserve">0.0085 </w:t>
            </w:r>
          </w:p>
        </w:tc>
        <w:tc>
          <w:tcPr>
            <w:tcW w:w="1694"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lang w:val="en" w:eastAsia="zh-CN"/>
              </w:rPr>
            </w:pPr>
            <w:r>
              <w:rPr>
                <w:rFonts w:hint="default" w:ascii="Calibri" w:hAnsi="Calibri" w:eastAsia="SimSun" w:cs="Calibri"/>
                <w:i w:val="0"/>
                <w:iCs w:val="0"/>
                <w:color w:val="000000"/>
                <w:kern w:val="0"/>
                <w:sz w:val="22"/>
                <w:szCs w:val="22"/>
                <w:u w:val="none"/>
                <w:lang w:val="en-US" w:eastAsia="zh-CN" w:bidi="ar"/>
              </w:rPr>
              <w:t xml:space="preserve">0.0012 </w:t>
            </w:r>
          </w:p>
        </w:tc>
        <w:tc>
          <w:tcPr>
            <w:tcW w:w="1694" w:type="dxa"/>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lang w:val="en" w:eastAsia="zh-CN"/>
              </w:rPr>
            </w:pPr>
            <w:r>
              <w:rPr>
                <w:rFonts w:hint="default" w:ascii="Calibri" w:hAnsi="Calibri" w:eastAsia="SimSun" w:cs="Calibri"/>
                <w:i w:val="0"/>
                <w:iCs w:val="0"/>
                <w:color w:val="000000"/>
                <w:kern w:val="0"/>
                <w:sz w:val="22"/>
                <w:szCs w:val="22"/>
                <w:u w:val="none"/>
                <w:lang w:val="en-US" w:eastAsia="zh-CN" w:bidi="ar"/>
              </w:rPr>
              <w:t xml:space="preserve"> 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9" w:hRule="atLeast"/>
        </w:trPr>
        <w:tc>
          <w:tcPr>
            <w:tcW w:w="1512" w:type="dxa"/>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lang w:val="en" w:eastAsia="zh-CN"/>
              </w:rPr>
            </w:pPr>
            <w:r>
              <w:rPr>
                <w:rFonts w:hint="default" w:ascii="Calibri" w:hAnsi="Calibri" w:eastAsia="SimSun" w:cs="Calibri"/>
                <w:i w:val="0"/>
                <w:iCs w:val="0"/>
                <w:color w:val="000000"/>
                <w:kern w:val="0"/>
                <w:sz w:val="22"/>
                <w:szCs w:val="22"/>
                <w:u w:val="none"/>
                <w:lang w:val="en-US" w:eastAsia="zh-CN" w:bidi="ar"/>
              </w:rPr>
              <w:t xml:space="preserve"> 6</w:t>
            </w:r>
          </w:p>
        </w:tc>
        <w:tc>
          <w:tcPr>
            <w:tcW w:w="1512" w:type="dxa"/>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lang w:val="en" w:eastAsia="zh-CN"/>
              </w:rPr>
            </w:pPr>
            <w:r>
              <w:rPr>
                <w:rFonts w:hint="default" w:ascii="Calibri" w:hAnsi="Calibri" w:eastAsia="SimSun" w:cs="Calibri"/>
                <w:i w:val="0"/>
                <w:iCs w:val="0"/>
                <w:color w:val="000000"/>
                <w:kern w:val="0"/>
                <w:sz w:val="22"/>
                <w:szCs w:val="22"/>
                <w:u w:val="none"/>
                <w:lang w:val="en-US" w:eastAsia="zh-CN" w:bidi="ar"/>
              </w:rPr>
              <w:t>2</w:t>
            </w:r>
          </w:p>
        </w:tc>
        <w:tc>
          <w:tcPr>
            <w:tcW w:w="2015"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lang w:val="en" w:eastAsia="zh-CN"/>
              </w:rPr>
            </w:pPr>
            <w:r>
              <w:rPr>
                <w:rFonts w:hint="default" w:ascii="Calibri" w:hAnsi="Calibri" w:eastAsia="SimSun" w:cs="Calibri"/>
                <w:i w:val="0"/>
                <w:iCs w:val="0"/>
                <w:color w:val="000000"/>
                <w:kern w:val="0"/>
                <w:sz w:val="22"/>
                <w:szCs w:val="22"/>
                <w:u w:val="none"/>
                <w:lang w:val="en-US" w:eastAsia="zh-CN" w:bidi="ar"/>
              </w:rPr>
              <w:t xml:space="preserve">0.0118 </w:t>
            </w:r>
          </w:p>
        </w:tc>
        <w:tc>
          <w:tcPr>
            <w:tcW w:w="1694"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lang w:val="en" w:eastAsia="zh-CN"/>
              </w:rPr>
            </w:pPr>
            <w:r>
              <w:rPr>
                <w:rFonts w:hint="default" w:ascii="Calibri" w:hAnsi="Calibri" w:eastAsia="SimSun" w:cs="Calibri"/>
                <w:i w:val="0"/>
                <w:iCs w:val="0"/>
                <w:color w:val="000000"/>
                <w:kern w:val="0"/>
                <w:sz w:val="22"/>
                <w:szCs w:val="22"/>
                <w:u w:val="none"/>
                <w:lang w:val="en-US" w:eastAsia="zh-CN" w:bidi="ar"/>
              </w:rPr>
              <w:t xml:space="preserve">0.0017 </w:t>
            </w:r>
          </w:p>
        </w:tc>
        <w:tc>
          <w:tcPr>
            <w:tcW w:w="1694" w:type="dxa"/>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lang w:val="en" w:eastAsia="zh-CN"/>
              </w:rPr>
            </w:pPr>
            <w:r>
              <w:rPr>
                <w:rFonts w:hint="default" w:ascii="Calibri" w:hAnsi="Calibri" w:eastAsia="SimSun" w:cs="Calibri"/>
                <w:i w:val="0"/>
                <w:iCs w:val="0"/>
                <w:color w:val="000000"/>
                <w:kern w:val="0"/>
                <w:sz w:val="22"/>
                <w:szCs w:val="22"/>
                <w:u w:val="none"/>
                <w:lang w:val="en-US" w:eastAsia="zh-CN" w:bidi="ar"/>
              </w:rPr>
              <w:t xml:space="preserve"> 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9" w:hRule="atLeast"/>
        </w:trPr>
        <w:tc>
          <w:tcPr>
            <w:tcW w:w="1512" w:type="dxa"/>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lang w:val="en" w:eastAsia="zh-CN"/>
              </w:rPr>
            </w:pPr>
            <w:r>
              <w:rPr>
                <w:rFonts w:hint="default" w:ascii="Calibri" w:hAnsi="Calibri" w:eastAsia="SimSun" w:cs="Calibri"/>
                <w:i w:val="0"/>
                <w:iCs w:val="0"/>
                <w:color w:val="000000"/>
                <w:kern w:val="0"/>
                <w:sz w:val="22"/>
                <w:szCs w:val="22"/>
                <w:u w:val="none"/>
                <w:lang w:val="en-US" w:eastAsia="zh-CN" w:bidi="ar"/>
              </w:rPr>
              <w:t xml:space="preserve"> 7</w:t>
            </w:r>
          </w:p>
        </w:tc>
        <w:tc>
          <w:tcPr>
            <w:tcW w:w="1512" w:type="dxa"/>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lang w:val="en" w:eastAsia="zh-CN"/>
              </w:rPr>
            </w:pPr>
            <w:r>
              <w:rPr>
                <w:rFonts w:hint="default" w:ascii="Calibri" w:hAnsi="Calibri" w:eastAsia="SimSun" w:cs="Calibri"/>
                <w:i w:val="0"/>
                <w:iCs w:val="0"/>
                <w:color w:val="000000"/>
                <w:kern w:val="0"/>
                <w:sz w:val="22"/>
                <w:szCs w:val="22"/>
                <w:u w:val="none"/>
                <w:lang w:val="en-US" w:eastAsia="zh-CN" w:bidi="ar"/>
              </w:rPr>
              <w:t>2</w:t>
            </w:r>
          </w:p>
        </w:tc>
        <w:tc>
          <w:tcPr>
            <w:tcW w:w="2015"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lang w:val="en" w:eastAsia="zh-CN"/>
              </w:rPr>
            </w:pPr>
            <w:r>
              <w:rPr>
                <w:rFonts w:hint="default" w:ascii="Calibri" w:hAnsi="Calibri" w:eastAsia="SimSun" w:cs="Calibri"/>
                <w:i w:val="0"/>
                <w:iCs w:val="0"/>
                <w:color w:val="000000"/>
                <w:kern w:val="0"/>
                <w:sz w:val="22"/>
                <w:szCs w:val="22"/>
                <w:u w:val="none"/>
                <w:lang w:val="en-US" w:eastAsia="zh-CN" w:bidi="ar"/>
              </w:rPr>
              <w:t xml:space="preserve">0.0157 </w:t>
            </w:r>
          </w:p>
        </w:tc>
        <w:tc>
          <w:tcPr>
            <w:tcW w:w="1694"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lang w:val="en" w:eastAsia="zh-CN"/>
              </w:rPr>
            </w:pPr>
            <w:r>
              <w:rPr>
                <w:rFonts w:hint="default" w:ascii="Calibri" w:hAnsi="Calibri" w:eastAsia="SimSun" w:cs="Calibri"/>
                <w:i w:val="0"/>
                <w:iCs w:val="0"/>
                <w:color w:val="000000"/>
                <w:kern w:val="0"/>
                <w:sz w:val="22"/>
                <w:szCs w:val="22"/>
                <w:u w:val="none"/>
                <w:lang w:val="en-US" w:eastAsia="zh-CN" w:bidi="ar"/>
              </w:rPr>
              <w:t xml:space="preserve">0.0022 </w:t>
            </w:r>
          </w:p>
        </w:tc>
        <w:tc>
          <w:tcPr>
            <w:tcW w:w="1694" w:type="dxa"/>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lang w:val="en" w:eastAsia="zh-CN"/>
              </w:rPr>
            </w:pPr>
            <w:r>
              <w:rPr>
                <w:rFonts w:hint="default" w:ascii="Calibri" w:hAnsi="Calibri" w:eastAsia="SimSun" w:cs="Calibri"/>
                <w:i w:val="0"/>
                <w:iCs w:val="0"/>
                <w:color w:val="000000"/>
                <w:kern w:val="0"/>
                <w:sz w:val="22"/>
                <w:szCs w:val="22"/>
                <w:u w:val="none"/>
                <w:lang w:val="en-US" w:eastAsia="zh-CN" w:bidi="ar"/>
              </w:rPr>
              <w:t xml:space="preserve"> 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9" w:hRule="atLeast"/>
        </w:trPr>
        <w:tc>
          <w:tcPr>
            <w:tcW w:w="1512" w:type="dxa"/>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lang w:val="en" w:eastAsia="zh-CN"/>
              </w:rPr>
            </w:pPr>
            <w:r>
              <w:rPr>
                <w:rFonts w:hint="default" w:ascii="Calibri" w:hAnsi="Calibri" w:eastAsia="SimSun" w:cs="Calibri"/>
                <w:i w:val="0"/>
                <w:iCs w:val="0"/>
                <w:color w:val="000000"/>
                <w:kern w:val="0"/>
                <w:sz w:val="22"/>
                <w:szCs w:val="22"/>
                <w:u w:val="none"/>
                <w:lang w:val="en-US" w:eastAsia="zh-CN" w:bidi="ar"/>
              </w:rPr>
              <w:t xml:space="preserve"> 8</w:t>
            </w:r>
          </w:p>
        </w:tc>
        <w:tc>
          <w:tcPr>
            <w:tcW w:w="1512" w:type="dxa"/>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lang w:val="en" w:eastAsia="zh-CN"/>
              </w:rPr>
            </w:pPr>
            <w:r>
              <w:rPr>
                <w:rFonts w:hint="default" w:ascii="Calibri" w:hAnsi="Calibri" w:eastAsia="SimSun" w:cs="Calibri"/>
                <w:i w:val="0"/>
                <w:iCs w:val="0"/>
                <w:color w:val="000000"/>
                <w:kern w:val="0"/>
                <w:sz w:val="22"/>
                <w:szCs w:val="22"/>
                <w:u w:val="none"/>
                <w:lang w:val="en-US" w:eastAsia="zh-CN" w:bidi="ar"/>
              </w:rPr>
              <w:t>2</w:t>
            </w:r>
          </w:p>
        </w:tc>
        <w:tc>
          <w:tcPr>
            <w:tcW w:w="2015"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lang w:val="en" w:eastAsia="zh-CN"/>
              </w:rPr>
            </w:pPr>
            <w:r>
              <w:rPr>
                <w:rFonts w:hint="default" w:ascii="Calibri" w:hAnsi="Calibri" w:eastAsia="SimSun" w:cs="Calibri"/>
                <w:i w:val="0"/>
                <w:iCs w:val="0"/>
                <w:color w:val="000000"/>
                <w:kern w:val="0"/>
                <w:sz w:val="22"/>
                <w:szCs w:val="22"/>
                <w:u w:val="none"/>
                <w:lang w:val="en-US" w:eastAsia="zh-CN" w:bidi="ar"/>
              </w:rPr>
              <w:t xml:space="preserve">0.0202 </w:t>
            </w:r>
          </w:p>
        </w:tc>
        <w:tc>
          <w:tcPr>
            <w:tcW w:w="1694"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lang w:val="en" w:eastAsia="zh-CN"/>
              </w:rPr>
            </w:pPr>
            <w:r>
              <w:rPr>
                <w:rFonts w:hint="default" w:ascii="Calibri" w:hAnsi="Calibri" w:eastAsia="SimSun" w:cs="Calibri"/>
                <w:i w:val="0"/>
                <w:iCs w:val="0"/>
                <w:color w:val="000000"/>
                <w:kern w:val="0"/>
                <w:sz w:val="22"/>
                <w:szCs w:val="22"/>
                <w:u w:val="none"/>
                <w:lang w:val="en-US" w:eastAsia="zh-CN" w:bidi="ar"/>
              </w:rPr>
              <w:t xml:space="preserve">0.0028 </w:t>
            </w:r>
          </w:p>
        </w:tc>
        <w:tc>
          <w:tcPr>
            <w:tcW w:w="1694" w:type="dxa"/>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lang w:val="en" w:eastAsia="zh-CN"/>
              </w:rPr>
            </w:pPr>
            <w:r>
              <w:rPr>
                <w:rFonts w:hint="default" w:ascii="Calibri" w:hAnsi="Calibri" w:eastAsia="SimSun" w:cs="Calibri"/>
                <w:i w:val="0"/>
                <w:iCs w:val="0"/>
                <w:color w:val="000000"/>
                <w:kern w:val="0"/>
                <w:sz w:val="22"/>
                <w:szCs w:val="22"/>
                <w:u w:val="none"/>
                <w:lang w:val="en-US" w:eastAsia="zh-CN" w:bidi="ar"/>
              </w:rPr>
              <w:t xml:space="preserve"> 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9" w:hRule="atLeast"/>
        </w:trPr>
        <w:tc>
          <w:tcPr>
            <w:tcW w:w="1512" w:type="dxa"/>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lang w:val="en" w:eastAsia="zh-CN"/>
              </w:rPr>
            </w:pPr>
            <w:r>
              <w:rPr>
                <w:rFonts w:hint="default" w:ascii="Calibri" w:hAnsi="Calibri" w:eastAsia="SimSun" w:cs="Calibri"/>
                <w:i w:val="0"/>
                <w:iCs w:val="0"/>
                <w:color w:val="000000"/>
                <w:kern w:val="0"/>
                <w:sz w:val="22"/>
                <w:szCs w:val="22"/>
                <w:u w:val="none"/>
                <w:lang w:val="en-US" w:eastAsia="zh-CN" w:bidi="ar"/>
              </w:rPr>
              <w:t xml:space="preserve"> 4</w:t>
            </w:r>
          </w:p>
        </w:tc>
        <w:tc>
          <w:tcPr>
            <w:tcW w:w="1512" w:type="dxa"/>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lang w:val="en" w:eastAsia="zh-CN"/>
              </w:rPr>
            </w:pPr>
            <w:r>
              <w:rPr>
                <w:rFonts w:hint="default" w:ascii="Calibri" w:hAnsi="Calibri" w:eastAsia="SimSun" w:cs="Calibri"/>
                <w:i w:val="0"/>
                <w:iCs w:val="0"/>
                <w:color w:val="000000"/>
                <w:kern w:val="0"/>
                <w:sz w:val="22"/>
                <w:szCs w:val="22"/>
                <w:u w:val="none"/>
                <w:lang w:val="en-US" w:eastAsia="zh-CN" w:bidi="ar"/>
              </w:rPr>
              <w:t>3</w:t>
            </w:r>
          </w:p>
        </w:tc>
        <w:tc>
          <w:tcPr>
            <w:tcW w:w="2015"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lang w:val="en" w:eastAsia="zh-CN"/>
              </w:rPr>
            </w:pPr>
            <w:r>
              <w:rPr>
                <w:rFonts w:hint="default" w:ascii="Calibri" w:hAnsi="Calibri" w:eastAsia="SimSun" w:cs="Calibri"/>
                <w:i w:val="0"/>
                <w:iCs w:val="0"/>
                <w:color w:val="000000"/>
                <w:kern w:val="0"/>
                <w:sz w:val="22"/>
                <w:szCs w:val="22"/>
                <w:u w:val="none"/>
                <w:lang w:val="en-US" w:eastAsia="zh-CN" w:bidi="ar"/>
              </w:rPr>
              <w:t xml:space="preserve">0.0219 </w:t>
            </w:r>
          </w:p>
        </w:tc>
        <w:tc>
          <w:tcPr>
            <w:tcW w:w="1694"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lang w:val="en" w:eastAsia="zh-CN"/>
              </w:rPr>
            </w:pPr>
            <w:r>
              <w:rPr>
                <w:rFonts w:hint="default" w:ascii="Calibri" w:hAnsi="Calibri" w:eastAsia="SimSun" w:cs="Calibri"/>
                <w:i w:val="0"/>
                <w:iCs w:val="0"/>
                <w:color w:val="000000"/>
                <w:kern w:val="0"/>
                <w:sz w:val="22"/>
                <w:szCs w:val="22"/>
                <w:u w:val="none"/>
                <w:lang w:val="en-US" w:eastAsia="zh-CN" w:bidi="ar"/>
              </w:rPr>
              <w:t xml:space="preserve">0.0033 </w:t>
            </w:r>
          </w:p>
        </w:tc>
        <w:tc>
          <w:tcPr>
            <w:tcW w:w="1694" w:type="dxa"/>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lang w:val="en" w:eastAsia="zh-CN"/>
              </w:rPr>
            </w:pPr>
            <w:r>
              <w:rPr>
                <w:rFonts w:hint="default" w:ascii="Calibri" w:hAnsi="Calibri" w:eastAsia="SimSun" w:cs="Calibri"/>
                <w:i w:val="0"/>
                <w:iCs w:val="0"/>
                <w:color w:val="000000"/>
                <w:kern w:val="0"/>
                <w:sz w:val="22"/>
                <w:szCs w:val="22"/>
                <w:u w:val="none"/>
                <w:lang w:val="en-US" w:eastAsia="zh-CN" w:bidi="ar"/>
              </w:rPr>
              <w:t xml:space="preserve"> 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9" w:hRule="atLeast"/>
        </w:trPr>
        <w:tc>
          <w:tcPr>
            <w:tcW w:w="1512" w:type="dxa"/>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lang w:val="en" w:eastAsia="zh-CN"/>
              </w:rPr>
            </w:pPr>
            <w:r>
              <w:rPr>
                <w:rFonts w:hint="default" w:ascii="Calibri" w:hAnsi="Calibri" w:eastAsia="SimSun" w:cs="Calibri"/>
                <w:i w:val="0"/>
                <w:iCs w:val="0"/>
                <w:color w:val="000000"/>
                <w:kern w:val="0"/>
                <w:sz w:val="22"/>
                <w:szCs w:val="22"/>
                <w:u w:val="none"/>
                <w:lang w:val="en-US" w:eastAsia="zh-CN" w:bidi="ar"/>
              </w:rPr>
              <w:t xml:space="preserve"> 9</w:t>
            </w:r>
          </w:p>
        </w:tc>
        <w:tc>
          <w:tcPr>
            <w:tcW w:w="1512" w:type="dxa"/>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lang w:val="en" w:eastAsia="zh-CN"/>
              </w:rPr>
            </w:pPr>
            <w:r>
              <w:rPr>
                <w:rFonts w:hint="default" w:ascii="Calibri" w:hAnsi="Calibri" w:eastAsia="SimSun" w:cs="Calibri"/>
                <w:i w:val="0"/>
                <w:iCs w:val="0"/>
                <w:color w:val="000000"/>
                <w:kern w:val="0"/>
                <w:sz w:val="22"/>
                <w:szCs w:val="22"/>
                <w:u w:val="none"/>
                <w:lang w:val="en-US" w:eastAsia="zh-CN" w:bidi="ar"/>
              </w:rPr>
              <w:t>2</w:t>
            </w:r>
          </w:p>
        </w:tc>
        <w:tc>
          <w:tcPr>
            <w:tcW w:w="2015"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lang w:val="en" w:eastAsia="zh-CN"/>
              </w:rPr>
            </w:pPr>
            <w:r>
              <w:rPr>
                <w:rFonts w:hint="default" w:ascii="Calibri" w:hAnsi="Calibri" w:eastAsia="SimSun" w:cs="Calibri"/>
                <w:i w:val="0"/>
                <w:iCs w:val="0"/>
                <w:color w:val="000000"/>
                <w:kern w:val="0"/>
                <w:sz w:val="22"/>
                <w:szCs w:val="22"/>
                <w:u w:val="none"/>
                <w:lang w:val="en-US" w:eastAsia="zh-CN" w:bidi="ar"/>
              </w:rPr>
              <w:t xml:space="preserve">0.0253 </w:t>
            </w:r>
          </w:p>
        </w:tc>
        <w:tc>
          <w:tcPr>
            <w:tcW w:w="1694"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lang w:val="en" w:eastAsia="zh-CN"/>
              </w:rPr>
            </w:pPr>
            <w:r>
              <w:rPr>
                <w:rFonts w:hint="default" w:ascii="Calibri" w:hAnsi="Calibri" w:eastAsia="SimSun" w:cs="Calibri"/>
                <w:i w:val="0"/>
                <w:iCs w:val="0"/>
                <w:color w:val="000000"/>
                <w:kern w:val="0"/>
                <w:sz w:val="22"/>
                <w:szCs w:val="22"/>
                <w:u w:val="none"/>
                <w:lang w:val="en-US" w:eastAsia="zh-CN" w:bidi="ar"/>
              </w:rPr>
              <w:t xml:space="preserve">0.0035 </w:t>
            </w:r>
          </w:p>
        </w:tc>
        <w:tc>
          <w:tcPr>
            <w:tcW w:w="1694" w:type="dxa"/>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lang w:val="en" w:eastAsia="zh-CN"/>
              </w:rPr>
            </w:pPr>
            <w:r>
              <w:rPr>
                <w:rFonts w:hint="default" w:ascii="Calibri" w:hAnsi="Calibri" w:eastAsia="SimSun" w:cs="Calibri"/>
                <w:i w:val="0"/>
                <w:iCs w:val="0"/>
                <w:color w:val="000000"/>
                <w:kern w:val="0"/>
                <w:sz w:val="22"/>
                <w:szCs w:val="22"/>
                <w:u w:val="none"/>
                <w:lang w:val="en-US" w:eastAsia="zh-CN" w:bidi="ar"/>
              </w:rPr>
              <w:t xml:space="preserve"> 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9" w:hRule="atLeast"/>
        </w:trPr>
        <w:tc>
          <w:tcPr>
            <w:tcW w:w="1512" w:type="dxa"/>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lang w:val="en" w:eastAsia="zh-CN"/>
              </w:rPr>
            </w:pPr>
            <w:r>
              <w:rPr>
                <w:rFonts w:hint="default" w:ascii="Calibri" w:hAnsi="Calibri" w:eastAsia="SimSun" w:cs="Calibri"/>
                <w:i w:val="0"/>
                <w:iCs w:val="0"/>
                <w:color w:val="000000"/>
                <w:kern w:val="0"/>
                <w:sz w:val="22"/>
                <w:szCs w:val="22"/>
                <w:u w:val="none"/>
                <w:lang w:val="en-US" w:eastAsia="zh-CN" w:bidi="ar"/>
              </w:rPr>
              <w:t xml:space="preserve">10 </w:t>
            </w:r>
          </w:p>
        </w:tc>
        <w:tc>
          <w:tcPr>
            <w:tcW w:w="1512" w:type="dxa"/>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lang w:val="en" w:eastAsia="zh-CN"/>
              </w:rPr>
            </w:pPr>
            <w:r>
              <w:rPr>
                <w:rFonts w:hint="default" w:ascii="Calibri" w:hAnsi="Calibri" w:eastAsia="SimSun" w:cs="Calibri"/>
                <w:i w:val="0"/>
                <w:iCs w:val="0"/>
                <w:color w:val="000000"/>
                <w:kern w:val="0"/>
                <w:sz w:val="22"/>
                <w:szCs w:val="22"/>
                <w:u w:val="none"/>
                <w:lang w:val="en-US" w:eastAsia="zh-CN" w:bidi="ar"/>
              </w:rPr>
              <w:t>2</w:t>
            </w:r>
          </w:p>
        </w:tc>
        <w:tc>
          <w:tcPr>
            <w:tcW w:w="2015"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lang w:val="en" w:eastAsia="zh-CN"/>
              </w:rPr>
            </w:pPr>
            <w:r>
              <w:rPr>
                <w:rFonts w:hint="default" w:ascii="Calibri" w:hAnsi="Calibri" w:eastAsia="SimSun" w:cs="Calibri"/>
                <w:i w:val="0"/>
                <w:iCs w:val="0"/>
                <w:color w:val="000000"/>
                <w:kern w:val="0"/>
                <w:sz w:val="22"/>
                <w:szCs w:val="22"/>
                <w:u w:val="none"/>
                <w:lang w:val="en-US" w:eastAsia="zh-CN" w:bidi="ar"/>
              </w:rPr>
              <w:t xml:space="preserve">0.0309 </w:t>
            </w:r>
          </w:p>
        </w:tc>
        <w:tc>
          <w:tcPr>
            <w:tcW w:w="1694"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lang w:val="en" w:eastAsia="zh-CN"/>
              </w:rPr>
            </w:pPr>
            <w:r>
              <w:rPr>
                <w:rFonts w:hint="default" w:ascii="Calibri" w:hAnsi="Calibri" w:eastAsia="SimSun" w:cs="Calibri"/>
                <w:i w:val="0"/>
                <w:iCs w:val="0"/>
                <w:color w:val="000000"/>
                <w:kern w:val="0"/>
                <w:sz w:val="22"/>
                <w:szCs w:val="22"/>
                <w:u w:val="none"/>
                <w:lang w:val="en-US" w:eastAsia="zh-CN" w:bidi="ar"/>
              </w:rPr>
              <w:t xml:space="preserve">0.0043 </w:t>
            </w:r>
          </w:p>
        </w:tc>
        <w:tc>
          <w:tcPr>
            <w:tcW w:w="1694" w:type="dxa"/>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lang w:val="en" w:eastAsia="zh-CN"/>
              </w:rPr>
            </w:pPr>
            <w:r>
              <w:rPr>
                <w:rFonts w:hint="default" w:ascii="Calibri" w:hAnsi="Calibri" w:eastAsia="SimSun" w:cs="Calibri"/>
                <w:i w:val="0"/>
                <w:iCs w:val="0"/>
                <w:color w:val="000000"/>
                <w:kern w:val="0"/>
                <w:sz w:val="22"/>
                <w:szCs w:val="22"/>
                <w:u w:val="none"/>
                <w:lang w:val="en-US" w:eastAsia="zh-CN" w:bidi="ar"/>
              </w:rPr>
              <w:t xml:space="preserve">10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9" w:hRule="atLeast"/>
        </w:trPr>
        <w:tc>
          <w:tcPr>
            <w:tcW w:w="1512" w:type="dxa"/>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lang w:val="en" w:eastAsia="zh-CN"/>
              </w:rPr>
            </w:pPr>
            <w:r>
              <w:rPr>
                <w:rFonts w:hint="default" w:ascii="Calibri" w:hAnsi="Calibri" w:eastAsia="SimSun" w:cs="Calibri"/>
                <w:i w:val="0"/>
                <w:iCs w:val="0"/>
                <w:color w:val="000000"/>
                <w:kern w:val="0"/>
                <w:sz w:val="22"/>
                <w:szCs w:val="22"/>
                <w:u w:val="none"/>
                <w:lang w:val="en-US" w:eastAsia="zh-CN" w:bidi="ar"/>
              </w:rPr>
              <w:t xml:space="preserve">11 </w:t>
            </w:r>
          </w:p>
        </w:tc>
        <w:tc>
          <w:tcPr>
            <w:tcW w:w="1512" w:type="dxa"/>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lang w:val="en" w:eastAsia="zh-CN"/>
              </w:rPr>
            </w:pPr>
            <w:r>
              <w:rPr>
                <w:rFonts w:hint="default" w:ascii="Calibri" w:hAnsi="Calibri" w:eastAsia="SimSun" w:cs="Calibri"/>
                <w:i w:val="0"/>
                <w:iCs w:val="0"/>
                <w:color w:val="000000"/>
                <w:kern w:val="0"/>
                <w:sz w:val="22"/>
                <w:szCs w:val="22"/>
                <w:u w:val="none"/>
                <w:lang w:val="en-US" w:eastAsia="zh-CN" w:bidi="ar"/>
              </w:rPr>
              <w:t>2</w:t>
            </w:r>
          </w:p>
        </w:tc>
        <w:tc>
          <w:tcPr>
            <w:tcW w:w="2015"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lang w:val="en" w:eastAsia="zh-CN"/>
              </w:rPr>
            </w:pPr>
            <w:r>
              <w:rPr>
                <w:rFonts w:hint="default" w:ascii="Calibri" w:hAnsi="Calibri" w:eastAsia="SimSun" w:cs="Calibri"/>
                <w:i w:val="0"/>
                <w:iCs w:val="0"/>
                <w:color w:val="000000"/>
                <w:kern w:val="0"/>
                <w:sz w:val="22"/>
                <w:szCs w:val="22"/>
                <w:u w:val="none"/>
                <w:lang w:val="en-US" w:eastAsia="zh-CN" w:bidi="ar"/>
              </w:rPr>
              <w:t xml:space="preserve">0.0372 </w:t>
            </w:r>
          </w:p>
        </w:tc>
        <w:tc>
          <w:tcPr>
            <w:tcW w:w="1694"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lang w:val="en" w:eastAsia="zh-CN"/>
              </w:rPr>
            </w:pPr>
            <w:r>
              <w:rPr>
                <w:rFonts w:hint="default" w:ascii="Calibri" w:hAnsi="Calibri" w:eastAsia="SimSun" w:cs="Calibri"/>
                <w:i w:val="0"/>
                <w:iCs w:val="0"/>
                <w:color w:val="000000"/>
                <w:kern w:val="0"/>
                <w:sz w:val="22"/>
                <w:szCs w:val="22"/>
                <w:u w:val="none"/>
                <w:lang w:val="en-US" w:eastAsia="zh-CN" w:bidi="ar"/>
              </w:rPr>
              <w:t xml:space="preserve">0.0052 </w:t>
            </w:r>
          </w:p>
        </w:tc>
        <w:tc>
          <w:tcPr>
            <w:tcW w:w="1694" w:type="dxa"/>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lang w:val="en" w:eastAsia="zh-CN"/>
              </w:rPr>
            </w:pPr>
            <w:r>
              <w:rPr>
                <w:rFonts w:hint="default" w:ascii="Calibri" w:hAnsi="Calibri" w:eastAsia="SimSun" w:cs="Calibri"/>
                <w:i w:val="0"/>
                <w:iCs w:val="0"/>
                <w:color w:val="000000"/>
                <w:kern w:val="0"/>
                <w:sz w:val="22"/>
                <w:szCs w:val="22"/>
                <w:u w:val="none"/>
                <w:lang w:val="en-US" w:eastAsia="zh-CN" w:bidi="ar"/>
              </w:rPr>
              <w:t xml:space="preserve">11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9" w:hRule="atLeast"/>
        </w:trPr>
        <w:tc>
          <w:tcPr>
            <w:tcW w:w="1512" w:type="dxa"/>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lang w:val="en" w:eastAsia="zh-CN"/>
              </w:rPr>
            </w:pPr>
            <w:r>
              <w:rPr>
                <w:rFonts w:hint="default" w:ascii="Calibri" w:hAnsi="Calibri" w:eastAsia="SimSun" w:cs="Calibri"/>
                <w:i w:val="0"/>
                <w:iCs w:val="0"/>
                <w:color w:val="000000"/>
                <w:kern w:val="0"/>
                <w:sz w:val="22"/>
                <w:szCs w:val="22"/>
                <w:u w:val="none"/>
                <w:lang w:val="en-US" w:eastAsia="zh-CN" w:bidi="ar"/>
              </w:rPr>
              <w:t xml:space="preserve"> 5</w:t>
            </w:r>
          </w:p>
        </w:tc>
        <w:tc>
          <w:tcPr>
            <w:tcW w:w="1512" w:type="dxa"/>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lang w:val="en" w:eastAsia="zh-CN"/>
              </w:rPr>
            </w:pPr>
            <w:r>
              <w:rPr>
                <w:rFonts w:hint="default" w:ascii="Calibri" w:hAnsi="Calibri" w:eastAsia="SimSun" w:cs="Calibri"/>
                <w:i w:val="0"/>
                <w:iCs w:val="0"/>
                <w:color w:val="000000"/>
                <w:kern w:val="0"/>
                <w:sz w:val="22"/>
                <w:szCs w:val="22"/>
                <w:u w:val="none"/>
                <w:lang w:val="en-US" w:eastAsia="zh-CN" w:bidi="ar"/>
              </w:rPr>
              <w:t>3</w:t>
            </w:r>
          </w:p>
        </w:tc>
        <w:tc>
          <w:tcPr>
            <w:tcW w:w="2015"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lang w:val="en" w:eastAsia="zh-CN"/>
              </w:rPr>
            </w:pPr>
            <w:r>
              <w:rPr>
                <w:rFonts w:hint="default" w:ascii="Calibri" w:hAnsi="Calibri" w:eastAsia="SimSun" w:cs="Calibri"/>
                <w:i w:val="0"/>
                <w:iCs w:val="0"/>
                <w:color w:val="000000"/>
                <w:kern w:val="0"/>
                <w:sz w:val="22"/>
                <w:szCs w:val="22"/>
                <w:u w:val="none"/>
                <w:lang w:val="en-US" w:eastAsia="zh-CN" w:bidi="ar"/>
              </w:rPr>
              <w:t xml:space="preserve">0.0411 </w:t>
            </w:r>
          </w:p>
        </w:tc>
        <w:tc>
          <w:tcPr>
            <w:tcW w:w="1694"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lang w:val="en" w:eastAsia="zh-CN"/>
              </w:rPr>
            </w:pPr>
            <w:r>
              <w:rPr>
                <w:rFonts w:hint="default" w:ascii="Calibri" w:hAnsi="Calibri" w:eastAsia="SimSun" w:cs="Calibri"/>
                <w:i w:val="0"/>
                <w:iCs w:val="0"/>
                <w:color w:val="000000"/>
                <w:kern w:val="0"/>
                <w:sz w:val="22"/>
                <w:szCs w:val="22"/>
                <w:u w:val="none"/>
                <w:lang w:val="en-US" w:eastAsia="zh-CN" w:bidi="ar"/>
              </w:rPr>
              <w:t xml:space="preserve">0.0061 </w:t>
            </w:r>
          </w:p>
        </w:tc>
        <w:tc>
          <w:tcPr>
            <w:tcW w:w="1694" w:type="dxa"/>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lang w:val="en" w:eastAsia="zh-CN"/>
              </w:rPr>
            </w:pPr>
            <w:r>
              <w:rPr>
                <w:rFonts w:hint="default" w:ascii="Calibri" w:hAnsi="Calibri" w:eastAsia="SimSun" w:cs="Calibri"/>
                <w:i w:val="0"/>
                <w:iCs w:val="0"/>
                <w:color w:val="000000"/>
                <w:kern w:val="0"/>
                <w:sz w:val="22"/>
                <w:szCs w:val="22"/>
                <w:u w:val="none"/>
                <w:lang w:val="en-US" w:eastAsia="zh-CN" w:bidi="ar"/>
              </w:rPr>
              <w:t xml:space="preserve"> 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9" w:hRule="atLeast"/>
        </w:trPr>
        <w:tc>
          <w:tcPr>
            <w:tcW w:w="1512" w:type="dxa"/>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b/>
                <w:bCs/>
                <w:lang w:val="en" w:eastAsia="zh-CN"/>
              </w:rPr>
            </w:pPr>
            <w:r>
              <w:rPr>
                <w:rFonts w:hint="default" w:ascii="Calibri" w:hAnsi="Calibri" w:eastAsia="SimSun" w:cs="Calibri"/>
                <w:i w:val="0"/>
                <w:iCs w:val="0"/>
                <w:color w:val="000000"/>
                <w:kern w:val="0"/>
                <w:sz w:val="22"/>
                <w:szCs w:val="22"/>
                <w:u w:val="none"/>
                <w:lang w:val="en-US" w:eastAsia="zh-CN" w:bidi="ar"/>
              </w:rPr>
              <w:t xml:space="preserve"> 6</w:t>
            </w:r>
          </w:p>
        </w:tc>
        <w:tc>
          <w:tcPr>
            <w:tcW w:w="1512" w:type="dxa"/>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b/>
                <w:bCs/>
                <w:lang w:val="en" w:eastAsia="zh-CN"/>
              </w:rPr>
            </w:pPr>
            <w:r>
              <w:rPr>
                <w:rFonts w:hint="default" w:ascii="Calibri" w:hAnsi="Calibri" w:eastAsia="SimSun" w:cs="Calibri"/>
                <w:i w:val="0"/>
                <w:iCs w:val="0"/>
                <w:color w:val="000000"/>
                <w:kern w:val="0"/>
                <w:sz w:val="22"/>
                <w:szCs w:val="22"/>
                <w:u w:val="none"/>
                <w:lang w:val="en-US" w:eastAsia="zh-CN" w:bidi="ar"/>
              </w:rPr>
              <w:t>3</w:t>
            </w:r>
          </w:p>
        </w:tc>
        <w:tc>
          <w:tcPr>
            <w:tcW w:w="2015"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b/>
                <w:bCs/>
                <w:lang w:val="en" w:eastAsia="zh-CN"/>
              </w:rPr>
            </w:pPr>
            <w:r>
              <w:rPr>
                <w:rFonts w:hint="default" w:ascii="Calibri" w:hAnsi="Calibri" w:eastAsia="SimSun" w:cs="Calibri"/>
                <w:i w:val="0"/>
                <w:iCs w:val="0"/>
                <w:color w:val="000000"/>
                <w:kern w:val="0"/>
                <w:sz w:val="22"/>
                <w:szCs w:val="22"/>
                <w:u w:val="none"/>
                <w:lang w:val="en-US" w:eastAsia="zh-CN" w:bidi="ar"/>
              </w:rPr>
              <w:t xml:space="preserve">0.0692 </w:t>
            </w:r>
          </w:p>
        </w:tc>
        <w:tc>
          <w:tcPr>
            <w:tcW w:w="1694"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b/>
                <w:bCs/>
                <w:lang w:val="en" w:eastAsia="zh-CN"/>
              </w:rPr>
            </w:pPr>
            <w:r>
              <w:rPr>
                <w:rFonts w:hint="default" w:ascii="Calibri" w:hAnsi="Calibri" w:eastAsia="SimSun" w:cs="Calibri"/>
                <w:i w:val="0"/>
                <w:iCs w:val="0"/>
                <w:color w:val="000000"/>
                <w:kern w:val="0"/>
                <w:sz w:val="22"/>
                <w:szCs w:val="22"/>
                <w:u w:val="none"/>
                <w:lang w:val="en-US" w:eastAsia="zh-CN" w:bidi="ar"/>
              </w:rPr>
              <w:t xml:space="preserve">0.0101 </w:t>
            </w:r>
          </w:p>
        </w:tc>
        <w:tc>
          <w:tcPr>
            <w:tcW w:w="1694" w:type="dxa"/>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b/>
                <w:bCs/>
                <w:lang w:val="en" w:eastAsia="zh-CN"/>
              </w:rPr>
            </w:pPr>
            <w:r>
              <w:rPr>
                <w:rFonts w:hint="default" w:ascii="Calibri" w:hAnsi="Calibri" w:eastAsia="SimSun" w:cs="Calibri"/>
                <w:i w:val="0"/>
                <w:iCs w:val="0"/>
                <w:color w:val="000000"/>
                <w:kern w:val="0"/>
                <w:sz w:val="22"/>
                <w:szCs w:val="22"/>
                <w:u w:val="none"/>
                <w:lang w:val="en-US" w:eastAsia="zh-CN" w:bidi="ar"/>
              </w:rPr>
              <w:t xml:space="preserve"> 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9" w:hRule="atLeast"/>
        </w:trPr>
        <w:tc>
          <w:tcPr>
            <w:tcW w:w="1512" w:type="dxa"/>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lang w:val="en" w:eastAsia="zh-CN"/>
              </w:rPr>
            </w:pPr>
            <w:r>
              <w:rPr>
                <w:rFonts w:hint="default" w:ascii="Calibri" w:hAnsi="Calibri" w:eastAsia="SimSun" w:cs="Calibri"/>
                <w:b/>
                <w:bCs/>
                <w:i w:val="0"/>
                <w:iCs w:val="0"/>
                <w:color w:val="000000"/>
                <w:kern w:val="0"/>
                <w:sz w:val="22"/>
                <w:szCs w:val="22"/>
                <w:u w:val="none"/>
                <w:lang w:val="en-US" w:eastAsia="zh-CN" w:bidi="ar"/>
              </w:rPr>
              <w:t xml:space="preserve"> 4</w:t>
            </w:r>
          </w:p>
        </w:tc>
        <w:tc>
          <w:tcPr>
            <w:tcW w:w="1512" w:type="dxa"/>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lang w:val="en" w:eastAsia="zh-CN"/>
              </w:rPr>
            </w:pPr>
            <w:r>
              <w:rPr>
                <w:rFonts w:hint="default" w:ascii="Calibri" w:hAnsi="Calibri" w:eastAsia="SimSun" w:cs="Calibri"/>
                <w:b/>
                <w:bCs/>
                <w:i w:val="0"/>
                <w:iCs w:val="0"/>
                <w:color w:val="000000"/>
                <w:kern w:val="0"/>
                <w:sz w:val="22"/>
                <w:szCs w:val="22"/>
                <w:u w:val="none"/>
                <w:lang w:val="en-US" w:eastAsia="zh-CN" w:bidi="ar"/>
              </w:rPr>
              <w:t>4</w:t>
            </w:r>
          </w:p>
        </w:tc>
        <w:tc>
          <w:tcPr>
            <w:tcW w:w="2015"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lang w:val="en" w:eastAsia="zh-CN"/>
              </w:rPr>
            </w:pPr>
            <w:r>
              <w:rPr>
                <w:rFonts w:hint="default" w:ascii="Calibri" w:hAnsi="Calibri" w:eastAsia="SimSun" w:cs="Calibri"/>
                <w:b/>
                <w:bCs/>
                <w:i w:val="0"/>
                <w:iCs w:val="0"/>
                <w:color w:val="000000"/>
                <w:kern w:val="0"/>
                <w:sz w:val="22"/>
                <w:szCs w:val="22"/>
                <w:u w:val="none"/>
                <w:lang w:val="en-US" w:eastAsia="zh-CN" w:bidi="ar"/>
              </w:rPr>
              <w:t xml:space="preserve">0.0869 </w:t>
            </w:r>
          </w:p>
        </w:tc>
        <w:tc>
          <w:tcPr>
            <w:tcW w:w="1694"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lang w:val="en" w:eastAsia="zh-CN"/>
              </w:rPr>
            </w:pPr>
            <w:r>
              <w:rPr>
                <w:rFonts w:hint="default" w:ascii="Calibri" w:hAnsi="Calibri" w:eastAsia="SimSun" w:cs="Calibri"/>
                <w:b/>
                <w:bCs/>
                <w:i w:val="0"/>
                <w:iCs w:val="0"/>
                <w:color w:val="000000"/>
                <w:kern w:val="0"/>
                <w:sz w:val="22"/>
                <w:szCs w:val="22"/>
                <w:u w:val="none"/>
                <w:lang w:val="en-US" w:eastAsia="zh-CN" w:bidi="ar"/>
              </w:rPr>
              <w:t xml:space="preserve">0.0133 </w:t>
            </w:r>
          </w:p>
        </w:tc>
        <w:tc>
          <w:tcPr>
            <w:tcW w:w="1694" w:type="dxa"/>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lang w:val="en" w:eastAsia="zh-CN"/>
              </w:rPr>
            </w:pPr>
            <w:r>
              <w:rPr>
                <w:rFonts w:hint="default" w:ascii="Calibri" w:hAnsi="Calibri" w:eastAsia="SimSun" w:cs="Calibri"/>
                <w:b/>
                <w:bCs/>
                <w:i w:val="0"/>
                <w:iCs w:val="0"/>
                <w:color w:val="000000"/>
                <w:kern w:val="0"/>
                <w:sz w:val="22"/>
                <w:szCs w:val="22"/>
                <w:u w:val="none"/>
                <w:lang w:val="en-US" w:eastAsia="zh-CN" w:bidi="ar"/>
              </w:rPr>
              <w:t xml:space="preserve"> 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9" w:hRule="atLeast"/>
        </w:trPr>
        <w:tc>
          <w:tcPr>
            <w:tcW w:w="1512" w:type="dxa"/>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lang w:val="en" w:eastAsia="zh-CN"/>
              </w:rPr>
            </w:pPr>
            <w:r>
              <w:rPr>
                <w:rFonts w:hint="default" w:ascii="Calibri" w:hAnsi="Calibri" w:eastAsia="SimSun" w:cs="Calibri"/>
                <w:i w:val="0"/>
                <w:iCs w:val="0"/>
                <w:color w:val="000000"/>
                <w:kern w:val="0"/>
                <w:sz w:val="22"/>
                <w:szCs w:val="22"/>
                <w:u w:val="none"/>
                <w:lang w:val="en-US" w:eastAsia="zh-CN" w:bidi="ar"/>
              </w:rPr>
              <w:t xml:space="preserve"> 7</w:t>
            </w:r>
          </w:p>
        </w:tc>
        <w:tc>
          <w:tcPr>
            <w:tcW w:w="1512" w:type="dxa"/>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lang w:val="en" w:eastAsia="zh-CN"/>
              </w:rPr>
            </w:pPr>
            <w:r>
              <w:rPr>
                <w:rFonts w:hint="default" w:ascii="Calibri" w:hAnsi="Calibri" w:eastAsia="SimSun" w:cs="Calibri"/>
                <w:i w:val="0"/>
                <w:iCs w:val="0"/>
                <w:color w:val="000000"/>
                <w:kern w:val="0"/>
                <w:sz w:val="22"/>
                <w:szCs w:val="22"/>
                <w:u w:val="none"/>
                <w:lang w:val="en-US" w:eastAsia="zh-CN" w:bidi="ar"/>
              </w:rPr>
              <w:t>3</w:t>
            </w:r>
          </w:p>
        </w:tc>
        <w:tc>
          <w:tcPr>
            <w:tcW w:w="2015"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lang w:val="en" w:eastAsia="zh-CN"/>
              </w:rPr>
            </w:pPr>
            <w:r>
              <w:rPr>
                <w:rFonts w:hint="default" w:ascii="Calibri" w:hAnsi="Calibri" w:eastAsia="SimSun" w:cs="Calibri"/>
                <w:i w:val="0"/>
                <w:iCs w:val="0"/>
                <w:color w:val="000000"/>
                <w:kern w:val="0"/>
                <w:sz w:val="22"/>
                <w:szCs w:val="22"/>
                <w:u w:val="none"/>
                <w:lang w:val="en-US" w:eastAsia="zh-CN" w:bidi="ar"/>
              </w:rPr>
              <w:t xml:space="preserve">0.1080 </w:t>
            </w:r>
          </w:p>
        </w:tc>
        <w:tc>
          <w:tcPr>
            <w:tcW w:w="1694"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lang w:val="en" w:eastAsia="zh-CN"/>
              </w:rPr>
            </w:pPr>
            <w:r>
              <w:rPr>
                <w:rFonts w:hint="default" w:ascii="Calibri" w:hAnsi="Calibri" w:eastAsia="SimSun" w:cs="Calibri"/>
                <w:i w:val="0"/>
                <w:iCs w:val="0"/>
                <w:color w:val="000000"/>
                <w:kern w:val="0"/>
                <w:sz w:val="22"/>
                <w:szCs w:val="22"/>
                <w:u w:val="none"/>
                <w:lang w:val="en-US" w:eastAsia="zh-CN" w:bidi="ar"/>
              </w:rPr>
              <w:t xml:space="preserve">0.0156 </w:t>
            </w:r>
          </w:p>
        </w:tc>
        <w:tc>
          <w:tcPr>
            <w:tcW w:w="1694" w:type="dxa"/>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lang w:val="en" w:eastAsia="zh-CN"/>
              </w:rPr>
            </w:pPr>
            <w:r>
              <w:rPr>
                <w:rFonts w:hint="default" w:ascii="Calibri" w:hAnsi="Calibri" w:eastAsia="SimSun" w:cs="Calibri"/>
                <w:i w:val="0"/>
                <w:iCs w:val="0"/>
                <w:color w:val="000000"/>
                <w:kern w:val="0"/>
                <w:sz w:val="22"/>
                <w:szCs w:val="22"/>
                <w:u w:val="none"/>
                <w:lang w:val="en-US" w:eastAsia="zh-CN" w:bidi="ar"/>
              </w:rPr>
              <w:t xml:space="preserve"> 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9" w:hRule="atLeast"/>
        </w:trPr>
        <w:tc>
          <w:tcPr>
            <w:tcW w:w="1512" w:type="dxa"/>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lang w:val="en" w:eastAsia="zh-CN"/>
              </w:rPr>
            </w:pPr>
            <w:r>
              <w:rPr>
                <w:rFonts w:hint="default" w:ascii="Calibri" w:hAnsi="Calibri" w:eastAsia="SimSun" w:cs="Calibri"/>
                <w:i w:val="0"/>
                <w:iCs w:val="0"/>
                <w:color w:val="000000"/>
                <w:kern w:val="0"/>
                <w:sz w:val="22"/>
                <w:szCs w:val="22"/>
                <w:u w:val="none"/>
                <w:lang w:val="en-US" w:eastAsia="zh-CN" w:bidi="ar"/>
              </w:rPr>
              <w:t xml:space="preserve"> 8</w:t>
            </w:r>
          </w:p>
        </w:tc>
        <w:tc>
          <w:tcPr>
            <w:tcW w:w="1512" w:type="dxa"/>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lang w:val="en" w:eastAsia="zh-CN"/>
              </w:rPr>
            </w:pPr>
            <w:r>
              <w:rPr>
                <w:rFonts w:hint="default" w:ascii="Calibri" w:hAnsi="Calibri" w:eastAsia="SimSun" w:cs="Calibri"/>
                <w:i w:val="0"/>
                <w:iCs w:val="0"/>
                <w:color w:val="000000"/>
                <w:kern w:val="0"/>
                <w:sz w:val="22"/>
                <w:szCs w:val="22"/>
                <w:u w:val="none"/>
                <w:lang w:val="en-US" w:eastAsia="zh-CN" w:bidi="ar"/>
              </w:rPr>
              <w:t>3</w:t>
            </w:r>
          </w:p>
        </w:tc>
        <w:tc>
          <w:tcPr>
            <w:tcW w:w="2015"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lang w:val="en" w:eastAsia="zh-CN"/>
              </w:rPr>
            </w:pPr>
            <w:r>
              <w:rPr>
                <w:rFonts w:hint="default" w:ascii="Calibri" w:hAnsi="Calibri" w:eastAsia="SimSun" w:cs="Calibri"/>
                <w:i w:val="0"/>
                <w:iCs w:val="0"/>
                <w:color w:val="000000"/>
                <w:kern w:val="0"/>
                <w:sz w:val="22"/>
                <w:szCs w:val="22"/>
                <w:u w:val="none"/>
                <w:lang w:val="en-US" w:eastAsia="zh-CN" w:bidi="ar"/>
              </w:rPr>
              <w:t xml:space="preserve">0.1594 </w:t>
            </w:r>
          </w:p>
        </w:tc>
        <w:tc>
          <w:tcPr>
            <w:tcW w:w="1694"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lang w:val="en" w:eastAsia="zh-CN"/>
              </w:rPr>
            </w:pPr>
            <w:r>
              <w:rPr>
                <w:rFonts w:hint="default" w:ascii="Calibri" w:hAnsi="Calibri" w:eastAsia="SimSun" w:cs="Calibri"/>
                <w:i w:val="0"/>
                <w:iCs w:val="0"/>
                <w:color w:val="000000"/>
                <w:kern w:val="0"/>
                <w:sz w:val="22"/>
                <w:szCs w:val="22"/>
                <w:u w:val="none"/>
                <w:lang w:val="en-US" w:eastAsia="zh-CN" w:bidi="ar"/>
              </w:rPr>
              <w:t xml:space="preserve">0.0229 </w:t>
            </w:r>
          </w:p>
        </w:tc>
        <w:tc>
          <w:tcPr>
            <w:tcW w:w="1694" w:type="dxa"/>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lang w:val="en" w:eastAsia="zh-CN"/>
              </w:rPr>
            </w:pPr>
            <w:r>
              <w:rPr>
                <w:rFonts w:hint="default" w:ascii="Calibri" w:hAnsi="Calibri" w:eastAsia="SimSun" w:cs="Calibri"/>
                <w:i w:val="0"/>
                <w:iCs w:val="0"/>
                <w:color w:val="000000"/>
                <w:kern w:val="0"/>
                <w:sz w:val="22"/>
                <w:szCs w:val="22"/>
                <w:u w:val="none"/>
                <w:lang w:val="en-US" w:eastAsia="zh-CN" w:bidi="ar"/>
              </w:rPr>
              <w:t xml:space="preserve"> 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9" w:hRule="atLeast"/>
        </w:trPr>
        <w:tc>
          <w:tcPr>
            <w:tcW w:w="1512" w:type="dxa"/>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b w:val="0"/>
                <w:bCs w:val="0"/>
                <w:lang w:val="en" w:eastAsia="zh-CN"/>
              </w:rPr>
            </w:pPr>
            <w:r>
              <w:rPr>
                <w:rFonts w:hint="default" w:ascii="Calibri" w:hAnsi="Calibri" w:eastAsia="SimSun" w:cs="Calibri"/>
                <w:i w:val="0"/>
                <w:iCs w:val="0"/>
                <w:color w:val="000000"/>
                <w:kern w:val="0"/>
                <w:sz w:val="22"/>
                <w:szCs w:val="22"/>
                <w:u w:val="none"/>
                <w:lang w:val="en-US" w:eastAsia="zh-CN" w:bidi="ar"/>
              </w:rPr>
              <w:t xml:space="preserve"> 5</w:t>
            </w:r>
          </w:p>
        </w:tc>
        <w:tc>
          <w:tcPr>
            <w:tcW w:w="1512" w:type="dxa"/>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b w:val="0"/>
                <w:bCs w:val="0"/>
                <w:lang w:val="en" w:eastAsia="zh-CN"/>
              </w:rPr>
            </w:pPr>
            <w:r>
              <w:rPr>
                <w:rFonts w:hint="default" w:ascii="Calibri" w:hAnsi="Calibri" w:eastAsia="SimSun" w:cs="Calibri"/>
                <w:i w:val="0"/>
                <w:iCs w:val="0"/>
                <w:color w:val="000000"/>
                <w:kern w:val="0"/>
                <w:sz w:val="22"/>
                <w:szCs w:val="22"/>
                <w:u w:val="none"/>
                <w:lang w:val="en-US" w:eastAsia="zh-CN" w:bidi="ar"/>
              </w:rPr>
              <w:t>4</w:t>
            </w:r>
          </w:p>
        </w:tc>
        <w:tc>
          <w:tcPr>
            <w:tcW w:w="2015"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b w:val="0"/>
                <w:bCs w:val="0"/>
                <w:lang w:val="en" w:eastAsia="zh-CN"/>
              </w:rPr>
            </w:pPr>
            <w:r>
              <w:rPr>
                <w:rFonts w:hint="default" w:ascii="Calibri" w:hAnsi="Calibri" w:eastAsia="SimSun" w:cs="Calibri"/>
                <w:i w:val="0"/>
                <w:iCs w:val="0"/>
                <w:color w:val="000000"/>
                <w:kern w:val="0"/>
                <w:sz w:val="22"/>
                <w:szCs w:val="22"/>
                <w:u w:val="none"/>
                <w:lang w:val="en-US" w:eastAsia="zh-CN" w:bidi="ar"/>
              </w:rPr>
              <w:t xml:space="preserve">0.2041 </w:t>
            </w:r>
          </w:p>
        </w:tc>
        <w:tc>
          <w:tcPr>
            <w:tcW w:w="1694"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b w:val="0"/>
                <w:bCs w:val="0"/>
                <w:lang w:val="en" w:eastAsia="zh-CN"/>
              </w:rPr>
            </w:pPr>
            <w:r>
              <w:rPr>
                <w:rFonts w:hint="default" w:ascii="Calibri" w:hAnsi="Calibri" w:eastAsia="SimSun" w:cs="Calibri"/>
                <w:i w:val="0"/>
                <w:iCs w:val="0"/>
                <w:color w:val="000000"/>
                <w:kern w:val="0"/>
                <w:sz w:val="22"/>
                <w:szCs w:val="22"/>
                <w:u w:val="none"/>
                <w:lang w:val="en-US" w:eastAsia="zh-CN" w:bidi="ar"/>
              </w:rPr>
              <w:t xml:space="preserve">0.0305 </w:t>
            </w:r>
          </w:p>
        </w:tc>
        <w:tc>
          <w:tcPr>
            <w:tcW w:w="1694" w:type="dxa"/>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b w:val="0"/>
                <w:bCs w:val="0"/>
                <w:lang w:val="en" w:eastAsia="zh-CN"/>
              </w:rPr>
            </w:pPr>
            <w:r>
              <w:rPr>
                <w:rFonts w:hint="default" w:ascii="Calibri" w:hAnsi="Calibri" w:eastAsia="SimSun" w:cs="Calibri"/>
                <w:i w:val="0"/>
                <w:iCs w:val="0"/>
                <w:color w:val="000000"/>
                <w:kern w:val="0"/>
                <w:sz w:val="22"/>
                <w:szCs w:val="22"/>
                <w:u w:val="none"/>
                <w:lang w:val="en-US" w:eastAsia="zh-CN" w:bidi="ar"/>
              </w:rPr>
              <w:t xml:space="preserve"> 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9" w:hRule="atLeast"/>
        </w:trPr>
        <w:tc>
          <w:tcPr>
            <w:tcW w:w="1512" w:type="dxa"/>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lang w:val="en" w:eastAsia="zh-CN"/>
              </w:rPr>
            </w:pPr>
            <w:r>
              <w:rPr>
                <w:rFonts w:hint="default" w:ascii="Calibri" w:hAnsi="Calibri" w:eastAsia="SimSun" w:cs="Calibri"/>
                <w:i w:val="0"/>
                <w:iCs w:val="0"/>
                <w:color w:val="000000"/>
                <w:kern w:val="0"/>
                <w:sz w:val="22"/>
                <w:szCs w:val="22"/>
                <w:u w:val="none"/>
                <w:lang w:val="en-US" w:eastAsia="zh-CN" w:bidi="ar"/>
              </w:rPr>
              <w:t xml:space="preserve"> 9</w:t>
            </w:r>
          </w:p>
        </w:tc>
        <w:tc>
          <w:tcPr>
            <w:tcW w:w="1512" w:type="dxa"/>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lang w:val="en" w:eastAsia="zh-CN"/>
              </w:rPr>
            </w:pPr>
            <w:r>
              <w:rPr>
                <w:rFonts w:hint="default" w:ascii="Calibri" w:hAnsi="Calibri" w:eastAsia="SimSun" w:cs="Calibri"/>
                <w:i w:val="0"/>
                <w:iCs w:val="0"/>
                <w:color w:val="000000"/>
                <w:kern w:val="0"/>
                <w:sz w:val="22"/>
                <w:szCs w:val="22"/>
                <w:u w:val="none"/>
                <w:lang w:val="en-US" w:eastAsia="zh-CN" w:bidi="ar"/>
              </w:rPr>
              <w:t>3</w:t>
            </w:r>
          </w:p>
        </w:tc>
        <w:tc>
          <w:tcPr>
            <w:tcW w:w="2015"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lang w:val="en" w:eastAsia="zh-CN"/>
              </w:rPr>
            </w:pPr>
            <w:r>
              <w:rPr>
                <w:rFonts w:hint="default" w:ascii="Calibri" w:hAnsi="Calibri" w:eastAsia="SimSun" w:cs="Calibri"/>
                <w:i w:val="0"/>
                <w:iCs w:val="0"/>
                <w:color w:val="000000"/>
                <w:kern w:val="0"/>
                <w:sz w:val="22"/>
                <w:szCs w:val="22"/>
                <w:u w:val="none"/>
                <w:lang w:val="en-US" w:eastAsia="zh-CN" w:bidi="ar"/>
              </w:rPr>
              <w:t xml:space="preserve">0.2249 </w:t>
            </w:r>
          </w:p>
        </w:tc>
        <w:tc>
          <w:tcPr>
            <w:tcW w:w="1694"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lang w:val="en" w:eastAsia="zh-CN"/>
              </w:rPr>
            </w:pPr>
            <w:r>
              <w:rPr>
                <w:rFonts w:hint="default" w:ascii="Calibri" w:hAnsi="Calibri" w:eastAsia="SimSun" w:cs="Calibri"/>
                <w:i w:val="0"/>
                <w:iCs w:val="0"/>
                <w:color w:val="000000"/>
                <w:kern w:val="0"/>
                <w:sz w:val="22"/>
                <w:szCs w:val="22"/>
                <w:u w:val="none"/>
                <w:lang w:val="en-US" w:eastAsia="zh-CN" w:bidi="ar"/>
              </w:rPr>
              <w:t xml:space="preserve">0.0320 </w:t>
            </w:r>
          </w:p>
        </w:tc>
        <w:tc>
          <w:tcPr>
            <w:tcW w:w="1694" w:type="dxa"/>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lang w:val="en" w:eastAsia="zh-CN"/>
              </w:rPr>
            </w:pPr>
            <w:r>
              <w:rPr>
                <w:rFonts w:hint="default" w:ascii="Calibri" w:hAnsi="Calibri" w:eastAsia="SimSun" w:cs="Calibri"/>
                <w:i w:val="0"/>
                <w:iCs w:val="0"/>
                <w:color w:val="000000"/>
                <w:kern w:val="0"/>
                <w:sz w:val="22"/>
                <w:szCs w:val="22"/>
                <w:u w:val="none"/>
                <w:lang w:val="en-US" w:eastAsia="zh-CN" w:bidi="ar"/>
              </w:rPr>
              <w:t xml:space="preserve"> 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9" w:hRule="atLeast"/>
        </w:trPr>
        <w:tc>
          <w:tcPr>
            <w:tcW w:w="1512" w:type="dxa"/>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lang w:val="en" w:eastAsia="zh-CN"/>
              </w:rPr>
            </w:pPr>
            <w:r>
              <w:rPr>
                <w:rFonts w:hint="default" w:ascii="Calibri" w:hAnsi="Calibri" w:eastAsia="SimSun" w:cs="Calibri"/>
                <w:i w:val="0"/>
                <w:iCs w:val="0"/>
                <w:color w:val="000000"/>
                <w:kern w:val="0"/>
                <w:sz w:val="22"/>
                <w:szCs w:val="22"/>
                <w:u w:val="none"/>
                <w:lang w:val="en-US" w:eastAsia="zh-CN" w:bidi="ar"/>
              </w:rPr>
              <w:t xml:space="preserve">10 </w:t>
            </w:r>
          </w:p>
        </w:tc>
        <w:tc>
          <w:tcPr>
            <w:tcW w:w="1512" w:type="dxa"/>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lang w:val="en" w:eastAsia="zh-CN"/>
              </w:rPr>
            </w:pPr>
            <w:r>
              <w:rPr>
                <w:rFonts w:hint="default" w:ascii="Calibri" w:hAnsi="Calibri" w:eastAsia="SimSun" w:cs="Calibri"/>
                <w:i w:val="0"/>
                <w:iCs w:val="0"/>
                <w:color w:val="000000"/>
                <w:kern w:val="0"/>
                <w:sz w:val="22"/>
                <w:szCs w:val="22"/>
                <w:u w:val="none"/>
                <w:lang w:val="en-US" w:eastAsia="zh-CN" w:bidi="ar"/>
              </w:rPr>
              <w:t>3</w:t>
            </w:r>
          </w:p>
        </w:tc>
        <w:tc>
          <w:tcPr>
            <w:tcW w:w="2015"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lang w:val="en" w:eastAsia="zh-CN"/>
              </w:rPr>
            </w:pPr>
            <w:r>
              <w:rPr>
                <w:rFonts w:hint="default" w:ascii="Calibri" w:hAnsi="Calibri" w:eastAsia="SimSun" w:cs="Calibri"/>
                <w:i w:val="0"/>
                <w:iCs w:val="0"/>
                <w:color w:val="000000"/>
                <w:kern w:val="0"/>
                <w:sz w:val="22"/>
                <w:szCs w:val="22"/>
                <w:u w:val="none"/>
                <w:lang w:val="en-US" w:eastAsia="zh-CN" w:bidi="ar"/>
              </w:rPr>
              <w:t xml:space="preserve">0.3063 </w:t>
            </w:r>
          </w:p>
        </w:tc>
        <w:tc>
          <w:tcPr>
            <w:tcW w:w="1694"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lang w:val="en" w:eastAsia="zh-CN"/>
              </w:rPr>
            </w:pPr>
            <w:r>
              <w:rPr>
                <w:rFonts w:hint="default" w:ascii="Calibri" w:hAnsi="Calibri" w:eastAsia="SimSun" w:cs="Calibri"/>
                <w:i w:val="0"/>
                <w:iCs w:val="0"/>
                <w:color w:val="000000"/>
                <w:kern w:val="0"/>
                <w:sz w:val="22"/>
                <w:szCs w:val="22"/>
                <w:u w:val="none"/>
                <w:lang w:val="en-US" w:eastAsia="zh-CN" w:bidi="ar"/>
              </w:rPr>
              <w:t xml:space="preserve">0.0434 </w:t>
            </w:r>
          </w:p>
        </w:tc>
        <w:tc>
          <w:tcPr>
            <w:tcW w:w="1694" w:type="dxa"/>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lang w:val="en" w:eastAsia="zh-CN"/>
              </w:rPr>
            </w:pPr>
            <w:r>
              <w:rPr>
                <w:rFonts w:hint="default" w:ascii="Calibri" w:hAnsi="Calibri" w:eastAsia="SimSun" w:cs="Calibri"/>
                <w:i w:val="0"/>
                <w:iCs w:val="0"/>
                <w:color w:val="000000"/>
                <w:kern w:val="0"/>
                <w:sz w:val="22"/>
                <w:szCs w:val="22"/>
                <w:u w:val="none"/>
                <w:lang w:val="en-US" w:eastAsia="zh-CN" w:bidi="ar"/>
              </w:rPr>
              <w:t xml:space="preserve">10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9" w:hRule="atLeast"/>
        </w:trPr>
        <w:tc>
          <w:tcPr>
            <w:tcW w:w="1512" w:type="dxa"/>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lang w:val="en" w:eastAsia="zh-CN"/>
              </w:rPr>
            </w:pPr>
            <w:r>
              <w:rPr>
                <w:rFonts w:hint="default" w:ascii="Calibri" w:hAnsi="Calibri" w:eastAsia="SimSun" w:cs="Calibri"/>
                <w:i w:val="0"/>
                <w:iCs w:val="0"/>
                <w:color w:val="000000"/>
                <w:kern w:val="0"/>
                <w:sz w:val="22"/>
                <w:szCs w:val="22"/>
                <w:u w:val="none"/>
                <w:lang w:val="en-US" w:eastAsia="zh-CN" w:bidi="ar"/>
              </w:rPr>
              <w:t xml:space="preserve"> 4</w:t>
            </w:r>
          </w:p>
        </w:tc>
        <w:tc>
          <w:tcPr>
            <w:tcW w:w="1512" w:type="dxa"/>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lang w:val="en" w:eastAsia="zh-CN"/>
              </w:rPr>
            </w:pPr>
            <w:r>
              <w:rPr>
                <w:rFonts w:hint="default" w:ascii="Calibri" w:hAnsi="Calibri" w:eastAsia="SimSun" w:cs="Calibri"/>
                <w:i w:val="0"/>
                <w:iCs w:val="0"/>
                <w:color w:val="000000"/>
                <w:kern w:val="0"/>
                <w:sz w:val="22"/>
                <w:szCs w:val="22"/>
                <w:u w:val="none"/>
                <w:lang w:val="en-US" w:eastAsia="zh-CN" w:bidi="ar"/>
              </w:rPr>
              <w:t>5</w:t>
            </w:r>
          </w:p>
        </w:tc>
        <w:tc>
          <w:tcPr>
            <w:tcW w:w="2015"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lang w:val="en" w:eastAsia="zh-CN"/>
              </w:rPr>
            </w:pPr>
            <w:r>
              <w:rPr>
                <w:rFonts w:hint="default" w:ascii="Calibri" w:hAnsi="Calibri" w:eastAsia="SimSun" w:cs="Calibri"/>
                <w:i w:val="0"/>
                <w:iCs w:val="0"/>
                <w:color w:val="000000"/>
                <w:kern w:val="0"/>
                <w:sz w:val="22"/>
                <w:szCs w:val="22"/>
                <w:u w:val="none"/>
                <w:lang w:val="en-US" w:eastAsia="zh-CN" w:bidi="ar"/>
              </w:rPr>
              <w:t xml:space="preserve">0.3466 </w:t>
            </w:r>
          </w:p>
        </w:tc>
        <w:tc>
          <w:tcPr>
            <w:tcW w:w="1694"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lang w:val="en" w:eastAsia="zh-CN"/>
              </w:rPr>
            </w:pPr>
            <w:r>
              <w:rPr>
                <w:rFonts w:hint="default" w:ascii="Calibri" w:hAnsi="Calibri" w:eastAsia="SimSun" w:cs="Calibri"/>
                <w:i w:val="0"/>
                <w:iCs w:val="0"/>
                <w:color w:val="000000"/>
                <w:kern w:val="0"/>
                <w:sz w:val="22"/>
                <w:szCs w:val="22"/>
                <w:u w:val="none"/>
                <w:lang w:val="en-US" w:eastAsia="zh-CN" w:bidi="ar"/>
              </w:rPr>
              <w:t xml:space="preserve">0.0534 </w:t>
            </w:r>
          </w:p>
        </w:tc>
        <w:tc>
          <w:tcPr>
            <w:tcW w:w="1694" w:type="dxa"/>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lang w:val="en" w:eastAsia="zh-CN"/>
              </w:rPr>
            </w:pPr>
            <w:r>
              <w:rPr>
                <w:rFonts w:hint="default" w:ascii="Calibri" w:hAnsi="Calibri" w:eastAsia="SimSun" w:cs="Calibri"/>
                <w:i w:val="0"/>
                <w:iCs w:val="0"/>
                <w:color w:val="000000"/>
                <w:kern w:val="0"/>
                <w:sz w:val="22"/>
                <w:szCs w:val="22"/>
                <w:u w:val="none"/>
                <w:lang w:val="en-US" w:eastAsia="zh-CN" w:bidi="ar"/>
              </w:rPr>
              <w:t xml:space="preserve"> 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1512" w:type="dxa"/>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lang w:val="en" w:eastAsia="zh-CN"/>
              </w:rPr>
            </w:pPr>
            <w:r>
              <w:rPr>
                <w:rFonts w:hint="default" w:ascii="Calibri" w:hAnsi="Calibri" w:eastAsia="SimSun" w:cs="Calibri"/>
                <w:i w:val="0"/>
                <w:iCs w:val="0"/>
                <w:color w:val="000000"/>
                <w:kern w:val="0"/>
                <w:sz w:val="22"/>
                <w:szCs w:val="22"/>
                <w:u w:val="none"/>
                <w:lang w:val="en-US" w:eastAsia="zh-CN" w:bidi="ar"/>
              </w:rPr>
              <w:t xml:space="preserve">11 </w:t>
            </w:r>
          </w:p>
        </w:tc>
        <w:tc>
          <w:tcPr>
            <w:tcW w:w="1512" w:type="dxa"/>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lang w:val="en" w:eastAsia="zh-CN"/>
              </w:rPr>
            </w:pPr>
            <w:r>
              <w:rPr>
                <w:rFonts w:hint="default" w:ascii="Calibri" w:hAnsi="Calibri" w:eastAsia="SimSun" w:cs="Calibri"/>
                <w:i w:val="0"/>
                <w:iCs w:val="0"/>
                <w:color w:val="000000"/>
                <w:kern w:val="0"/>
                <w:sz w:val="22"/>
                <w:szCs w:val="22"/>
                <w:u w:val="none"/>
                <w:lang w:val="en-US" w:eastAsia="zh-CN" w:bidi="ar"/>
              </w:rPr>
              <w:t>3</w:t>
            </w:r>
          </w:p>
        </w:tc>
        <w:tc>
          <w:tcPr>
            <w:tcW w:w="2015"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lang w:val="en" w:eastAsia="zh-CN"/>
              </w:rPr>
            </w:pPr>
            <w:r>
              <w:rPr>
                <w:rFonts w:hint="default" w:ascii="Calibri" w:hAnsi="Calibri" w:eastAsia="SimSun" w:cs="Calibri"/>
                <w:i w:val="0"/>
                <w:iCs w:val="0"/>
                <w:color w:val="000000"/>
                <w:kern w:val="0"/>
                <w:sz w:val="22"/>
                <w:szCs w:val="22"/>
                <w:u w:val="none"/>
                <w:lang w:val="en-US" w:eastAsia="zh-CN" w:bidi="ar"/>
              </w:rPr>
              <w:t xml:space="preserve">0.4055 </w:t>
            </w:r>
          </w:p>
        </w:tc>
        <w:tc>
          <w:tcPr>
            <w:tcW w:w="1694"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lang w:val="en" w:eastAsia="zh-CN"/>
              </w:rPr>
            </w:pPr>
            <w:r>
              <w:rPr>
                <w:rFonts w:hint="default" w:ascii="Calibri" w:hAnsi="Calibri" w:eastAsia="SimSun" w:cs="Calibri"/>
                <w:i w:val="0"/>
                <w:iCs w:val="0"/>
                <w:color w:val="000000"/>
                <w:kern w:val="0"/>
                <w:sz w:val="22"/>
                <w:szCs w:val="22"/>
                <w:u w:val="none"/>
                <w:lang w:val="en-US" w:eastAsia="zh-CN" w:bidi="ar"/>
              </w:rPr>
              <w:t xml:space="preserve">0.0572 </w:t>
            </w:r>
          </w:p>
        </w:tc>
        <w:tc>
          <w:tcPr>
            <w:tcW w:w="1694" w:type="dxa"/>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lang w:val="en" w:eastAsia="zh-CN"/>
              </w:rPr>
            </w:pPr>
            <w:r>
              <w:rPr>
                <w:rFonts w:hint="default" w:ascii="Calibri" w:hAnsi="Calibri" w:eastAsia="SimSun" w:cs="Calibri"/>
                <w:i w:val="0"/>
                <w:iCs w:val="0"/>
                <w:color w:val="000000"/>
                <w:kern w:val="0"/>
                <w:sz w:val="22"/>
                <w:szCs w:val="22"/>
                <w:u w:val="none"/>
                <w:lang w:val="en-US" w:eastAsia="zh-CN" w:bidi="ar"/>
              </w:rPr>
              <w:t xml:space="preserve">11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9" w:hRule="atLeast"/>
        </w:trPr>
        <w:tc>
          <w:tcPr>
            <w:tcW w:w="1512" w:type="dxa"/>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b/>
                <w:bCs/>
                <w:color w:val="auto"/>
                <w:shd w:val="clear" w:color="auto" w:fill="auto"/>
                <w:lang w:val="en" w:eastAsia="zh-CN"/>
              </w:rPr>
            </w:pPr>
            <w:r>
              <w:rPr>
                <w:rFonts w:hint="default" w:ascii="Calibri" w:hAnsi="Calibri" w:eastAsia="SimSun" w:cs="Calibri"/>
                <w:i w:val="0"/>
                <w:iCs w:val="0"/>
                <w:color w:val="000000"/>
                <w:kern w:val="0"/>
                <w:sz w:val="22"/>
                <w:szCs w:val="22"/>
                <w:u w:val="none"/>
                <w:lang w:val="en-US" w:eastAsia="zh-CN" w:bidi="ar"/>
              </w:rPr>
              <w:t xml:space="preserve"> 6</w:t>
            </w:r>
          </w:p>
        </w:tc>
        <w:tc>
          <w:tcPr>
            <w:tcW w:w="1512" w:type="dxa"/>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b/>
                <w:bCs/>
                <w:color w:val="auto"/>
                <w:shd w:val="clear" w:color="auto" w:fill="auto"/>
                <w:lang w:val="en" w:eastAsia="zh-CN"/>
              </w:rPr>
            </w:pPr>
            <w:r>
              <w:rPr>
                <w:rFonts w:hint="default" w:ascii="Calibri" w:hAnsi="Calibri" w:eastAsia="SimSun" w:cs="Calibri"/>
                <w:i w:val="0"/>
                <w:iCs w:val="0"/>
                <w:color w:val="000000"/>
                <w:kern w:val="0"/>
                <w:sz w:val="22"/>
                <w:szCs w:val="22"/>
                <w:u w:val="none"/>
                <w:lang w:val="en-US" w:eastAsia="zh-CN" w:bidi="ar"/>
              </w:rPr>
              <w:t>4</w:t>
            </w:r>
          </w:p>
        </w:tc>
        <w:tc>
          <w:tcPr>
            <w:tcW w:w="2015"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b/>
                <w:bCs/>
                <w:color w:val="auto"/>
                <w:shd w:val="clear" w:color="auto" w:fill="auto"/>
                <w:lang w:val="en" w:eastAsia="zh-CN"/>
              </w:rPr>
            </w:pPr>
            <w:r>
              <w:rPr>
                <w:rFonts w:hint="default" w:ascii="Calibri" w:hAnsi="Calibri" w:eastAsia="SimSun" w:cs="Calibri"/>
                <w:i w:val="0"/>
                <w:iCs w:val="0"/>
                <w:color w:val="000000"/>
                <w:kern w:val="0"/>
                <w:sz w:val="22"/>
                <w:szCs w:val="22"/>
                <w:u w:val="none"/>
                <w:lang w:val="en-US" w:eastAsia="zh-CN" w:bidi="ar"/>
              </w:rPr>
              <w:t xml:space="preserve">0.4136 </w:t>
            </w:r>
          </w:p>
        </w:tc>
        <w:tc>
          <w:tcPr>
            <w:tcW w:w="1694"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b/>
                <w:bCs/>
                <w:color w:val="auto"/>
                <w:shd w:val="clear" w:color="auto" w:fill="auto"/>
                <w:lang w:val="en" w:eastAsia="zh-CN"/>
              </w:rPr>
            </w:pPr>
            <w:r>
              <w:rPr>
                <w:rFonts w:hint="default" w:ascii="Calibri" w:hAnsi="Calibri" w:eastAsia="SimSun" w:cs="Calibri"/>
                <w:i w:val="0"/>
                <w:iCs w:val="0"/>
                <w:color w:val="000000"/>
                <w:kern w:val="0"/>
                <w:sz w:val="22"/>
                <w:szCs w:val="22"/>
                <w:u w:val="none"/>
                <w:lang w:val="en-US" w:eastAsia="zh-CN" w:bidi="ar"/>
              </w:rPr>
              <w:t xml:space="preserve">0.0608 </w:t>
            </w:r>
          </w:p>
        </w:tc>
        <w:tc>
          <w:tcPr>
            <w:tcW w:w="1694" w:type="dxa"/>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b/>
                <w:bCs/>
                <w:color w:val="auto"/>
                <w:shd w:val="clear" w:color="auto" w:fill="auto"/>
                <w:lang w:val="en" w:eastAsia="zh-CN"/>
              </w:rPr>
            </w:pPr>
            <w:r>
              <w:rPr>
                <w:rFonts w:hint="default" w:ascii="Calibri" w:hAnsi="Calibri" w:eastAsia="SimSun" w:cs="Calibri"/>
                <w:i w:val="0"/>
                <w:iCs w:val="0"/>
                <w:color w:val="000000"/>
                <w:kern w:val="0"/>
                <w:sz w:val="22"/>
                <w:szCs w:val="22"/>
                <w:u w:val="none"/>
                <w:lang w:val="en-US" w:eastAsia="zh-CN" w:bidi="ar"/>
              </w:rPr>
              <w:t xml:space="preserve"> 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9" w:hRule="atLeast"/>
        </w:trPr>
        <w:tc>
          <w:tcPr>
            <w:tcW w:w="1512" w:type="dxa"/>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lang w:val="en" w:eastAsia="zh-CN"/>
              </w:rPr>
            </w:pPr>
            <w:r>
              <w:rPr>
                <w:rFonts w:hint="default" w:ascii="Calibri" w:hAnsi="Calibri" w:eastAsia="SimSun" w:cs="Calibri"/>
                <w:i w:val="0"/>
                <w:iCs w:val="0"/>
                <w:color w:val="000000"/>
                <w:kern w:val="0"/>
                <w:sz w:val="22"/>
                <w:szCs w:val="22"/>
                <w:u w:val="none"/>
                <w:lang w:val="en-US" w:eastAsia="zh-CN" w:bidi="ar"/>
              </w:rPr>
              <w:t xml:space="preserve"> 7</w:t>
            </w:r>
          </w:p>
        </w:tc>
        <w:tc>
          <w:tcPr>
            <w:tcW w:w="1512" w:type="dxa"/>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lang w:val="en" w:eastAsia="zh-CN"/>
              </w:rPr>
            </w:pPr>
            <w:r>
              <w:rPr>
                <w:rFonts w:hint="default" w:ascii="Calibri" w:hAnsi="Calibri" w:eastAsia="SimSun" w:cs="Calibri"/>
                <w:i w:val="0"/>
                <w:iCs w:val="0"/>
                <w:color w:val="000000"/>
                <w:kern w:val="0"/>
                <w:sz w:val="22"/>
                <w:szCs w:val="22"/>
                <w:u w:val="none"/>
                <w:lang w:val="en-US" w:eastAsia="zh-CN" w:bidi="ar"/>
              </w:rPr>
              <w:t>4</w:t>
            </w:r>
          </w:p>
        </w:tc>
        <w:tc>
          <w:tcPr>
            <w:tcW w:w="2015"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lang w:val="en" w:eastAsia="zh-CN"/>
              </w:rPr>
            </w:pPr>
            <w:r>
              <w:rPr>
                <w:rFonts w:hint="default" w:ascii="Calibri" w:hAnsi="Calibri" w:eastAsia="SimSun" w:cs="Calibri"/>
                <w:i w:val="0"/>
                <w:iCs w:val="0"/>
                <w:color w:val="000000"/>
                <w:kern w:val="0"/>
                <w:sz w:val="22"/>
                <w:szCs w:val="22"/>
                <w:u w:val="none"/>
                <w:lang w:val="en-US" w:eastAsia="zh-CN" w:bidi="ar"/>
              </w:rPr>
              <w:t xml:space="preserve">0.7544 </w:t>
            </w:r>
          </w:p>
        </w:tc>
        <w:tc>
          <w:tcPr>
            <w:tcW w:w="1694"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lang w:val="en" w:eastAsia="zh-CN"/>
              </w:rPr>
            </w:pPr>
            <w:r>
              <w:rPr>
                <w:rFonts w:hint="default" w:ascii="Calibri" w:hAnsi="Calibri" w:eastAsia="SimSun" w:cs="Calibri"/>
                <w:i w:val="0"/>
                <w:iCs w:val="0"/>
                <w:color w:val="000000"/>
                <w:kern w:val="0"/>
                <w:sz w:val="22"/>
                <w:szCs w:val="22"/>
                <w:u w:val="none"/>
                <w:lang w:val="en-US" w:eastAsia="zh-CN" w:bidi="ar"/>
              </w:rPr>
              <w:t xml:space="preserve">0.1095 </w:t>
            </w:r>
          </w:p>
        </w:tc>
        <w:tc>
          <w:tcPr>
            <w:tcW w:w="1694" w:type="dxa"/>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lang w:val="en" w:eastAsia="zh-CN"/>
              </w:rPr>
            </w:pPr>
            <w:r>
              <w:rPr>
                <w:rFonts w:hint="default" w:ascii="Calibri" w:hAnsi="Calibri" w:eastAsia="SimSun" w:cs="Calibri"/>
                <w:i w:val="0"/>
                <w:iCs w:val="0"/>
                <w:color w:val="000000"/>
                <w:kern w:val="0"/>
                <w:sz w:val="22"/>
                <w:szCs w:val="22"/>
                <w:u w:val="none"/>
                <w:lang w:val="en-US" w:eastAsia="zh-CN" w:bidi="ar"/>
              </w:rPr>
              <w:t xml:space="preserve"> 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9" w:hRule="atLeast"/>
        </w:trPr>
        <w:tc>
          <w:tcPr>
            <w:tcW w:w="1512" w:type="dxa"/>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lang w:val="en" w:eastAsia="zh-CN"/>
              </w:rPr>
            </w:pPr>
            <w:r>
              <w:rPr>
                <w:rFonts w:hint="default" w:ascii="Calibri" w:hAnsi="Calibri" w:eastAsia="SimSun" w:cs="Calibri"/>
                <w:i w:val="0"/>
                <w:iCs w:val="0"/>
                <w:color w:val="000000"/>
                <w:kern w:val="0"/>
                <w:sz w:val="22"/>
                <w:szCs w:val="22"/>
                <w:u w:val="none"/>
                <w:lang w:val="en-US" w:eastAsia="zh-CN" w:bidi="ar"/>
              </w:rPr>
              <w:t xml:space="preserve"> 5</w:t>
            </w:r>
          </w:p>
        </w:tc>
        <w:tc>
          <w:tcPr>
            <w:tcW w:w="1512" w:type="dxa"/>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lang w:val="en" w:eastAsia="zh-CN"/>
              </w:rPr>
            </w:pPr>
            <w:r>
              <w:rPr>
                <w:rFonts w:hint="default" w:ascii="Calibri" w:hAnsi="Calibri" w:eastAsia="SimSun" w:cs="Calibri"/>
                <w:i w:val="0"/>
                <w:iCs w:val="0"/>
                <w:color w:val="000000"/>
                <w:kern w:val="0"/>
                <w:sz w:val="22"/>
                <w:szCs w:val="22"/>
                <w:u w:val="none"/>
                <w:lang w:val="en-US" w:eastAsia="zh-CN" w:bidi="ar"/>
              </w:rPr>
              <w:t>5</w:t>
            </w:r>
          </w:p>
        </w:tc>
        <w:tc>
          <w:tcPr>
            <w:tcW w:w="2015"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lang w:val="en" w:eastAsia="zh-CN"/>
              </w:rPr>
            </w:pPr>
            <w:r>
              <w:rPr>
                <w:rFonts w:hint="default" w:ascii="Calibri" w:hAnsi="Calibri" w:eastAsia="SimSun" w:cs="Calibri"/>
                <w:i w:val="0"/>
                <w:iCs w:val="0"/>
                <w:color w:val="000000"/>
                <w:kern w:val="0"/>
                <w:sz w:val="22"/>
                <w:szCs w:val="22"/>
                <w:u w:val="none"/>
                <w:lang w:val="en-US" w:eastAsia="zh-CN" w:bidi="ar"/>
              </w:rPr>
              <w:t xml:space="preserve">1.0195 </w:t>
            </w:r>
          </w:p>
        </w:tc>
        <w:tc>
          <w:tcPr>
            <w:tcW w:w="1694"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lang w:val="en" w:eastAsia="zh-CN"/>
              </w:rPr>
            </w:pPr>
            <w:r>
              <w:rPr>
                <w:rFonts w:hint="default" w:ascii="Calibri" w:hAnsi="Calibri" w:eastAsia="SimSun" w:cs="Calibri"/>
                <w:i w:val="0"/>
                <w:iCs w:val="0"/>
                <w:color w:val="000000"/>
                <w:kern w:val="0"/>
                <w:sz w:val="22"/>
                <w:szCs w:val="22"/>
                <w:u w:val="none"/>
                <w:lang w:val="en-US" w:eastAsia="zh-CN" w:bidi="ar"/>
              </w:rPr>
              <w:t xml:space="preserve">0.1527 </w:t>
            </w:r>
          </w:p>
        </w:tc>
        <w:tc>
          <w:tcPr>
            <w:tcW w:w="1694" w:type="dxa"/>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lang w:val="en" w:eastAsia="zh-CN"/>
              </w:rPr>
            </w:pPr>
            <w:r>
              <w:rPr>
                <w:rFonts w:hint="default" w:ascii="Calibri" w:hAnsi="Calibri" w:eastAsia="SimSun" w:cs="Calibri"/>
                <w:i w:val="0"/>
                <w:iCs w:val="0"/>
                <w:color w:val="000000"/>
                <w:kern w:val="0"/>
                <w:sz w:val="22"/>
                <w:szCs w:val="22"/>
                <w:u w:val="none"/>
                <w:lang w:val="en-US" w:eastAsia="zh-CN" w:bidi="ar"/>
              </w:rPr>
              <w:t xml:space="preserve"> 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9" w:hRule="atLeast"/>
        </w:trPr>
        <w:tc>
          <w:tcPr>
            <w:tcW w:w="1512" w:type="dxa"/>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lang w:val="en" w:eastAsia="zh-CN"/>
              </w:rPr>
            </w:pPr>
            <w:r>
              <w:rPr>
                <w:rFonts w:hint="default" w:ascii="Calibri" w:hAnsi="Calibri" w:eastAsia="SimSun" w:cs="Calibri"/>
                <w:i w:val="0"/>
                <w:iCs w:val="0"/>
                <w:color w:val="000000"/>
                <w:kern w:val="0"/>
                <w:sz w:val="22"/>
                <w:szCs w:val="22"/>
                <w:u w:val="none"/>
                <w:lang w:val="en-US" w:eastAsia="zh-CN" w:bidi="ar"/>
              </w:rPr>
              <w:t xml:space="preserve"> 8</w:t>
            </w:r>
          </w:p>
        </w:tc>
        <w:tc>
          <w:tcPr>
            <w:tcW w:w="1512" w:type="dxa"/>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lang w:val="en" w:eastAsia="zh-CN"/>
              </w:rPr>
            </w:pPr>
            <w:r>
              <w:rPr>
                <w:rFonts w:hint="default" w:ascii="Calibri" w:hAnsi="Calibri" w:eastAsia="SimSun" w:cs="Calibri"/>
                <w:i w:val="0"/>
                <w:iCs w:val="0"/>
                <w:color w:val="000000"/>
                <w:kern w:val="0"/>
                <w:sz w:val="22"/>
                <w:szCs w:val="22"/>
                <w:u w:val="none"/>
                <w:lang w:val="en-US" w:eastAsia="zh-CN" w:bidi="ar"/>
              </w:rPr>
              <w:t>4</w:t>
            </w:r>
          </w:p>
        </w:tc>
        <w:tc>
          <w:tcPr>
            <w:tcW w:w="2015"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lang w:val="en" w:eastAsia="zh-CN"/>
              </w:rPr>
            </w:pPr>
            <w:r>
              <w:rPr>
                <w:rFonts w:hint="default" w:ascii="Calibri" w:hAnsi="Calibri" w:eastAsia="SimSun" w:cs="Calibri"/>
                <w:i w:val="0"/>
                <w:iCs w:val="0"/>
                <w:color w:val="000000"/>
                <w:kern w:val="0"/>
                <w:sz w:val="22"/>
                <w:szCs w:val="22"/>
                <w:u w:val="none"/>
                <w:lang w:val="en-US" w:eastAsia="zh-CN" w:bidi="ar"/>
              </w:rPr>
              <w:t xml:space="preserve">1.2726 </w:t>
            </w:r>
          </w:p>
        </w:tc>
        <w:tc>
          <w:tcPr>
            <w:tcW w:w="1694"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lang w:val="en" w:eastAsia="zh-CN"/>
              </w:rPr>
            </w:pPr>
            <w:r>
              <w:rPr>
                <w:rFonts w:hint="default" w:ascii="Calibri" w:hAnsi="Calibri" w:eastAsia="SimSun" w:cs="Calibri"/>
                <w:i w:val="0"/>
                <w:iCs w:val="0"/>
                <w:color w:val="000000"/>
                <w:kern w:val="0"/>
                <w:sz w:val="22"/>
                <w:szCs w:val="22"/>
                <w:u w:val="none"/>
                <w:lang w:val="en-US" w:eastAsia="zh-CN" w:bidi="ar"/>
              </w:rPr>
              <w:t xml:space="preserve">0.1830 </w:t>
            </w:r>
          </w:p>
        </w:tc>
        <w:tc>
          <w:tcPr>
            <w:tcW w:w="1694" w:type="dxa"/>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lang w:val="en" w:eastAsia="zh-CN"/>
              </w:rPr>
            </w:pPr>
            <w:r>
              <w:rPr>
                <w:rFonts w:hint="default" w:ascii="Calibri" w:hAnsi="Calibri" w:eastAsia="SimSun" w:cs="Calibri"/>
                <w:i w:val="0"/>
                <w:iCs w:val="0"/>
                <w:color w:val="000000"/>
                <w:kern w:val="0"/>
                <w:sz w:val="22"/>
                <w:szCs w:val="22"/>
                <w:u w:val="none"/>
                <w:lang w:val="en-US" w:eastAsia="zh-CN" w:bidi="ar"/>
              </w:rPr>
              <w:t xml:space="preserve"> 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9" w:hRule="atLeast"/>
        </w:trPr>
        <w:tc>
          <w:tcPr>
            <w:tcW w:w="1512" w:type="dxa"/>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lang w:val="en" w:eastAsia="zh-CN"/>
              </w:rPr>
            </w:pPr>
            <w:r>
              <w:rPr>
                <w:rFonts w:hint="default" w:ascii="Calibri" w:hAnsi="Calibri" w:eastAsia="SimSun" w:cs="Calibri"/>
                <w:i w:val="0"/>
                <w:iCs w:val="0"/>
                <w:color w:val="000000"/>
                <w:kern w:val="0"/>
                <w:sz w:val="22"/>
                <w:szCs w:val="22"/>
                <w:u w:val="none"/>
                <w:lang w:val="en-US" w:eastAsia="zh-CN" w:bidi="ar"/>
              </w:rPr>
              <w:t xml:space="preserve"> 4</w:t>
            </w:r>
          </w:p>
        </w:tc>
        <w:tc>
          <w:tcPr>
            <w:tcW w:w="1512" w:type="dxa"/>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lang w:val="en" w:eastAsia="zh-CN"/>
              </w:rPr>
            </w:pPr>
            <w:r>
              <w:rPr>
                <w:rFonts w:hint="default" w:ascii="Calibri" w:hAnsi="Calibri" w:eastAsia="SimSun" w:cs="Calibri"/>
                <w:i w:val="0"/>
                <w:iCs w:val="0"/>
                <w:color w:val="000000"/>
                <w:kern w:val="0"/>
                <w:sz w:val="22"/>
                <w:szCs w:val="22"/>
                <w:u w:val="none"/>
                <w:lang w:val="en-US" w:eastAsia="zh-CN" w:bidi="ar"/>
              </w:rPr>
              <w:t>6</w:t>
            </w:r>
          </w:p>
        </w:tc>
        <w:tc>
          <w:tcPr>
            <w:tcW w:w="2015"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lang w:val="en" w:eastAsia="zh-CN"/>
              </w:rPr>
            </w:pPr>
            <w:r>
              <w:rPr>
                <w:rFonts w:hint="default" w:ascii="Calibri" w:hAnsi="Calibri" w:eastAsia="SimSun" w:cs="Calibri"/>
                <w:i w:val="0"/>
                <w:iCs w:val="0"/>
                <w:color w:val="000000"/>
                <w:kern w:val="0"/>
                <w:sz w:val="22"/>
                <w:szCs w:val="22"/>
                <w:u w:val="none"/>
                <w:lang w:val="en-US" w:eastAsia="zh-CN" w:bidi="ar"/>
              </w:rPr>
              <w:t xml:space="preserve">1.3857 </w:t>
            </w:r>
          </w:p>
        </w:tc>
        <w:tc>
          <w:tcPr>
            <w:tcW w:w="1694"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lang w:val="en" w:eastAsia="zh-CN"/>
              </w:rPr>
            </w:pPr>
            <w:r>
              <w:rPr>
                <w:rFonts w:hint="default" w:ascii="Calibri" w:hAnsi="Calibri" w:eastAsia="SimSun" w:cs="Calibri"/>
                <w:i w:val="0"/>
                <w:iCs w:val="0"/>
                <w:color w:val="000000"/>
                <w:kern w:val="0"/>
                <w:sz w:val="22"/>
                <w:szCs w:val="22"/>
                <w:u w:val="none"/>
                <w:lang w:val="en-US" w:eastAsia="zh-CN" w:bidi="ar"/>
              </w:rPr>
              <w:t xml:space="preserve">0.2135 </w:t>
            </w:r>
          </w:p>
        </w:tc>
        <w:tc>
          <w:tcPr>
            <w:tcW w:w="1694" w:type="dxa"/>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lang w:val="en" w:eastAsia="zh-CN"/>
              </w:rPr>
            </w:pPr>
            <w:r>
              <w:rPr>
                <w:rFonts w:hint="default" w:ascii="Calibri" w:hAnsi="Calibri" w:eastAsia="SimSun" w:cs="Calibri"/>
                <w:i w:val="0"/>
                <w:iCs w:val="0"/>
                <w:color w:val="000000"/>
                <w:kern w:val="0"/>
                <w:sz w:val="22"/>
                <w:szCs w:val="22"/>
                <w:u w:val="none"/>
                <w:lang w:val="en-US" w:eastAsia="zh-CN" w:bidi="ar"/>
              </w:rPr>
              <w:t xml:space="preserve"> 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9" w:hRule="atLeast"/>
        </w:trPr>
        <w:tc>
          <w:tcPr>
            <w:tcW w:w="1512" w:type="dxa"/>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lang w:val="en" w:eastAsia="zh-CN"/>
              </w:rPr>
            </w:pPr>
            <w:r>
              <w:rPr>
                <w:rFonts w:hint="default" w:ascii="Calibri" w:hAnsi="Calibri" w:eastAsia="SimSun" w:cs="Calibri"/>
                <w:i w:val="0"/>
                <w:iCs w:val="0"/>
                <w:color w:val="000000"/>
                <w:kern w:val="0"/>
                <w:sz w:val="22"/>
                <w:szCs w:val="22"/>
                <w:u w:val="none"/>
                <w:lang w:val="en-US" w:eastAsia="zh-CN" w:bidi="ar"/>
              </w:rPr>
              <w:t xml:space="preserve"> 9</w:t>
            </w:r>
          </w:p>
        </w:tc>
        <w:tc>
          <w:tcPr>
            <w:tcW w:w="1512" w:type="dxa"/>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lang w:val="en" w:eastAsia="zh-CN"/>
              </w:rPr>
            </w:pPr>
            <w:r>
              <w:rPr>
                <w:rFonts w:hint="default" w:ascii="Calibri" w:hAnsi="Calibri" w:eastAsia="SimSun" w:cs="Calibri"/>
                <w:i w:val="0"/>
                <w:iCs w:val="0"/>
                <w:color w:val="000000"/>
                <w:kern w:val="0"/>
                <w:sz w:val="22"/>
                <w:szCs w:val="22"/>
                <w:u w:val="none"/>
                <w:lang w:val="en-US" w:eastAsia="zh-CN" w:bidi="ar"/>
              </w:rPr>
              <w:t>4</w:t>
            </w:r>
          </w:p>
        </w:tc>
        <w:tc>
          <w:tcPr>
            <w:tcW w:w="2015"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lang w:val="en" w:eastAsia="zh-CN"/>
              </w:rPr>
            </w:pPr>
            <w:r>
              <w:rPr>
                <w:rFonts w:hint="default" w:ascii="Calibri" w:hAnsi="Calibri" w:eastAsia="SimSun" w:cs="Calibri"/>
                <w:i w:val="0"/>
                <w:iCs w:val="0"/>
                <w:color w:val="000000"/>
                <w:kern w:val="0"/>
                <w:sz w:val="22"/>
                <w:szCs w:val="22"/>
                <w:u w:val="none"/>
                <w:lang w:val="en-US" w:eastAsia="zh-CN" w:bidi="ar"/>
              </w:rPr>
              <w:t xml:space="preserve">2.0214 </w:t>
            </w:r>
          </w:p>
        </w:tc>
        <w:tc>
          <w:tcPr>
            <w:tcW w:w="1694"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lang w:val="en" w:eastAsia="zh-CN"/>
              </w:rPr>
            </w:pPr>
            <w:r>
              <w:rPr>
                <w:rFonts w:hint="default" w:ascii="Calibri" w:hAnsi="Calibri" w:eastAsia="SimSun" w:cs="Calibri"/>
                <w:i w:val="0"/>
                <w:iCs w:val="0"/>
                <w:color w:val="000000"/>
                <w:kern w:val="0"/>
                <w:sz w:val="22"/>
                <w:szCs w:val="22"/>
                <w:u w:val="none"/>
                <w:lang w:val="en-US" w:eastAsia="zh-CN" w:bidi="ar"/>
              </w:rPr>
              <w:t xml:space="preserve">0.2886 </w:t>
            </w:r>
          </w:p>
        </w:tc>
        <w:tc>
          <w:tcPr>
            <w:tcW w:w="1694" w:type="dxa"/>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lang w:val="en" w:eastAsia="zh-CN"/>
              </w:rPr>
            </w:pPr>
            <w:r>
              <w:rPr>
                <w:rFonts w:hint="default" w:ascii="Calibri" w:hAnsi="Calibri" w:eastAsia="SimSun" w:cs="Calibri"/>
                <w:i w:val="0"/>
                <w:iCs w:val="0"/>
                <w:color w:val="000000"/>
                <w:kern w:val="0"/>
                <w:sz w:val="22"/>
                <w:szCs w:val="22"/>
                <w:u w:val="none"/>
                <w:lang w:val="en-US" w:eastAsia="zh-CN" w:bidi="ar"/>
              </w:rPr>
              <w:t xml:space="preserve"> 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9" w:hRule="atLeast"/>
        </w:trPr>
        <w:tc>
          <w:tcPr>
            <w:tcW w:w="1512" w:type="dxa"/>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lang w:val="en" w:eastAsia="zh-CN"/>
              </w:rPr>
            </w:pPr>
            <w:r>
              <w:rPr>
                <w:rFonts w:hint="default" w:ascii="Calibri" w:hAnsi="Calibri" w:eastAsia="SimSun" w:cs="Calibri"/>
                <w:i w:val="0"/>
                <w:iCs w:val="0"/>
                <w:color w:val="000000"/>
                <w:kern w:val="0"/>
                <w:sz w:val="22"/>
                <w:szCs w:val="22"/>
                <w:u w:val="none"/>
                <w:lang w:val="en-US" w:eastAsia="zh-CN" w:bidi="ar"/>
              </w:rPr>
              <w:t xml:space="preserve"> 6</w:t>
            </w:r>
          </w:p>
        </w:tc>
        <w:tc>
          <w:tcPr>
            <w:tcW w:w="1512" w:type="dxa"/>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lang w:val="en" w:eastAsia="zh-CN"/>
              </w:rPr>
            </w:pPr>
            <w:r>
              <w:rPr>
                <w:rFonts w:hint="default" w:ascii="Calibri" w:hAnsi="Calibri" w:eastAsia="SimSun" w:cs="Calibri"/>
                <w:i w:val="0"/>
                <w:iCs w:val="0"/>
                <w:color w:val="000000"/>
                <w:kern w:val="0"/>
                <w:sz w:val="22"/>
                <w:szCs w:val="22"/>
                <w:u w:val="none"/>
                <w:lang w:val="en-US" w:eastAsia="zh-CN" w:bidi="ar"/>
              </w:rPr>
              <w:t>5</w:t>
            </w:r>
          </w:p>
        </w:tc>
        <w:tc>
          <w:tcPr>
            <w:tcW w:w="2015"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lang w:val="en" w:eastAsia="zh-CN"/>
              </w:rPr>
            </w:pPr>
            <w:r>
              <w:rPr>
                <w:rFonts w:hint="default" w:ascii="Calibri" w:hAnsi="Calibri" w:eastAsia="SimSun" w:cs="Calibri"/>
                <w:i w:val="0"/>
                <w:iCs w:val="0"/>
                <w:color w:val="000000"/>
                <w:kern w:val="0"/>
                <w:sz w:val="22"/>
                <w:szCs w:val="22"/>
                <w:u w:val="none"/>
                <w:lang w:val="en-US" w:eastAsia="zh-CN" w:bidi="ar"/>
              </w:rPr>
              <w:t xml:space="preserve">2.4801 </w:t>
            </w:r>
          </w:p>
        </w:tc>
        <w:tc>
          <w:tcPr>
            <w:tcW w:w="1694"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lang w:val="en" w:eastAsia="zh-CN"/>
              </w:rPr>
            </w:pPr>
            <w:r>
              <w:rPr>
                <w:rFonts w:hint="default" w:ascii="Calibri" w:hAnsi="Calibri" w:eastAsia="SimSun" w:cs="Calibri"/>
                <w:i w:val="0"/>
                <w:iCs w:val="0"/>
                <w:color w:val="000000"/>
                <w:kern w:val="0"/>
                <w:sz w:val="22"/>
                <w:szCs w:val="22"/>
                <w:u w:val="none"/>
                <w:lang w:val="en-US" w:eastAsia="zh-CN" w:bidi="ar"/>
              </w:rPr>
              <w:t xml:space="preserve">0.3648 </w:t>
            </w:r>
          </w:p>
        </w:tc>
        <w:tc>
          <w:tcPr>
            <w:tcW w:w="1694" w:type="dxa"/>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lang w:val="en" w:eastAsia="zh-CN"/>
              </w:rPr>
            </w:pPr>
            <w:r>
              <w:rPr>
                <w:rFonts w:hint="default" w:ascii="Calibri" w:hAnsi="Calibri" w:eastAsia="SimSun" w:cs="Calibri"/>
                <w:i w:val="0"/>
                <w:iCs w:val="0"/>
                <w:color w:val="000000"/>
                <w:kern w:val="0"/>
                <w:sz w:val="22"/>
                <w:szCs w:val="22"/>
                <w:u w:val="none"/>
                <w:lang w:val="en-US" w:eastAsia="zh-CN" w:bidi="ar"/>
              </w:rPr>
              <w:t xml:space="preserve"> 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9" w:hRule="atLeast"/>
        </w:trPr>
        <w:tc>
          <w:tcPr>
            <w:tcW w:w="1512" w:type="dxa"/>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lang w:val="en" w:eastAsia="zh-CN"/>
              </w:rPr>
            </w:pPr>
            <w:r>
              <w:rPr>
                <w:rFonts w:hint="default" w:ascii="Calibri" w:hAnsi="Calibri" w:eastAsia="SimSun" w:cs="Calibri"/>
                <w:i w:val="0"/>
                <w:iCs w:val="0"/>
                <w:color w:val="000000"/>
                <w:kern w:val="0"/>
                <w:sz w:val="22"/>
                <w:szCs w:val="22"/>
                <w:u w:val="none"/>
                <w:lang w:val="en-US" w:eastAsia="zh-CN" w:bidi="ar"/>
              </w:rPr>
              <w:t xml:space="preserve">10 </w:t>
            </w:r>
          </w:p>
        </w:tc>
        <w:tc>
          <w:tcPr>
            <w:tcW w:w="1512" w:type="dxa"/>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lang w:val="en" w:eastAsia="zh-CN"/>
              </w:rPr>
            </w:pPr>
            <w:r>
              <w:rPr>
                <w:rFonts w:hint="default" w:ascii="Calibri" w:hAnsi="Calibri" w:eastAsia="SimSun" w:cs="Calibri"/>
                <w:i w:val="0"/>
                <w:iCs w:val="0"/>
                <w:color w:val="000000"/>
                <w:kern w:val="0"/>
                <w:sz w:val="22"/>
                <w:szCs w:val="22"/>
                <w:u w:val="none"/>
                <w:lang w:val="en-US" w:eastAsia="zh-CN" w:bidi="ar"/>
              </w:rPr>
              <w:t>4</w:t>
            </w:r>
          </w:p>
        </w:tc>
        <w:tc>
          <w:tcPr>
            <w:tcW w:w="2015"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lang w:val="en" w:eastAsia="zh-CN"/>
              </w:rPr>
            </w:pPr>
            <w:r>
              <w:rPr>
                <w:rFonts w:hint="default" w:ascii="Calibri" w:hAnsi="Calibri" w:eastAsia="SimSun" w:cs="Calibri"/>
                <w:i w:val="0"/>
                <w:iCs w:val="0"/>
                <w:color w:val="000000"/>
                <w:kern w:val="0"/>
                <w:sz w:val="22"/>
                <w:szCs w:val="22"/>
                <w:u w:val="none"/>
                <w:lang w:val="en-US" w:eastAsia="zh-CN" w:bidi="ar"/>
              </w:rPr>
              <w:t xml:space="preserve">3.0606 </w:t>
            </w:r>
          </w:p>
        </w:tc>
        <w:tc>
          <w:tcPr>
            <w:tcW w:w="1694"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lang w:val="en" w:eastAsia="zh-CN"/>
              </w:rPr>
            </w:pPr>
            <w:r>
              <w:rPr>
                <w:rFonts w:hint="default" w:ascii="Calibri" w:hAnsi="Calibri" w:eastAsia="SimSun" w:cs="Calibri"/>
                <w:i w:val="0"/>
                <w:iCs w:val="0"/>
                <w:color w:val="000000"/>
                <w:kern w:val="0"/>
                <w:sz w:val="22"/>
                <w:szCs w:val="22"/>
                <w:u w:val="none"/>
                <w:lang w:val="en-US" w:eastAsia="zh-CN" w:bidi="ar"/>
              </w:rPr>
              <w:t xml:space="preserve">0.4344 </w:t>
            </w:r>
          </w:p>
        </w:tc>
        <w:tc>
          <w:tcPr>
            <w:tcW w:w="1694" w:type="dxa"/>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lang w:val="en" w:eastAsia="zh-CN"/>
              </w:rPr>
            </w:pPr>
            <w:r>
              <w:rPr>
                <w:rFonts w:hint="default" w:ascii="Calibri" w:hAnsi="Calibri" w:eastAsia="SimSun" w:cs="Calibri"/>
                <w:i w:val="0"/>
                <w:iCs w:val="0"/>
                <w:color w:val="000000"/>
                <w:kern w:val="0"/>
                <w:sz w:val="22"/>
                <w:szCs w:val="22"/>
                <w:u w:val="none"/>
                <w:lang w:val="en-US" w:eastAsia="zh-CN" w:bidi="ar"/>
              </w:rPr>
              <w:t xml:space="preserve">10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9" w:hRule="atLeast"/>
        </w:trPr>
        <w:tc>
          <w:tcPr>
            <w:tcW w:w="1512" w:type="dxa"/>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lang w:val="en" w:eastAsia="zh-CN"/>
              </w:rPr>
            </w:pPr>
            <w:r>
              <w:rPr>
                <w:rFonts w:hint="default" w:ascii="Calibri" w:hAnsi="Calibri" w:eastAsia="SimSun" w:cs="Calibri"/>
                <w:i w:val="0"/>
                <w:iCs w:val="0"/>
                <w:color w:val="000000"/>
                <w:kern w:val="0"/>
                <w:sz w:val="22"/>
                <w:szCs w:val="22"/>
                <w:u w:val="none"/>
                <w:lang w:val="en-US" w:eastAsia="zh-CN" w:bidi="ar"/>
              </w:rPr>
              <w:t xml:space="preserve">11 </w:t>
            </w:r>
          </w:p>
        </w:tc>
        <w:tc>
          <w:tcPr>
            <w:tcW w:w="1512" w:type="dxa"/>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lang w:val="en" w:eastAsia="zh-CN"/>
              </w:rPr>
            </w:pPr>
            <w:r>
              <w:rPr>
                <w:rFonts w:hint="default" w:ascii="Calibri" w:hAnsi="Calibri" w:eastAsia="SimSun" w:cs="Calibri"/>
                <w:i w:val="0"/>
                <w:iCs w:val="0"/>
                <w:color w:val="000000"/>
                <w:kern w:val="0"/>
                <w:sz w:val="22"/>
                <w:szCs w:val="22"/>
                <w:u w:val="none"/>
                <w:lang w:val="en-US" w:eastAsia="zh-CN" w:bidi="ar"/>
              </w:rPr>
              <w:t>4</w:t>
            </w:r>
          </w:p>
        </w:tc>
        <w:tc>
          <w:tcPr>
            <w:tcW w:w="2015"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lang w:val="en" w:eastAsia="zh-CN"/>
              </w:rPr>
            </w:pPr>
            <w:r>
              <w:rPr>
                <w:rFonts w:hint="default" w:ascii="Calibri" w:hAnsi="Calibri" w:eastAsia="SimSun" w:cs="Calibri"/>
                <w:i w:val="0"/>
                <w:iCs w:val="0"/>
                <w:color w:val="000000"/>
                <w:kern w:val="0"/>
                <w:sz w:val="22"/>
                <w:szCs w:val="22"/>
                <w:u w:val="none"/>
                <w:lang w:val="en-US" w:eastAsia="zh-CN" w:bidi="ar"/>
              </w:rPr>
              <w:t xml:space="preserve">4.4572 </w:t>
            </w:r>
          </w:p>
        </w:tc>
        <w:tc>
          <w:tcPr>
            <w:tcW w:w="1694"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lang w:val="en" w:eastAsia="zh-CN"/>
              </w:rPr>
            </w:pPr>
            <w:r>
              <w:rPr>
                <w:rFonts w:hint="default" w:ascii="Calibri" w:hAnsi="Calibri" w:eastAsia="SimSun" w:cs="Calibri"/>
                <w:i w:val="0"/>
                <w:iCs w:val="0"/>
                <w:color w:val="000000"/>
                <w:kern w:val="0"/>
                <w:sz w:val="22"/>
                <w:szCs w:val="22"/>
                <w:u w:val="none"/>
                <w:lang w:val="en-US" w:eastAsia="zh-CN" w:bidi="ar"/>
              </w:rPr>
              <w:t xml:space="preserve">0.6297 </w:t>
            </w:r>
          </w:p>
        </w:tc>
        <w:tc>
          <w:tcPr>
            <w:tcW w:w="1694" w:type="dxa"/>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lang w:val="en" w:eastAsia="zh-CN"/>
              </w:rPr>
            </w:pPr>
            <w:r>
              <w:rPr>
                <w:rFonts w:hint="default" w:ascii="Calibri" w:hAnsi="Calibri" w:eastAsia="SimSun" w:cs="Calibri"/>
                <w:i w:val="0"/>
                <w:iCs w:val="0"/>
                <w:color w:val="000000"/>
                <w:kern w:val="0"/>
                <w:sz w:val="22"/>
                <w:szCs w:val="22"/>
                <w:u w:val="none"/>
                <w:lang w:val="en-US" w:eastAsia="zh-CN" w:bidi="ar"/>
              </w:rPr>
              <w:t xml:space="preserve">11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9" w:hRule="atLeast"/>
        </w:trPr>
        <w:tc>
          <w:tcPr>
            <w:tcW w:w="1512" w:type="dxa"/>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lang w:val="en" w:eastAsia="zh-CN"/>
              </w:rPr>
            </w:pPr>
            <w:r>
              <w:rPr>
                <w:rFonts w:hint="default" w:ascii="Calibri" w:hAnsi="Calibri" w:eastAsia="SimSun" w:cs="Calibri"/>
                <w:i w:val="0"/>
                <w:iCs w:val="0"/>
                <w:color w:val="000000"/>
                <w:kern w:val="0"/>
                <w:sz w:val="22"/>
                <w:szCs w:val="22"/>
                <w:u w:val="none"/>
                <w:lang w:val="en-US" w:eastAsia="zh-CN" w:bidi="ar"/>
              </w:rPr>
              <w:t xml:space="preserve"> 5</w:t>
            </w:r>
          </w:p>
        </w:tc>
        <w:tc>
          <w:tcPr>
            <w:tcW w:w="1512" w:type="dxa"/>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lang w:val="en" w:eastAsia="zh-CN"/>
              </w:rPr>
            </w:pPr>
            <w:r>
              <w:rPr>
                <w:rFonts w:hint="default" w:ascii="Calibri" w:hAnsi="Calibri" w:eastAsia="SimSun" w:cs="Calibri"/>
                <w:i w:val="0"/>
                <w:iCs w:val="0"/>
                <w:color w:val="000000"/>
                <w:kern w:val="0"/>
                <w:sz w:val="22"/>
                <w:szCs w:val="22"/>
                <w:u w:val="none"/>
                <w:lang w:val="en-US" w:eastAsia="zh-CN" w:bidi="ar"/>
              </w:rPr>
              <w:t>6</w:t>
            </w:r>
          </w:p>
        </w:tc>
        <w:tc>
          <w:tcPr>
            <w:tcW w:w="2015"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lang w:val="en" w:eastAsia="zh-CN"/>
              </w:rPr>
            </w:pPr>
            <w:r>
              <w:rPr>
                <w:rFonts w:hint="default" w:ascii="Calibri" w:hAnsi="Calibri" w:eastAsia="SimSun" w:cs="Calibri"/>
                <w:i w:val="0"/>
                <w:iCs w:val="0"/>
                <w:color w:val="000000"/>
                <w:kern w:val="0"/>
                <w:sz w:val="22"/>
                <w:szCs w:val="22"/>
                <w:u w:val="none"/>
                <w:lang w:val="en-US" w:eastAsia="zh-CN" w:bidi="ar"/>
              </w:rPr>
              <w:t xml:space="preserve">5.0965 </w:t>
            </w:r>
          </w:p>
        </w:tc>
        <w:tc>
          <w:tcPr>
            <w:tcW w:w="1694"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lang w:val="en" w:eastAsia="zh-CN"/>
              </w:rPr>
            </w:pPr>
            <w:r>
              <w:rPr>
                <w:rFonts w:hint="default" w:ascii="Calibri" w:hAnsi="Calibri" w:eastAsia="SimSun" w:cs="Calibri"/>
                <w:i w:val="0"/>
                <w:iCs w:val="0"/>
                <w:color w:val="000000"/>
                <w:kern w:val="0"/>
                <w:sz w:val="22"/>
                <w:szCs w:val="22"/>
                <w:u w:val="none"/>
                <w:lang w:val="en-US" w:eastAsia="zh-CN" w:bidi="ar"/>
              </w:rPr>
              <w:t xml:space="preserve">0.7637 </w:t>
            </w:r>
          </w:p>
        </w:tc>
        <w:tc>
          <w:tcPr>
            <w:tcW w:w="1694" w:type="dxa"/>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lang w:val="en" w:eastAsia="zh-CN"/>
              </w:rPr>
            </w:pPr>
            <w:r>
              <w:rPr>
                <w:rFonts w:hint="default" w:ascii="Calibri" w:hAnsi="Calibri" w:eastAsia="SimSun" w:cs="Calibri"/>
                <w:i w:val="0"/>
                <w:iCs w:val="0"/>
                <w:color w:val="000000"/>
                <w:kern w:val="0"/>
                <w:sz w:val="22"/>
                <w:szCs w:val="22"/>
                <w:u w:val="none"/>
                <w:lang w:val="en-US" w:eastAsia="zh-CN" w:bidi="ar"/>
              </w:rPr>
              <w:t xml:space="preserve"> 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9" w:hRule="atLeast"/>
        </w:trPr>
        <w:tc>
          <w:tcPr>
            <w:tcW w:w="1512" w:type="dxa"/>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lang w:val="en" w:eastAsia="zh-CN"/>
              </w:rPr>
            </w:pPr>
            <w:r>
              <w:rPr>
                <w:rFonts w:hint="default" w:ascii="Calibri" w:hAnsi="Calibri" w:eastAsia="SimSun" w:cs="Calibri"/>
                <w:i w:val="0"/>
                <w:iCs w:val="0"/>
                <w:color w:val="000000"/>
                <w:kern w:val="0"/>
                <w:sz w:val="22"/>
                <w:szCs w:val="22"/>
                <w:u w:val="none"/>
                <w:lang w:val="en-US" w:eastAsia="zh-CN" w:bidi="ar"/>
              </w:rPr>
              <w:t xml:space="preserve"> 7</w:t>
            </w:r>
          </w:p>
        </w:tc>
        <w:tc>
          <w:tcPr>
            <w:tcW w:w="1512" w:type="dxa"/>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lang w:val="en" w:eastAsia="zh-CN"/>
              </w:rPr>
            </w:pPr>
            <w:r>
              <w:rPr>
                <w:rFonts w:hint="default" w:ascii="Calibri" w:hAnsi="Calibri" w:eastAsia="SimSun" w:cs="Calibri"/>
                <w:i w:val="0"/>
                <w:iCs w:val="0"/>
                <w:color w:val="000000"/>
                <w:kern w:val="0"/>
                <w:sz w:val="22"/>
                <w:szCs w:val="22"/>
                <w:u w:val="none"/>
                <w:lang w:val="en-US" w:eastAsia="zh-CN" w:bidi="ar"/>
              </w:rPr>
              <w:t>5</w:t>
            </w:r>
          </w:p>
        </w:tc>
        <w:tc>
          <w:tcPr>
            <w:tcW w:w="2015"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lang w:val="en" w:eastAsia="zh-CN"/>
              </w:rPr>
            </w:pPr>
            <w:r>
              <w:rPr>
                <w:rFonts w:hint="default" w:ascii="Calibri" w:hAnsi="Calibri" w:eastAsia="SimSun" w:cs="Calibri"/>
                <w:i w:val="0"/>
                <w:iCs w:val="0"/>
                <w:color w:val="000000"/>
                <w:kern w:val="0"/>
                <w:sz w:val="22"/>
                <w:szCs w:val="22"/>
                <w:u w:val="none"/>
                <w:lang w:val="en-US" w:eastAsia="zh-CN" w:bidi="ar"/>
              </w:rPr>
              <w:t xml:space="preserve">5.2790 </w:t>
            </w:r>
          </w:p>
        </w:tc>
        <w:tc>
          <w:tcPr>
            <w:tcW w:w="1694"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lang w:val="en" w:eastAsia="zh-CN"/>
              </w:rPr>
            </w:pPr>
            <w:r>
              <w:rPr>
                <w:rFonts w:hint="default" w:ascii="Calibri" w:hAnsi="Calibri" w:eastAsia="SimSun" w:cs="Calibri"/>
                <w:i w:val="0"/>
                <w:iCs w:val="0"/>
                <w:color w:val="000000"/>
                <w:kern w:val="0"/>
                <w:sz w:val="22"/>
                <w:szCs w:val="22"/>
                <w:u w:val="none"/>
                <w:lang w:val="en-US" w:eastAsia="zh-CN" w:bidi="ar"/>
              </w:rPr>
              <w:t xml:space="preserve">0.7667 </w:t>
            </w:r>
          </w:p>
        </w:tc>
        <w:tc>
          <w:tcPr>
            <w:tcW w:w="1694" w:type="dxa"/>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lang w:val="en" w:eastAsia="zh-CN"/>
              </w:rPr>
            </w:pPr>
            <w:r>
              <w:rPr>
                <w:rFonts w:hint="default" w:ascii="Calibri" w:hAnsi="Calibri" w:eastAsia="SimSun" w:cs="Calibri"/>
                <w:i w:val="0"/>
                <w:iCs w:val="0"/>
                <w:color w:val="000000"/>
                <w:kern w:val="0"/>
                <w:sz w:val="22"/>
                <w:szCs w:val="22"/>
                <w:u w:val="none"/>
                <w:lang w:val="en-US" w:eastAsia="zh-CN" w:bidi="ar"/>
              </w:rPr>
              <w:t xml:space="preserve"> 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9" w:hRule="atLeast"/>
        </w:trPr>
        <w:tc>
          <w:tcPr>
            <w:tcW w:w="1512" w:type="dxa"/>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lang w:val="en" w:eastAsia="zh-CN"/>
              </w:rPr>
            </w:pPr>
            <w:r>
              <w:rPr>
                <w:rFonts w:hint="default" w:ascii="Calibri" w:hAnsi="Calibri" w:eastAsia="SimSun" w:cs="Calibri"/>
                <w:i w:val="0"/>
                <w:iCs w:val="0"/>
                <w:color w:val="000000"/>
                <w:kern w:val="0"/>
                <w:sz w:val="22"/>
                <w:szCs w:val="22"/>
                <w:u w:val="none"/>
                <w:lang w:val="en-US" w:eastAsia="zh-CN" w:bidi="ar"/>
              </w:rPr>
              <w:t xml:space="preserve"> 8</w:t>
            </w:r>
          </w:p>
        </w:tc>
        <w:tc>
          <w:tcPr>
            <w:tcW w:w="1512" w:type="dxa"/>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lang w:val="en" w:eastAsia="zh-CN"/>
              </w:rPr>
            </w:pPr>
            <w:r>
              <w:rPr>
                <w:rFonts w:hint="default" w:ascii="Calibri" w:hAnsi="Calibri" w:eastAsia="SimSun" w:cs="Calibri"/>
                <w:i w:val="0"/>
                <w:iCs w:val="0"/>
                <w:color w:val="000000"/>
                <w:kern w:val="0"/>
                <w:sz w:val="22"/>
                <w:szCs w:val="22"/>
                <w:u w:val="none"/>
                <w:lang w:val="en-US" w:eastAsia="zh-CN" w:bidi="ar"/>
              </w:rPr>
              <w:t>5</w:t>
            </w:r>
          </w:p>
        </w:tc>
        <w:tc>
          <w:tcPr>
            <w:tcW w:w="2015"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lang w:val="en" w:eastAsia="zh-CN"/>
              </w:rPr>
            </w:pPr>
            <w:r>
              <w:rPr>
                <w:rFonts w:hint="default" w:ascii="Calibri" w:hAnsi="Calibri" w:eastAsia="SimSun" w:cs="Calibri"/>
                <w:i w:val="0"/>
                <w:iCs w:val="0"/>
                <w:color w:val="000000"/>
                <w:kern w:val="0"/>
                <w:sz w:val="22"/>
                <w:szCs w:val="22"/>
                <w:u w:val="none"/>
                <w:lang w:val="en-US" w:eastAsia="zh-CN" w:bidi="ar"/>
              </w:rPr>
              <w:t xml:space="preserve">10.1789 </w:t>
            </w:r>
          </w:p>
        </w:tc>
        <w:tc>
          <w:tcPr>
            <w:tcW w:w="1694"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lang w:val="en" w:eastAsia="zh-CN"/>
              </w:rPr>
            </w:pPr>
            <w:r>
              <w:rPr>
                <w:rFonts w:hint="default" w:ascii="Calibri" w:hAnsi="Calibri" w:eastAsia="SimSun" w:cs="Calibri"/>
                <w:i w:val="0"/>
                <w:iCs w:val="0"/>
                <w:color w:val="000000"/>
                <w:kern w:val="0"/>
                <w:sz w:val="22"/>
                <w:szCs w:val="22"/>
                <w:u w:val="none"/>
                <w:lang w:val="en-US" w:eastAsia="zh-CN" w:bidi="ar"/>
              </w:rPr>
              <w:t xml:space="preserve">1.4643 </w:t>
            </w:r>
          </w:p>
        </w:tc>
        <w:tc>
          <w:tcPr>
            <w:tcW w:w="1694" w:type="dxa"/>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lang w:val="en" w:eastAsia="zh-CN"/>
              </w:rPr>
            </w:pPr>
            <w:r>
              <w:rPr>
                <w:rFonts w:hint="default" w:ascii="Calibri" w:hAnsi="Calibri" w:eastAsia="SimSun" w:cs="Calibri"/>
                <w:i w:val="0"/>
                <w:iCs w:val="0"/>
                <w:color w:val="000000"/>
                <w:kern w:val="0"/>
                <w:sz w:val="22"/>
                <w:szCs w:val="22"/>
                <w:u w:val="none"/>
                <w:lang w:val="en-US" w:eastAsia="zh-CN" w:bidi="ar"/>
              </w:rPr>
              <w:t xml:space="preserve"> 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9" w:hRule="atLeast"/>
        </w:trPr>
        <w:tc>
          <w:tcPr>
            <w:tcW w:w="1512" w:type="dxa"/>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b/>
                <w:bCs/>
                <w:color w:val="00B0F0"/>
                <w:lang w:val="en" w:eastAsia="zh-CN"/>
              </w:rPr>
            </w:pPr>
            <w:r>
              <w:rPr>
                <w:rFonts w:hint="default" w:ascii="Calibri" w:hAnsi="Calibri" w:eastAsia="SimSun" w:cs="Calibri"/>
                <w:b/>
                <w:bCs/>
                <w:i w:val="0"/>
                <w:iCs w:val="0"/>
                <w:color w:val="00B0F0"/>
                <w:kern w:val="0"/>
                <w:sz w:val="22"/>
                <w:szCs w:val="22"/>
                <w:u w:val="none"/>
                <w:lang w:val="en-US" w:eastAsia="zh-CN" w:bidi="ar"/>
              </w:rPr>
              <w:t xml:space="preserve"> 6</w:t>
            </w:r>
          </w:p>
        </w:tc>
        <w:tc>
          <w:tcPr>
            <w:tcW w:w="1512" w:type="dxa"/>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b/>
                <w:bCs/>
                <w:color w:val="00B0F0"/>
                <w:lang w:val="en" w:eastAsia="zh-CN"/>
              </w:rPr>
            </w:pPr>
            <w:r>
              <w:rPr>
                <w:rFonts w:hint="default" w:ascii="Calibri" w:hAnsi="Calibri" w:eastAsia="SimSun" w:cs="Calibri"/>
                <w:b/>
                <w:bCs/>
                <w:i w:val="0"/>
                <w:iCs w:val="0"/>
                <w:color w:val="00B0F0"/>
                <w:kern w:val="0"/>
                <w:sz w:val="22"/>
                <w:szCs w:val="22"/>
                <w:u w:val="none"/>
                <w:lang w:val="en-US" w:eastAsia="zh-CN" w:bidi="ar"/>
              </w:rPr>
              <w:t>6</w:t>
            </w:r>
          </w:p>
        </w:tc>
        <w:tc>
          <w:tcPr>
            <w:tcW w:w="2015"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b/>
                <w:bCs/>
                <w:color w:val="00B0F0"/>
                <w:lang w:val="en" w:eastAsia="zh-CN"/>
              </w:rPr>
            </w:pPr>
            <w:r>
              <w:rPr>
                <w:rFonts w:hint="default" w:ascii="Calibri" w:hAnsi="Calibri" w:eastAsia="SimSun" w:cs="Calibri"/>
                <w:b/>
                <w:bCs/>
                <w:i w:val="0"/>
                <w:iCs w:val="0"/>
                <w:color w:val="00B0F0"/>
                <w:kern w:val="0"/>
                <w:sz w:val="22"/>
                <w:szCs w:val="22"/>
                <w:u w:val="none"/>
                <w:lang w:val="en-US" w:eastAsia="zh-CN" w:bidi="ar"/>
              </w:rPr>
              <w:t xml:space="preserve">14.8793 </w:t>
            </w:r>
          </w:p>
        </w:tc>
        <w:tc>
          <w:tcPr>
            <w:tcW w:w="1694"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b/>
                <w:bCs/>
                <w:color w:val="00B0F0"/>
                <w:lang w:val="en" w:eastAsia="zh-CN"/>
              </w:rPr>
            </w:pPr>
            <w:r>
              <w:rPr>
                <w:rFonts w:hint="default" w:ascii="Calibri" w:hAnsi="Calibri" w:eastAsia="SimSun" w:cs="Calibri"/>
                <w:i w:val="0"/>
                <w:iCs w:val="0"/>
                <w:color w:val="000000"/>
                <w:kern w:val="0"/>
                <w:sz w:val="22"/>
                <w:szCs w:val="22"/>
                <w:u w:val="none"/>
                <w:lang w:val="en-US" w:eastAsia="zh-CN" w:bidi="ar"/>
              </w:rPr>
              <w:t xml:space="preserve">2.1891 </w:t>
            </w:r>
          </w:p>
        </w:tc>
        <w:tc>
          <w:tcPr>
            <w:tcW w:w="1694" w:type="dxa"/>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b/>
                <w:bCs/>
                <w:color w:val="00B0F0"/>
                <w:lang w:val="en" w:eastAsia="zh-CN"/>
              </w:rPr>
            </w:pPr>
            <w:r>
              <w:rPr>
                <w:rFonts w:hint="default" w:ascii="Calibri" w:hAnsi="Calibri" w:eastAsia="SimSun" w:cs="Calibri"/>
                <w:b/>
                <w:bCs/>
                <w:i w:val="0"/>
                <w:iCs w:val="0"/>
                <w:color w:val="00B0F0"/>
                <w:kern w:val="0"/>
                <w:sz w:val="22"/>
                <w:szCs w:val="22"/>
                <w:u w:val="none"/>
                <w:lang w:val="en-US" w:eastAsia="zh-CN" w:bidi="ar"/>
              </w:rPr>
              <w:t xml:space="preserve"> 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9" w:hRule="atLeast"/>
        </w:trPr>
        <w:tc>
          <w:tcPr>
            <w:tcW w:w="1512" w:type="dxa"/>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lang w:val="en" w:eastAsia="zh-CN"/>
              </w:rPr>
            </w:pPr>
            <w:r>
              <w:rPr>
                <w:rFonts w:hint="default" w:ascii="Calibri" w:hAnsi="Calibri" w:eastAsia="SimSun" w:cs="Calibri"/>
                <w:i w:val="0"/>
                <w:iCs w:val="0"/>
                <w:color w:val="000000"/>
                <w:kern w:val="0"/>
                <w:sz w:val="22"/>
                <w:szCs w:val="22"/>
                <w:u w:val="none"/>
                <w:lang w:val="en-US" w:eastAsia="zh-CN" w:bidi="ar"/>
              </w:rPr>
              <w:t xml:space="preserve"> 9</w:t>
            </w:r>
          </w:p>
        </w:tc>
        <w:tc>
          <w:tcPr>
            <w:tcW w:w="1512" w:type="dxa"/>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lang w:val="en" w:eastAsia="zh-CN"/>
              </w:rPr>
            </w:pPr>
            <w:r>
              <w:rPr>
                <w:rFonts w:hint="default" w:ascii="Calibri" w:hAnsi="Calibri" w:eastAsia="SimSun" w:cs="Calibri"/>
                <w:i w:val="0"/>
                <w:iCs w:val="0"/>
                <w:color w:val="000000"/>
                <w:kern w:val="0"/>
                <w:sz w:val="22"/>
                <w:szCs w:val="22"/>
                <w:u w:val="none"/>
                <w:lang w:val="en-US" w:eastAsia="zh-CN" w:bidi="ar"/>
              </w:rPr>
              <w:t>5</w:t>
            </w:r>
          </w:p>
        </w:tc>
        <w:tc>
          <w:tcPr>
            <w:tcW w:w="2015"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lang w:val="en" w:eastAsia="zh-CN"/>
              </w:rPr>
            </w:pPr>
            <w:r>
              <w:rPr>
                <w:rFonts w:hint="default" w:ascii="Calibri" w:hAnsi="Calibri" w:eastAsia="SimSun" w:cs="Calibri"/>
                <w:i w:val="0"/>
                <w:iCs w:val="0"/>
                <w:color w:val="000000"/>
                <w:kern w:val="0"/>
                <w:sz w:val="22"/>
                <w:szCs w:val="22"/>
                <w:u w:val="none"/>
                <w:lang w:val="en-US" w:eastAsia="zh-CN" w:bidi="ar"/>
              </w:rPr>
              <w:t xml:space="preserve">18.1896 </w:t>
            </w:r>
          </w:p>
        </w:tc>
        <w:tc>
          <w:tcPr>
            <w:tcW w:w="1694"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lang w:val="en" w:eastAsia="zh-CN"/>
              </w:rPr>
            </w:pPr>
            <w:r>
              <w:rPr>
                <w:rFonts w:hint="default" w:ascii="Calibri" w:hAnsi="Calibri" w:eastAsia="SimSun" w:cs="Calibri"/>
                <w:i w:val="0"/>
                <w:iCs w:val="0"/>
                <w:color w:val="000000"/>
                <w:kern w:val="0"/>
                <w:sz w:val="22"/>
                <w:szCs w:val="22"/>
                <w:u w:val="none"/>
                <w:lang w:val="en-US" w:eastAsia="zh-CN" w:bidi="ar"/>
              </w:rPr>
              <w:t xml:space="preserve">2.5974 </w:t>
            </w:r>
          </w:p>
        </w:tc>
        <w:tc>
          <w:tcPr>
            <w:tcW w:w="1694" w:type="dxa"/>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lang w:val="en" w:eastAsia="zh-CN"/>
              </w:rPr>
            </w:pPr>
            <w:r>
              <w:rPr>
                <w:rFonts w:hint="default" w:ascii="Calibri" w:hAnsi="Calibri" w:eastAsia="SimSun" w:cs="Calibri"/>
                <w:i w:val="0"/>
                <w:iCs w:val="0"/>
                <w:color w:val="000000"/>
                <w:kern w:val="0"/>
                <w:sz w:val="22"/>
                <w:szCs w:val="22"/>
                <w:u w:val="none"/>
                <w:lang w:val="en-US" w:eastAsia="zh-CN" w:bidi="ar"/>
              </w:rPr>
              <w:t xml:space="preserve"> 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9" w:hRule="atLeast"/>
        </w:trPr>
        <w:tc>
          <w:tcPr>
            <w:tcW w:w="1512" w:type="dxa"/>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lang w:val="en" w:eastAsia="zh-CN"/>
              </w:rPr>
            </w:pPr>
            <w:r>
              <w:rPr>
                <w:rFonts w:hint="default" w:ascii="Calibri" w:hAnsi="Calibri" w:eastAsia="SimSun" w:cs="Calibri"/>
                <w:i w:val="0"/>
                <w:iCs w:val="0"/>
                <w:color w:val="000000"/>
                <w:kern w:val="0"/>
                <w:sz w:val="22"/>
                <w:szCs w:val="22"/>
                <w:u w:val="none"/>
                <w:lang w:val="en-US" w:eastAsia="zh-CN" w:bidi="ar"/>
              </w:rPr>
              <w:t xml:space="preserve">10 </w:t>
            </w:r>
          </w:p>
        </w:tc>
        <w:tc>
          <w:tcPr>
            <w:tcW w:w="1512" w:type="dxa"/>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lang w:val="en" w:eastAsia="zh-CN"/>
              </w:rPr>
            </w:pPr>
            <w:r>
              <w:rPr>
                <w:rFonts w:hint="default" w:ascii="Calibri" w:hAnsi="Calibri" w:eastAsia="SimSun" w:cs="Calibri"/>
                <w:i w:val="0"/>
                <w:iCs w:val="0"/>
                <w:color w:val="000000"/>
                <w:kern w:val="0"/>
                <w:sz w:val="22"/>
                <w:szCs w:val="22"/>
                <w:u w:val="none"/>
                <w:lang w:val="en-US" w:eastAsia="zh-CN" w:bidi="ar"/>
              </w:rPr>
              <w:t>5</w:t>
            </w:r>
          </w:p>
        </w:tc>
        <w:tc>
          <w:tcPr>
            <w:tcW w:w="2015"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lang w:val="en" w:eastAsia="zh-CN"/>
              </w:rPr>
            </w:pPr>
            <w:r>
              <w:rPr>
                <w:rFonts w:hint="default" w:ascii="Calibri" w:hAnsi="Calibri" w:eastAsia="SimSun" w:cs="Calibri"/>
                <w:i w:val="0"/>
                <w:iCs w:val="0"/>
                <w:color w:val="000000"/>
                <w:kern w:val="0"/>
                <w:sz w:val="22"/>
                <w:szCs w:val="22"/>
                <w:u w:val="none"/>
                <w:lang w:val="en-US" w:eastAsia="zh-CN" w:bidi="ar"/>
              </w:rPr>
              <w:t xml:space="preserve">30.6027 </w:t>
            </w:r>
          </w:p>
        </w:tc>
        <w:tc>
          <w:tcPr>
            <w:tcW w:w="1694"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lang w:val="en" w:eastAsia="zh-CN"/>
              </w:rPr>
            </w:pPr>
            <w:r>
              <w:rPr>
                <w:rFonts w:hint="default" w:ascii="Calibri" w:hAnsi="Calibri" w:eastAsia="SimSun" w:cs="Calibri"/>
                <w:i w:val="0"/>
                <w:iCs w:val="0"/>
                <w:color w:val="000000"/>
                <w:kern w:val="0"/>
                <w:sz w:val="22"/>
                <w:szCs w:val="22"/>
                <w:u w:val="none"/>
                <w:lang w:val="en-US" w:eastAsia="zh-CN" w:bidi="ar"/>
              </w:rPr>
              <w:t xml:space="preserve">4.3445 </w:t>
            </w:r>
          </w:p>
        </w:tc>
        <w:tc>
          <w:tcPr>
            <w:tcW w:w="1694" w:type="dxa"/>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lang w:val="en" w:eastAsia="zh-CN"/>
              </w:rPr>
            </w:pPr>
            <w:r>
              <w:rPr>
                <w:rFonts w:hint="default" w:ascii="Calibri" w:hAnsi="Calibri" w:eastAsia="SimSun" w:cs="Calibri"/>
                <w:i w:val="0"/>
                <w:iCs w:val="0"/>
                <w:color w:val="000000"/>
                <w:kern w:val="0"/>
                <w:sz w:val="22"/>
                <w:szCs w:val="22"/>
                <w:u w:val="none"/>
                <w:lang w:val="en-US" w:eastAsia="zh-CN" w:bidi="ar"/>
              </w:rPr>
              <w:t xml:space="preserve">10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9" w:hRule="atLeast"/>
        </w:trPr>
        <w:tc>
          <w:tcPr>
            <w:tcW w:w="1512" w:type="dxa"/>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lang w:val="en" w:eastAsia="zh-CN"/>
              </w:rPr>
            </w:pPr>
            <w:r>
              <w:rPr>
                <w:rFonts w:hint="default" w:ascii="Calibri" w:hAnsi="Calibri" w:eastAsia="SimSun" w:cs="Calibri"/>
                <w:i w:val="0"/>
                <w:iCs w:val="0"/>
                <w:color w:val="000000"/>
                <w:kern w:val="0"/>
                <w:sz w:val="22"/>
                <w:szCs w:val="22"/>
                <w:u w:val="none"/>
                <w:lang w:val="en-US" w:eastAsia="zh-CN" w:bidi="ar"/>
              </w:rPr>
              <w:t xml:space="preserve"> 7</w:t>
            </w:r>
          </w:p>
        </w:tc>
        <w:tc>
          <w:tcPr>
            <w:tcW w:w="1512" w:type="dxa"/>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lang w:val="en" w:eastAsia="zh-CN"/>
              </w:rPr>
            </w:pPr>
            <w:r>
              <w:rPr>
                <w:rFonts w:hint="default" w:ascii="Calibri" w:hAnsi="Calibri" w:eastAsia="SimSun" w:cs="Calibri"/>
                <w:i w:val="0"/>
                <w:iCs w:val="0"/>
                <w:color w:val="000000"/>
                <w:kern w:val="0"/>
                <w:sz w:val="22"/>
                <w:szCs w:val="22"/>
                <w:u w:val="none"/>
                <w:lang w:val="en-US" w:eastAsia="zh-CN" w:bidi="ar"/>
              </w:rPr>
              <w:t>6</w:t>
            </w:r>
          </w:p>
        </w:tc>
        <w:tc>
          <w:tcPr>
            <w:tcW w:w="2015"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lang w:val="en" w:eastAsia="zh-CN"/>
              </w:rPr>
            </w:pPr>
            <w:r>
              <w:rPr>
                <w:rFonts w:hint="default" w:ascii="Calibri" w:hAnsi="Calibri" w:eastAsia="SimSun" w:cs="Calibri"/>
                <w:i w:val="0"/>
                <w:iCs w:val="0"/>
                <w:color w:val="000000"/>
                <w:kern w:val="0"/>
                <w:sz w:val="22"/>
                <w:szCs w:val="22"/>
                <w:u w:val="none"/>
                <w:lang w:val="en-US" w:eastAsia="zh-CN" w:bidi="ar"/>
              </w:rPr>
              <w:t xml:space="preserve">36.9497 </w:t>
            </w:r>
          </w:p>
        </w:tc>
        <w:tc>
          <w:tcPr>
            <w:tcW w:w="1694"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lang w:val="en" w:eastAsia="zh-CN"/>
              </w:rPr>
            </w:pPr>
            <w:r>
              <w:rPr>
                <w:rFonts w:hint="default" w:ascii="Calibri" w:hAnsi="Calibri" w:eastAsia="SimSun" w:cs="Calibri"/>
                <w:i w:val="0"/>
                <w:iCs w:val="0"/>
                <w:color w:val="000000"/>
                <w:kern w:val="0"/>
                <w:sz w:val="22"/>
                <w:szCs w:val="22"/>
                <w:u w:val="none"/>
                <w:lang w:val="en-US" w:eastAsia="zh-CN" w:bidi="ar"/>
              </w:rPr>
              <w:t xml:space="preserve">5.3666 </w:t>
            </w:r>
          </w:p>
        </w:tc>
        <w:tc>
          <w:tcPr>
            <w:tcW w:w="1694" w:type="dxa"/>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lang w:val="en" w:eastAsia="zh-CN"/>
              </w:rPr>
            </w:pPr>
            <w:r>
              <w:rPr>
                <w:rFonts w:hint="default" w:ascii="Calibri" w:hAnsi="Calibri" w:eastAsia="SimSun" w:cs="Calibri"/>
                <w:i w:val="0"/>
                <w:iCs w:val="0"/>
                <w:color w:val="000000"/>
                <w:kern w:val="0"/>
                <w:sz w:val="22"/>
                <w:szCs w:val="22"/>
                <w:u w:val="none"/>
                <w:lang w:val="en-US" w:eastAsia="zh-CN" w:bidi="ar"/>
              </w:rPr>
              <w:t xml:space="preserve"> 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9" w:hRule="atLeast"/>
        </w:trPr>
        <w:tc>
          <w:tcPr>
            <w:tcW w:w="1512" w:type="dxa"/>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lang w:val="en" w:eastAsia="zh-CN"/>
              </w:rPr>
            </w:pPr>
            <w:r>
              <w:rPr>
                <w:rFonts w:hint="default" w:ascii="Calibri" w:hAnsi="Calibri" w:eastAsia="SimSun" w:cs="Calibri"/>
                <w:i w:val="0"/>
                <w:iCs w:val="0"/>
                <w:color w:val="000000"/>
                <w:kern w:val="0"/>
                <w:sz w:val="22"/>
                <w:szCs w:val="22"/>
                <w:u w:val="none"/>
                <w:lang w:val="en-US" w:eastAsia="zh-CN" w:bidi="ar"/>
              </w:rPr>
              <w:t xml:space="preserve">11 </w:t>
            </w:r>
          </w:p>
        </w:tc>
        <w:tc>
          <w:tcPr>
            <w:tcW w:w="1512" w:type="dxa"/>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lang w:val="en" w:eastAsia="zh-CN"/>
              </w:rPr>
            </w:pPr>
            <w:r>
              <w:rPr>
                <w:rFonts w:hint="default" w:ascii="Calibri" w:hAnsi="Calibri" w:eastAsia="SimSun" w:cs="Calibri"/>
                <w:i w:val="0"/>
                <w:iCs w:val="0"/>
                <w:color w:val="000000"/>
                <w:kern w:val="0"/>
                <w:sz w:val="22"/>
                <w:szCs w:val="22"/>
                <w:u w:val="none"/>
                <w:lang w:val="en-US" w:eastAsia="zh-CN" w:bidi="ar"/>
              </w:rPr>
              <w:t>5</w:t>
            </w:r>
          </w:p>
        </w:tc>
        <w:tc>
          <w:tcPr>
            <w:tcW w:w="2015"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lang w:val="en" w:eastAsia="zh-CN"/>
              </w:rPr>
            </w:pPr>
            <w:r>
              <w:rPr>
                <w:rFonts w:hint="default" w:ascii="Calibri" w:hAnsi="Calibri" w:eastAsia="SimSun" w:cs="Calibri"/>
                <w:i w:val="0"/>
                <w:iCs w:val="0"/>
                <w:color w:val="000000"/>
                <w:kern w:val="0"/>
                <w:sz w:val="22"/>
                <w:szCs w:val="22"/>
                <w:u w:val="none"/>
                <w:lang w:val="en-US" w:eastAsia="zh-CN" w:bidi="ar"/>
              </w:rPr>
              <w:t xml:space="preserve">49.0263 </w:t>
            </w:r>
          </w:p>
        </w:tc>
        <w:tc>
          <w:tcPr>
            <w:tcW w:w="1694"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lang w:val="en" w:eastAsia="zh-CN"/>
              </w:rPr>
            </w:pPr>
            <w:r>
              <w:rPr>
                <w:rFonts w:hint="default" w:ascii="Calibri" w:hAnsi="Calibri" w:eastAsia="SimSun" w:cs="Calibri"/>
                <w:i w:val="0"/>
                <w:iCs w:val="0"/>
                <w:color w:val="000000"/>
                <w:kern w:val="0"/>
                <w:sz w:val="22"/>
                <w:szCs w:val="22"/>
                <w:u w:val="none"/>
                <w:lang w:val="en-US" w:eastAsia="zh-CN" w:bidi="ar"/>
              </w:rPr>
              <w:t xml:space="preserve">6.9269 </w:t>
            </w:r>
          </w:p>
        </w:tc>
        <w:tc>
          <w:tcPr>
            <w:tcW w:w="1694" w:type="dxa"/>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lang w:val="en" w:eastAsia="zh-CN"/>
              </w:rPr>
            </w:pPr>
            <w:r>
              <w:rPr>
                <w:rFonts w:hint="default" w:ascii="Calibri" w:hAnsi="Calibri" w:eastAsia="SimSun" w:cs="Calibri"/>
                <w:i w:val="0"/>
                <w:iCs w:val="0"/>
                <w:color w:val="000000"/>
                <w:kern w:val="0"/>
                <w:sz w:val="22"/>
                <w:szCs w:val="22"/>
                <w:u w:val="none"/>
                <w:lang w:val="en-US" w:eastAsia="zh-CN" w:bidi="ar"/>
              </w:rPr>
              <w:t xml:space="preserve">11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9" w:hRule="atLeast"/>
        </w:trPr>
        <w:tc>
          <w:tcPr>
            <w:tcW w:w="1512" w:type="dxa"/>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lang w:val="en" w:eastAsia="zh-CN"/>
              </w:rPr>
            </w:pPr>
            <w:r>
              <w:rPr>
                <w:rFonts w:hint="default" w:ascii="Calibri" w:hAnsi="Calibri" w:eastAsia="SimSun" w:cs="Calibri"/>
                <w:b/>
                <w:bCs/>
                <w:i w:val="0"/>
                <w:iCs w:val="0"/>
                <w:color w:val="FF0000"/>
                <w:kern w:val="0"/>
                <w:sz w:val="22"/>
                <w:szCs w:val="22"/>
                <w:u w:val="none"/>
                <w:lang w:val="en-US" w:eastAsia="zh-CN" w:bidi="ar"/>
              </w:rPr>
              <w:t xml:space="preserve"> 8</w:t>
            </w:r>
          </w:p>
        </w:tc>
        <w:tc>
          <w:tcPr>
            <w:tcW w:w="1512" w:type="dxa"/>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lang w:val="en" w:eastAsia="zh-CN"/>
              </w:rPr>
            </w:pPr>
            <w:r>
              <w:rPr>
                <w:rFonts w:hint="default" w:ascii="Calibri" w:hAnsi="Calibri" w:eastAsia="SimSun" w:cs="Calibri"/>
                <w:b/>
                <w:bCs/>
                <w:i w:val="0"/>
                <w:iCs w:val="0"/>
                <w:color w:val="FF0000"/>
                <w:kern w:val="0"/>
                <w:sz w:val="22"/>
                <w:szCs w:val="22"/>
                <w:u w:val="none"/>
                <w:lang w:val="en-US" w:eastAsia="zh-CN" w:bidi="ar"/>
              </w:rPr>
              <w:t>6</w:t>
            </w:r>
          </w:p>
        </w:tc>
        <w:tc>
          <w:tcPr>
            <w:tcW w:w="2015"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lang w:val="en" w:eastAsia="zh-CN"/>
              </w:rPr>
            </w:pPr>
            <w:r>
              <w:rPr>
                <w:rFonts w:hint="default" w:ascii="Calibri" w:hAnsi="Calibri" w:eastAsia="SimSun" w:cs="Calibri"/>
                <w:b/>
                <w:bCs/>
                <w:i w:val="0"/>
                <w:iCs w:val="0"/>
                <w:color w:val="FF0000"/>
                <w:kern w:val="0"/>
                <w:sz w:val="22"/>
                <w:szCs w:val="22"/>
                <w:u w:val="none"/>
                <w:lang w:val="en-US" w:eastAsia="zh-CN" w:bidi="ar"/>
              </w:rPr>
              <w:t xml:space="preserve">81.3584 </w:t>
            </w:r>
          </w:p>
        </w:tc>
        <w:tc>
          <w:tcPr>
            <w:tcW w:w="1694"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lang w:val="en" w:eastAsia="zh-CN"/>
              </w:rPr>
            </w:pPr>
            <w:r>
              <w:rPr>
                <w:rFonts w:hint="default" w:ascii="Calibri" w:hAnsi="Calibri" w:eastAsia="SimSun" w:cs="Calibri"/>
                <w:i w:val="0"/>
                <w:iCs w:val="0"/>
                <w:color w:val="000000"/>
                <w:kern w:val="0"/>
                <w:sz w:val="22"/>
                <w:szCs w:val="22"/>
                <w:u w:val="none"/>
                <w:lang w:val="en-US" w:eastAsia="zh-CN" w:bidi="ar"/>
              </w:rPr>
              <w:t xml:space="preserve">11.7046 </w:t>
            </w:r>
          </w:p>
        </w:tc>
        <w:tc>
          <w:tcPr>
            <w:tcW w:w="1694" w:type="dxa"/>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lang w:val="en" w:eastAsia="zh-CN"/>
              </w:rPr>
            </w:pPr>
            <w:r>
              <w:rPr>
                <w:rFonts w:hint="default" w:ascii="Calibri" w:hAnsi="Calibri" w:eastAsia="SimSun" w:cs="Calibri"/>
                <w:b/>
                <w:bCs/>
                <w:i w:val="0"/>
                <w:iCs w:val="0"/>
                <w:color w:val="FF0000"/>
                <w:kern w:val="0"/>
                <w:sz w:val="22"/>
                <w:szCs w:val="22"/>
                <w:u w:val="none"/>
                <w:lang w:val="en-US" w:eastAsia="zh-CN" w:bidi="ar"/>
              </w:rPr>
              <w:t xml:space="preserve"> 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9" w:hRule="atLeast"/>
        </w:trPr>
        <w:tc>
          <w:tcPr>
            <w:tcW w:w="1512" w:type="dxa"/>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lang w:val="en" w:eastAsia="zh-CN"/>
              </w:rPr>
            </w:pPr>
            <w:r>
              <w:rPr>
                <w:rFonts w:hint="default" w:ascii="Calibri" w:hAnsi="Calibri" w:eastAsia="SimSun" w:cs="Calibri"/>
                <w:i w:val="0"/>
                <w:iCs w:val="0"/>
                <w:color w:val="000000"/>
                <w:kern w:val="0"/>
                <w:sz w:val="22"/>
                <w:szCs w:val="22"/>
                <w:u w:val="none"/>
                <w:lang w:val="en-US" w:eastAsia="zh-CN" w:bidi="ar"/>
              </w:rPr>
              <w:t xml:space="preserve"> 9</w:t>
            </w:r>
          </w:p>
        </w:tc>
        <w:tc>
          <w:tcPr>
            <w:tcW w:w="1512" w:type="dxa"/>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lang w:val="en" w:eastAsia="zh-CN"/>
              </w:rPr>
            </w:pPr>
            <w:r>
              <w:rPr>
                <w:rFonts w:hint="default" w:ascii="Calibri" w:hAnsi="Calibri" w:eastAsia="SimSun" w:cs="Calibri"/>
                <w:i w:val="0"/>
                <w:iCs w:val="0"/>
                <w:color w:val="000000"/>
                <w:kern w:val="0"/>
                <w:sz w:val="22"/>
                <w:szCs w:val="22"/>
                <w:u w:val="none"/>
                <w:lang w:val="en-US" w:eastAsia="zh-CN" w:bidi="ar"/>
              </w:rPr>
              <w:t>6</w:t>
            </w:r>
          </w:p>
        </w:tc>
        <w:tc>
          <w:tcPr>
            <w:tcW w:w="2015"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lang w:val="en" w:eastAsia="zh-CN"/>
              </w:rPr>
            </w:pPr>
            <w:r>
              <w:rPr>
                <w:rFonts w:hint="default" w:ascii="Calibri" w:hAnsi="Calibri" w:eastAsia="SimSun" w:cs="Calibri"/>
                <w:i w:val="0"/>
                <w:iCs w:val="0"/>
                <w:color w:val="000000"/>
                <w:kern w:val="0"/>
                <w:sz w:val="22"/>
                <w:szCs w:val="22"/>
                <w:u w:val="none"/>
                <w:lang w:val="en-US" w:eastAsia="zh-CN" w:bidi="ar"/>
              </w:rPr>
              <w:t xml:space="preserve">162.9640 </w:t>
            </w:r>
          </w:p>
        </w:tc>
        <w:tc>
          <w:tcPr>
            <w:tcW w:w="1694"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lang w:val="en" w:eastAsia="zh-CN"/>
              </w:rPr>
            </w:pPr>
            <w:r>
              <w:rPr>
                <w:rFonts w:hint="default" w:ascii="Calibri" w:hAnsi="Calibri" w:eastAsia="SimSun" w:cs="Calibri"/>
                <w:i w:val="0"/>
                <w:iCs w:val="0"/>
                <w:color w:val="000000"/>
                <w:kern w:val="0"/>
                <w:sz w:val="22"/>
                <w:szCs w:val="22"/>
                <w:u w:val="none"/>
                <w:lang w:val="en-US" w:eastAsia="zh-CN" w:bidi="ar"/>
              </w:rPr>
              <w:t xml:space="preserve">23.2758 </w:t>
            </w:r>
          </w:p>
        </w:tc>
        <w:tc>
          <w:tcPr>
            <w:tcW w:w="1694" w:type="dxa"/>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lang w:val="en" w:eastAsia="zh-CN"/>
              </w:rPr>
            </w:pPr>
            <w:r>
              <w:rPr>
                <w:rFonts w:hint="default" w:ascii="Calibri" w:hAnsi="Calibri" w:eastAsia="SimSun" w:cs="Calibri"/>
                <w:i w:val="0"/>
                <w:iCs w:val="0"/>
                <w:color w:val="000000"/>
                <w:kern w:val="0"/>
                <w:sz w:val="22"/>
                <w:szCs w:val="22"/>
                <w:u w:val="none"/>
                <w:lang w:val="en-US" w:eastAsia="zh-CN" w:bidi="ar"/>
              </w:rPr>
              <w:t xml:space="preserve"> 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9" w:hRule="atLeast"/>
        </w:trPr>
        <w:tc>
          <w:tcPr>
            <w:tcW w:w="1512" w:type="dxa"/>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b/>
                <w:bCs/>
                <w:color w:val="FF0000"/>
                <w:lang w:val="en" w:eastAsia="zh-CN"/>
              </w:rPr>
            </w:pPr>
            <w:r>
              <w:rPr>
                <w:rFonts w:hint="default" w:ascii="Calibri" w:hAnsi="Calibri" w:eastAsia="SimSun" w:cs="Calibri"/>
                <w:i w:val="0"/>
                <w:iCs w:val="0"/>
                <w:color w:val="000000"/>
                <w:kern w:val="0"/>
                <w:sz w:val="22"/>
                <w:szCs w:val="22"/>
                <w:u w:val="none"/>
                <w:lang w:val="en-US" w:eastAsia="zh-CN" w:bidi="ar"/>
              </w:rPr>
              <w:t xml:space="preserve">10 </w:t>
            </w:r>
          </w:p>
        </w:tc>
        <w:tc>
          <w:tcPr>
            <w:tcW w:w="1512" w:type="dxa"/>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b/>
                <w:bCs/>
                <w:color w:val="FF0000"/>
                <w:lang w:val="en" w:eastAsia="zh-CN"/>
              </w:rPr>
            </w:pPr>
            <w:r>
              <w:rPr>
                <w:rFonts w:hint="default" w:ascii="Calibri" w:hAnsi="Calibri" w:eastAsia="SimSun" w:cs="Calibri"/>
                <w:i w:val="0"/>
                <w:iCs w:val="0"/>
                <w:color w:val="000000"/>
                <w:kern w:val="0"/>
                <w:sz w:val="22"/>
                <w:szCs w:val="22"/>
                <w:u w:val="none"/>
                <w:lang w:val="en-US" w:eastAsia="zh-CN" w:bidi="ar"/>
              </w:rPr>
              <w:t>6</w:t>
            </w:r>
          </w:p>
        </w:tc>
        <w:tc>
          <w:tcPr>
            <w:tcW w:w="2015"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b/>
                <w:bCs/>
                <w:color w:val="FF0000"/>
                <w:lang w:val="en" w:eastAsia="zh-CN"/>
              </w:rPr>
            </w:pPr>
            <w:r>
              <w:rPr>
                <w:rFonts w:hint="default" w:ascii="Calibri" w:hAnsi="Calibri" w:eastAsia="SimSun" w:cs="Calibri"/>
                <w:i w:val="0"/>
                <w:iCs w:val="0"/>
                <w:color w:val="000000"/>
                <w:kern w:val="0"/>
                <w:sz w:val="22"/>
                <w:szCs w:val="22"/>
                <w:u w:val="none"/>
                <w:lang w:val="en-US" w:eastAsia="zh-CN" w:bidi="ar"/>
              </w:rPr>
              <w:t xml:space="preserve">300.1630 </w:t>
            </w:r>
          </w:p>
        </w:tc>
        <w:tc>
          <w:tcPr>
            <w:tcW w:w="1694"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b/>
                <w:bCs/>
                <w:color w:val="FF0000"/>
                <w:lang w:val="en" w:eastAsia="zh-CN"/>
              </w:rPr>
            </w:pPr>
            <w:r>
              <w:rPr>
                <w:rFonts w:hint="default" w:ascii="Calibri" w:hAnsi="Calibri" w:eastAsia="SimSun" w:cs="Calibri"/>
                <w:i w:val="0"/>
                <w:iCs w:val="0"/>
                <w:color w:val="000000"/>
                <w:kern w:val="0"/>
                <w:sz w:val="22"/>
                <w:szCs w:val="22"/>
                <w:u w:val="none"/>
                <w:lang w:val="en-US" w:eastAsia="zh-CN" w:bidi="ar"/>
              </w:rPr>
              <w:t xml:space="preserve">42.6449 </w:t>
            </w:r>
          </w:p>
        </w:tc>
        <w:tc>
          <w:tcPr>
            <w:tcW w:w="1694" w:type="dxa"/>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b/>
                <w:bCs/>
                <w:color w:val="FF0000"/>
                <w:lang w:val="en" w:eastAsia="zh-CN"/>
              </w:rPr>
            </w:pPr>
            <w:r>
              <w:rPr>
                <w:rFonts w:hint="default" w:ascii="Calibri" w:hAnsi="Calibri" w:eastAsia="SimSun" w:cs="Calibri"/>
                <w:i w:val="0"/>
                <w:iCs w:val="0"/>
                <w:color w:val="000000"/>
                <w:kern w:val="0"/>
                <w:sz w:val="22"/>
                <w:szCs w:val="22"/>
                <w:u w:val="none"/>
                <w:lang w:val="en-US" w:eastAsia="zh-CN" w:bidi="ar"/>
              </w:rPr>
              <w:t xml:space="preserve">10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9" w:hRule="atLeast"/>
        </w:trPr>
        <w:tc>
          <w:tcPr>
            <w:tcW w:w="1512" w:type="dxa"/>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lang w:val="en" w:eastAsia="zh-CN"/>
              </w:rPr>
            </w:pPr>
            <w:r>
              <w:rPr>
                <w:rFonts w:hint="default" w:ascii="Calibri" w:hAnsi="Calibri" w:eastAsia="SimSun" w:cs="Calibri"/>
                <w:i w:val="0"/>
                <w:iCs w:val="0"/>
                <w:color w:val="000000"/>
                <w:kern w:val="0"/>
                <w:sz w:val="22"/>
                <w:szCs w:val="22"/>
                <w:u w:val="none"/>
                <w:lang w:val="en-US" w:eastAsia="zh-CN" w:bidi="ar"/>
              </w:rPr>
              <w:t xml:space="preserve">11 </w:t>
            </w:r>
          </w:p>
        </w:tc>
        <w:tc>
          <w:tcPr>
            <w:tcW w:w="1512" w:type="dxa"/>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lang w:val="en" w:eastAsia="zh-CN"/>
              </w:rPr>
            </w:pPr>
            <w:r>
              <w:rPr>
                <w:rFonts w:hint="default" w:ascii="Calibri" w:hAnsi="Calibri" w:eastAsia="SimSun" w:cs="Calibri"/>
                <w:i w:val="0"/>
                <w:iCs w:val="0"/>
                <w:color w:val="000000"/>
                <w:kern w:val="0"/>
                <w:sz w:val="22"/>
                <w:szCs w:val="22"/>
                <w:u w:val="none"/>
                <w:lang w:val="en-US" w:eastAsia="zh-CN" w:bidi="ar"/>
              </w:rPr>
              <w:t>6</w:t>
            </w:r>
          </w:p>
        </w:tc>
        <w:tc>
          <w:tcPr>
            <w:tcW w:w="2015"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lang w:val="en" w:eastAsia="zh-CN"/>
              </w:rPr>
            </w:pPr>
            <w:r>
              <w:rPr>
                <w:rFonts w:hint="default" w:ascii="Calibri" w:hAnsi="Calibri" w:eastAsia="SimSun" w:cs="Calibri"/>
                <w:i w:val="0"/>
                <w:iCs w:val="0"/>
                <w:color w:val="000000"/>
                <w:kern w:val="0"/>
                <w:sz w:val="22"/>
                <w:szCs w:val="22"/>
                <w:u w:val="none"/>
                <w:lang w:val="en-US" w:eastAsia="zh-CN" w:bidi="ar"/>
              </w:rPr>
              <w:t xml:space="preserve">509.5410 </w:t>
            </w:r>
          </w:p>
        </w:tc>
        <w:tc>
          <w:tcPr>
            <w:tcW w:w="1694"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lang w:val="en" w:eastAsia="zh-CN"/>
              </w:rPr>
            </w:pPr>
            <w:r>
              <w:rPr>
                <w:rFonts w:hint="default" w:ascii="Calibri" w:hAnsi="Calibri" w:eastAsia="SimSun" w:cs="Calibri"/>
                <w:i w:val="0"/>
                <w:iCs w:val="0"/>
                <w:color w:val="000000"/>
                <w:kern w:val="0"/>
                <w:sz w:val="22"/>
                <w:szCs w:val="22"/>
                <w:u w:val="none"/>
                <w:lang w:val="en-US" w:eastAsia="zh-CN" w:bidi="ar"/>
              </w:rPr>
              <w:t xml:space="preserve">72.1413 </w:t>
            </w:r>
          </w:p>
        </w:tc>
        <w:tc>
          <w:tcPr>
            <w:tcW w:w="1694" w:type="dxa"/>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lang w:val="en" w:eastAsia="zh-CN"/>
              </w:rPr>
            </w:pPr>
            <w:r>
              <w:rPr>
                <w:rFonts w:hint="default" w:ascii="Calibri" w:hAnsi="Calibri" w:eastAsia="SimSun" w:cs="Calibri"/>
                <w:i w:val="0"/>
                <w:iCs w:val="0"/>
                <w:color w:val="000000"/>
                <w:kern w:val="0"/>
                <w:sz w:val="22"/>
                <w:szCs w:val="22"/>
                <w:u w:val="none"/>
                <w:lang w:val="en-US" w:eastAsia="zh-CN" w:bidi="ar"/>
              </w:rPr>
              <w:t xml:space="preserve">11 </w:t>
            </w:r>
          </w:p>
        </w:tc>
      </w:tr>
    </w:tbl>
    <w:p>
      <w:pPr>
        <w:rPr>
          <w:rFonts w:hint="eastAsia"/>
          <w:lang w:val="en" w:eastAsia="zh-CN"/>
        </w:rPr>
      </w:pPr>
      <w:bookmarkStart w:id="1" w:name="_GoBack"/>
      <w:bookmarkEnd w:id="1"/>
    </w:p>
    <w:p>
      <w:pPr>
        <w:pStyle w:val="2"/>
        <w:keepNext/>
        <w:keepLines/>
        <w:pageBreakBefore w:val="0"/>
        <w:widowControl/>
        <w:numPr>
          <w:ilvl w:val="0"/>
          <w:numId w:val="1"/>
        </w:numPr>
        <w:kinsoku/>
        <w:wordWrap/>
        <w:overflowPunct/>
        <w:topLinePunct w:val="0"/>
        <w:autoSpaceDE/>
        <w:autoSpaceDN/>
        <w:bidi w:val="0"/>
        <w:adjustRightInd/>
        <w:snapToGrid/>
        <w:spacing w:before="0" w:after="0" w:line="360" w:lineRule="auto"/>
        <w:ind w:left="0" w:leftChars="0" w:firstLine="0" w:firstLineChars="0"/>
        <w:jc w:val="both"/>
        <w:textAlignment w:val="auto"/>
        <w:rPr>
          <w:rFonts w:hint="eastAsia"/>
          <w:b/>
          <w:bCs/>
          <w:lang w:val="en" w:eastAsia="zh-CN"/>
        </w:rPr>
      </w:pPr>
      <w:r>
        <w:rPr>
          <w:rFonts w:hint="eastAsia"/>
          <w:lang w:val="en-US" w:eastAsia="zh-CN"/>
        </w:rPr>
        <w:t>K、L选择与字典性能</w:t>
      </w:r>
      <w:r>
        <w:rPr>
          <w:rFonts w:hint="eastAsia"/>
          <w:lang w:val="en" w:eastAsia="zh-CN"/>
        </w:rPr>
        <w:t>测试</w:t>
      </w:r>
    </w:p>
    <w:p>
      <w:pPr>
        <w:ind w:firstLine="420" w:firstLineChars="0"/>
        <w:rPr>
          <w:rFonts w:hint="default"/>
          <w:b w:val="0"/>
          <w:bCs w:val="0"/>
          <w:lang w:val="en-US" w:eastAsia="zh-CN"/>
        </w:rPr>
      </w:pPr>
      <w:r>
        <w:rPr>
          <w:rFonts w:hint="eastAsia"/>
          <w:b w:val="0"/>
          <w:bCs w:val="0"/>
          <w:lang w:val="en" w:eastAsia="zh-CN"/>
        </w:rPr>
        <w:t>该部分测试的主要目的是，对不同大小的字典进行性能测试，得到</w:t>
      </w:r>
      <w:r>
        <w:rPr>
          <w:rFonts w:hint="eastAsia"/>
          <w:b w:val="0"/>
          <w:bCs w:val="0"/>
          <w:lang w:val="en-US" w:eastAsia="zh-CN"/>
        </w:rPr>
        <w:t>K、L选取的推荐值。</w:t>
      </w:r>
    </w:p>
    <w:p>
      <w:pPr>
        <w:pStyle w:val="3"/>
        <w:keepNext/>
        <w:keepLines/>
        <w:pageBreakBefore w:val="0"/>
        <w:widowControl/>
        <w:numPr>
          <w:ilvl w:val="1"/>
          <w:numId w:val="1"/>
        </w:numPr>
        <w:kinsoku/>
        <w:wordWrap/>
        <w:overflowPunct/>
        <w:topLinePunct w:val="0"/>
        <w:autoSpaceDE/>
        <w:autoSpaceDN/>
        <w:bidi w:val="0"/>
        <w:adjustRightInd/>
        <w:snapToGrid/>
        <w:spacing w:before="0" w:after="0" w:line="360" w:lineRule="auto"/>
        <w:textAlignment w:val="auto"/>
        <w:rPr>
          <w:rFonts w:hint="default"/>
          <w:lang w:val="en-US" w:eastAsia="zh-CN"/>
        </w:rPr>
      </w:pPr>
      <w:r>
        <w:rPr>
          <w:rFonts w:hint="eastAsia" w:cs="Arial"/>
          <w:lang w:val="en-US" w:eastAsia="zh-CN"/>
        </w:rPr>
        <w:t>单视频字典的性能测试</w:t>
      </w:r>
    </w:p>
    <w:p>
      <w:pPr>
        <w:ind w:firstLine="420" w:firstLineChars="0"/>
        <w:rPr>
          <w:rFonts w:hint="default"/>
          <w:b w:val="0"/>
          <w:bCs w:val="0"/>
          <w:lang w:val="en-US" w:eastAsia="zh-CN"/>
        </w:rPr>
      </w:pPr>
      <w:r>
        <w:rPr>
          <w:rFonts w:hint="eastAsia"/>
          <w:b w:val="0"/>
          <w:bCs w:val="0"/>
          <w:lang w:val="en" w:eastAsia="zh-CN"/>
        </w:rPr>
        <w:t>该部分测试的主要目的是，对不同大小的字典进行性能测试，得到</w:t>
      </w:r>
      <w:r>
        <w:rPr>
          <w:rFonts w:hint="eastAsia"/>
          <w:b w:val="0"/>
          <w:bCs w:val="0"/>
          <w:lang w:val="en-US" w:eastAsia="zh-CN"/>
        </w:rPr>
        <w:t>K、L选取的推荐值。</w:t>
      </w:r>
    </w:p>
    <w:p>
      <w:pPr>
        <w:pStyle w:val="4"/>
        <w:numPr>
          <w:ilvl w:val="2"/>
          <w:numId w:val="1"/>
        </w:numPr>
        <w:bidi w:val="0"/>
        <w:rPr>
          <w:rFonts w:hint="eastAsia"/>
          <w:lang w:val="en-US" w:eastAsia="zh-CN"/>
        </w:rPr>
      </w:pPr>
      <w:r>
        <w:rPr>
          <w:rFonts w:hint="eastAsia"/>
          <w:lang w:val="en-US" w:eastAsia="zh-CN"/>
        </w:rPr>
        <w:t>测试数据</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40"/>
        <w:gridCol w:w="1330"/>
        <w:gridCol w:w="1417"/>
        <w:gridCol w:w="1417"/>
        <w:gridCol w:w="14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40" w:type="dxa"/>
            <w:vAlign w:val="center"/>
          </w:tcPr>
          <w:p>
            <w:pPr>
              <w:widowControl w:val="0"/>
              <w:jc w:val="center"/>
              <w:rPr>
                <w:rFonts w:hint="eastAsia"/>
                <w:vertAlign w:val="baseline"/>
                <w:lang w:val="en" w:eastAsia="zh-CN"/>
              </w:rPr>
            </w:pPr>
            <w:r>
              <w:rPr>
                <w:rFonts w:hint="eastAsia"/>
                <w:vertAlign w:val="baseline"/>
                <w:lang w:val="en" w:eastAsia="zh-CN"/>
              </w:rPr>
              <w:t>名称</w:t>
            </w:r>
          </w:p>
        </w:tc>
        <w:tc>
          <w:tcPr>
            <w:tcW w:w="1330" w:type="dxa"/>
            <w:vAlign w:val="center"/>
          </w:tcPr>
          <w:p>
            <w:pPr>
              <w:widowControl w:val="0"/>
              <w:jc w:val="center"/>
              <w:rPr>
                <w:rFonts w:hint="default"/>
                <w:vertAlign w:val="baseline"/>
                <w:lang w:val="en-US" w:eastAsia="zh-CN"/>
              </w:rPr>
            </w:pPr>
            <w:r>
              <w:rPr>
                <w:rFonts w:hint="eastAsia"/>
                <w:vertAlign w:val="baseline"/>
                <w:lang w:val="en-US" w:eastAsia="zh-CN"/>
              </w:rPr>
              <w:t>Size</w:t>
            </w:r>
          </w:p>
        </w:tc>
        <w:tc>
          <w:tcPr>
            <w:tcW w:w="1417" w:type="dxa"/>
            <w:vAlign w:val="center"/>
          </w:tcPr>
          <w:p>
            <w:pPr>
              <w:widowControl w:val="0"/>
              <w:jc w:val="center"/>
              <w:rPr>
                <w:rFonts w:hint="default"/>
                <w:vertAlign w:val="baseline"/>
                <w:lang w:val="en-US" w:eastAsia="zh-CN"/>
              </w:rPr>
            </w:pPr>
            <w:r>
              <w:rPr>
                <w:rFonts w:hint="eastAsia"/>
                <w:vertAlign w:val="baseline"/>
                <w:lang w:val="en-US" w:eastAsia="zh-CN"/>
              </w:rPr>
              <w:t>FPS</w:t>
            </w:r>
          </w:p>
        </w:tc>
        <w:tc>
          <w:tcPr>
            <w:tcW w:w="1417" w:type="dxa"/>
            <w:vAlign w:val="center"/>
          </w:tcPr>
          <w:p>
            <w:pPr>
              <w:widowControl w:val="0"/>
              <w:jc w:val="center"/>
              <w:rPr>
                <w:rFonts w:hint="default"/>
                <w:vertAlign w:val="baseline"/>
                <w:lang w:val="en-US" w:eastAsia="zh-CN"/>
              </w:rPr>
            </w:pPr>
            <w:r>
              <w:rPr>
                <w:rFonts w:hint="eastAsia"/>
                <w:vertAlign w:val="baseline"/>
                <w:lang w:val="en-US" w:eastAsia="zh-CN"/>
              </w:rPr>
              <w:t>Frames</w:t>
            </w:r>
          </w:p>
        </w:tc>
        <w:tc>
          <w:tcPr>
            <w:tcW w:w="1418" w:type="dxa"/>
            <w:vAlign w:val="center"/>
          </w:tcPr>
          <w:p>
            <w:pPr>
              <w:widowControl w:val="0"/>
              <w:jc w:val="center"/>
              <w:rPr>
                <w:rFonts w:hint="default"/>
                <w:vertAlign w:val="baseline"/>
                <w:lang w:val="en-US" w:eastAsia="zh-CN"/>
              </w:rPr>
            </w:pPr>
            <w:r>
              <w:rPr>
                <w:rFonts w:hint="eastAsia"/>
                <w:vertAlign w:val="baseline"/>
                <w:lang w:val="en-US" w:eastAsia="zh-CN"/>
              </w:rPr>
              <w:t>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8522" w:type="dxa"/>
            <w:gridSpan w:val="5"/>
            <w:vAlign w:val="center"/>
          </w:tcPr>
          <w:p>
            <w:pPr>
              <w:widowControl w:val="0"/>
              <w:jc w:val="center"/>
              <w:rPr>
                <w:rFonts w:hint="eastAsia"/>
                <w:vertAlign w:val="baseline"/>
                <w:lang w:val="en" w:eastAsia="zh-CN"/>
              </w:rPr>
            </w:pPr>
            <w:r>
              <w:rPr>
                <w:rFonts w:hint="eastAsia"/>
                <w:vertAlign w:val="baseline"/>
                <w:lang w:val="en" w:eastAsia="zh-CN"/>
              </w:rPr>
              <w:t>训练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40" w:type="dxa"/>
            <w:vAlign w:val="center"/>
          </w:tcPr>
          <w:p>
            <w:pPr>
              <w:widowControl w:val="0"/>
              <w:jc w:val="center"/>
              <w:rPr>
                <w:rFonts w:hint="default" w:ascii="Arial" w:hAnsi="Arial" w:eastAsia="等线" w:cstheme="minorBidi"/>
                <w:sz w:val="24"/>
                <w:szCs w:val="24"/>
                <w:vertAlign w:val="baseline"/>
                <w:lang w:val="en-US" w:eastAsia="zh-CN" w:bidi="ar-SA"/>
              </w:rPr>
            </w:pPr>
            <w:r>
              <w:rPr>
                <w:rFonts w:hint="eastAsia"/>
                <w:lang w:val="en-US" w:eastAsia="zh-CN"/>
              </w:rPr>
              <w:t>2022.07.06@20.55.03</w:t>
            </w:r>
            <w:r>
              <w:rPr>
                <w:rFonts w:hint="default"/>
                <w:lang w:val="en-US" w:eastAsia="zh-CN"/>
              </w:rPr>
              <w:t>/</w:t>
            </w:r>
            <w:r>
              <w:rPr>
                <w:rFonts w:hint="eastAsia"/>
                <w:lang w:val="en-US" w:eastAsia="zh-CN"/>
              </w:rPr>
              <w:t>AVMFront.avi</w:t>
            </w:r>
          </w:p>
        </w:tc>
        <w:tc>
          <w:tcPr>
            <w:tcW w:w="1330" w:type="dxa"/>
            <w:vAlign w:val="center"/>
          </w:tcPr>
          <w:p>
            <w:pPr>
              <w:widowControl w:val="0"/>
              <w:jc w:val="center"/>
              <w:rPr>
                <w:rFonts w:hint="eastAsia" w:ascii="Arial" w:hAnsi="Arial" w:eastAsia="等线" w:cstheme="minorBidi"/>
                <w:sz w:val="24"/>
                <w:szCs w:val="24"/>
                <w:vertAlign w:val="baseline"/>
                <w:lang w:val="en" w:eastAsia="zh-CN" w:bidi="ar-SA"/>
              </w:rPr>
            </w:pPr>
            <w:r>
              <w:rPr>
                <w:rFonts w:hint="eastAsia"/>
                <w:vertAlign w:val="baseline"/>
                <w:lang w:val="en-US" w:eastAsia="zh-CN"/>
              </w:rPr>
              <w:t>1280*718</w:t>
            </w:r>
          </w:p>
        </w:tc>
        <w:tc>
          <w:tcPr>
            <w:tcW w:w="1417" w:type="dxa"/>
            <w:vAlign w:val="center"/>
          </w:tcPr>
          <w:p>
            <w:pPr>
              <w:widowControl w:val="0"/>
              <w:jc w:val="center"/>
              <w:rPr>
                <w:rFonts w:hint="eastAsia" w:ascii="Arial" w:hAnsi="Arial" w:eastAsia="等线" w:cstheme="minorBidi"/>
                <w:sz w:val="24"/>
                <w:szCs w:val="24"/>
                <w:vertAlign w:val="baseline"/>
                <w:lang w:val="en" w:eastAsia="zh-CN" w:bidi="ar-SA"/>
              </w:rPr>
            </w:pPr>
            <w:r>
              <w:rPr>
                <w:rFonts w:hint="eastAsia"/>
                <w:vertAlign w:val="baseline"/>
                <w:lang w:val="en-US" w:eastAsia="zh-CN"/>
              </w:rPr>
              <w:t>15</w:t>
            </w:r>
          </w:p>
        </w:tc>
        <w:tc>
          <w:tcPr>
            <w:tcW w:w="1417" w:type="dxa"/>
            <w:vAlign w:val="center"/>
          </w:tcPr>
          <w:p>
            <w:pPr>
              <w:widowControl w:val="0"/>
              <w:jc w:val="center"/>
              <w:rPr>
                <w:rFonts w:hint="eastAsia" w:ascii="Arial" w:hAnsi="Arial" w:eastAsia="等线" w:cstheme="minorBidi"/>
                <w:sz w:val="24"/>
                <w:szCs w:val="24"/>
                <w:vertAlign w:val="baseline"/>
                <w:lang w:val="en" w:eastAsia="zh-CN" w:bidi="ar-SA"/>
              </w:rPr>
            </w:pPr>
            <w:r>
              <w:rPr>
                <w:rFonts w:hint="eastAsia"/>
                <w:vertAlign w:val="baseline"/>
                <w:lang w:val="en-US" w:eastAsia="zh-CN"/>
              </w:rPr>
              <w:t>4420</w:t>
            </w:r>
          </w:p>
        </w:tc>
        <w:tc>
          <w:tcPr>
            <w:tcW w:w="1418" w:type="dxa"/>
            <w:vAlign w:val="center"/>
          </w:tcPr>
          <w:p>
            <w:pPr>
              <w:widowControl w:val="0"/>
              <w:jc w:val="center"/>
              <w:rPr>
                <w:rFonts w:hint="default" w:ascii="Arial" w:hAnsi="Arial" w:eastAsia="等线" w:cstheme="minorBidi"/>
                <w:sz w:val="24"/>
                <w:szCs w:val="24"/>
                <w:vertAlign w:val="baseline"/>
                <w:lang w:val="en-US" w:eastAsia="zh-CN" w:bidi="ar-SA"/>
              </w:rPr>
            </w:pPr>
            <w:r>
              <w:rPr>
                <w:rFonts w:hint="eastAsia" w:cstheme="minorBidi"/>
                <w:sz w:val="24"/>
                <w:szCs w:val="24"/>
                <w:vertAlign w:val="baseline"/>
                <w:lang w:val="en-US" w:eastAsia="zh-CN" w:bidi="ar-SA"/>
              </w:rPr>
              <w:t>4:54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5"/>
            <w:vAlign w:val="center"/>
          </w:tcPr>
          <w:p>
            <w:pPr>
              <w:widowControl w:val="0"/>
              <w:jc w:val="center"/>
              <w:rPr>
                <w:rFonts w:hint="eastAsia"/>
                <w:vertAlign w:val="baseline"/>
                <w:lang w:val="en" w:eastAsia="zh-CN"/>
              </w:rPr>
            </w:pPr>
            <w:r>
              <w:rPr>
                <w:rFonts w:hint="eastAsia"/>
                <w:vertAlign w:val="baseline"/>
                <w:lang w:val="en-US" w:eastAsia="zh-CN"/>
              </w:rPr>
              <w:t>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40" w:type="dxa"/>
            <w:vAlign w:val="center"/>
          </w:tcPr>
          <w:p>
            <w:pPr>
              <w:widowControl w:val="0"/>
              <w:jc w:val="center"/>
              <w:rPr>
                <w:rFonts w:hint="eastAsia"/>
                <w:vertAlign w:val="baseline"/>
                <w:lang w:val="en-US" w:eastAsia="zh-CN"/>
              </w:rPr>
            </w:pPr>
            <w:r>
              <w:rPr>
                <w:rFonts w:hint="eastAsia"/>
                <w:vertAlign w:val="baseline"/>
                <w:lang w:val="en-US" w:eastAsia="zh-CN"/>
              </w:rPr>
              <w:t>2022.07.06@21.03.07/</w:t>
            </w:r>
            <w:r>
              <w:rPr>
                <w:rFonts w:hint="eastAsia"/>
                <w:lang w:val="en-US" w:eastAsia="zh-CN"/>
              </w:rPr>
              <w:t>AVMFront.av</w:t>
            </w:r>
          </w:p>
        </w:tc>
        <w:tc>
          <w:tcPr>
            <w:tcW w:w="1330" w:type="dxa"/>
            <w:vAlign w:val="center"/>
          </w:tcPr>
          <w:p>
            <w:pPr>
              <w:widowControl w:val="0"/>
              <w:jc w:val="center"/>
              <w:rPr>
                <w:rFonts w:hint="eastAsia"/>
                <w:vertAlign w:val="baseline"/>
                <w:lang w:val="en-US" w:eastAsia="zh-CN"/>
              </w:rPr>
            </w:pPr>
            <w:r>
              <w:rPr>
                <w:rFonts w:hint="eastAsia"/>
                <w:vertAlign w:val="baseline"/>
                <w:lang w:val="en-US" w:eastAsia="zh-CN"/>
              </w:rPr>
              <w:t>1280*718</w:t>
            </w:r>
          </w:p>
        </w:tc>
        <w:tc>
          <w:tcPr>
            <w:tcW w:w="1417" w:type="dxa"/>
            <w:vAlign w:val="center"/>
          </w:tcPr>
          <w:p>
            <w:pPr>
              <w:widowControl w:val="0"/>
              <w:jc w:val="center"/>
              <w:rPr>
                <w:rFonts w:hint="eastAsia"/>
                <w:vertAlign w:val="baseline"/>
                <w:lang w:val="en-US" w:eastAsia="zh-CN"/>
              </w:rPr>
            </w:pPr>
            <w:r>
              <w:rPr>
                <w:rFonts w:hint="eastAsia"/>
                <w:vertAlign w:val="baseline"/>
                <w:lang w:val="en-US" w:eastAsia="zh-CN"/>
              </w:rPr>
              <w:t>15</w:t>
            </w:r>
          </w:p>
        </w:tc>
        <w:tc>
          <w:tcPr>
            <w:tcW w:w="1417" w:type="dxa"/>
            <w:vAlign w:val="center"/>
          </w:tcPr>
          <w:p>
            <w:pPr>
              <w:widowControl w:val="0"/>
              <w:jc w:val="center"/>
              <w:rPr>
                <w:rFonts w:hint="default"/>
                <w:vertAlign w:val="baseline"/>
                <w:lang w:val="en-US" w:eastAsia="zh-CN"/>
              </w:rPr>
            </w:pPr>
            <w:r>
              <w:rPr>
                <w:rFonts w:hint="default"/>
                <w:vertAlign w:val="baseline"/>
                <w:lang w:val="en-US" w:eastAsia="zh-CN"/>
              </w:rPr>
              <w:t>2379</w:t>
            </w:r>
          </w:p>
        </w:tc>
        <w:tc>
          <w:tcPr>
            <w:tcW w:w="1418" w:type="dxa"/>
            <w:vAlign w:val="center"/>
          </w:tcPr>
          <w:p>
            <w:pPr>
              <w:widowControl w:val="0"/>
              <w:jc w:val="center"/>
              <w:rPr>
                <w:rFonts w:hint="default"/>
                <w:vertAlign w:val="baseline"/>
                <w:lang w:val="en-US" w:eastAsia="zh-CN"/>
              </w:rPr>
            </w:pPr>
            <w:r>
              <w:rPr>
                <w:rFonts w:hint="eastAsia"/>
                <w:vertAlign w:val="baseline"/>
                <w:lang w:val="en-US" w:eastAsia="zh-CN"/>
              </w:rPr>
              <w:t>2:38</w:t>
            </w:r>
          </w:p>
        </w:tc>
      </w:tr>
    </w:tbl>
    <w:p>
      <w:pPr>
        <w:numPr>
          <w:ilvl w:val="0"/>
          <w:numId w:val="0"/>
        </w:numPr>
        <w:ind w:leftChars="0"/>
        <w:rPr>
          <w:rFonts w:hint="eastAsia"/>
          <w:b/>
          <w:bCs/>
          <w:lang w:val="en-US" w:eastAsia="zh-CN"/>
        </w:rPr>
      </w:pPr>
    </w:p>
    <w:p>
      <w:pPr>
        <w:pStyle w:val="4"/>
        <w:numPr>
          <w:ilvl w:val="2"/>
          <w:numId w:val="1"/>
        </w:numPr>
        <w:bidi w:val="0"/>
        <w:rPr>
          <w:rFonts w:hint="eastAsia"/>
          <w:lang w:val="en-US" w:eastAsia="zh-CN"/>
        </w:rPr>
      </w:pPr>
      <w:r>
        <w:rPr>
          <w:rFonts w:hint="eastAsia"/>
          <w:lang w:val="en-US" w:eastAsia="zh-CN"/>
        </w:rPr>
        <w:t>参数设置</w:t>
      </w:r>
    </w:p>
    <w:p>
      <w:pPr>
        <w:ind w:firstLine="420" w:firstLineChars="0"/>
        <w:rPr>
          <w:rFonts w:hint="eastAsia"/>
          <w:lang w:val="en-US" w:eastAsia="zh-CN"/>
        </w:rPr>
      </w:pPr>
      <w:r>
        <w:rPr>
          <w:rFonts w:hint="eastAsia"/>
          <w:lang w:val="en-US" w:eastAsia="zh-CN"/>
        </w:rPr>
        <w:t>红色部分为测试时的变化参数，K、L的不同取值，会产生不同大小的字典。</w:t>
      </w:r>
    </w:p>
    <w:tbl>
      <w:tblPr>
        <w:tblStyle w:val="1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08"/>
        <w:gridCol w:w="1704"/>
        <w:gridCol w:w="17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908" w:type="dxa"/>
            <w:vAlign w:val="center"/>
          </w:tcPr>
          <w:p>
            <w:pPr>
              <w:widowControl w:val="0"/>
              <w:jc w:val="center"/>
              <w:rPr>
                <w:rFonts w:hint="eastAsia"/>
                <w:vertAlign w:val="baseline"/>
                <w:lang w:val="en" w:eastAsia="zh-CN"/>
              </w:rPr>
            </w:pPr>
            <w:r>
              <w:rPr>
                <w:rFonts w:hint="eastAsia"/>
                <w:vertAlign w:val="baseline"/>
                <w:lang w:val="en" w:eastAsia="zh-CN"/>
              </w:rPr>
              <w:t>参数</w:t>
            </w:r>
          </w:p>
        </w:tc>
        <w:tc>
          <w:tcPr>
            <w:tcW w:w="1704" w:type="dxa"/>
            <w:vAlign w:val="center"/>
          </w:tcPr>
          <w:p>
            <w:pPr>
              <w:widowControl w:val="0"/>
              <w:jc w:val="center"/>
              <w:rPr>
                <w:rFonts w:hint="eastAsia"/>
                <w:vertAlign w:val="baseline"/>
                <w:lang w:val="en" w:eastAsia="zh-CN"/>
              </w:rPr>
            </w:pPr>
            <w:r>
              <w:rPr>
                <w:rFonts w:hint="eastAsia"/>
                <w:vertAlign w:val="baseline"/>
                <w:lang w:val="en" w:eastAsia="zh-CN"/>
              </w:rPr>
              <w:t>推荐值</w:t>
            </w:r>
          </w:p>
        </w:tc>
        <w:tc>
          <w:tcPr>
            <w:tcW w:w="1704" w:type="dxa"/>
            <w:vAlign w:val="center"/>
          </w:tcPr>
          <w:p>
            <w:pPr>
              <w:widowControl w:val="0"/>
              <w:jc w:val="center"/>
              <w:rPr>
                <w:rFonts w:hint="default"/>
                <w:vertAlign w:val="baseline"/>
                <w:lang w:val="en-US" w:eastAsia="zh-CN"/>
              </w:rPr>
            </w:pPr>
            <w:r>
              <w:rPr>
                <w:rFonts w:hint="eastAsia"/>
                <w:vertAlign w:val="baseline"/>
                <w:lang w:val="en" w:eastAsia="zh-CN"/>
              </w:rPr>
              <w:t>搜索范围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8" w:hRule="atLeast"/>
          <w:jc w:val="center"/>
        </w:trPr>
        <w:tc>
          <w:tcPr>
            <w:tcW w:w="2908" w:type="dxa"/>
            <w:vAlign w:val="center"/>
          </w:tcPr>
          <w:p>
            <w:pPr>
              <w:widowControl w:val="0"/>
              <w:jc w:val="center"/>
              <w:rPr>
                <w:rFonts w:hint="default"/>
                <w:b/>
                <w:bCs/>
                <w:color w:val="FF0000"/>
                <w:vertAlign w:val="baseline"/>
                <w:lang w:val="en-US" w:eastAsia="zh-CN"/>
              </w:rPr>
            </w:pPr>
            <w:r>
              <w:rPr>
                <w:rFonts w:hint="eastAsia"/>
                <w:b/>
                <w:bCs/>
                <w:color w:val="FF0000"/>
                <w:vertAlign w:val="baseline"/>
                <w:lang w:val="en-US" w:eastAsia="zh-CN"/>
              </w:rPr>
              <w:t>K</w:t>
            </w:r>
          </w:p>
        </w:tc>
        <w:tc>
          <w:tcPr>
            <w:tcW w:w="1704" w:type="dxa"/>
            <w:vAlign w:val="center"/>
          </w:tcPr>
          <w:p>
            <w:pPr>
              <w:widowControl w:val="0"/>
              <w:jc w:val="center"/>
              <w:rPr>
                <w:rFonts w:hint="default"/>
                <w:b/>
                <w:bCs/>
                <w:color w:val="FF0000"/>
                <w:vertAlign w:val="baseline"/>
                <w:lang w:val="en-US" w:eastAsia="zh-CN"/>
              </w:rPr>
            </w:pPr>
            <w:r>
              <w:rPr>
                <w:rFonts w:hint="eastAsia"/>
                <w:b/>
                <w:bCs/>
                <w:color w:val="FF0000"/>
                <w:vertAlign w:val="baseline"/>
                <w:lang w:val="en-US" w:eastAsia="zh-CN"/>
              </w:rPr>
              <w:t>8</w:t>
            </w:r>
          </w:p>
        </w:tc>
        <w:tc>
          <w:tcPr>
            <w:tcW w:w="1704" w:type="dxa"/>
            <w:vAlign w:val="center"/>
          </w:tcPr>
          <w:p>
            <w:pPr>
              <w:widowControl w:val="0"/>
              <w:jc w:val="center"/>
              <w:rPr>
                <w:rFonts w:hint="default"/>
                <w:b/>
                <w:bCs/>
                <w:color w:val="FF0000"/>
                <w:vertAlign w:val="baseline"/>
                <w:lang w:val="en-US" w:eastAsia="zh-CN"/>
              </w:rPr>
            </w:pPr>
            <w:r>
              <w:rPr>
                <w:rFonts w:hint="eastAsia"/>
                <w:b/>
                <w:bCs/>
                <w:color w:val="FF0000"/>
                <w:vertAlign w:val="baseline"/>
                <w:lang w:val="en-US" w:eastAsia="zh-CN"/>
              </w:rPr>
              <w:t>4~12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908" w:type="dxa"/>
            <w:vAlign w:val="center"/>
          </w:tcPr>
          <w:p>
            <w:pPr>
              <w:widowControl w:val="0"/>
              <w:jc w:val="center"/>
              <w:rPr>
                <w:rFonts w:hint="default"/>
                <w:b/>
                <w:bCs/>
                <w:color w:val="FF0000"/>
                <w:vertAlign w:val="baseline"/>
                <w:lang w:val="en-US" w:eastAsia="zh-CN"/>
              </w:rPr>
            </w:pPr>
            <w:r>
              <w:rPr>
                <w:rFonts w:hint="eastAsia"/>
                <w:b/>
                <w:bCs/>
                <w:color w:val="FF0000"/>
                <w:vertAlign w:val="baseline"/>
                <w:lang w:val="en-US" w:eastAsia="zh-CN"/>
              </w:rPr>
              <w:t>L</w:t>
            </w:r>
          </w:p>
        </w:tc>
        <w:tc>
          <w:tcPr>
            <w:tcW w:w="1704" w:type="dxa"/>
            <w:vAlign w:val="center"/>
          </w:tcPr>
          <w:p>
            <w:pPr>
              <w:widowControl w:val="0"/>
              <w:jc w:val="center"/>
              <w:rPr>
                <w:rFonts w:hint="default"/>
                <w:b/>
                <w:bCs/>
                <w:color w:val="FF0000"/>
                <w:vertAlign w:val="baseline"/>
                <w:lang w:val="en-US" w:eastAsia="zh-CN"/>
              </w:rPr>
            </w:pPr>
            <w:r>
              <w:rPr>
                <w:rFonts w:hint="eastAsia"/>
                <w:b/>
                <w:bCs/>
                <w:color w:val="FF0000"/>
                <w:vertAlign w:val="baseline"/>
                <w:lang w:val="en-US" w:eastAsia="zh-CN"/>
              </w:rPr>
              <w:t>6</w:t>
            </w:r>
          </w:p>
        </w:tc>
        <w:tc>
          <w:tcPr>
            <w:tcW w:w="1704" w:type="dxa"/>
            <w:vAlign w:val="center"/>
          </w:tcPr>
          <w:p>
            <w:pPr>
              <w:widowControl w:val="0"/>
              <w:jc w:val="center"/>
              <w:rPr>
                <w:rFonts w:hint="default"/>
                <w:b/>
                <w:bCs/>
                <w:color w:val="FF0000"/>
                <w:vertAlign w:val="baseline"/>
                <w:lang w:val="en-US" w:eastAsia="zh-CN"/>
              </w:rPr>
            </w:pPr>
            <w:r>
              <w:rPr>
                <w:rFonts w:hint="eastAsia"/>
                <w:b/>
                <w:bCs/>
                <w:color w:val="FF0000"/>
                <w:vertAlign w:val="baseline"/>
                <w:lang w:val="en-US" w:eastAsia="zh-CN"/>
              </w:rPr>
              <w:t>2~9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6" w:hRule="atLeast"/>
          <w:jc w:val="center"/>
        </w:trPr>
        <w:tc>
          <w:tcPr>
            <w:tcW w:w="2908" w:type="dxa"/>
            <w:vAlign w:val="center"/>
          </w:tcPr>
          <w:p>
            <w:pPr>
              <w:widowControl w:val="0"/>
              <w:jc w:val="center"/>
              <w:rPr>
                <w:rFonts w:hint="default"/>
                <w:vertAlign w:val="baseline"/>
                <w:lang w:val="en-US" w:eastAsia="zh-CN"/>
              </w:rPr>
            </w:pPr>
            <w:r>
              <w:rPr>
                <w:rFonts w:hint="eastAsia"/>
                <w:vertAlign w:val="baseline"/>
                <w:lang w:val="en-US" w:eastAsia="zh-CN"/>
              </w:rPr>
              <w:t>windowSize</w:t>
            </w:r>
          </w:p>
        </w:tc>
        <w:tc>
          <w:tcPr>
            <w:tcW w:w="1704" w:type="dxa"/>
            <w:vAlign w:val="center"/>
          </w:tcPr>
          <w:p>
            <w:pPr>
              <w:widowControl w:val="0"/>
              <w:jc w:val="center"/>
              <w:rPr>
                <w:rFonts w:hint="default"/>
                <w:vertAlign w:val="baseline"/>
                <w:lang w:val="en-US" w:eastAsia="zh-CN"/>
              </w:rPr>
            </w:pPr>
            <w:r>
              <w:rPr>
                <w:rFonts w:hint="eastAsia"/>
                <w:vertAlign w:val="baseline"/>
                <w:lang w:val="en-US" w:eastAsia="zh-CN"/>
              </w:rPr>
              <w:t>15</w:t>
            </w:r>
          </w:p>
        </w:tc>
        <w:tc>
          <w:tcPr>
            <w:tcW w:w="1704" w:type="dxa"/>
            <w:vAlign w:val="center"/>
          </w:tcPr>
          <w:p>
            <w:pPr>
              <w:widowControl w:val="0"/>
              <w:jc w:val="center"/>
              <w:rPr>
                <w:rFonts w:hint="default"/>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908" w:type="dxa"/>
            <w:vAlign w:val="center"/>
          </w:tcPr>
          <w:p>
            <w:pPr>
              <w:widowControl w:val="0"/>
              <w:jc w:val="center"/>
              <w:rPr>
                <w:rFonts w:hint="default"/>
                <w:vertAlign w:val="baseline"/>
                <w:lang w:val="en-US" w:eastAsia="zh-CN"/>
              </w:rPr>
            </w:pPr>
            <w:r>
              <w:rPr>
                <w:rFonts w:hint="eastAsia"/>
                <w:vertAlign w:val="baseline"/>
                <w:lang w:val="en-US" w:eastAsia="zh-CN"/>
              </w:rPr>
              <w:t>TopM</w:t>
            </w:r>
          </w:p>
        </w:tc>
        <w:tc>
          <w:tcPr>
            <w:tcW w:w="1704" w:type="dxa"/>
            <w:vAlign w:val="center"/>
          </w:tcPr>
          <w:p>
            <w:pPr>
              <w:widowControl w:val="0"/>
              <w:jc w:val="center"/>
              <w:rPr>
                <w:rFonts w:hint="default"/>
                <w:vertAlign w:val="baseline"/>
                <w:lang w:val="en-US" w:eastAsia="zh-CN"/>
              </w:rPr>
            </w:pPr>
            <w:r>
              <w:rPr>
                <w:rFonts w:hint="eastAsia"/>
                <w:vertAlign w:val="baseline"/>
                <w:lang w:val="en-US" w:eastAsia="zh-CN"/>
              </w:rPr>
              <w:t>15</w:t>
            </w:r>
          </w:p>
        </w:tc>
        <w:tc>
          <w:tcPr>
            <w:tcW w:w="1704" w:type="dxa"/>
            <w:vAlign w:val="center"/>
          </w:tcPr>
          <w:p>
            <w:pPr>
              <w:widowControl w:val="0"/>
              <w:jc w:val="center"/>
              <w:rPr>
                <w:rFonts w:hint="default"/>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9" w:hRule="atLeast"/>
          <w:jc w:val="center"/>
        </w:trPr>
        <w:tc>
          <w:tcPr>
            <w:tcW w:w="2908" w:type="dxa"/>
            <w:vAlign w:val="center"/>
          </w:tcPr>
          <w:p>
            <w:pPr>
              <w:widowControl w:val="0"/>
              <w:jc w:val="center"/>
              <w:rPr>
                <w:rFonts w:hint="default"/>
                <w:vertAlign w:val="baseline"/>
                <w:lang w:val="en-US" w:eastAsia="zh-CN"/>
              </w:rPr>
            </w:pPr>
            <w:r>
              <w:rPr>
                <w:rFonts w:hint="eastAsia"/>
                <w:vertAlign w:val="baseline"/>
                <w:lang w:val="en-US" w:eastAsia="zh-CN"/>
              </w:rPr>
              <w:t>trainVideoSampleRate</w:t>
            </w:r>
          </w:p>
        </w:tc>
        <w:tc>
          <w:tcPr>
            <w:tcW w:w="1704" w:type="dxa"/>
            <w:vAlign w:val="center"/>
          </w:tcPr>
          <w:p>
            <w:pPr>
              <w:widowControl w:val="0"/>
              <w:jc w:val="center"/>
              <w:rPr>
                <w:rFonts w:hint="default"/>
                <w:vertAlign w:val="baseline"/>
                <w:lang w:val="en-US" w:eastAsia="zh-CN"/>
              </w:rPr>
            </w:pPr>
            <w:r>
              <w:rPr>
                <w:rFonts w:hint="eastAsia"/>
                <w:vertAlign w:val="baseline"/>
                <w:lang w:val="en-US" w:eastAsia="zh-CN"/>
              </w:rPr>
              <w:t>1</w:t>
            </w:r>
          </w:p>
        </w:tc>
        <w:tc>
          <w:tcPr>
            <w:tcW w:w="1704" w:type="dxa"/>
            <w:vAlign w:val="center"/>
          </w:tcPr>
          <w:p>
            <w:pPr>
              <w:widowControl w:val="0"/>
              <w:jc w:val="center"/>
              <w:rPr>
                <w:rFonts w:hint="default"/>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2908" w:type="dxa"/>
            <w:vAlign w:val="center"/>
          </w:tcPr>
          <w:p>
            <w:pPr>
              <w:widowControl w:val="0"/>
              <w:jc w:val="center"/>
              <w:rPr>
                <w:rFonts w:hint="eastAsia"/>
                <w:color w:val="auto"/>
                <w:vertAlign w:val="baseline"/>
                <w:lang w:val="en-US" w:eastAsia="zh-CN"/>
              </w:rPr>
            </w:pPr>
            <w:r>
              <w:rPr>
                <w:rFonts w:hint="eastAsia"/>
                <w:color w:val="auto"/>
                <w:vertAlign w:val="baseline"/>
                <w:lang w:val="en-US" w:eastAsia="zh-CN"/>
              </w:rPr>
              <w:t>testVideoSampleRate</w:t>
            </w:r>
          </w:p>
        </w:tc>
        <w:tc>
          <w:tcPr>
            <w:tcW w:w="1704" w:type="dxa"/>
            <w:vAlign w:val="center"/>
          </w:tcPr>
          <w:p>
            <w:pPr>
              <w:widowControl w:val="0"/>
              <w:jc w:val="center"/>
              <w:rPr>
                <w:rFonts w:hint="default"/>
                <w:color w:val="auto"/>
                <w:vertAlign w:val="baseline"/>
                <w:lang w:val="en-US" w:eastAsia="zh-CN"/>
              </w:rPr>
            </w:pPr>
            <w:r>
              <w:rPr>
                <w:rFonts w:hint="eastAsia"/>
                <w:color w:val="auto"/>
                <w:vertAlign w:val="baseline"/>
                <w:lang w:val="en-US" w:eastAsia="zh-CN"/>
              </w:rPr>
              <w:t>10</w:t>
            </w:r>
          </w:p>
        </w:tc>
        <w:tc>
          <w:tcPr>
            <w:tcW w:w="1704" w:type="dxa"/>
            <w:vAlign w:val="center"/>
          </w:tcPr>
          <w:p>
            <w:pPr>
              <w:widowControl w:val="0"/>
              <w:jc w:val="center"/>
              <w:rPr>
                <w:rFonts w:hint="default"/>
                <w:color w:val="auto"/>
                <w:vertAlign w:val="baseline"/>
                <w:lang w:val="en-US" w:eastAsia="zh-CN"/>
              </w:rPr>
            </w:pPr>
            <w:r>
              <w:rPr>
                <w:rFonts w:hint="eastAsia"/>
                <w:color w:val="auto"/>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2908" w:type="dxa"/>
            <w:vAlign w:val="center"/>
          </w:tcPr>
          <w:p>
            <w:pPr>
              <w:widowControl w:val="0"/>
              <w:jc w:val="center"/>
              <w:rPr>
                <w:rFonts w:hint="eastAsia"/>
                <w:vertAlign w:val="baseline"/>
                <w:lang w:val="en-US" w:eastAsia="zh-CN"/>
              </w:rPr>
            </w:pPr>
          </w:p>
        </w:tc>
        <w:tc>
          <w:tcPr>
            <w:tcW w:w="1704" w:type="dxa"/>
            <w:vAlign w:val="center"/>
          </w:tcPr>
          <w:p>
            <w:pPr>
              <w:widowControl w:val="0"/>
              <w:jc w:val="center"/>
              <w:rPr>
                <w:rFonts w:hint="eastAsia"/>
                <w:vertAlign w:val="baseline"/>
                <w:lang w:val="en-US" w:eastAsia="zh-CN"/>
              </w:rPr>
            </w:pPr>
          </w:p>
        </w:tc>
        <w:tc>
          <w:tcPr>
            <w:tcW w:w="1704" w:type="dxa"/>
            <w:vAlign w:val="center"/>
          </w:tcPr>
          <w:p>
            <w:pPr>
              <w:widowControl w:val="0"/>
              <w:jc w:val="center"/>
              <w:rPr>
                <w:rFonts w:hint="eastAsia"/>
                <w:vertAlign w:val="baseline"/>
                <w:lang w:val="en-US" w:eastAsia="zh-CN"/>
              </w:rPr>
            </w:pPr>
          </w:p>
        </w:tc>
      </w:tr>
    </w:tbl>
    <w:p>
      <w:pPr>
        <w:numPr>
          <w:ilvl w:val="0"/>
          <w:numId w:val="0"/>
        </w:numPr>
        <w:ind w:leftChars="0"/>
        <w:rPr>
          <w:rFonts w:hint="eastAsia"/>
          <w:b/>
          <w:bCs/>
          <w:lang w:val="en-US" w:eastAsia="zh-CN"/>
        </w:rPr>
      </w:pPr>
    </w:p>
    <w:p>
      <w:pPr>
        <w:pStyle w:val="4"/>
        <w:numPr>
          <w:ilvl w:val="2"/>
          <w:numId w:val="1"/>
        </w:numPr>
        <w:bidi w:val="0"/>
        <w:rPr>
          <w:rFonts w:hint="default"/>
          <w:lang w:val="en-US" w:eastAsia="zh-CN"/>
        </w:rPr>
      </w:pPr>
      <w:r>
        <w:rPr>
          <w:rFonts w:hint="eastAsia"/>
          <w:lang w:val="en-US" w:eastAsia="zh-CN"/>
        </w:rPr>
        <w:t>测试结果</w:t>
      </w:r>
    </w:p>
    <w:p>
      <w:pPr>
        <w:rPr>
          <w:rFonts w:hint="default"/>
          <w:lang w:val="en-US" w:eastAsia="zh-CN"/>
        </w:rPr>
      </w:pPr>
    </w:p>
    <w:p>
      <w:pPr>
        <w:keepNext/>
        <w:keepLines/>
        <w:pageBreakBefore w:val="0"/>
        <w:widowControl/>
        <w:kinsoku/>
        <w:wordWrap/>
        <w:overflowPunct/>
        <w:topLinePunct w:val="0"/>
        <w:autoSpaceDE/>
        <w:autoSpaceDN/>
        <w:bidi w:val="0"/>
        <w:adjustRightInd/>
        <w:snapToGrid/>
        <w:spacing w:line="416" w:lineRule="auto"/>
        <w:textAlignment w:val="auto"/>
        <w:outlineLvl w:val="9"/>
        <w:rPr>
          <w:rFonts w:hint="eastAsia"/>
          <w:lang w:val="en"/>
        </w:rPr>
      </w:pPr>
      <w:r>
        <w:drawing>
          <wp:inline distT="0" distB="0" distL="114300" distR="114300">
            <wp:extent cx="5267325" cy="2541270"/>
            <wp:effectExtent l="4445" t="4445" r="5080" b="6985"/>
            <wp:docPr id="4100"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pPr>
        <w:keepNext/>
        <w:keepLines/>
        <w:pageBreakBefore w:val="0"/>
        <w:widowControl/>
        <w:kinsoku/>
        <w:wordWrap/>
        <w:overflowPunct/>
        <w:topLinePunct w:val="0"/>
        <w:autoSpaceDE/>
        <w:autoSpaceDN/>
        <w:bidi w:val="0"/>
        <w:adjustRightInd/>
        <w:snapToGrid/>
        <w:spacing w:line="416" w:lineRule="auto"/>
        <w:textAlignment w:val="auto"/>
        <w:outlineLvl w:val="9"/>
        <w:rPr>
          <w:rFonts w:hint="eastAsia"/>
          <w:lang w:val="en"/>
        </w:rPr>
      </w:pPr>
    </w:p>
    <w:p>
      <w:pPr>
        <w:rPr>
          <w:rFonts w:hint="eastAsia"/>
          <w:lang w:val="en"/>
        </w:rPr>
        <w:sectPr>
          <w:headerReference r:id="rId10" w:type="first"/>
          <w:footerReference r:id="rId12" w:type="first"/>
          <w:headerReference r:id="rId9" w:type="default"/>
          <w:footerReference r:id="rId11" w:type="default"/>
          <w:pgSz w:w="11906" w:h="16838"/>
          <w:pgMar w:top="1440" w:right="1800" w:bottom="1440" w:left="1800" w:header="680" w:footer="794" w:gutter="0"/>
          <w:pgBorders>
            <w:top w:val="none" w:sz="0" w:space="0"/>
            <w:left w:val="none" w:sz="0" w:space="0"/>
            <w:bottom w:val="none" w:sz="0" w:space="0"/>
            <w:right w:val="none" w:sz="0" w:space="0"/>
          </w:pgBorders>
          <w:pgNumType w:start="1"/>
          <w:cols w:space="720" w:num="1"/>
          <w:docGrid w:linePitch="360" w:charSpace="0"/>
        </w:sectPr>
      </w:pPr>
    </w:p>
    <w:p>
      <w:pPr>
        <w:pStyle w:val="4"/>
        <w:numPr>
          <w:ilvl w:val="2"/>
          <w:numId w:val="1"/>
        </w:numPr>
        <w:bidi w:val="0"/>
        <w:rPr>
          <w:rFonts w:hint="eastAsia"/>
          <w:lang w:val="en" w:eastAsia="zh-CN"/>
        </w:rPr>
      </w:pPr>
      <w:r>
        <w:rPr>
          <w:rFonts w:hint="eastAsia"/>
          <w:lang w:val="en" w:eastAsia="zh-CN"/>
        </w:rPr>
        <w:t>结果分析</w:t>
      </w:r>
    </w:p>
    <w:p>
      <w:pPr>
        <w:numPr>
          <w:ilvl w:val="0"/>
          <w:numId w:val="5"/>
        </w:numPr>
        <w:rPr>
          <w:rFonts w:hint="default"/>
          <w:b w:val="0"/>
          <w:bCs w:val="0"/>
          <w:lang w:val="en-US" w:eastAsia="zh-CN"/>
        </w:rPr>
      </w:pPr>
      <w:r>
        <w:rPr>
          <w:rFonts w:hint="eastAsia"/>
          <w:lang w:val="en-US" w:eastAsia="zh-CN"/>
        </w:rPr>
        <w:t>当dict size&gt;0.032Mb，即K=9、L=3时，index开始稳定</w:t>
      </w:r>
    </w:p>
    <w:p>
      <w:pPr>
        <w:numPr>
          <w:ilvl w:val="0"/>
          <w:numId w:val="5"/>
        </w:numPr>
        <w:rPr>
          <w:rFonts w:hint="default"/>
          <w:lang w:val="en-US" w:eastAsia="zh-CN"/>
        </w:rPr>
      </w:pPr>
      <w:r>
        <w:rPr>
          <w:rFonts w:hint="eastAsia"/>
          <w:b w:val="0"/>
          <w:bCs w:val="0"/>
          <w:lang w:val="en-US" w:eastAsia="zh-CN"/>
        </w:rPr>
        <w:t>在dict size&gt; 0.1095(Mb)，即K=7、L=4时，成功率、准确率、索引距离开始稳定。</w:t>
      </w:r>
    </w:p>
    <w:p>
      <w:pPr>
        <w:numPr>
          <w:ilvl w:val="0"/>
          <w:numId w:val="5"/>
        </w:numPr>
        <w:rPr>
          <w:rFonts w:hint="default"/>
          <w:lang w:val="en-US" w:eastAsia="zh-CN"/>
        </w:rPr>
      </w:pPr>
      <w:r>
        <w:rPr>
          <w:rFonts w:hint="eastAsia"/>
          <w:lang w:val="en-US" w:eastAsia="zh-CN"/>
        </w:rPr>
        <w:t>随着字典大小的增大，score逐步下降。</w:t>
      </w:r>
    </w:p>
    <w:p>
      <w:pPr>
        <w:numPr>
          <w:ilvl w:val="0"/>
          <w:numId w:val="5"/>
        </w:numPr>
        <w:rPr>
          <w:rFonts w:hint="default"/>
          <w:lang w:val="en-US" w:eastAsia="zh-CN"/>
        </w:rPr>
      </w:pPr>
      <w:r>
        <w:rPr>
          <w:rFonts w:hint="eastAsia"/>
          <w:lang w:val="en-US" w:eastAsia="zh-CN"/>
        </w:rPr>
        <w:t>K=11，L=3时，准确率开始稳定</w:t>
      </w:r>
    </w:p>
    <w:p>
      <w:pPr>
        <w:pStyle w:val="4"/>
        <w:numPr>
          <w:ilvl w:val="2"/>
          <w:numId w:val="1"/>
        </w:numPr>
        <w:bidi w:val="0"/>
        <w:rPr>
          <w:rFonts w:hint="eastAsia"/>
          <w:lang w:val="en-US" w:eastAsia="zh-CN"/>
        </w:rPr>
      </w:pPr>
      <w:r>
        <w:rPr>
          <w:rFonts w:hint="eastAsia"/>
          <w:lang w:val="en-US" w:eastAsia="zh-CN"/>
        </w:rPr>
        <w:t>结论</w:t>
      </w:r>
    </w:p>
    <w:p>
      <w:pPr>
        <w:numPr>
          <w:ilvl w:val="0"/>
          <w:numId w:val="0"/>
        </w:numPr>
        <w:ind w:firstLine="420" w:firstLineChars="0"/>
        <w:rPr>
          <w:rFonts w:hint="eastAsia"/>
          <w:b w:val="0"/>
          <w:bCs w:val="0"/>
          <w:lang w:val="en-US" w:eastAsia="zh-CN"/>
        </w:rPr>
      </w:pPr>
      <w:r>
        <w:rPr>
          <w:rFonts w:hint="eastAsia"/>
          <w:lang w:val="en-US" w:eastAsia="zh-CN"/>
        </w:rPr>
        <w:t>当K=7、L=4时，成功率和准确率都能得到较好的结果，此时字典大小为</w:t>
      </w:r>
      <w:r>
        <w:rPr>
          <w:rFonts w:hint="eastAsia"/>
          <w:b w:val="0"/>
          <w:bCs w:val="0"/>
          <w:lang w:val="en-US" w:eastAsia="zh-CN"/>
        </w:rPr>
        <w:t xml:space="preserve"> 0.1095(Mb)。</w:t>
      </w:r>
    </w:p>
    <w:p>
      <w:pPr>
        <w:rPr>
          <w:rFonts w:hint="eastAsia"/>
          <w:b w:val="0"/>
          <w:bCs w:val="0"/>
          <w:lang w:val="en-US" w:eastAsia="zh-CN"/>
        </w:rPr>
      </w:pPr>
      <w:r>
        <w:rPr>
          <w:rFonts w:hint="eastAsia"/>
          <w:b w:val="0"/>
          <w:bCs w:val="0"/>
          <w:lang w:val="en-US" w:eastAsia="zh-CN"/>
        </w:rPr>
        <w:br w:type="page"/>
      </w:r>
    </w:p>
    <w:p>
      <w:pPr>
        <w:pStyle w:val="3"/>
        <w:keepNext/>
        <w:keepLines/>
        <w:pageBreakBefore w:val="0"/>
        <w:widowControl/>
        <w:numPr>
          <w:ilvl w:val="1"/>
          <w:numId w:val="1"/>
        </w:numPr>
        <w:kinsoku/>
        <w:wordWrap/>
        <w:overflowPunct/>
        <w:topLinePunct w:val="0"/>
        <w:autoSpaceDE/>
        <w:autoSpaceDN/>
        <w:bidi w:val="0"/>
        <w:adjustRightInd/>
        <w:snapToGrid/>
        <w:spacing w:before="0" w:after="0" w:line="360" w:lineRule="auto"/>
        <w:textAlignment w:val="auto"/>
        <w:rPr>
          <w:rFonts w:hint="eastAsia"/>
          <w:lang w:val="en" w:eastAsia="zh-CN"/>
        </w:rPr>
      </w:pPr>
      <w:r>
        <w:rPr>
          <w:rFonts w:hint="eastAsia"/>
          <w:lang w:val="en" w:eastAsia="zh-CN"/>
        </w:rPr>
        <w:t>测试视频使用不同采样间隔的测试</w:t>
      </w:r>
    </w:p>
    <w:p>
      <w:pPr>
        <w:ind w:firstLine="420" w:firstLineChars="0"/>
        <w:rPr>
          <w:rFonts w:hint="eastAsia"/>
          <w:b w:val="0"/>
          <w:bCs w:val="0"/>
          <w:sz w:val="24"/>
          <w:szCs w:val="24"/>
          <w:lang w:val="en-US" w:eastAsia="zh-CN"/>
        </w:rPr>
      </w:pPr>
      <w:r>
        <w:rPr>
          <w:rFonts w:hint="eastAsia"/>
          <w:b w:val="0"/>
          <w:bCs w:val="0"/>
          <w:sz w:val="24"/>
          <w:szCs w:val="24"/>
          <w:lang w:val="en-US" w:eastAsia="zh-CN"/>
        </w:rPr>
        <w:t>BoW主要的功能是相似图像检索，由于其高效的搜索速度、较高的准确率和场景适应性而被使用。在ORB_SLAM2中BoW的主要应用于重定位和回环检测两个地方。</w:t>
      </w:r>
    </w:p>
    <w:p>
      <w:pPr>
        <w:ind w:firstLine="420" w:firstLineChars="0"/>
        <w:rPr>
          <w:rFonts w:hint="eastAsia"/>
          <w:b w:val="0"/>
          <w:bCs w:val="0"/>
          <w:sz w:val="24"/>
          <w:szCs w:val="24"/>
          <w:lang w:val="en-US" w:eastAsia="zh-CN"/>
        </w:rPr>
      </w:pPr>
      <w:r>
        <w:rPr>
          <w:rFonts w:hint="eastAsia"/>
          <w:b w:val="0"/>
          <w:bCs w:val="0"/>
          <w:sz w:val="24"/>
          <w:szCs w:val="24"/>
          <w:lang w:val="en-US" w:eastAsia="zh-CN"/>
        </w:rPr>
        <w:t>在重定位中ORB_SLAM2使用BoW计算当前帧与数据库中关键帧的相似度，将符合条件的关键帧作为当前帧的参考帧，用于计算相机位姿的初步估计，然后再在初步估计的位姿上进行优化，实现最终的相机位姿跟踪。</w:t>
      </w:r>
    </w:p>
    <w:p>
      <w:pPr>
        <w:ind w:firstLine="420" w:firstLineChars="0"/>
        <w:rPr>
          <w:rFonts w:hint="eastAsia"/>
          <w:b w:val="0"/>
          <w:bCs w:val="0"/>
          <w:sz w:val="24"/>
          <w:szCs w:val="24"/>
          <w:lang w:val="en-US" w:eastAsia="zh-CN"/>
        </w:rPr>
      </w:pPr>
      <w:r>
        <w:rPr>
          <w:rFonts w:hint="eastAsia"/>
          <w:b w:val="0"/>
          <w:bCs w:val="0"/>
          <w:sz w:val="24"/>
          <w:szCs w:val="24"/>
          <w:lang w:val="en-US" w:eastAsia="zh-CN"/>
        </w:rPr>
        <w:t>在回环检测中ORB_SLAM2使用BoW在关键帧数据库中查找与当前帧不相邻且相似度较高的关键帧作为回环检测的候选帧。</w:t>
      </w:r>
    </w:p>
    <w:p>
      <w:pPr>
        <w:ind w:firstLine="420" w:firstLineChars="0"/>
        <w:rPr>
          <w:rFonts w:hint="eastAsia"/>
          <w:b w:val="0"/>
          <w:bCs w:val="0"/>
          <w:sz w:val="24"/>
          <w:szCs w:val="24"/>
          <w:lang w:val="en-US" w:eastAsia="zh-CN"/>
        </w:rPr>
      </w:pPr>
      <w:r>
        <w:rPr>
          <w:rFonts w:hint="eastAsia"/>
          <w:b w:val="0"/>
          <w:bCs w:val="0"/>
          <w:sz w:val="24"/>
          <w:szCs w:val="24"/>
          <w:lang w:val="en-US" w:eastAsia="zh-CN"/>
        </w:rPr>
        <w:t>在重定位和回环检测过程中ORB_SLAM2都是在关键帧数据库中进行查找，但是ORB_SLAM2的关键帧选取不是连续的，其主要有三个条件：</w:t>
      </w:r>
    </w:p>
    <w:p>
      <w:pPr>
        <w:numPr>
          <w:ilvl w:val="0"/>
          <w:numId w:val="6"/>
        </w:numPr>
        <w:ind w:firstLine="420" w:firstLineChars="0"/>
        <w:rPr>
          <w:rFonts w:hint="default"/>
          <w:b w:val="0"/>
          <w:bCs w:val="0"/>
          <w:sz w:val="24"/>
          <w:szCs w:val="24"/>
          <w:lang w:val="en-US" w:eastAsia="zh-CN"/>
        </w:rPr>
      </w:pPr>
      <w:r>
        <w:rPr>
          <w:rFonts w:hint="default"/>
          <w:b w:val="0"/>
          <w:bCs w:val="0"/>
          <w:sz w:val="24"/>
          <w:szCs w:val="24"/>
          <w:lang w:val="en-US" w:eastAsia="zh-CN"/>
        </w:rPr>
        <w:t>距离上次插入很远(MaxFrame</w:t>
      </w:r>
      <w:r>
        <w:rPr>
          <w:rFonts w:hint="eastAsia"/>
          <w:b w:val="0"/>
          <w:bCs w:val="0"/>
          <w:sz w:val="24"/>
          <w:szCs w:val="24"/>
          <w:lang w:val="en-US" w:eastAsia="zh-CN"/>
        </w:rPr>
        <w:t>=fps</w:t>
      </w:r>
      <w:r>
        <w:rPr>
          <w:rFonts w:hint="default"/>
          <w:b w:val="0"/>
          <w:bCs w:val="0"/>
          <w:sz w:val="24"/>
          <w:szCs w:val="24"/>
          <w:lang w:val="en-US" w:eastAsia="zh-CN"/>
        </w:rPr>
        <w:t>)</w:t>
      </w:r>
    </w:p>
    <w:p>
      <w:pPr>
        <w:numPr>
          <w:ilvl w:val="0"/>
          <w:numId w:val="6"/>
        </w:numPr>
        <w:ind w:firstLine="420" w:firstLineChars="0"/>
        <w:rPr>
          <w:rFonts w:hint="default"/>
          <w:b w:val="0"/>
          <w:bCs w:val="0"/>
          <w:sz w:val="24"/>
          <w:szCs w:val="24"/>
          <w:lang w:val="en-US" w:eastAsia="zh-CN"/>
        </w:rPr>
      </w:pPr>
      <w:r>
        <w:rPr>
          <w:rFonts w:hint="default"/>
          <w:b w:val="0"/>
          <w:bCs w:val="0"/>
          <w:sz w:val="24"/>
          <w:szCs w:val="24"/>
          <w:lang w:val="en-US" w:eastAsia="zh-CN"/>
        </w:rPr>
        <w:t>距离上次插入有了一定时间（MinFrames</w:t>
      </w:r>
      <w:r>
        <w:rPr>
          <w:rFonts w:hint="eastAsia"/>
          <w:b w:val="0"/>
          <w:bCs w:val="0"/>
          <w:sz w:val="24"/>
          <w:szCs w:val="24"/>
          <w:lang w:val="en-US" w:eastAsia="zh-CN"/>
        </w:rPr>
        <w:t>=0</w:t>
      </w:r>
      <w:r>
        <w:rPr>
          <w:rFonts w:hint="default"/>
          <w:b w:val="0"/>
          <w:bCs w:val="0"/>
          <w:sz w:val="24"/>
          <w:szCs w:val="24"/>
          <w:lang w:val="en-US" w:eastAsia="zh-CN"/>
        </w:rPr>
        <w:t xml:space="preserve">）&amp;&amp; LocalMaper空闲 </w:t>
      </w:r>
    </w:p>
    <w:p>
      <w:pPr>
        <w:numPr>
          <w:ilvl w:val="0"/>
          <w:numId w:val="6"/>
        </w:numPr>
        <w:ind w:firstLine="420" w:firstLineChars="0"/>
        <w:rPr>
          <w:rFonts w:hint="default"/>
          <w:b w:val="0"/>
          <w:bCs w:val="0"/>
          <w:sz w:val="24"/>
          <w:szCs w:val="24"/>
          <w:lang w:val="en-US" w:eastAsia="zh-CN"/>
        </w:rPr>
      </w:pPr>
      <w:r>
        <w:rPr>
          <w:rFonts w:hint="eastAsia"/>
          <w:b w:val="0"/>
          <w:bCs w:val="0"/>
          <w:sz w:val="24"/>
          <w:szCs w:val="24"/>
          <w:lang w:val="en-US" w:eastAsia="zh-CN"/>
        </w:rPr>
        <w:t>跟踪效果很差（当前帧看到的地图点数量&lt;0.25*参考帧看到的地图点数量 &amp;&amp; 当前帧至少看到了15个地图点）</w:t>
      </w:r>
    </w:p>
    <w:p>
      <w:pPr>
        <w:numPr>
          <w:ilvl w:val="0"/>
          <w:numId w:val="0"/>
        </w:numPr>
        <w:ind w:firstLine="420" w:firstLineChars="0"/>
        <w:rPr>
          <w:rFonts w:hint="default"/>
          <w:b w:val="0"/>
          <w:bCs w:val="0"/>
          <w:sz w:val="24"/>
          <w:szCs w:val="24"/>
          <w:lang w:val="en-US" w:eastAsia="zh-CN"/>
        </w:rPr>
      </w:pPr>
      <w:r>
        <w:rPr>
          <w:rFonts w:hint="eastAsia"/>
          <w:b w:val="0"/>
          <w:bCs w:val="0"/>
          <w:sz w:val="24"/>
          <w:szCs w:val="24"/>
          <w:lang w:val="en-US" w:eastAsia="zh-CN"/>
        </w:rPr>
        <w:t>从ORB_SLAM2的参考帧插入条件可以看出，ORB_SLAM2的关键帧是稀疏的，他是选取视频中信息丰富和有一定间隔的帧作为关键帧。因此本次测试主要是通过对测试视频使用不同的采样间隔进行测试，以模拟ORB_SLAM2中关键帧的稀疏插入，从而判断字典在不同的采样间隔的测试视频中，其性能是否会受到影响。</w:t>
      </w:r>
    </w:p>
    <w:p>
      <w:pPr>
        <w:pStyle w:val="4"/>
        <w:numPr>
          <w:ilvl w:val="2"/>
          <w:numId w:val="1"/>
        </w:numPr>
        <w:bidi w:val="0"/>
        <w:rPr>
          <w:rFonts w:hint="eastAsia"/>
          <w:lang w:val="en-US" w:eastAsia="zh-CN"/>
        </w:rPr>
      </w:pPr>
      <w:r>
        <w:rPr>
          <w:rFonts w:hint="eastAsia"/>
          <w:lang w:val="en-US" w:eastAsia="zh-CN"/>
        </w:rPr>
        <w:t>测试数据</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40"/>
        <w:gridCol w:w="1330"/>
        <w:gridCol w:w="1417"/>
        <w:gridCol w:w="1417"/>
        <w:gridCol w:w="14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940" w:type="dxa"/>
            <w:vAlign w:val="center"/>
          </w:tcPr>
          <w:p>
            <w:pPr>
              <w:widowControl w:val="0"/>
              <w:jc w:val="center"/>
              <w:rPr>
                <w:rFonts w:hint="eastAsia"/>
                <w:vertAlign w:val="baseline"/>
                <w:lang w:val="en" w:eastAsia="zh-CN"/>
              </w:rPr>
            </w:pPr>
            <w:r>
              <w:rPr>
                <w:rFonts w:hint="eastAsia"/>
                <w:vertAlign w:val="baseline"/>
                <w:lang w:val="en" w:eastAsia="zh-CN"/>
              </w:rPr>
              <w:t>名称</w:t>
            </w:r>
          </w:p>
        </w:tc>
        <w:tc>
          <w:tcPr>
            <w:tcW w:w="1330" w:type="dxa"/>
            <w:vAlign w:val="center"/>
          </w:tcPr>
          <w:p>
            <w:pPr>
              <w:widowControl w:val="0"/>
              <w:jc w:val="center"/>
              <w:rPr>
                <w:rFonts w:hint="default"/>
                <w:vertAlign w:val="baseline"/>
                <w:lang w:val="en-US" w:eastAsia="zh-CN"/>
              </w:rPr>
            </w:pPr>
            <w:r>
              <w:rPr>
                <w:rFonts w:hint="eastAsia"/>
                <w:vertAlign w:val="baseline"/>
                <w:lang w:val="en-US" w:eastAsia="zh-CN"/>
              </w:rPr>
              <w:t>Size</w:t>
            </w:r>
          </w:p>
        </w:tc>
        <w:tc>
          <w:tcPr>
            <w:tcW w:w="1417" w:type="dxa"/>
            <w:vAlign w:val="center"/>
          </w:tcPr>
          <w:p>
            <w:pPr>
              <w:widowControl w:val="0"/>
              <w:jc w:val="center"/>
              <w:rPr>
                <w:rFonts w:hint="default"/>
                <w:vertAlign w:val="baseline"/>
                <w:lang w:val="en-US" w:eastAsia="zh-CN"/>
              </w:rPr>
            </w:pPr>
            <w:r>
              <w:rPr>
                <w:rFonts w:hint="eastAsia"/>
                <w:vertAlign w:val="baseline"/>
                <w:lang w:val="en-US" w:eastAsia="zh-CN"/>
              </w:rPr>
              <w:t>FPS</w:t>
            </w:r>
          </w:p>
        </w:tc>
        <w:tc>
          <w:tcPr>
            <w:tcW w:w="1417" w:type="dxa"/>
            <w:vAlign w:val="center"/>
          </w:tcPr>
          <w:p>
            <w:pPr>
              <w:widowControl w:val="0"/>
              <w:jc w:val="center"/>
              <w:rPr>
                <w:rFonts w:hint="default"/>
                <w:vertAlign w:val="baseline"/>
                <w:lang w:val="en-US" w:eastAsia="zh-CN"/>
              </w:rPr>
            </w:pPr>
            <w:r>
              <w:rPr>
                <w:rFonts w:hint="eastAsia"/>
                <w:vertAlign w:val="baseline"/>
                <w:lang w:val="en-US" w:eastAsia="zh-CN"/>
              </w:rPr>
              <w:t>Frames</w:t>
            </w:r>
          </w:p>
        </w:tc>
        <w:tc>
          <w:tcPr>
            <w:tcW w:w="1418" w:type="dxa"/>
            <w:vAlign w:val="center"/>
          </w:tcPr>
          <w:p>
            <w:pPr>
              <w:widowControl w:val="0"/>
              <w:jc w:val="center"/>
              <w:rPr>
                <w:rFonts w:hint="default"/>
                <w:vertAlign w:val="baseline"/>
                <w:lang w:val="en-US" w:eastAsia="zh-CN"/>
              </w:rPr>
            </w:pPr>
            <w:r>
              <w:rPr>
                <w:rFonts w:hint="eastAsia"/>
                <w:vertAlign w:val="baseline"/>
                <w:lang w:val="en-US" w:eastAsia="zh-CN"/>
              </w:rPr>
              <w:t>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8522" w:type="dxa"/>
            <w:gridSpan w:val="5"/>
            <w:vAlign w:val="center"/>
          </w:tcPr>
          <w:p>
            <w:pPr>
              <w:widowControl w:val="0"/>
              <w:jc w:val="center"/>
              <w:rPr>
                <w:rFonts w:hint="eastAsia"/>
                <w:vertAlign w:val="baseline"/>
                <w:lang w:val="en" w:eastAsia="zh-CN"/>
              </w:rPr>
            </w:pPr>
            <w:r>
              <w:rPr>
                <w:rFonts w:hint="eastAsia"/>
                <w:vertAlign w:val="baseline"/>
                <w:lang w:val="en" w:eastAsia="zh-CN"/>
              </w:rPr>
              <w:t>训练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40" w:type="dxa"/>
            <w:vAlign w:val="center"/>
          </w:tcPr>
          <w:p>
            <w:pPr>
              <w:widowControl w:val="0"/>
              <w:jc w:val="center"/>
              <w:rPr>
                <w:rFonts w:hint="default" w:ascii="Arial" w:hAnsi="Arial" w:eastAsia="等线" w:cstheme="minorBidi"/>
                <w:sz w:val="24"/>
                <w:szCs w:val="24"/>
                <w:vertAlign w:val="baseline"/>
                <w:lang w:val="en-US" w:eastAsia="zh-CN" w:bidi="ar-SA"/>
              </w:rPr>
            </w:pPr>
            <w:r>
              <w:rPr>
                <w:rFonts w:hint="eastAsia"/>
                <w:lang w:val="en-US" w:eastAsia="zh-CN"/>
              </w:rPr>
              <w:t>2022.07.06@20.55.03</w:t>
            </w:r>
            <w:r>
              <w:rPr>
                <w:rFonts w:hint="default"/>
                <w:lang w:val="en-US" w:eastAsia="zh-CN"/>
              </w:rPr>
              <w:t>/</w:t>
            </w:r>
            <w:r>
              <w:rPr>
                <w:rFonts w:hint="eastAsia"/>
                <w:lang w:val="en-US" w:eastAsia="zh-CN"/>
              </w:rPr>
              <w:t>AVMFront.avi</w:t>
            </w:r>
          </w:p>
        </w:tc>
        <w:tc>
          <w:tcPr>
            <w:tcW w:w="1330" w:type="dxa"/>
            <w:vAlign w:val="center"/>
          </w:tcPr>
          <w:p>
            <w:pPr>
              <w:widowControl w:val="0"/>
              <w:jc w:val="center"/>
              <w:rPr>
                <w:rFonts w:hint="eastAsia" w:ascii="Arial" w:hAnsi="Arial" w:eastAsia="等线" w:cstheme="minorBidi"/>
                <w:sz w:val="24"/>
                <w:szCs w:val="24"/>
                <w:vertAlign w:val="baseline"/>
                <w:lang w:val="en" w:eastAsia="zh-CN" w:bidi="ar-SA"/>
              </w:rPr>
            </w:pPr>
            <w:r>
              <w:rPr>
                <w:rFonts w:hint="eastAsia"/>
                <w:vertAlign w:val="baseline"/>
                <w:lang w:val="en-US" w:eastAsia="zh-CN"/>
              </w:rPr>
              <w:t>1280*718</w:t>
            </w:r>
          </w:p>
        </w:tc>
        <w:tc>
          <w:tcPr>
            <w:tcW w:w="1417" w:type="dxa"/>
            <w:vAlign w:val="center"/>
          </w:tcPr>
          <w:p>
            <w:pPr>
              <w:widowControl w:val="0"/>
              <w:jc w:val="center"/>
              <w:rPr>
                <w:rFonts w:hint="eastAsia" w:ascii="Arial" w:hAnsi="Arial" w:eastAsia="等线" w:cstheme="minorBidi"/>
                <w:sz w:val="24"/>
                <w:szCs w:val="24"/>
                <w:vertAlign w:val="baseline"/>
                <w:lang w:val="en" w:eastAsia="zh-CN" w:bidi="ar-SA"/>
              </w:rPr>
            </w:pPr>
            <w:r>
              <w:rPr>
                <w:rFonts w:hint="eastAsia"/>
                <w:vertAlign w:val="baseline"/>
                <w:lang w:val="en-US" w:eastAsia="zh-CN"/>
              </w:rPr>
              <w:t>15</w:t>
            </w:r>
          </w:p>
        </w:tc>
        <w:tc>
          <w:tcPr>
            <w:tcW w:w="1417" w:type="dxa"/>
            <w:vAlign w:val="center"/>
          </w:tcPr>
          <w:p>
            <w:pPr>
              <w:widowControl w:val="0"/>
              <w:jc w:val="center"/>
              <w:rPr>
                <w:rFonts w:hint="eastAsia" w:ascii="Arial" w:hAnsi="Arial" w:eastAsia="等线" w:cstheme="minorBidi"/>
                <w:sz w:val="24"/>
                <w:szCs w:val="24"/>
                <w:vertAlign w:val="baseline"/>
                <w:lang w:val="en" w:eastAsia="zh-CN" w:bidi="ar-SA"/>
              </w:rPr>
            </w:pPr>
            <w:r>
              <w:rPr>
                <w:rFonts w:hint="eastAsia"/>
                <w:vertAlign w:val="baseline"/>
                <w:lang w:val="en-US" w:eastAsia="zh-CN"/>
              </w:rPr>
              <w:t>4420</w:t>
            </w:r>
          </w:p>
        </w:tc>
        <w:tc>
          <w:tcPr>
            <w:tcW w:w="1418" w:type="dxa"/>
            <w:vAlign w:val="center"/>
          </w:tcPr>
          <w:p>
            <w:pPr>
              <w:widowControl w:val="0"/>
              <w:jc w:val="center"/>
              <w:rPr>
                <w:rFonts w:hint="default" w:ascii="Arial" w:hAnsi="Arial" w:eastAsia="等线" w:cstheme="minorBidi"/>
                <w:sz w:val="24"/>
                <w:szCs w:val="24"/>
                <w:vertAlign w:val="baseline"/>
                <w:lang w:val="en-US" w:eastAsia="zh-CN" w:bidi="ar-SA"/>
              </w:rPr>
            </w:pPr>
            <w:r>
              <w:rPr>
                <w:rFonts w:hint="eastAsia" w:cstheme="minorBidi"/>
                <w:sz w:val="24"/>
                <w:szCs w:val="24"/>
                <w:vertAlign w:val="baseline"/>
                <w:lang w:val="en-US" w:eastAsia="zh-CN" w:bidi="ar-SA"/>
              </w:rPr>
              <w:t>4:54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5"/>
            <w:vAlign w:val="center"/>
          </w:tcPr>
          <w:p>
            <w:pPr>
              <w:widowControl w:val="0"/>
              <w:jc w:val="center"/>
              <w:rPr>
                <w:rFonts w:hint="eastAsia"/>
                <w:vertAlign w:val="baseline"/>
                <w:lang w:val="en" w:eastAsia="zh-CN"/>
              </w:rPr>
            </w:pPr>
            <w:r>
              <w:rPr>
                <w:rFonts w:hint="eastAsia"/>
                <w:vertAlign w:val="baseline"/>
                <w:lang w:val="en-US" w:eastAsia="zh-CN"/>
              </w:rPr>
              <w:t>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940" w:type="dxa"/>
            <w:vAlign w:val="center"/>
          </w:tcPr>
          <w:p>
            <w:pPr>
              <w:widowControl w:val="0"/>
              <w:jc w:val="center"/>
              <w:rPr>
                <w:rFonts w:hint="eastAsia"/>
                <w:vertAlign w:val="baseline"/>
                <w:lang w:val="en-US" w:eastAsia="zh-CN"/>
              </w:rPr>
            </w:pPr>
            <w:r>
              <w:rPr>
                <w:rFonts w:hint="eastAsia"/>
                <w:vertAlign w:val="baseline"/>
                <w:lang w:val="en-US" w:eastAsia="zh-CN"/>
              </w:rPr>
              <w:t>2022.07.06@21.03.07/</w:t>
            </w:r>
            <w:r>
              <w:rPr>
                <w:rFonts w:hint="eastAsia"/>
                <w:lang w:val="en-US" w:eastAsia="zh-CN"/>
              </w:rPr>
              <w:t>AVMFront.av</w:t>
            </w:r>
          </w:p>
        </w:tc>
        <w:tc>
          <w:tcPr>
            <w:tcW w:w="1330" w:type="dxa"/>
            <w:vAlign w:val="center"/>
          </w:tcPr>
          <w:p>
            <w:pPr>
              <w:widowControl w:val="0"/>
              <w:jc w:val="center"/>
              <w:rPr>
                <w:rFonts w:hint="eastAsia"/>
                <w:vertAlign w:val="baseline"/>
                <w:lang w:val="en-US" w:eastAsia="zh-CN"/>
              </w:rPr>
            </w:pPr>
            <w:r>
              <w:rPr>
                <w:rFonts w:hint="eastAsia"/>
                <w:vertAlign w:val="baseline"/>
                <w:lang w:val="en-US" w:eastAsia="zh-CN"/>
              </w:rPr>
              <w:t>1280*718</w:t>
            </w:r>
          </w:p>
        </w:tc>
        <w:tc>
          <w:tcPr>
            <w:tcW w:w="1417" w:type="dxa"/>
            <w:vAlign w:val="center"/>
          </w:tcPr>
          <w:p>
            <w:pPr>
              <w:widowControl w:val="0"/>
              <w:jc w:val="center"/>
              <w:rPr>
                <w:rFonts w:hint="eastAsia"/>
                <w:vertAlign w:val="baseline"/>
                <w:lang w:val="en-US" w:eastAsia="zh-CN"/>
              </w:rPr>
            </w:pPr>
            <w:r>
              <w:rPr>
                <w:rFonts w:hint="eastAsia"/>
                <w:vertAlign w:val="baseline"/>
                <w:lang w:val="en-US" w:eastAsia="zh-CN"/>
              </w:rPr>
              <w:t>15</w:t>
            </w:r>
          </w:p>
        </w:tc>
        <w:tc>
          <w:tcPr>
            <w:tcW w:w="1417" w:type="dxa"/>
            <w:vAlign w:val="center"/>
          </w:tcPr>
          <w:p>
            <w:pPr>
              <w:widowControl w:val="0"/>
              <w:jc w:val="center"/>
              <w:rPr>
                <w:rFonts w:hint="default"/>
                <w:vertAlign w:val="baseline"/>
                <w:lang w:val="en-US" w:eastAsia="zh-CN"/>
              </w:rPr>
            </w:pPr>
            <w:r>
              <w:rPr>
                <w:rFonts w:hint="default"/>
                <w:vertAlign w:val="baseline"/>
                <w:lang w:val="en-US" w:eastAsia="zh-CN"/>
              </w:rPr>
              <w:t>2379</w:t>
            </w:r>
          </w:p>
        </w:tc>
        <w:tc>
          <w:tcPr>
            <w:tcW w:w="1418" w:type="dxa"/>
            <w:vAlign w:val="center"/>
          </w:tcPr>
          <w:p>
            <w:pPr>
              <w:widowControl w:val="0"/>
              <w:jc w:val="center"/>
              <w:rPr>
                <w:rFonts w:hint="default"/>
                <w:vertAlign w:val="baseline"/>
                <w:lang w:val="en-US" w:eastAsia="zh-CN"/>
              </w:rPr>
            </w:pPr>
            <w:r>
              <w:rPr>
                <w:rFonts w:hint="eastAsia"/>
                <w:vertAlign w:val="baseline"/>
                <w:lang w:val="en-US" w:eastAsia="zh-CN"/>
              </w:rPr>
              <w:t>2:38</w:t>
            </w:r>
          </w:p>
        </w:tc>
      </w:tr>
    </w:tbl>
    <w:p>
      <w:pPr>
        <w:rPr>
          <w:rFonts w:hint="eastAsia"/>
          <w:b/>
          <w:bCs/>
          <w:lang w:val="en" w:eastAsia="zh-CN"/>
        </w:rPr>
      </w:pPr>
    </w:p>
    <w:p>
      <w:pPr>
        <w:pStyle w:val="4"/>
        <w:numPr>
          <w:ilvl w:val="2"/>
          <w:numId w:val="1"/>
        </w:numPr>
        <w:bidi w:val="0"/>
        <w:rPr>
          <w:rFonts w:hint="default"/>
          <w:lang w:val="en-US" w:eastAsia="zh-CN"/>
        </w:rPr>
      </w:pPr>
      <w:r>
        <w:rPr>
          <w:rFonts w:hint="eastAsia"/>
          <w:lang w:val="en" w:eastAsia="zh-CN"/>
        </w:rPr>
        <w:t>参数设置</w:t>
      </w:r>
    </w:p>
    <w:p>
      <w:pPr>
        <w:ind w:firstLine="420" w:firstLineChars="0"/>
        <w:rPr>
          <w:rFonts w:hint="default"/>
          <w:lang w:val="en-US" w:eastAsia="zh-CN"/>
        </w:rPr>
      </w:pPr>
      <w:r>
        <w:rPr>
          <w:rFonts w:hint="eastAsia"/>
          <w:lang w:val="en-US" w:eastAsia="zh-CN"/>
        </w:rPr>
        <w:t>红色部分为变化参数，黑色部分为固定的参数</w:t>
      </w:r>
    </w:p>
    <w:tbl>
      <w:tblPr>
        <w:tblStyle w:val="1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45"/>
        <w:gridCol w:w="1704"/>
        <w:gridCol w:w="17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145" w:type="dxa"/>
            <w:vAlign w:val="center"/>
          </w:tcPr>
          <w:p>
            <w:pPr>
              <w:widowControl w:val="0"/>
              <w:jc w:val="center"/>
              <w:rPr>
                <w:rFonts w:hint="eastAsia"/>
                <w:vertAlign w:val="baseline"/>
                <w:lang w:val="en" w:eastAsia="zh-CN"/>
              </w:rPr>
            </w:pPr>
            <w:r>
              <w:rPr>
                <w:rFonts w:hint="eastAsia"/>
                <w:vertAlign w:val="baseline"/>
                <w:lang w:val="en" w:eastAsia="zh-CN"/>
              </w:rPr>
              <w:t>参数</w:t>
            </w:r>
          </w:p>
        </w:tc>
        <w:tc>
          <w:tcPr>
            <w:tcW w:w="1704" w:type="dxa"/>
            <w:vAlign w:val="center"/>
          </w:tcPr>
          <w:p>
            <w:pPr>
              <w:widowControl w:val="0"/>
              <w:jc w:val="center"/>
              <w:rPr>
                <w:rFonts w:hint="eastAsia"/>
                <w:vertAlign w:val="baseline"/>
                <w:lang w:val="en" w:eastAsia="zh-CN"/>
              </w:rPr>
            </w:pPr>
            <w:r>
              <w:rPr>
                <w:rFonts w:hint="eastAsia"/>
                <w:vertAlign w:val="baseline"/>
                <w:lang w:val="en" w:eastAsia="zh-CN"/>
              </w:rPr>
              <w:t>推荐值</w:t>
            </w:r>
          </w:p>
        </w:tc>
        <w:tc>
          <w:tcPr>
            <w:tcW w:w="1704" w:type="dxa"/>
            <w:vAlign w:val="center"/>
          </w:tcPr>
          <w:p>
            <w:pPr>
              <w:widowControl w:val="0"/>
              <w:jc w:val="center"/>
              <w:rPr>
                <w:rFonts w:hint="default"/>
                <w:vertAlign w:val="baseline"/>
                <w:lang w:val="en-US" w:eastAsia="zh-CN"/>
              </w:rPr>
            </w:pPr>
            <w:r>
              <w:rPr>
                <w:rFonts w:hint="eastAsia"/>
                <w:vertAlign w:val="baseline"/>
                <w:lang w:val="en" w:eastAsia="zh-CN"/>
              </w:rPr>
              <w:t>搜索范围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8" w:hRule="atLeast"/>
          <w:jc w:val="center"/>
        </w:trPr>
        <w:tc>
          <w:tcPr>
            <w:tcW w:w="3145" w:type="dxa"/>
            <w:vAlign w:val="center"/>
          </w:tcPr>
          <w:p>
            <w:pPr>
              <w:widowControl w:val="0"/>
              <w:jc w:val="center"/>
              <w:rPr>
                <w:rFonts w:hint="default"/>
                <w:b/>
                <w:bCs/>
                <w:color w:val="FF0000"/>
                <w:vertAlign w:val="baseline"/>
                <w:lang w:val="en-US" w:eastAsia="zh-CN"/>
              </w:rPr>
            </w:pPr>
            <w:r>
              <w:rPr>
                <w:rFonts w:hint="eastAsia"/>
                <w:b/>
                <w:bCs/>
                <w:color w:val="FF0000"/>
                <w:vertAlign w:val="baseline"/>
                <w:lang w:val="en-US" w:eastAsia="zh-CN"/>
              </w:rPr>
              <w:t>K</w:t>
            </w:r>
          </w:p>
        </w:tc>
        <w:tc>
          <w:tcPr>
            <w:tcW w:w="1704" w:type="dxa"/>
            <w:vAlign w:val="center"/>
          </w:tcPr>
          <w:p>
            <w:pPr>
              <w:widowControl w:val="0"/>
              <w:jc w:val="center"/>
              <w:rPr>
                <w:rFonts w:hint="default"/>
                <w:b/>
                <w:bCs/>
                <w:color w:val="FF0000"/>
                <w:vertAlign w:val="baseline"/>
                <w:lang w:val="en-US" w:eastAsia="zh-CN"/>
              </w:rPr>
            </w:pPr>
            <w:r>
              <w:rPr>
                <w:rFonts w:hint="eastAsia"/>
                <w:b/>
                <w:bCs/>
                <w:color w:val="FF0000"/>
                <w:vertAlign w:val="baseline"/>
                <w:lang w:val="en-US" w:eastAsia="zh-CN"/>
              </w:rPr>
              <w:t>8</w:t>
            </w:r>
          </w:p>
        </w:tc>
        <w:tc>
          <w:tcPr>
            <w:tcW w:w="1704" w:type="dxa"/>
            <w:vAlign w:val="center"/>
          </w:tcPr>
          <w:p>
            <w:pPr>
              <w:widowControl w:val="0"/>
              <w:jc w:val="center"/>
              <w:rPr>
                <w:rFonts w:hint="default"/>
                <w:b/>
                <w:bCs/>
                <w:color w:val="FF0000"/>
                <w:vertAlign w:val="baseline"/>
                <w:lang w:val="en-US" w:eastAsia="zh-CN"/>
              </w:rPr>
            </w:pPr>
            <w:r>
              <w:rPr>
                <w:rFonts w:hint="eastAsia"/>
                <w:b/>
                <w:bCs/>
                <w:color w:val="FF0000"/>
                <w:vertAlign w:val="baseline"/>
                <w:lang w:val="en-US" w:eastAsia="zh-CN"/>
              </w:rPr>
              <w:t>4~12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145" w:type="dxa"/>
            <w:vAlign w:val="center"/>
          </w:tcPr>
          <w:p>
            <w:pPr>
              <w:widowControl w:val="0"/>
              <w:jc w:val="center"/>
              <w:rPr>
                <w:rFonts w:hint="default"/>
                <w:b/>
                <w:bCs/>
                <w:color w:val="FF0000"/>
                <w:vertAlign w:val="baseline"/>
                <w:lang w:val="en-US" w:eastAsia="zh-CN"/>
              </w:rPr>
            </w:pPr>
            <w:r>
              <w:rPr>
                <w:rFonts w:hint="eastAsia"/>
                <w:b/>
                <w:bCs/>
                <w:color w:val="FF0000"/>
                <w:vertAlign w:val="baseline"/>
                <w:lang w:val="en-US" w:eastAsia="zh-CN"/>
              </w:rPr>
              <w:t>L</w:t>
            </w:r>
          </w:p>
        </w:tc>
        <w:tc>
          <w:tcPr>
            <w:tcW w:w="1704" w:type="dxa"/>
            <w:vAlign w:val="center"/>
          </w:tcPr>
          <w:p>
            <w:pPr>
              <w:widowControl w:val="0"/>
              <w:jc w:val="center"/>
              <w:rPr>
                <w:rFonts w:hint="default"/>
                <w:b/>
                <w:bCs/>
                <w:color w:val="FF0000"/>
                <w:vertAlign w:val="baseline"/>
                <w:lang w:val="en-US" w:eastAsia="zh-CN"/>
              </w:rPr>
            </w:pPr>
            <w:r>
              <w:rPr>
                <w:rFonts w:hint="eastAsia"/>
                <w:b/>
                <w:bCs/>
                <w:color w:val="FF0000"/>
                <w:vertAlign w:val="baseline"/>
                <w:lang w:val="en-US" w:eastAsia="zh-CN"/>
              </w:rPr>
              <w:t>6</w:t>
            </w:r>
          </w:p>
        </w:tc>
        <w:tc>
          <w:tcPr>
            <w:tcW w:w="1704" w:type="dxa"/>
            <w:vAlign w:val="center"/>
          </w:tcPr>
          <w:p>
            <w:pPr>
              <w:widowControl w:val="0"/>
              <w:jc w:val="center"/>
              <w:rPr>
                <w:rFonts w:hint="default"/>
                <w:b/>
                <w:bCs/>
                <w:color w:val="FF0000"/>
                <w:vertAlign w:val="baseline"/>
                <w:lang w:val="en-US" w:eastAsia="zh-CN"/>
              </w:rPr>
            </w:pPr>
            <w:r>
              <w:rPr>
                <w:rFonts w:hint="eastAsia"/>
                <w:b/>
                <w:bCs/>
                <w:color w:val="FF0000"/>
                <w:vertAlign w:val="baseline"/>
                <w:lang w:val="en-US" w:eastAsia="zh-CN"/>
              </w:rPr>
              <w:t>2~9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6" w:hRule="atLeast"/>
          <w:jc w:val="center"/>
        </w:trPr>
        <w:tc>
          <w:tcPr>
            <w:tcW w:w="3145" w:type="dxa"/>
            <w:vAlign w:val="center"/>
          </w:tcPr>
          <w:p>
            <w:pPr>
              <w:widowControl w:val="0"/>
              <w:jc w:val="center"/>
              <w:rPr>
                <w:rFonts w:hint="default"/>
                <w:vertAlign w:val="baseline"/>
                <w:lang w:val="en-US" w:eastAsia="zh-CN"/>
              </w:rPr>
            </w:pPr>
            <w:r>
              <w:rPr>
                <w:rFonts w:hint="eastAsia"/>
                <w:vertAlign w:val="baseline"/>
                <w:lang w:val="en-US" w:eastAsia="zh-CN"/>
              </w:rPr>
              <w:t>windowSize</w:t>
            </w:r>
          </w:p>
        </w:tc>
        <w:tc>
          <w:tcPr>
            <w:tcW w:w="1704" w:type="dxa"/>
            <w:vAlign w:val="center"/>
          </w:tcPr>
          <w:p>
            <w:pPr>
              <w:widowControl w:val="0"/>
              <w:jc w:val="center"/>
              <w:rPr>
                <w:rFonts w:hint="default"/>
                <w:vertAlign w:val="baseline"/>
                <w:lang w:val="en-US" w:eastAsia="zh-CN"/>
              </w:rPr>
            </w:pPr>
            <w:r>
              <w:rPr>
                <w:rFonts w:hint="eastAsia"/>
                <w:vertAlign w:val="baseline"/>
                <w:lang w:val="en-US" w:eastAsia="zh-CN"/>
              </w:rPr>
              <w:t>15</w:t>
            </w:r>
          </w:p>
        </w:tc>
        <w:tc>
          <w:tcPr>
            <w:tcW w:w="1704" w:type="dxa"/>
            <w:vAlign w:val="center"/>
          </w:tcPr>
          <w:p>
            <w:pPr>
              <w:widowControl w:val="0"/>
              <w:jc w:val="center"/>
              <w:rPr>
                <w:rFonts w:hint="default"/>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145" w:type="dxa"/>
            <w:vAlign w:val="center"/>
          </w:tcPr>
          <w:p>
            <w:pPr>
              <w:widowControl w:val="0"/>
              <w:jc w:val="center"/>
              <w:rPr>
                <w:rFonts w:hint="default"/>
                <w:vertAlign w:val="baseline"/>
                <w:lang w:val="en-US" w:eastAsia="zh-CN"/>
              </w:rPr>
            </w:pPr>
            <w:r>
              <w:rPr>
                <w:rFonts w:hint="eastAsia"/>
                <w:vertAlign w:val="baseline"/>
                <w:lang w:val="en-US" w:eastAsia="zh-CN"/>
              </w:rPr>
              <w:t>TopM</w:t>
            </w:r>
          </w:p>
        </w:tc>
        <w:tc>
          <w:tcPr>
            <w:tcW w:w="1704" w:type="dxa"/>
            <w:vAlign w:val="center"/>
          </w:tcPr>
          <w:p>
            <w:pPr>
              <w:widowControl w:val="0"/>
              <w:jc w:val="center"/>
              <w:rPr>
                <w:rFonts w:hint="default"/>
                <w:vertAlign w:val="baseline"/>
                <w:lang w:val="en-US" w:eastAsia="zh-CN"/>
              </w:rPr>
            </w:pPr>
            <w:r>
              <w:rPr>
                <w:rFonts w:hint="eastAsia"/>
                <w:vertAlign w:val="baseline"/>
                <w:lang w:val="en-US" w:eastAsia="zh-CN"/>
              </w:rPr>
              <w:t>15</w:t>
            </w:r>
          </w:p>
        </w:tc>
        <w:tc>
          <w:tcPr>
            <w:tcW w:w="1704" w:type="dxa"/>
            <w:vAlign w:val="center"/>
          </w:tcPr>
          <w:p>
            <w:pPr>
              <w:widowControl w:val="0"/>
              <w:jc w:val="center"/>
              <w:rPr>
                <w:rFonts w:hint="default"/>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9" w:hRule="atLeast"/>
          <w:jc w:val="center"/>
        </w:trPr>
        <w:tc>
          <w:tcPr>
            <w:tcW w:w="3145" w:type="dxa"/>
            <w:vAlign w:val="center"/>
          </w:tcPr>
          <w:p>
            <w:pPr>
              <w:widowControl w:val="0"/>
              <w:jc w:val="center"/>
              <w:rPr>
                <w:rFonts w:hint="default"/>
                <w:vertAlign w:val="baseline"/>
                <w:lang w:val="en-US" w:eastAsia="zh-CN"/>
              </w:rPr>
            </w:pPr>
            <w:r>
              <w:rPr>
                <w:rFonts w:hint="eastAsia"/>
                <w:vertAlign w:val="baseline"/>
                <w:lang w:val="en-US" w:eastAsia="zh-CN"/>
              </w:rPr>
              <w:t>trainVideoSampleRate</w:t>
            </w:r>
          </w:p>
        </w:tc>
        <w:tc>
          <w:tcPr>
            <w:tcW w:w="1704" w:type="dxa"/>
            <w:vAlign w:val="center"/>
          </w:tcPr>
          <w:p>
            <w:pPr>
              <w:widowControl w:val="0"/>
              <w:jc w:val="center"/>
              <w:rPr>
                <w:rFonts w:hint="default"/>
                <w:vertAlign w:val="baseline"/>
                <w:lang w:val="en-US" w:eastAsia="zh-CN"/>
              </w:rPr>
            </w:pPr>
            <w:r>
              <w:rPr>
                <w:rFonts w:hint="eastAsia"/>
                <w:vertAlign w:val="baseline"/>
                <w:lang w:val="en-US" w:eastAsia="zh-CN"/>
              </w:rPr>
              <w:t>1</w:t>
            </w:r>
          </w:p>
        </w:tc>
        <w:tc>
          <w:tcPr>
            <w:tcW w:w="1704" w:type="dxa"/>
            <w:vAlign w:val="center"/>
          </w:tcPr>
          <w:p>
            <w:pPr>
              <w:widowControl w:val="0"/>
              <w:jc w:val="center"/>
              <w:rPr>
                <w:rFonts w:hint="default"/>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3145" w:type="dxa"/>
            <w:vAlign w:val="center"/>
          </w:tcPr>
          <w:p>
            <w:pPr>
              <w:widowControl w:val="0"/>
              <w:jc w:val="center"/>
              <w:rPr>
                <w:rFonts w:hint="eastAsia"/>
                <w:b/>
                <w:bCs/>
                <w:color w:val="FF0000"/>
                <w:vertAlign w:val="baseline"/>
                <w:lang w:val="en-US" w:eastAsia="zh-CN"/>
              </w:rPr>
            </w:pPr>
            <w:r>
              <w:rPr>
                <w:rFonts w:hint="eastAsia"/>
                <w:b/>
                <w:bCs/>
                <w:color w:val="FF0000"/>
                <w:vertAlign w:val="baseline"/>
                <w:lang w:val="en-US" w:eastAsia="zh-CN"/>
              </w:rPr>
              <w:t>testVideoSampleRate</w:t>
            </w:r>
          </w:p>
        </w:tc>
        <w:tc>
          <w:tcPr>
            <w:tcW w:w="1704" w:type="dxa"/>
            <w:vAlign w:val="center"/>
          </w:tcPr>
          <w:p>
            <w:pPr>
              <w:widowControl w:val="0"/>
              <w:jc w:val="center"/>
              <w:rPr>
                <w:rFonts w:hint="default"/>
                <w:b/>
                <w:bCs/>
                <w:color w:val="FF0000"/>
                <w:vertAlign w:val="baseline"/>
                <w:lang w:val="en-US" w:eastAsia="zh-CN"/>
              </w:rPr>
            </w:pPr>
            <w:r>
              <w:rPr>
                <w:rFonts w:hint="eastAsia"/>
                <w:b/>
                <w:bCs/>
                <w:color w:val="FF0000"/>
                <w:vertAlign w:val="baseline"/>
                <w:lang w:val="en-US" w:eastAsia="zh-CN"/>
              </w:rPr>
              <w:t>10</w:t>
            </w:r>
          </w:p>
        </w:tc>
        <w:tc>
          <w:tcPr>
            <w:tcW w:w="1704" w:type="dxa"/>
            <w:vAlign w:val="center"/>
          </w:tcPr>
          <w:p>
            <w:pPr>
              <w:widowControl w:val="0"/>
              <w:jc w:val="center"/>
              <w:rPr>
                <w:rFonts w:hint="default"/>
                <w:b/>
                <w:bCs/>
                <w:color w:val="FF0000"/>
                <w:vertAlign w:val="baseline"/>
                <w:lang w:val="en-US" w:eastAsia="zh-CN"/>
              </w:rPr>
            </w:pPr>
            <w:r>
              <w:rPr>
                <w:rFonts w:hint="eastAsia"/>
                <w:b/>
                <w:bCs/>
                <w:color w:val="FF0000"/>
                <w:vertAlign w:val="baseline"/>
                <w:lang w:val="en-US" w:eastAsia="zh-CN"/>
              </w:rPr>
              <w:t>[1,3,5,8]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3145" w:type="dxa"/>
            <w:vAlign w:val="center"/>
          </w:tcPr>
          <w:p>
            <w:pPr>
              <w:widowControl w:val="0"/>
              <w:jc w:val="center"/>
              <w:rPr>
                <w:rFonts w:hint="eastAsia"/>
                <w:vertAlign w:val="baseline"/>
                <w:lang w:val="en-US" w:eastAsia="zh-CN"/>
              </w:rPr>
            </w:pPr>
          </w:p>
        </w:tc>
        <w:tc>
          <w:tcPr>
            <w:tcW w:w="1704" w:type="dxa"/>
            <w:vAlign w:val="center"/>
          </w:tcPr>
          <w:p>
            <w:pPr>
              <w:widowControl w:val="0"/>
              <w:jc w:val="center"/>
              <w:rPr>
                <w:rFonts w:hint="eastAsia"/>
                <w:vertAlign w:val="baseline"/>
                <w:lang w:val="en-US" w:eastAsia="zh-CN"/>
              </w:rPr>
            </w:pPr>
          </w:p>
        </w:tc>
        <w:tc>
          <w:tcPr>
            <w:tcW w:w="1704" w:type="dxa"/>
            <w:vAlign w:val="center"/>
          </w:tcPr>
          <w:p>
            <w:pPr>
              <w:widowControl w:val="0"/>
              <w:jc w:val="center"/>
              <w:rPr>
                <w:rFonts w:hint="eastAsia"/>
                <w:vertAlign w:val="baseline"/>
                <w:lang w:val="en-US" w:eastAsia="zh-CN"/>
              </w:rPr>
            </w:pPr>
          </w:p>
        </w:tc>
      </w:tr>
    </w:tbl>
    <w:p>
      <w:pPr>
        <w:rPr>
          <w:rFonts w:hint="eastAsia"/>
          <w:b/>
          <w:bCs/>
          <w:lang w:val="en" w:eastAsia="zh-CN"/>
        </w:rPr>
      </w:pPr>
    </w:p>
    <w:p>
      <w:pPr>
        <w:pStyle w:val="4"/>
        <w:numPr>
          <w:ilvl w:val="2"/>
          <w:numId w:val="1"/>
        </w:numPr>
        <w:bidi w:val="0"/>
        <w:rPr>
          <w:rFonts w:hint="eastAsia"/>
          <w:lang w:val="en" w:eastAsia="zh-CN"/>
        </w:rPr>
      </w:pPr>
      <w:r>
        <w:rPr>
          <w:rFonts w:hint="eastAsia"/>
          <w:lang w:val="en" w:eastAsia="zh-CN"/>
        </w:rPr>
        <w:t>测试结果</w:t>
      </w:r>
    </w:p>
    <w:p>
      <w:pPr>
        <w:numPr>
          <w:ilvl w:val="0"/>
          <w:numId w:val="0"/>
        </w:numPr>
      </w:pPr>
      <w:r>
        <w:drawing>
          <wp:inline distT="0" distB="0" distL="114300" distR="114300">
            <wp:extent cx="5272405" cy="2854960"/>
            <wp:effectExtent l="4445" t="4445" r="19050" b="17145"/>
            <wp:docPr id="4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pPr>
        <w:numPr>
          <w:ilvl w:val="0"/>
          <w:numId w:val="0"/>
        </w:numPr>
        <w:rPr>
          <w:rFonts w:hint="eastAsia"/>
          <w:lang w:val="en-US" w:eastAsia="zh-CN"/>
        </w:rPr>
      </w:pPr>
    </w:p>
    <w:p>
      <w:pPr>
        <w:numPr>
          <w:ilvl w:val="0"/>
          <w:numId w:val="0"/>
        </w:numPr>
      </w:pPr>
      <w:r>
        <w:drawing>
          <wp:inline distT="0" distB="0" distL="114300" distR="114300">
            <wp:extent cx="5271135" cy="2853055"/>
            <wp:effectExtent l="4445" t="4445" r="20320" b="19050"/>
            <wp:docPr id="3"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pPr>
        <w:numPr>
          <w:ilvl w:val="0"/>
          <w:numId w:val="0"/>
        </w:numPr>
      </w:pPr>
    </w:p>
    <w:p>
      <w:pPr>
        <w:numPr>
          <w:ilvl w:val="0"/>
          <w:numId w:val="0"/>
        </w:numPr>
      </w:pPr>
    </w:p>
    <w:p>
      <w:pPr>
        <w:numPr>
          <w:ilvl w:val="0"/>
          <w:numId w:val="0"/>
        </w:numPr>
      </w:pPr>
      <w:r>
        <w:drawing>
          <wp:inline distT="0" distB="0" distL="114300" distR="114300">
            <wp:extent cx="5268595" cy="2710180"/>
            <wp:effectExtent l="4445" t="4445" r="22860" b="9525"/>
            <wp:docPr id="42"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pPr>
        <w:numPr>
          <w:ilvl w:val="0"/>
          <w:numId w:val="0"/>
        </w:numPr>
      </w:pPr>
    </w:p>
    <w:p>
      <w:pPr>
        <w:numPr>
          <w:ilvl w:val="0"/>
          <w:numId w:val="0"/>
        </w:numPr>
      </w:pPr>
      <w:r>
        <w:drawing>
          <wp:inline distT="0" distB="0" distL="114300" distR="114300">
            <wp:extent cx="5271135" cy="2933065"/>
            <wp:effectExtent l="4445" t="4445" r="20320" b="15240"/>
            <wp:docPr id="43"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pPr>
        <w:numPr>
          <w:ilvl w:val="0"/>
          <w:numId w:val="0"/>
        </w:numPr>
      </w:pPr>
    </w:p>
    <w:p>
      <w:pPr>
        <w:pStyle w:val="4"/>
        <w:numPr>
          <w:ilvl w:val="2"/>
          <w:numId w:val="1"/>
        </w:numPr>
        <w:bidi w:val="0"/>
        <w:rPr>
          <w:rFonts w:hint="eastAsia"/>
          <w:lang w:val="en-US" w:eastAsia="zh-CN"/>
        </w:rPr>
      </w:pPr>
      <w:r>
        <w:rPr>
          <w:rFonts w:hint="eastAsia"/>
          <w:lang w:val="en-US" w:eastAsia="zh-CN"/>
        </w:rPr>
        <w:t>结果分析</w:t>
      </w:r>
    </w:p>
    <w:p>
      <w:pPr>
        <w:numPr>
          <w:ilvl w:val="0"/>
          <w:numId w:val="7"/>
        </w:numPr>
        <w:rPr>
          <w:rFonts w:hint="eastAsia"/>
          <w:b w:val="0"/>
          <w:bCs w:val="0"/>
          <w:lang w:val="en-US" w:eastAsia="zh-CN"/>
        </w:rPr>
      </w:pPr>
      <w:r>
        <w:rPr>
          <w:rFonts w:hint="eastAsia"/>
          <w:b w:val="0"/>
          <w:bCs w:val="0"/>
          <w:lang w:val="en-US" w:eastAsia="zh-CN"/>
        </w:rPr>
        <w:t>通过成功率的图可以看出，当视频采样间隔为1，3，5时，最终的成功率相差不大，但是当视频的采样间隔为8时，最终测试的成功率有一定的下降。</w:t>
      </w:r>
    </w:p>
    <w:p>
      <w:pPr>
        <w:numPr>
          <w:ilvl w:val="0"/>
          <w:numId w:val="7"/>
        </w:numPr>
        <w:rPr>
          <w:rFonts w:hint="default"/>
          <w:b w:val="0"/>
          <w:bCs w:val="0"/>
          <w:lang w:val="en-US" w:eastAsia="zh-CN"/>
        </w:rPr>
      </w:pPr>
      <w:r>
        <w:rPr>
          <w:rFonts w:hint="eastAsia"/>
          <w:b w:val="0"/>
          <w:bCs w:val="0"/>
          <w:lang w:val="en-US" w:eastAsia="zh-CN"/>
        </w:rPr>
        <w:t>通过准确率的图可以看出，视频采样间隔越高，测试的准确率越低。即查询结果的TopM中有更少的图像落在判定窗口内。</w:t>
      </w:r>
    </w:p>
    <w:p>
      <w:pPr>
        <w:numPr>
          <w:ilvl w:val="0"/>
          <w:numId w:val="7"/>
        </w:numPr>
        <w:rPr>
          <w:rFonts w:hint="default"/>
          <w:b w:val="0"/>
          <w:bCs w:val="0"/>
          <w:lang w:val="en-US" w:eastAsia="zh-CN"/>
        </w:rPr>
      </w:pPr>
      <w:r>
        <w:rPr>
          <w:rFonts w:hint="eastAsia"/>
          <w:b w:val="0"/>
          <w:bCs w:val="0"/>
          <w:lang w:val="en-US" w:eastAsia="zh-CN"/>
        </w:rPr>
        <w:t>通过对score图可以看出，视频采样间隔越高，其score的分数越低。</w:t>
      </w:r>
    </w:p>
    <w:p>
      <w:pPr>
        <w:numPr>
          <w:ilvl w:val="0"/>
          <w:numId w:val="7"/>
        </w:numPr>
        <w:rPr>
          <w:rFonts w:hint="default"/>
          <w:b w:val="0"/>
          <w:bCs w:val="0"/>
          <w:lang w:val="en-US" w:eastAsia="zh-CN"/>
        </w:rPr>
      </w:pPr>
      <w:r>
        <w:rPr>
          <w:rFonts w:hint="eastAsia"/>
          <w:b w:val="0"/>
          <w:bCs w:val="0"/>
          <w:lang w:val="en-US" w:eastAsia="zh-CN"/>
        </w:rPr>
        <w:t>通过index的图可以看出，视频采样间隔对index没有确定的影响，但是当采样间隔1时，其index最大；当采样间隔为5时，其index最小。（index越小，其查询结果离查询图像越近）</w:t>
      </w:r>
    </w:p>
    <w:p>
      <w:pPr>
        <w:pStyle w:val="4"/>
        <w:numPr>
          <w:ilvl w:val="2"/>
          <w:numId w:val="1"/>
        </w:numPr>
        <w:bidi w:val="0"/>
        <w:rPr>
          <w:rFonts w:hint="default"/>
          <w:lang w:val="en-US" w:eastAsia="zh-CN"/>
        </w:rPr>
      </w:pPr>
      <w:r>
        <w:rPr>
          <w:rFonts w:hint="eastAsia"/>
          <w:lang w:val="en-US" w:eastAsia="zh-CN"/>
        </w:rPr>
        <w:t>结论</w:t>
      </w:r>
    </w:p>
    <w:p>
      <w:pPr>
        <w:ind w:firstLine="420" w:firstLineChars="0"/>
        <w:rPr>
          <w:rFonts w:hint="eastAsia"/>
          <w:lang w:val="en-US" w:eastAsia="zh-CN"/>
        </w:rPr>
      </w:pPr>
      <w:r>
        <w:rPr>
          <w:rFonts w:hint="eastAsia"/>
          <w:lang w:val="en-US" w:eastAsia="zh-CN"/>
        </w:rPr>
        <w:t>采样间隔的不同会对字典评测结果产生影响，但是这种影响主要体现在准曲率上，对score的影响不大，但是当采样间隔大于等于8时，会导致测试成功率的整体下降。</w:t>
      </w:r>
    </w:p>
    <w:p>
      <w:pPr>
        <w:ind w:firstLine="420" w:firstLineChars="0"/>
        <w:rPr>
          <w:rFonts w:hint="default"/>
          <w:lang w:val="en-US" w:eastAsia="zh-CN"/>
        </w:rPr>
      </w:pPr>
      <w:r>
        <w:rPr>
          <w:rFonts w:hint="eastAsia"/>
          <w:lang w:val="en-US" w:eastAsia="zh-CN"/>
        </w:rPr>
        <w:t>同时不同采样间隔也会对字典最佳性能的有一定的影响，主要体现在当测试视频的采样间隔较低时，能在字典较小时就能达到最好的成功率，根据成功率得出：</w:t>
      </w:r>
    </w:p>
    <w:p>
      <w:pPr>
        <w:rPr>
          <w:rFonts w:hint="eastAsia"/>
          <w:sz w:val="20"/>
          <w:szCs w:val="20"/>
          <w:lang w:val="en-US" w:eastAsia="zh-CN"/>
        </w:rPr>
      </w:pPr>
      <w:r>
        <w:rPr>
          <w:rFonts w:hint="eastAsia"/>
          <w:sz w:val="20"/>
          <w:szCs w:val="20"/>
          <w:lang w:val="en-US" w:eastAsia="zh-CN"/>
        </w:rPr>
        <w:t>SR=1时，K、L的搜索区间为[7^3,8^6]</w:t>
      </w:r>
    </w:p>
    <w:p>
      <w:pPr>
        <w:rPr>
          <w:rFonts w:hint="eastAsia"/>
          <w:sz w:val="20"/>
          <w:szCs w:val="20"/>
          <w:lang w:val="en-US" w:eastAsia="zh-CN"/>
        </w:rPr>
      </w:pPr>
      <w:r>
        <w:rPr>
          <w:rFonts w:hint="eastAsia"/>
          <w:sz w:val="20"/>
          <w:szCs w:val="20"/>
          <w:lang w:val="en-US" w:eastAsia="zh-CN"/>
        </w:rPr>
        <w:t>SR=3时，K、L的搜索区间为[8^3,8^6]</w:t>
      </w:r>
    </w:p>
    <w:p>
      <w:pPr>
        <w:rPr>
          <w:rFonts w:hint="eastAsia"/>
          <w:sz w:val="20"/>
          <w:szCs w:val="20"/>
          <w:lang w:val="en-US" w:eastAsia="zh-CN"/>
        </w:rPr>
      </w:pPr>
      <w:r>
        <w:rPr>
          <w:rFonts w:hint="eastAsia"/>
          <w:sz w:val="20"/>
          <w:szCs w:val="20"/>
          <w:lang w:val="en-US" w:eastAsia="zh-CN"/>
        </w:rPr>
        <w:t>SR=5时，K、L的搜索区间为[9^3,8^6]</w:t>
      </w:r>
    </w:p>
    <w:p>
      <w:pPr>
        <w:rPr>
          <w:rFonts w:hint="eastAsia"/>
          <w:sz w:val="20"/>
          <w:szCs w:val="20"/>
          <w:lang w:val="en-US" w:eastAsia="zh-CN"/>
        </w:rPr>
      </w:pPr>
      <w:r>
        <w:rPr>
          <w:rFonts w:hint="eastAsia"/>
          <w:sz w:val="20"/>
          <w:szCs w:val="20"/>
          <w:lang w:val="en-US" w:eastAsia="zh-CN"/>
        </w:rPr>
        <w:t>SR=10时，K、L的搜索区间为[7^4,8^6]</w:t>
      </w:r>
    </w:p>
    <w:p>
      <w:pPr>
        <w:rPr>
          <w:rFonts w:hint="eastAsia"/>
          <w:sz w:val="20"/>
          <w:szCs w:val="20"/>
          <w:lang w:val="en-US" w:eastAsia="zh-CN"/>
        </w:rPr>
      </w:pPr>
      <w:r>
        <w:rPr>
          <w:rFonts w:hint="eastAsia"/>
          <w:sz w:val="20"/>
          <w:szCs w:val="20"/>
          <w:lang w:val="en-US" w:eastAsia="zh-CN"/>
        </w:rPr>
        <w:t>根据准确率得出：</w:t>
      </w:r>
    </w:p>
    <w:p>
      <w:pPr>
        <w:rPr>
          <w:rFonts w:hint="default"/>
          <w:sz w:val="20"/>
          <w:szCs w:val="20"/>
          <w:lang w:val="en-US" w:eastAsia="zh-CN"/>
        </w:rPr>
      </w:pPr>
      <w:r>
        <w:rPr>
          <w:rFonts w:hint="eastAsia"/>
          <w:sz w:val="20"/>
          <w:szCs w:val="20"/>
          <w:lang w:val="en-US" w:eastAsia="zh-CN"/>
        </w:rPr>
        <w:t>K、L的搜索区间为[11^3,8^6]</w:t>
      </w:r>
    </w:p>
    <w:p>
      <w:pPr>
        <w:pStyle w:val="4"/>
        <w:numPr>
          <w:ilvl w:val="2"/>
          <w:numId w:val="1"/>
        </w:numPr>
        <w:bidi w:val="0"/>
        <w:rPr>
          <w:rFonts w:hint="default"/>
          <w:b/>
          <w:bCs/>
          <w:lang w:val="en-US" w:eastAsia="zh-CN"/>
        </w:rPr>
      </w:pPr>
      <w:r>
        <w:rPr>
          <w:rFonts w:hint="eastAsia"/>
          <w:lang w:val="en-US" w:eastAsia="zh-CN"/>
        </w:rPr>
        <w:t>结论</w:t>
      </w:r>
    </w:p>
    <w:p>
      <w:pPr>
        <w:numPr>
          <w:ilvl w:val="0"/>
          <w:numId w:val="8"/>
        </w:numPr>
        <w:rPr>
          <w:rFonts w:hint="default"/>
          <w:b/>
          <w:bCs/>
          <w:lang w:val="en-US" w:eastAsia="zh-CN"/>
        </w:rPr>
      </w:pPr>
      <w:r>
        <w:rPr>
          <w:rFonts w:hint="eastAsia"/>
          <w:b/>
          <w:bCs/>
          <w:lang w:val="en-US" w:eastAsia="zh-CN"/>
        </w:rPr>
        <w:t>使用本地数据扩充训练数据集的效果优于使用其他数据集进行扩充。</w:t>
      </w:r>
    </w:p>
    <w:p>
      <w:pPr>
        <w:pStyle w:val="3"/>
        <w:keepNext/>
        <w:keepLines/>
        <w:pageBreakBefore w:val="0"/>
        <w:widowControl/>
        <w:numPr>
          <w:ilvl w:val="1"/>
          <w:numId w:val="1"/>
        </w:numPr>
        <w:kinsoku/>
        <w:wordWrap/>
        <w:overflowPunct/>
        <w:topLinePunct w:val="0"/>
        <w:autoSpaceDE/>
        <w:autoSpaceDN/>
        <w:bidi w:val="0"/>
        <w:adjustRightInd/>
        <w:snapToGrid/>
        <w:spacing w:before="0" w:after="0" w:line="360" w:lineRule="auto"/>
        <w:textAlignment w:val="auto"/>
        <w:rPr>
          <w:rFonts w:hint="default"/>
          <w:lang w:val="en-US" w:eastAsia="zh-CN"/>
        </w:rPr>
      </w:pPr>
      <w:r>
        <w:rPr>
          <w:rFonts w:hint="eastAsia"/>
          <w:lang w:val="en-US" w:eastAsia="zh-CN"/>
        </w:rPr>
        <w:t>测试总结</w:t>
      </w:r>
    </w:p>
    <w:p>
      <w:pPr>
        <w:numPr>
          <w:ilvl w:val="0"/>
          <w:numId w:val="0"/>
        </w:numPr>
        <w:ind w:firstLine="420" w:firstLineChars="0"/>
        <w:rPr>
          <w:rFonts w:hint="eastAsia"/>
          <w:lang w:val="en-US" w:eastAsia="zh-CN"/>
        </w:rPr>
      </w:pPr>
      <w:r>
        <w:rPr>
          <w:rFonts w:hint="eastAsia"/>
          <w:lang w:val="en-US" w:eastAsia="zh-CN"/>
        </w:rPr>
        <w:t>通过对比各个测试的结果，我们根据成功率曲线大致得到了两个推荐取值K=4、L=4和K=7、L=4。K=4、L=4对应的是在保证成功率的条件下字典大小能取的最小值，对应了K、L的取值下限，但它是不稳定的，当测试条件改变时，其成功率的波动比较严重；K=7，L=4是在考虑测试视频采样间隔和字典的训练数据量的条件下成功率比较稳定的值，其是相对保守或稳定的推荐值。在具体的应用场景中可以根据实际的情况和参数在[4^4,7^4]范围内做更精确的选择。</w:t>
      </w:r>
      <w:r>
        <w:rPr>
          <w:rFonts w:hint="eastAsia"/>
          <w:lang w:val="en-US" w:eastAsia="zh-CN"/>
        </w:rPr>
        <w:tab/>
      </w:r>
    </w:p>
    <w:p>
      <w:pPr>
        <w:numPr>
          <w:ilvl w:val="0"/>
          <w:numId w:val="0"/>
        </w:numPr>
        <w:ind w:firstLine="420" w:firstLineChars="0"/>
        <w:rPr>
          <w:rFonts w:hint="default"/>
          <w:b/>
          <w:bCs/>
          <w:lang w:val="en-US" w:eastAsia="zh-CN"/>
        </w:rPr>
      </w:pPr>
      <w:r>
        <w:rPr>
          <w:rFonts w:hint="eastAsia"/>
          <w:lang w:val="en-US" w:eastAsia="zh-CN"/>
        </w:rPr>
        <w:t>另外K=7、L=4准确率曲线和成功率曲线都能取得很高的结果；当K=4、L=4时，成功率较高，但是准确率往往较低。综合考成功率和准确率时，8^3或5^4是一个较好的选择。</w:t>
      </w:r>
    </w:p>
    <w:p>
      <w:pPr>
        <w:rPr>
          <w:rFonts w:hint="eastAsia"/>
          <w:lang w:val="en-US" w:eastAsia="zh-CN"/>
        </w:rPr>
      </w:pPr>
    </w:p>
    <w:tbl>
      <w:tblPr>
        <w:tblStyle w:val="10"/>
        <w:tblW w:w="8427" w:type="dxa"/>
        <w:tblInd w:w="9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1512"/>
        <w:gridCol w:w="1512"/>
        <w:gridCol w:w="2015"/>
        <w:gridCol w:w="1694"/>
        <w:gridCol w:w="169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9" w:hRule="atLeast"/>
        </w:trPr>
        <w:tc>
          <w:tcPr>
            <w:tcW w:w="1512" w:type="dxa"/>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lang w:val="en" w:eastAsia="zh-CN"/>
              </w:rPr>
            </w:pPr>
            <w:r>
              <w:rPr>
                <w:rFonts w:hint="default" w:ascii="Calibri" w:hAnsi="Calibri" w:eastAsia="SimSun" w:cs="Calibri"/>
                <w:i w:val="0"/>
                <w:iCs w:val="0"/>
                <w:color w:val="000000"/>
                <w:kern w:val="0"/>
                <w:sz w:val="22"/>
                <w:szCs w:val="22"/>
                <w:u w:val="none"/>
                <w:lang w:val="en-US" w:eastAsia="zh-CN" w:bidi="ar"/>
              </w:rPr>
              <w:t>index</w:t>
            </w:r>
          </w:p>
        </w:tc>
        <w:tc>
          <w:tcPr>
            <w:tcW w:w="1512" w:type="dxa"/>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lang w:val="en" w:eastAsia="zh-CN"/>
              </w:rPr>
            </w:pPr>
            <w:r>
              <w:rPr>
                <w:rFonts w:hint="default" w:ascii="Arial" w:hAnsi="Arial" w:eastAsia="SimSun" w:cs="Arial"/>
                <w:i w:val="0"/>
                <w:iCs w:val="0"/>
                <w:color w:val="000000"/>
                <w:kern w:val="0"/>
                <w:sz w:val="24"/>
                <w:szCs w:val="24"/>
                <w:u w:val="none"/>
                <w:lang w:val="en-US" w:eastAsia="zh-CN" w:bidi="ar"/>
              </w:rPr>
              <w:t>K</w:t>
            </w:r>
          </w:p>
        </w:tc>
        <w:tc>
          <w:tcPr>
            <w:tcW w:w="2015" w:type="dxa"/>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lang w:val="en" w:eastAsia="zh-CN"/>
              </w:rPr>
            </w:pPr>
            <w:r>
              <w:rPr>
                <w:rFonts w:hint="default" w:ascii="Arial" w:hAnsi="Arial" w:eastAsia="SimSun" w:cs="Arial"/>
                <w:i w:val="0"/>
                <w:iCs w:val="0"/>
                <w:color w:val="000000"/>
                <w:kern w:val="0"/>
                <w:sz w:val="24"/>
                <w:szCs w:val="24"/>
                <w:u w:val="none"/>
                <w:lang w:val="en-US" w:eastAsia="zh-CN" w:bidi="ar"/>
              </w:rPr>
              <w:t>L</w:t>
            </w:r>
          </w:p>
        </w:tc>
        <w:tc>
          <w:tcPr>
            <w:tcW w:w="1694" w:type="dxa"/>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default"/>
                <w:lang w:val="en-US" w:eastAsia="zh-CN"/>
              </w:rPr>
            </w:pPr>
            <w:r>
              <w:rPr>
                <w:rFonts w:hint="default" w:ascii="Arial" w:hAnsi="Arial" w:eastAsia="SimSun" w:cs="Arial"/>
                <w:i w:val="0"/>
                <w:iCs w:val="0"/>
                <w:color w:val="000000"/>
                <w:kern w:val="0"/>
                <w:sz w:val="24"/>
                <w:szCs w:val="24"/>
                <w:u w:val="none"/>
                <w:lang w:val="en-US" w:eastAsia="zh-CN" w:bidi="ar"/>
              </w:rPr>
              <w:t>K^L</w:t>
            </w:r>
          </w:p>
        </w:tc>
        <w:tc>
          <w:tcPr>
            <w:tcW w:w="1694" w:type="dxa"/>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default"/>
                <w:lang w:val="en-US" w:eastAsia="zh-CN"/>
              </w:rPr>
            </w:pPr>
            <w:r>
              <w:rPr>
                <w:rFonts w:hint="default" w:ascii="Calibri" w:hAnsi="Calibri" w:eastAsia="SimSun" w:cs="Calibri"/>
                <w:i w:val="0"/>
                <w:iCs w:val="0"/>
                <w:color w:val="000000"/>
                <w:kern w:val="0"/>
                <w:sz w:val="22"/>
                <w:szCs w:val="22"/>
                <w:u w:val="none"/>
                <w:lang w:val="en-US" w:eastAsia="zh-CN" w:bidi="ar"/>
              </w:rPr>
              <w:t>dictSize(Mb)</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9" w:hRule="atLeast"/>
        </w:trPr>
        <w:tc>
          <w:tcPr>
            <w:tcW w:w="1512" w:type="dxa"/>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b/>
                <w:bCs/>
                <w:color w:val="FF0000"/>
                <w:lang w:val="en" w:eastAsia="zh-CN"/>
              </w:rPr>
            </w:pPr>
            <w:r>
              <w:rPr>
                <w:rFonts w:hint="default" w:ascii="Calibri" w:hAnsi="Calibri" w:eastAsia="SimSun" w:cs="Calibri"/>
                <w:i w:val="0"/>
                <w:iCs w:val="0"/>
                <w:color w:val="FF0000"/>
                <w:kern w:val="0"/>
                <w:sz w:val="22"/>
                <w:szCs w:val="22"/>
                <w:u w:val="none"/>
                <w:lang w:val="en-US" w:eastAsia="zh-CN" w:bidi="ar"/>
              </w:rPr>
              <w:t>11</w:t>
            </w:r>
          </w:p>
        </w:tc>
        <w:tc>
          <w:tcPr>
            <w:tcW w:w="1512" w:type="dxa"/>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b/>
                <w:bCs/>
                <w:color w:val="FF0000"/>
                <w:lang w:val="en" w:eastAsia="zh-CN"/>
              </w:rPr>
            </w:pPr>
            <w:r>
              <w:rPr>
                <w:rFonts w:hint="default" w:ascii="Arial" w:hAnsi="Arial" w:eastAsia="SimSun" w:cs="Arial"/>
                <w:b/>
                <w:bCs/>
                <w:i w:val="0"/>
                <w:iCs w:val="0"/>
                <w:color w:val="FF0000"/>
                <w:kern w:val="0"/>
                <w:sz w:val="24"/>
                <w:szCs w:val="24"/>
                <w:u w:val="none"/>
                <w:lang w:val="en-US" w:eastAsia="zh-CN" w:bidi="ar"/>
              </w:rPr>
              <w:t>4</w:t>
            </w:r>
          </w:p>
        </w:tc>
        <w:tc>
          <w:tcPr>
            <w:tcW w:w="2015" w:type="dxa"/>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b/>
                <w:bCs/>
                <w:color w:val="FF0000"/>
                <w:lang w:val="en" w:eastAsia="zh-CN"/>
              </w:rPr>
            </w:pPr>
            <w:r>
              <w:rPr>
                <w:rFonts w:hint="default" w:ascii="Arial" w:hAnsi="Arial" w:eastAsia="SimSun" w:cs="Arial"/>
                <w:b/>
                <w:bCs/>
                <w:i w:val="0"/>
                <w:iCs w:val="0"/>
                <w:color w:val="FF0000"/>
                <w:kern w:val="0"/>
                <w:sz w:val="24"/>
                <w:szCs w:val="24"/>
                <w:u w:val="none"/>
                <w:lang w:val="en-US" w:eastAsia="zh-CN" w:bidi="ar"/>
              </w:rPr>
              <w:t>4</w:t>
            </w:r>
          </w:p>
        </w:tc>
        <w:tc>
          <w:tcPr>
            <w:tcW w:w="1694" w:type="dxa"/>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b/>
                <w:bCs/>
                <w:color w:val="FF0000"/>
                <w:lang w:val="en" w:eastAsia="zh-CN"/>
              </w:rPr>
            </w:pPr>
            <w:r>
              <w:rPr>
                <w:rFonts w:hint="default" w:ascii="Arial" w:hAnsi="Arial" w:eastAsia="SimSun" w:cs="Arial"/>
                <w:b/>
                <w:bCs/>
                <w:i w:val="0"/>
                <w:iCs w:val="0"/>
                <w:color w:val="FF0000"/>
                <w:kern w:val="0"/>
                <w:sz w:val="24"/>
                <w:szCs w:val="24"/>
                <w:u w:val="none"/>
                <w:lang w:val="en-US" w:eastAsia="zh-CN" w:bidi="ar"/>
              </w:rPr>
              <w:t>256</w:t>
            </w:r>
          </w:p>
        </w:tc>
        <w:tc>
          <w:tcPr>
            <w:tcW w:w="1694" w:type="dxa"/>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b/>
                <w:bCs/>
                <w:color w:val="FF0000"/>
                <w:lang w:val="en" w:eastAsia="zh-CN"/>
              </w:rPr>
            </w:pPr>
            <w:r>
              <w:rPr>
                <w:rFonts w:hint="default" w:ascii="Calibri" w:hAnsi="Calibri" w:eastAsia="SimSun" w:cs="Calibri"/>
                <w:b/>
                <w:bCs/>
                <w:i w:val="0"/>
                <w:iCs w:val="0"/>
                <w:color w:val="FF0000"/>
                <w:kern w:val="0"/>
                <w:sz w:val="22"/>
                <w:szCs w:val="22"/>
                <w:u w:val="none"/>
                <w:lang w:val="en-US" w:eastAsia="zh-CN" w:bidi="ar"/>
              </w:rPr>
              <w:t>0.0133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9" w:hRule="atLeast"/>
        </w:trPr>
        <w:tc>
          <w:tcPr>
            <w:tcW w:w="1512" w:type="dxa"/>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lang w:val="en" w:eastAsia="zh-CN"/>
              </w:rPr>
            </w:pPr>
            <w:r>
              <w:rPr>
                <w:rFonts w:hint="default" w:ascii="Calibri" w:hAnsi="Calibri" w:eastAsia="SimSun" w:cs="Calibri"/>
                <w:i w:val="0"/>
                <w:iCs w:val="0"/>
                <w:color w:val="000000"/>
                <w:kern w:val="0"/>
                <w:sz w:val="22"/>
                <w:szCs w:val="22"/>
                <w:u w:val="none"/>
                <w:lang w:val="en-US" w:eastAsia="zh-CN" w:bidi="ar"/>
              </w:rPr>
              <w:t>12</w:t>
            </w:r>
          </w:p>
        </w:tc>
        <w:tc>
          <w:tcPr>
            <w:tcW w:w="1512" w:type="dxa"/>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lang w:val="en" w:eastAsia="zh-CN"/>
              </w:rPr>
            </w:pPr>
            <w:r>
              <w:rPr>
                <w:rFonts w:hint="default" w:ascii="Arial" w:hAnsi="Arial" w:eastAsia="SimSun" w:cs="Arial"/>
                <w:i w:val="0"/>
                <w:iCs w:val="0"/>
                <w:color w:val="000000"/>
                <w:kern w:val="0"/>
                <w:sz w:val="24"/>
                <w:szCs w:val="24"/>
                <w:u w:val="none"/>
                <w:lang w:val="en-US" w:eastAsia="zh-CN" w:bidi="ar"/>
              </w:rPr>
              <w:t>7</w:t>
            </w:r>
          </w:p>
        </w:tc>
        <w:tc>
          <w:tcPr>
            <w:tcW w:w="2015" w:type="dxa"/>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lang w:val="en" w:eastAsia="zh-CN"/>
              </w:rPr>
            </w:pPr>
            <w:r>
              <w:rPr>
                <w:rFonts w:hint="default" w:ascii="Arial" w:hAnsi="Arial" w:eastAsia="SimSun" w:cs="Arial"/>
                <w:i w:val="0"/>
                <w:iCs w:val="0"/>
                <w:color w:val="000000"/>
                <w:kern w:val="0"/>
                <w:sz w:val="24"/>
                <w:szCs w:val="24"/>
                <w:u w:val="none"/>
                <w:lang w:val="en-US" w:eastAsia="zh-CN" w:bidi="ar"/>
              </w:rPr>
              <w:t>3</w:t>
            </w:r>
          </w:p>
        </w:tc>
        <w:tc>
          <w:tcPr>
            <w:tcW w:w="1694" w:type="dxa"/>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lang w:val="en" w:eastAsia="zh-CN"/>
              </w:rPr>
            </w:pPr>
            <w:r>
              <w:rPr>
                <w:rFonts w:hint="default" w:ascii="Arial" w:hAnsi="Arial" w:eastAsia="SimSun" w:cs="Arial"/>
                <w:i w:val="0"/>
                <w:iCs w:val="0"/>
                <w:color w:val="000000"/>
                <w:kern w:val="0"/>
                <w:sz w:val="24"/>
                <w:szCs w:val="24"/>
                <w:u w:val="none"/>
                <w:lang w:val="en-US" w:eastAsia="zh-CN" w:bidi="ar"/>
              </w:rPr>
              <w:t>343</w:t>
            </w:r>
          </w:p>
        </w:tc>
        <w:tc>
          <w:tcPr>
            <w:tcW w:w="1694" w:type="dxa"/>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lang w:val="en" w:eastAsia="zh-CN"/>
              </w:rPr>
            </w:pPr>
            <w:r>
              <w:rPr>
                <w:rFonts w:hint="default" w:ascii="Calibri" w:hAnsi="Calibri" w:eastAsia="SimSun" w:cs="Calibri"/>
                <w:i w:val="0"/>
                <w:iCs w:val="0"/>
                <w:color w:val="000000"/>
                <w:kern w:val="0"/>
                <w:sz w:val="22"/>
                <w:szCs w:val="22"/>
                <w:u w:val="none"/>
                <w:lang w:val="en-US" w:eastAsia="zh-CN" w:bidi="ar"/>
              </w:rPr>
              <w:t>0.0156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9" w:hRule="atLeast"/>
        </w:trPr>
        <w:tc>
          <w:tcPr>
            <w:tcW w:w="1512" w:type="dxa"/>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lang w:val="en" w:eastAsia="zh-CN"/>
              </w:rPr>
            </w:pPr>
            <w:r>
              <w:rPr>
                <w:rFonts w:hint="default" w:ascii="Calibri" w:hAnsi="Calibri" w:eastAsia="SimSun" w:cs="Calibri"/>
                <w:i w:val="0"/>
                <w:iCs w:val="0"/>
                <w:color w:val="000000"/>
                <w:kern w:val="0"/>
                <w:sz w:val="22"/>
                <w:szCs w:val="22"/>
                <w:u w:val="none"/>
                <w:lang w:val="en-US" w:eastAsia="zh-CN" w:bidi="ar"/>
              </w:rPr>
              <w:t>13</w:t>
            </w:r>
          </w:p>
        </w:tc>
        <w:tc>
          <w:tcPr>
            <w:tcW w:w="1512" w:type="dxa"/>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lang w:val="en" w:eastAsia="zh-CN"/>
              </w:rPr>
            </w:pPr>
            <w:r>
              <w:rPr>
                <w:rFonts w:hint="default" w:ascii="Arial" w:hAnsi="Arial" w:eastAsia="SimSun" w:cs="Arial"/>
                <w:i w:val="0"/>
                <w:iCs w:val="0"/>
                <w:color w:val="000000"/>
                <w:kern w:val="0"/>
                <w:sz w:val="24"/>
                <w:szCs w:val="24"/>
                <w:u w:val="none"/>
                <w:lang w:val="en-US" w:eastAsia="zh-CN" w:bidi="ar"/>
              </w:rPr>
              <w:t>8</w:t>
            </w:r>
          </w:p>
        </w:tc>
        <w:tc>
          <w:tcPr>
            <w:tcW w:w="2015" w:type="dxa"/>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lang w:val="en" w:eastAsia="zh-CN"/>
              </w:rPr>
            </w:pPr>
            <w:r>
              <w:rPr>
                <w:rFonts w:hint="default" w:ascii="Arial" w:hAnsi="Arial" w:eastAsia="SimSun" w:cs="Arial"/>
                <w:i w:val="0"/>
                <w:iCs w:val="0"/>
                <w:color w:val="000000"/>
                <w:kern w:val="0"/>
                <w:sz w:val="24"/>
                <w:szCs w:val="24"/>
                <w:u w:val="none"/>
                <w:lang w:val="en-US" w:eastAsia="zh-CN" w:bidi="ar"/>
              </w:rPr>
              <w:t>3</w:t>
            </w:r>
          </w:p>
        </w:tc>
        <w:tc>
          <w:tcPr>
            <w:tcW w:w="1694" w:type="dxa"/>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lang w:val="en" w:eastAsia="zh-CN"/>
              </w:rPr>
            </w:pPr>
            <w:r>
              <w:rPr>
                <w:rFonts w:hint="default" w:ascii="Arial" w:hAnsi="Arial" w:eastAsia="SimSun" w:cs="Arial"/>
                <w:i w:val="0"/>
                <w:iCs w:val="0"/>
                <w:color w:val="000000"/>
                <w:kern w:val="0"/>
                <w:sz w:val="24"/>
                <w:szCs w:val="24"/>
                <w:u w:val="none"/>
                <w:lang w:val="en-US" w:eastAsia="zh-CN" w:bidi="ar"/>
              </w:rPr>
              <w:t>512</w:t>
            </w:r>
          </w:p>
        </w:tc>
        <w:tc>
          <w:tcPr>
            <w:tcW w:w="1694" w:type="dxa"/>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lang w:val="en" w:eastAsia="zh-CN"/>
              </w:rPr>
            </w:pPr>
            <w:r>
              <w:rPr>
                <w:rFonts w:hint="default" w:ascii="Calibri" w:hAnsi="Calibri" w:eastAsia="SimSun" w:cs="Calibri"/>
                <w:i w:val="0"/>
                <w:iCs w:val="0"/>
                <w:color w:val="000000"/>
                <w:kern w:val="0"/>
                <w:sz w:val="22"/>
                <w:szCs w:val="22"/>
                <w:u w:val="none"/>
                <w:lang w:val="en-US" w:eastAsia="zh-CN" w:bidi="ar"/>
              </w:rPr>
              <w:t>0.0229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9" w:hRule="atLeast"/>
        </w:trPr>
        <w:tc>
          <w:tcPr>
            <w:tcW w:w="1512" w:type="dxa"/>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lang w:val="en" w:eastAsia="zh-CN"/>
              </w:rPr>
            </w:pPr>
            <w:r>
              <w:rPr>
                <w:rFonts w:hint="default" w:ascii="Calibri" w:hAnsi="Calibri" w:eastAsia="SimSun" w:cs="Calibri"/>
                <w:i w:val="0"/>
                <w:iCs w:val="0"/>
                <w:color w:val="000000"/>
                <w:kern w:val="0"/>
                <w:sz w:val="22"/>
                <w:szCs w:val="22"/>
                <w:u w:val="none"/>
                <w:lang w:val="en-US" w:eastAsia="zh-CN" w:bidi="ar"/>
              </w:rPr>
              <w:t>14</w:t>
            </w:r>
          </w:p>
        </w:tc>
        <w:tc>
          <w:tcPr>
            <w:tcW w:w="1512" w:type="dxa"/>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lang w:val="en" w:eastAsia="zh-CN"/>
              </w:rPr>
            </w:pPr>
            <w:r>
              <w:rPr>
                <w:rFonts w:hint="default" w:ascii="Arial" w:hAnsi="Arial" w:eastAsia="SimSun" w:cs="Arial"/>
                <w:i w:val="0"/>
                <w:iCs w:val="0"/>
                <w:color w:val="000000"/>
                <w:kern w:val="0"/>
                <w:sz w:val="24"/>
                <w:szCs w:val="24"/>
                <w:u w:val="none"/>
                <w:lang w:val="en-US" w:eastAsia="zh-CN" w:bidi="ar"/>
              </w:rPr>
              <w:t>5</w:t>
            </w:r>
          </w:p>
        </w:tc>
        <w:tc>
          <w:tcPr>
            <w:tcW w:w="2015" w:type="dxa"/>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lang w:val="en" w:eastAsia="zh-CN"/>
              </w:rPr>
            </w:pPr>
            <w:r>
              <w:rPr>
                <w:rFonts w:hint="default" w:ascii="Arial" w:hAnsi="Arial" w:eastAsia="SimSun" w:cs="Arial"/>
                <w:i w:val="0"/>
                <w:iCs w:val="0"/>
                <w:color w:val="000000"/>
                <w:kern w:val="0"/>
                <w:sz w:val="24"/>
                <w:szCs w:val="24"/>
                <w:u w:val="none"/>
                <w:lang w:val="en-US" w:eastAsia="zh-CN" w:bidi="ar"/>
              </w:rPr>
              <w:t>4</w:t>
            </w:r>
          </w:p>
        </w:tc>
        <w:tc>
          <w:tcPr>
            <w:tcW w:w="1694" w:type="dxa"/>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lang w:val="en" w:eastAsia="zh-CN"/>
              </w:rPr>
            </w:pPr>
            <w:r>
              <w:rPr>
                <w:rFonts w:hint="default" w:ascii="Arial" w:hAnsi="Arial" w:eastAsia="SimSun" w:cs="Arial"/>
                <w:i w:val="0"/>
                <w:iCs w:val="0"/>
                <w:color w:val="000000"/>
                <w:kern w:val="0"/>
                <w:sz w:val="24"/>
                <w:szCs w:val="24"/>
                <w:u w:val="none"/>
                <w:lang w:val="en-US" w:eastAsia="zh-CN" w:bidi="ar"/>
              </w:rPr>
              <w:t>625</w:t>
            </w:r>
          </w:p>
        </w:tc>
        <w:tc>
          <w:tcPr>
            <w:tcW w:w="1694" w:type="dxa"/>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lang w:val="en" w:eastAsia="zh-CN"/>
              </w:rPr>
            </w:pPr>
            <w:r>
              <w:rPr>
                <w:rFonts w:hint="default" w:ascii="Calibri" w:hAnsi="Calibri" w:eastAsia="SimSun" w:cs="Calibri"/>
                <w:i w:val="0"/>
                <w:iCs w:val="0"/>
                <w:color w:val="000000"/>
                <w:kern w:val="0"/>
                <w:sz w:val="22"/>
                <w:szCs w:val="22"/>
                <w:u w:val="none"/>
                <w:lang w:val="en-US" w:eastAsia="zh-CN" w:bidi="ar"/>
              </w:rPr>
              <w:t>0.0305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9" w:hRule="atLeast"/>
        </w:trPr>
        <w:tc>
          <w:tcPr>
            <w:tcW w:w="1512" w:type="dxa"/>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b w:val="0"/>
                <w:bCs w:val="0"/>
                <w:lang w:val="en" w:eastAsia="zh-CN"/>
              </w:rPr>
            </w:pPr>
            <w:r>
              <w:rPr>
                <w:rFonts w:hint="default" w:ascii="Calibri" w:hAnsi="Calibri" w:eastAsia="SimSun" w:cs="Calibri"/>
                <w:b w:val="0"/>
                <w:bCs w:val="0"/>
                <w:i w:val="0"/>
                <w:iCs w:val="0"/>
                <w:color w:val="000000"/>
                <w:kern w:val="0"/>
                <w:sz w:val="22"/>
                <w:szCs w:val="22"/>
                <w:u w:val="none"/>
                <w:lang w:val="en-US" w:eastAsia="zh-CN" w:bidi="ar"/>
              </w:rPr>
              <w:t>15</w:t>
            </w:r>
          </w:p>
        </w:tc>
        <w:tc>
          <w:tcPr>
            <w:tcW w:w="1512" w:type="dxa"/>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b w:val="0"/>
                <w:bCs w:val="0"/>
                <w:lang w:val="en" w:eastAsia="zh-CN"/>
              </w:rPr>
            </w:pPr>
            <w:r>
              <w:rPr>
                <w:rFonts w:hint="default" w:ascii="Arial" w:hAnsi="Arial" w:eastAsia="SimSun" w:cs="Arial"/>
                <w:b w:val="0"/>
                <w:bCs w:val="0"/>
                <w:i w:val="0"/>
                <w:iCs w:val="0"/>
                <w:color w:val="000000"/>
                <w:kern w:val="0"/>
                <w:sz w:val="24"/>
                <w:szCs w:val="24"/>
                <w:u w:val="none"/>
                <w:lang w:val="en-US" w:eastAsia="zh-CN" w:bidi="ar"/>
              </w:rPr>
              <w:t>9</w:t>
            </w:r>
          </w:p>
        </w:tc>
        <w:tc>
          <w:tcPr>
            <w:tcW w:w="2015" w:type="dxa"/>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b w:val="0"/>
                <w:bCs w:val="0"/>
                <w:lang w:val="en" w:eastAsia="zh-CN"/>
              </w:rPr>
            </w:pPr>
            <w:r>
              <w:rPr>
                <w:rFonts w:hint="default" w:ascii="Arial" w:hAnsi="Arial" w:eastAsia="SimSun" w:cs="Arial"/>
                <w:b w:val="0"/>
                <w:bCs w:val="0"/>
                <w:i w:val="0"/>
                <w:iCs w:val="0"/>
                <w:color w:val="000000"/>
                <w:kern w:val="0"/>
                <w:sz w:val="24"/>
                <w:szCs w:val="24"/>
                <w:u w:val="none"/>
                <w:lang w:val="en-US" w:eastAsia="zh-CN" w:bidi="ar"/>
              </w:rPr>
              <w:t>3</w:t>
            </w:r>
          </w:p>
        </w:tc>
        <w:tc>
          <w:tcPr>
            <w:tcW w:w="1694" w:type="dxa"/>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b w:val="0"/>
                <w:bCs w:val="0"/>
                <w:lang w:val="en" w:eastAsia="zh-CN"/>
              </w:rPr>
            </w:pPr>
            <w:r>
              <w:rPr>
                <w:rFonts w:hint="default" w:ascii="Arial" w:hAnsi="Arial" w:eastAsia="SimSun" w:cs="Arial"/>
                <w:b w:val="0"/>
                <w:bCs w:val="0"/>
                <w:i w:val="0"/>
                <w:iCs w:val="0"/>
                <w:color w:val="000000"/>
                <w:kern w:val="0"/>
                <w:sz w:val="24"/>
                <w:szCs w:val="24"/>
                <w:u w:val="none"/>
                <w:lang w:val="en-US" w:eastAsia="zh-CN" w:bidi="ar"/>
              </w:rPr>
              <w:t>729</w:t>
            </w:r>
          </w:p>
        </w:tc>
        <w:tc>
          <w:tcPr>
            <w:tcW w:w="1694" w:type="dxa"/>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b w:val="0"/>
                <w:bCs w:val="0"/>
                <w:lang w:val="en" w:eastAsia="zh-CN"/>
              </w:rPr>
            </w:pPr>
            <w:r>
              <w:rPr>
                <w:rFonts w:hint="default" w:ascii="Calibri" w:hAnsi="Calibri" w:eastAsia="SimSun" w:cs="Calibri"/>
                <w:b w:val="0"/>
                <w:bCs w:val="0"/>
                <w:i w:val="0"/>
                <w:iCs w:val="0"/>
                <w:color w:val="000000"/>
                <w:kern w:val="0"/>
                <w:sz w:val="22"/>
                <w:szCs w:val="22"/>
                <w:u w:val="none"/>
                <w:lang w:val="en-US" w:eastAsia="zh-CN" w:bidi="ar"/>
              </w:rPr>
              <w:t>0.032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9" w:hRule="atLeast"/>
        </w:trPr>
        <w:tc>
          <w:tcPr>
            <w:tcW w:w="1512" w:type="dxa"/>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lang w:val="en" w:eastAsia="zh-CN"/>
              </w:rPr>
            </w:pPr>
            <w:r>
              <w:rPr>
                <w:rFonts w:hint="default" w:ascii="Calibri" w:hAnsi="Calibri" w:eastAsia="SimSun" w:cs="Calibri"/>
                <w:i w:val="0"/>
                <w:iCs w:val="0"/>
                <w:color w:val="000000"/>
                <w:kern w:val="0"/>
                <w:sz w:val="22"/>
                <w:szCs w:val="22"/>
                <w:u w:val="none"/>
                <w:lang w:val="en-US" w:eastAsia="zh-CN" w:bidi="ar"/>
              </w:rPr>
              <w:t>16</w:t>
            </w:r>
          </w:p>
        </w:tc>
        <w:tc>
          <w:tcPr>
            <w:tcW w:w="1512" w:type="dxa"/>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lang w:val="en" w:eastAsia="zh-CN"/>
              </w:rPr>
            </w:pPr>
            <w:r>
              <w:rPr>
                <w:rFonts w:hint="default" w:ascii="Arial" w:hAnsi="Arial" w:eastAsia="SimSun" w:cs="Arial"/>
                <w:i w:val="0"/>
                <w:iCs w:val="0"/>
                <w:color w:val="000000"/>
                <w:kern w:val="0"/>
                <w:sz w:val="24"/>
                <w:szCs w:val="24"/>
                <w:u w:val="none"/>
                <w:lang w:val="en-US" w:eastAsia="zh-CN" w:bidi="ar"/>
              </w:rPr>
              <w:t>10</w:t>
            </w:r>
          </w:p>
        </w:tc>
        <w:tc>
          <w:tcPr>
            <w:tcW w:w="2015" w:type="dxa"/>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lang w:val="en" w:eastAsia="zh-CN"/>
              </w:rPr>
            </w:pPr>
            <w:r>
              <w:rPr>
                <w:rFonts w:hint="default" w:ascii="Arial" w:hAnsi="Arial" w:eastAsia="SimSun" w:cs="Arial"/>
                <w:i w:val="0"/>
                <w:iCs w:val="0"/>
                <w:color w:val="000000"/>
                <w:kern w:val="0"/>
                <w:sz w:val="24"/>
                <w:szCs w:val="24"/>
                <w:u w:val="none"/>
                <w:lang w:val="en-US" w:eastAsia="zh-CN" w:bidi="ar"/>
              </w:rPr>
              <w:t>3</w:t>
            </w:r>
          </w:p>
        </w:tc>
        <w:tc>
          <w:tcPr>
            <w:tcW w:w="1694" w:type="dxa"/>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lang w:val="en" w:eastAsia="zh-CN"/>
              </w:rPr>
            </w:pPr>
            <w:r>
              <w:rPr>
                <w:rFonts w:hint="default" w:ascii="Arial" w:hAnsi="Arial" w:eastAsia="SimSun" w:cs="Arial"/>
                <w:i w:val="0"/>
                <w:iCs w:val="0"/>
                <w:color w:val="000000"/>
                <w:kern w:val="0"/>
                <w:sz w:val="24"/>
                <w:szCs w:val="24"/>
                <w:u w:val="none"/>
                <w:lang w:val="en-US" w:eastAsia="zh-CN" w:bidi="ar"/>
              </w:rPr>
              <w:t>1000</w:t>
            </w:r>
          </w:p>
        </w:tc>
        <w:tc>
          <w:tcPr>
            <w:tcW w:w="1694" w:type="dxa"/>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lang w:val="en" w:eastAsia="zh-CN"/>
              </w:rPr>
            </w:pPr>
            <w:r>
              <w:rPr>
                <w:rFonts w:hint="default" w:ascii="Calibri" w:hAnsi="Calibri" w:eastAsia="SimSun" w:cs="Calibri"/>
                <w:i w:val="0"/>
                <w:iCs w:val="0"/>
                <w:color w:val="000000"/>
                <w:kern w:val="0"/>
                <w:sz w:val="22"/>
                <w:szCs w:val="22"/>
                <w:u w:val="none"/>
                <w:lang w:val="en-US" w:eastAsia="zh-CN" w:bidi="ar"/>
              </w:rPr>
              <w:t>0.0434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9" w:hRule="atLeast"/>
        </w:trPr>
        <w:tc>
          <w:tcPr>
            <w:tcW w:w="1512" w:type="dxa"/>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lang w:val="en" w:eastAsia="zh-CN"/>
              </w:rPr>
            </w:pPr>
            <w:r>
              <w:rPr>
                <w:rFonts w:hint="default" w:ascii="Calibri" w:hAnsi="Calibri" w:eastAsia="SimSun" w:cs="Calibri"/>
                <w:i w:val="0"/>
                <w:iCs w:val="0"/>
                <w:color w:val="000000"/>
                <w:kern w:val="0"/>
                <w:sz w:val="22"/>
                <w:szCs w:val="22"/>
                <w:u w:val="none"/>
                <w:lang w:val="en-US" w:eastAsia="zh-CN" w:bidi="ar"/>
              </w:rPr>
              <w:t>17</w:t>
            </w:r>
          </w:p>
        </w:tc>
        <w:tc>
          <w:tcPr>
            <w:tcW w:w="1512" w:type="dxa"/>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lang w:val="en" w:eastAsia="zh-CN"/>
              </w:rPr>
            </w:pPr>
            <w:r>
              <w:rPr>
                <w:rFonts w:hint="default" w:ascii="Arial" w:hAnsi="Arial" w:eastAsia="SimSun" w:cs="Arial"/>
                <w:i w:val="0"/>
                <w:iCs w:val="0"/>
                <w:color w:val="000000"/>
                <w:kern w:val="0"/>
                <w:sz w:val="24"/>
                <w:szCs w:val="24"/>
                <w:u w:val="none"/>
                <w:lang w:val="en-US" w:eastAsia="zh-CN" w:bidi="ar"/>
              </w:rPr>
              <w:t>4</w:t>
            </w:r>
          </w:p>
        </w:tc>
        <w:tc>
          <w:tcPr>
            <w:tcW w:w="2015" w:type="dxa"/>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lang w:val="en" w:eastAsia="zh-CN"/>
              </w:rPr>
            </w:pPr>
            <w:r>
              <w:rPr>
                <w:rFonts w:hint="default" w:ascii="Arial" w:hAnsi="Arial" w:eastAsia="SimSun" w:cs="Arial"/>
                <w:i w:val="0"/>
                <w:iCs w:val="0"/>
                <w:color w:val="000000"/>
                <w:kern w:val="0"/>
                <w:sz w:val="24"/>
                <w:szCs w:val="24"/>
                <w:u w:val="none"/>
                <w:lang w:val="en-US" w:eastAsia="zh-CN" w:bidi="ar"/>
              </w:rPr>
              <w:t>5</w:t>
            </w:r>
          </w:p>
        </w:tc>
        <w:tc>
          <w:tcPr>
            <w:tcW w:w="1694" w:type="dxa"/>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lang w:val="en" w:eastAsia="zh-CN"/>
              </w:rPr>
            </w:pPr>
            <w:r>
              <w:rPr>
                <w:rFonts w:hint="default" w:ascii="Arial" w:hAnsi="Arial" w:eastAsia="SimSun" w:cs="Arial"/>
                <w:i w:val="0"/>
                <w:iCs w:val="0"/>
                <w:color w:val="000000"/>
                <w:kern w:val="0"/>
                <w:sz w:val="24"/>
                <w:szCs w:val="24"/>
                <w:u w:val="none"/>
                <w:lang w:val="en-US" w:eastAsia="zh-CN" w:bidi="ar"/>
              </w:rPr>
              <w:t>1024</w:t>
            </w:r>
          </w:p>
        </w:tc>
        <w:tc>
          <w:tcPr>
            <w:tcW w:w="1694" w:type="dxa"/>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lang w:val="en" w:eastAsia="zh-CN"/>
              </w:rPr>
            </w:pPr>
            <w:r>
              <w:rPr>
                <w:rFonts w:hint="default" w:ascii="Calibri" w:hAnsi="Calibri" w:eastAsia="SimSun" w:cs="Calibri"/>
                <w:i w:val="0"/>
                <w:iCs w:val="0"/>
                <w:color w:val="000000"/>
                <w:kern w:val="0"/>
                <w:sz w:val="22"/>
                <w:szCs w:val="22"/>
                <w:u w:val="none"/>
                <w:lang w:val="en-US" w:eastAsia="zh-CN" w:bidi="ar"/>
              </w:rPr>
              <w:t>0.0534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9" w:hRule="atLeast"/>
        </w:trPr>
        <w:tc>
          <w:tcPr>
            <w:tcW w:w="1512" w:type="dxa"/>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lang w:val="en" w:eastAsia="zh-CN"/>
              </w:rPr>
            </w:pPr>
            <w:r>
              <w:rPr>
                <w:rFonts w:hint="default" w:ascii="Calibri" w:hAnsi="Calibri" w:eastAsia="SimSun" w:cs="Calibri"/>
                <w:i w:val="0"/>
                <w:iCs w:val="0"/>
                <w:color w:val="000000"/>
                <w:kern w:val="0"/>
                <w:sz w:val="22"/>
                <w:szCs w:val="22"/>
                <w:u w:val="none"/>
                <w:lang w:val="en-US" w:eastAsia="zh-CN" w:bidi="ar"/>
              </w:rPr>
              <w:t>18</w:t>
            </w:r>
          </w:p>
        </w:tc>
        <w:tc>
          <w:tcPr>
            <w:tcW w:w="1512" w:type="dxa"/>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lang w:val="en" w:eastAsia="zh-CN"/>
              </w:rPr>
            </w:pPr>
            <w:r>
              <w:rPr>
                <w:rFonts w:hint="default" w:ascii="Arial" w:hAnsi="Arial" w:eastAsia="SimSun" w:cs="Arial"/>
                <w:i w:val="0"/>
                <w:iCs w:val="0"/>
                <w:color w:val="000000"/>
                <w:kern w:val="0"/>
                <w:sz w:val="24"/>
                <w:szCs w:val="24"/>
                <w:u w:val="none"/>
                <w:lang w:val="en-US" w:eastAsia="zh-CN" w:bidi="ar"/>
              </w:rPr>
              <w:t>6</w:t>
            </w:r>
          </w:p>
        </w:tc>
        <w:tc>
          <w:tcPr>
            <w:tcW w:w="2015" w:type="dxa"/>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lang w:val="en" w:eastAsia="zh-CN"/>
              </w:rPr>
            </w:pPr>
            <w:r>
              <w:rPr>
                <w:rFonts w:hint="default" w:ascii="Arial" w:hAnsi="Arial" w:eastAsia="SimSun" w:cs="Arial"/>
                <w:i w:val="0"/>
                <w:iCs w:val="0"/>
                <w:color w:val="000000"/>
                <w:kern w:val="0"/>
                <w:sz w:val="24"/>
                <w:szCs w:val="24"/>
                <w:u w:val="none"/>
                <w:lang w:val="en-US" w:eastAsia="zh-CN" w:bidi="ar"/>
              </w:rPr>
              <w:t>4</w:t>
            </w:r>
          </w:p>
        </w:tc>
        <w:tc>
          <w:tcPr>
            <w:tcW w:w="1694" w:type="dxa"/>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lang w:val="en" w:eastAsia="zh-CN"/>
              </w:rPr>
            </w:pPr>
            <w:r>
              <w:rPr>
                <w:rFonts w:hint="default" w:ascii="Arial" w:hAnsi="Arial" w:eastAsia="SimSun" w:cs="Arial"/>
                <w:i w:val="0"/>
                <w:iCs w:val="0"/>
                <w:color w:val="000000"/>
                <w:kern w:val="0"/>
                <w:sz w:val="24"/>
                <w:szCs w:val="24"/>
                <w:u w:val="none"/>
                <w:lang w:val="en-US" w:eastAsia="zh-CN" w:bidi="ar"/>
              </w:rPr>
              <w:t>1296</w:t>
            </w:r>
          </w:p>
        </w:tc>
        <w:tc>
          <w:tcPr>
            <w:tcW w:w="1694" w:type="dxa"/>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lang w:val="en" w:eastAsia="zh-CN"/>
              </w:rPr>
            </w:pPr>
            <w:r>
              <w:rPr>
                <w:rFonts w:hint="default" w:ascii="Calibri" w:hAnsi="Calibri" w:eastAsia="SimSun" w:cs="Calibri"/>
                <w:i w:val="0"/>
                <w:iCs w:val="0"/>
                <w:color w:val="000000"/>
                <w:kern w:val="0"/>
                <w:sz w:val="22"/>
                <w:szCs w:val="22"/>
                <w:u w:val="none"/>
                <w:lang w:val="en-US" w:eastAsia="zh-CN" w:bidi="ar"/>
              </w:rPr>
              <w:t>0.0608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1512" w:type="dxa"/>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lang w:val="en" w:eastAsia="zh-CN"/>
              </w:rPr>
            </w:pPr>
            <w:r>
              <w:rPr>
                <w:rFonts w:hint="default" w:ascii="Calibri" w:hAnsi="Calibri" w:eastAsia="SimSun" w:cs="Calibri"/>
                <w:i w:val="0"/>
                <w:iCs w:val="0"/>
                <w:color w:val="000000"/>
                <w:kern w:val="0"/>
                <w:sz w:val="22"/>
                <w:szCs w:val="22"/>
                <w:u w:val="none"/>
                <w:lang w:val="en-US" w:eastAsia="zh-CN" w:bidi="ar"/>
              </w:rPr>
              <w:t>19</w:t>
            </w:r>
          </w:p>
        </w:tc>
        <w:tc>
          <w:tcPr>
            <w:tcW w:w="1512" w:type="dxa"/>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lang w:val="en" w:eastAsia="zh-CN"/>
              </w:rPr>
            </w:pPr>
            <w:r>
              <w:rPr>
                <w:rFonts w:hint="default" w:ascii="Arial" w:hAnsi="Arial" w:eastAsia="SimSun" w:cs="Arial"/>
                <w:i w:val="0"/>
                <w:iCs w:val="0"/>
                <w:color w:val="000000"/>
                <w:kern w:val="0"/>
                <w:sz w:val="24"/>
                <w:szCs w:val="24"/>
                <w:u w:val="none"/>
                <w:lang w:val="en-US" w:eastAsia="zh-CN" w:bidi="ar"/>
              </w:rPr>
              <w:t>11</w:t>
            </w:r>
          </w:p>
        </w:tc>
        <w:tc>
          <w:tcPr>
            <w:tcW w:w="2015" w:type="dxa"/>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lang w:val="en" w:eastAsia="zh-CN"/>
              </w:rPr>
            </w:pPr>
            <w:r>
              <w:rPr>
                <w:rFonts w:hint="default" w:ascii="Arial" w:hAnsi="Arial" w:eastAsia="SimSun" w:cs="Arial"/>
                <w:i w:val="0"/>
                <w:iCs w:val="0"/>
                <w:color w:val="000000"/>
                <w:kern w:val="0"/>
                <w:sz w:val="24"/>
                <w:szCs w:val="24"/>
                <w:u w:val="none"/>
                <w:lang w:val="en-US" w:eastAsia="zh-CN" w:bidi="ar"/>
              </w:rPr>
              <w:t>3</w:t>
            </w:r>
          </w:p>
        </w:tc>
        <w:tc>
          <w:tcPr>
            <w:tcW w:w="1694" w:type="dxa"/>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lang w:val="en" w:eastAsia="zh-CN"/>
              </w:rPr>
            </w:pPr>
            <w:r>
              <w:rPr>
                <w:rFonts w:hint="default" w:ascii="Arial" w:hAnsi="Arial" w:eastAsia="SimSun" w:cs="Arial"/>
                <w:i w:val="0"/>
                <w:iCs w:val="0"/>
                <w:color w:val="000000"/>
                <w:kern w:val="0"/>
                <w:sz w:val="24"/>
                <w:szCs w:val="24"/>
                <w:u w:val="none"/>
                <w:lang w:val="en-US" w:eastAsia="zh-CN" w:bidi="ar"/>
              </w:rPr>
              <w:t>1331</w:t>
            </w:r>
          </w:p>
        </w:tc>
        <w:tc>
          <w:tcPr>
            <w:tcW w:w="1694" w:type="dxa"/>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lang w:val="en" w:eastAsia="zh-CN"/>
              </w:rPr>
            </w:pPr>
            <w:r>
              <w:rPr>
                <w:rFonts w:hint="default" w:ascii="Calibri" w:hAnsi="Calibri" w:eastAsia="SimSun" w:cs="Calibri"/>
                <w:i w:val="0"/>
                <w:iCs w:val="0"/>
                <w:color w:val="000000"/>
                <w:kern w:val="0"/>
                <w:sz w:val="22"/>
                <w:szCs w:val="22"/>
                <w:u w:val="none"/>
                <w:lang w:val="en-US" w:eastAsia="zh-CN" w:bidi="ar"/>
              </w:rPr>
              <w:t>0.0572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9" w:hRule="atLeast"/>
        </w:trPr>
        <w:tc>
          <w:tcPr>
            <w:tcW w:w="1512" w:type="dxa"/>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b/>
                <w:bCs/>
                <w:color w:val="00B0F0"/>
                <w:highlight w:val="none"/>
                <w:shd w:val="clear" w:color="auto" w:fill="auto"/>
                <w:lang w:val="en" w:eastAsia="zh-CN"/>
              </w:rPr>
            </w:pPr>
            <w:r>
              <w:rPr>
                <w:rFonts w:hint="default" w:ascii="Calibri" w:hAnsi="Calibri" w:eastAsia="SimSun" w:cs="Calibri"/>
                <w:i w:val="0"/>
                <w:iCs w:val="0"/>
                <w:color w:val="00B0F0"/>
                <w:kern w:val="0"/>
                <w:sz w:val="22"/>
                <w:szCs w:val="22"/>
                <w:highlight w:val="none"/>
                <w:u w:val="none"/>
                <w:lang w:val="en-US" w:eastAsia="zh-CN" w:bidi="ar"/>
              </w:rPr>
              <w:t>20</w:t>
            </w:r>
          </w:p>
        </w:tc>
        <w:tc>
          <w:tcPr>
            <w:tcW w:w="1512" w:type="dxa"/>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b/>
                <w:bCs/>
                <w:color w:val="00B0F0"/>
                <w:highlight w:val="none"/>
                <w:shd w:val="clear" w:color="auto" w:fill="auto"/>
                <w:lang w:val="en" w:eastAsia="zh-CN"/>
              </w:rPr>
            </w:pPr>
            <w:r>
              <w:rPr>
                <w:rFonts w:hint="default" w:ascii="Arial" w:hAnsi="Arial" w:eastAsia="SimSun" w:cs="Arial"/>
                <w:b/>
                <w:bCs/>
                <w:i w:val="0"/>
                <w:iCs w:val="0"/>
                <w:color w:val="00B0F0"/>
                <w:kern w:val="0"/>
                <w:sz w:val="24"/>
                <w:szCs w:val="24"/>
                <w:highlight w:val="none"/>
                <w:u w:val="none"/>
                <w:lang w:val="en-US" w:eastAsia="zh-CN" w:bidi="ar"/>
              </w:rPr>
              <w:t>7</w:t>
            </w:r>
          </w:p>
        </w:tc>
        <w:tc>
          <w:tcPr>
            <w:tcW w:w="2015" w:type="dxa"/>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b/>
                <w:bCs/>
                <w:color w:val="00B0F0"/>
                <w:highlight w:val="none"/>
                <w:shd w:val="clear" w:color="auto" w:fill="auto"/>
                <w:lang w:val="en" w:eastAsia="zh-CN"/>
              </w:rPr>
            </w:pPr>
            <w:r>
              <w:rPr>
                <w:rFonts w:hint="default" w:ascii="Arial" w:hAnsi="Arial" w:eastAsia="SimSun" w:cs="Arial"/>
                <w:b/>
                <w:bCs/>
                <w:i w:val="0"/>
                <w:iCs w:val="0"/>
                <w:color w:val="00B0F0"/>
                <w:kern w:val="0"/>
                <w:sz w:val="24"/>
                <w:szCs w:val="24"/>
                <w:highlight w:val="none"/>
                <w:u w:val="none"/>
                <w:lang w:val="en-US" w:eastAsia="zh-CN" w:bidi="ar"/>
              </w:rPr>
              <w:t>4</w:t>
            </w:r>
          </w:p>
        </w:tc>
        <w:tc>
          <w:tcPr>
            <w:tcW w:w="1694" w:type="dxa"/>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b/>
                <w:bCs/>
                <w:color w:val="00B0F0"/>
                <w:highlight w:val="none"/>
                <w:shd w:val="clear" w:color="auto" w:fill="auto"/>
                <w:lang w:val="en" w:eastAsia="zh-CN"/>
              </w:rPr>
            </w:pPr>
            <w:r>
              <w:rPr>
                <w:rFonts w:hint="default" w:ascii="Arial" w:hAnsi="Arial" w:eastAsia="SimSun" w:cs="Arial"/>
                <w:b/>
                <w:bCs/>
                <w:i w:val="0"/>
                <w:iCs w:val="0"/>
                <w:color w:val="00B0F0"/>
                <w:kern w:val="0"/>
                <w:sz w:val="24"/>
                <w:szCs w:val="24"/>
                <w:highlight w:val="none"/>
                <w:u w:val="none"/>
                <w:lang w:val="en-US" w:eastAsia="zh-CN" w:bidi="ar"/>
              </w:rPr>
              <w:t>2401</w:t>
            </w:r>
          </w:p>
        </w:tc>
        <w:tc>
          <w:tcPr>
            <w:tcW w:w="1694" w:type="dxa"/>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b/>
                <w:bCs/>
                <w:color w:val="00B0F0"/>
                <w:highlight w:val="none"/>
                <w:shd w:val="clear" w:color="auto" w:fill="auto"/>
                <w:lang w:val="en" w:eastAsia="zh-CN"/>
              </w:rPr>
            </w:pPr>
            <w:r>
              <w:rPr>
                <w:rFonts w:hint="default" w:ascii="Calibri" w:hAnsi="Calibri" w:eastAsia="SimSun" w:cs="Calibri"/>
                <w:b/>
                <w:bCs/>
                <w:i w:val="0"/>
                <w:iCs w:val="0"/>
                <w:color w:val="00B0F0"/>
                <w:kern w:val="0"/>
                <w:sz w:val="22"/>
                <w:szCs w:val="22"/>
                <w:highlight w:val="none"/>
                <w:u w:val="none"/>
                <w:lang w:val="en-US" w:eastAsia="zh-CN" w:bidi="ar"/>
              </w:rPr>
              <w:t>0.1095</w:t>
            </w:r>
          </w:p>
        </w:tc>
      </w:tr>
    </w:tbl>
    <w:p>
      <w:pPr>
        <w:rPr>
          <w:rFonts w:hint="default"/>
          <w:lang w:val="en-US" w:eastAsia="zh-CN"/>
        </w:rPr>
      </w:pPr>
    </w:p>
    <w:tbl>
      <w:tblPr>
        <w:tblStyle w:val="16"/>
        <w:tblW w:w="854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92"/>
        <w:gridCol w:w="1038"/>
        <w:gridCol w:w="785"/>
        <w:gridCol w:w="865"/>
        <w:gridCol w:w="1097"/>
        <w:gridCol w:w="1211"/>
        <w:gridCol w:w="1027"/>
        <w:gridCol w:w="10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2530" w:type="dxa"/>
            <w:gridSpan w:val="2"/>
            <w:vAlign w:val="center"/>
          </w:tcPr>
          <w:p>
            <w:pPr>
              <w:widowControl w:val="0"/>
              <w:jc w:val="center"/>
              <w:rPr>
                <w:rFonts w:hint="default"/>
                <w:b w:val="0"/>
                <w:bCs w:val="0"/>
                <w:color w:val="auto"/>
                <w:vertAlign w:val="baseline"/>
                <w:lang w:val="en-US" w:eastAsia="zh-CN"/>
              </w:rPr>
            </w:pPr>
            <w:r>
              <w:rPr>
                <w:rFonts w:hint="eastAsia"/>
                <w:b w:val="0"/>
                <w:bCs w:val="0"/>
                <w:color w:val="auto"/>
                <w:vertAlign w:val="baseline"/>
                <w:lang w:val="en-US" w:eastAsia="zh-CN"/>
              </w:rPr>
              <w:t>条件因素</w:t>
            </w:r>
          </w:p>
        </w:tc>
        <w:tc>
          <w:tcPr>
            <w:tcW w:w="1650" w:type="dxa"/>
            <w:gridSpan w:val="2"/>
            <w:vAlign w:val="center"/>
          </w:tcPr>
          <w:p>
            <w:pPr>
              <w:widowControl w:val="0"/>
              <w:jc w:val="center"/>
              <w:rPr>
                <w:rFonts w:hint="default"/>
                <w:b w:val="0"/>
                <w:bCs w:val="0"/>
                <w:color w:val="auto"/>
                <w:vertAlign w:val="baseline"/>
                <w:lang w:val="en-US" w:eastAsia="zh-CN"/>
              </w:rPr>
            </w:pPr>
            <w:r>
              <w:rPr>
                <w:rFonts w:hint="eastAsia"/>
                <w:b w:val="0"/>
                <w:bCs w:val="0"/>
                <w:color w:val="auto"/>
                <w:vertAlign w:val="baseline"/>
                <w:lang w:val="en-US" w:eastAsia="zh-CN"/>
              </w:rPr>
              <w:t>推荐取值</w:t>
            </w:r>
          </w:p>
        </w:tc>
        <w:tc>
          <w:tcPr>
            <w:tcW w:w="1097" w:type="dxa"/>
            <w:vMerge w:val="restart"/>
            <w:vAlign w:val="center"/>
          </w:tcPr>
          <w:p>
            <w:pPr>
              <w:widowControl w:val="0"/>
              <w:jc w:val="center"/>
              <w:rPr>
                <w:rFonts w:hint="default"/>
                <w:b w:val="0"/>
                <w:bCs w:val="0"/>
                <w:color w:val="auto"/>
                <w:vertAlign w:val="baseline"/>
                <w:lang w:val="en-US" w:eastAsia="zh-CN"/>
              </w:rPr>
            </w:pPr>
            <w:r>
              <w:rPr>
                <w:rFonts w:hint="eastAsia"/>
                <w:b w:val="0"/>
                <w:bCs w:val="0"/>
                <w:color w:val="auto"/>
                <w:vertAlign w:val="baseline"/>
                <w:lang w:val="en-US" w:eastAsia="zh-CN"/>
              </w:rPr>
              <w:t>节点数</w:t>
            </w:r>
          </w:p>
        </w:tc>
        <w:tc>
          <w:tcPr>
            <w:tcW w:w="1211" w:type="dxa"/>
            <w:vMerge w:val="restart"/>
            <w:vAlign w:val="center"/>
          </w:tcPr>
          <w:p>
            <w:pPr>
              <w:widowControl w:val="0"/>
              <w:jc w:val="center"/>
              <w:rPr>
                <w:rFonts w:hint="eastAsia"/>
                <w:b w:val="0"/>
                <w:bCs w:val="0"/>
                <w:color w:val="auto"/>
                <w:vertAlign w:val="baseline"/>
                <w:lang w:val="en-US" w:eastAsia="zh-CN"/>
              </w:rPr>
            </w:pPr>
            <w:r>
              <w:rPr>
                <w:rFonts w:hint="eastAsia"/>
                <w:b w:val="0"/>
                <w:bCs w:val="0"/>
                <w:color w:val="auto"/>
                <w:vertAlign w:val="baseline"/>
                <w:lang w:val="en-US" w:eastAsia="zh-CN"/>
              </w:rPr>
              <w:t>字典大小</w:t>
            </w:r>
          </w:p>
          <w:p>
            <w:pPr>
              <w:widowControl w:val="0"/>
              <w:jc w:val="center"/>
              <w:rPr>
                <w:rFonts w:hint="default"/>
                <w:b w:val="0"/>
                <w:bCs w:val="0"/>
                <w:color w:val="auto"/>
                <w:vertAlign w:val="baseline"/>
                <w:lang w:val="en-US" w:eastAsia="zh-CN"/>
              </w:rPr>
            </w:pPr>
            <w:r>
              <w:rPr>
                <w:rFonts w:hint="eastAsia"/>
                <w:b w:val="0"/>
                <w:bCs w:val="0"/>
                <w:color w:val="auto"/>
                <w:vertAlign w:val="baseline"/>
                <w:lang w:val="en-US" w:eastAsia="zh-CN"/>
              </w:rPr>
              <w:t>（Mb）</w:t>
            </w:r>
          </w:p>
        </w:tc>
        <w:tc>
          <w:tcPr>
            <w:tcW w:w="1027" w:type="dxa"/>
            <w:vMerge w:val="restart"/>
            <w:vAlign w:val="center"/>
          </w:tcPr>
          <w:p>
            <w:pPr>
              <w:widowControl w:val="0"/>
              <w:jc w:val="center"/>
              <w:rPr>
                <w:rFonts w:hint="eastAsia"/>
                <w:b w:val="0"/>
                <w:bCs w:val="0"/>
                <w:color w:val="auto"/>
                <w:vertAlign w:val="baseline"/>
                <w:lang w:val="en-US" w:eastAsia="zh-CN"/>
              </w:rPr>
            </w:pPr>
            <w:r>
              <w:rPr>
                <w:rFonts w:hint="eastAsia"/>
                <w:b w:val="0"/>
                <w:bCs w:val="0"/>
                <w:color w:val="auto"/>
                <w:vertAlign w:val="baseline"/>
                <w:lang w:val="en-US" w:eastAsia="zh-CN"/>
              </w:rPr>
              <w:t>成功率</w:t>
            </w:r>
          </w:p>
        </w:tc>
        <w:tc>
          <w:tcPr>
            <w:tcW w:w="1027" w:type="dxa"/>
            <w:vMerge w:val="restart"/>
            <w:vAlign w:val="center"/>
          </w:tcPr>
          <w:p>
            <w:pPr>
              <w:widowControl w:val="0"/>
              <w:jc w:val="center"/>
              <w:rPr>
                <w:rFonts w:hint="eastAsia"/>
                <w:b w:val="0"/>
                <w:bCs w:val="0"/>
                <w:color w:val="auto"/>
                <w:vertAlign w:val="baseline"/>
                <w:lang w:val="en-US" w:eastAsia="zh-CN"/>
              </w:rPr>
            </w:pPr>
            <w:r>
              <w:rPr>
                <w:rFonts w:hint="eastAsia"/>
                <w:b w:val="0"/>
                <w:bCs w:val="0"/>
                <w:color w:val="auto"/>
                <w:vertAlign w:val="baseline"/>
                <w:lang w:val="en-US" w:eastAsia="zh-CN"/>
              </w:rPr>
              <w:t>准确率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2" w:type="dxa"/>
            <w:vAlign w:val="center"/>
          </w:tcPr>
          <w:p>
            <w:pPr>
              <w:widowControl w:val="0"/>
              <w:jc w:val="center"/>
              <w:rPr>
                <w:rFonts w:hint="eastAsia"/>
                <w:b w:val="0"/>
                <w:bCs w:val="0"/>
                <w:color w:val="auto"/>
                <w:lang w:eastAsia="zh-CN"/>
              </w:rPr>
            </w:pPr>
            <w:r>
              <w:rPr>
                <w:rFonts w:hint="eastAsia"/>
                <w:b w:val="0"/>
                <w:bCs w:val="0"/>
                <w:color w:val="auto"/>
                <w:lang w:eastAsia="zh-CN"/>
              </w:rPr>
              <w:t>训练数据量</w:t>
            </w:r>
          </w:p>
          <w:p>
            <w:pPr>
              <w:widowControl w:val="0"/>
              <w:jc w:val="center"/>
              <w:rPr>
                <w:b w:val="0"/>
                <w:bCs w:val="0"/>
                <w:color w:val="auto"/>
              </w:rPr>
            </w:pPr>
            <w:r>
              <w:rPr>
                <w:rFonts w:hint="eastAsia"/>
                <w:b w:val="0"/>
                <w:bCs w:val="0"/>
                <w:color w:val="auto"/>
                <w:lang w:eastAsia="zh-CN"/>
              </w:rPr>
              <w:t>（帧）</w:t>
            </w:r>
          </w:p>
        </w:tc>
        <w:tc>
          <w:tcPr>
            <w:tcW w:w="1038" w:type="dxa"/>
            <w:vAlign w:val="center"/>
          </w:tcPr>
          <w:p>
            <w:pPr>
              <w:widowControl w:val="0"/>
              <w:jc w:val="center"/>
              <w:rPr>
                <w:rFonts w:hint="eastAsia"/>
                <w:b w:val="0"/>
                <w:bCs w:val="0"/>
                <w:color w:val="auto"/>
                <w:vertAlign w:val="baseline"/>
                <w:lang w:val="en-US" w:eastAsia="zh-CN"/>
              </w:rPr>
            </w:pPr>
            <w:r>
              <w:rPr>
                <w:rFonts w:hint="eastAsia"/>
                <w:b w:val="0"/>
                <w:bCs w:val="0"/>
                <w:color w:val="auto"/>
                <w:vertAlign w:val="baseline"/>
                <w:lang w:val="en-US" w:eastAsia="zh-CN"/>
              </w:rPr>
              <w:t>采样间隔</w:t>
            </w:r>
          </w:p>
          <w:p>
            <w:pPr>
              <w:widowControl w:val="0"/>
              <w:jc w:val="center"/>
              <w:rPr>
                <w:rFonts w:hint="eastAsia"/>
                <w:b w:val="0"/>
                <w:bCs w:val="0"/>
                <w:color w:val="auto"/>
                <w:lang w:eastAsia="zh-CN"/>
              </w:rPr>
            </w:pPr>
            <w:r>
              <w:rPr>
                <w:rFonts w:hint="eastAsia"/>
                <w:b w:val="0"/>
                <w:bCs w:val="0"/>
                <w:color w:val="auto"/>
                <w:vertAlign w:val="baseline"/>
                <w:lang w:val="en-US" w:eastAsia="zh-CN"/>
              </w:rPr>
              <w:t>（SR）</w:t>
            </w:r>
          </w:p>
        </w:tc>
        <w:tc>
          <w:tcPr>
            <w:tcW w:w="785" w:type="dxa"/>
            <w:vAlign w:val="center"/>
          </w:tcPr>
          <w:p>
            <w:pPr>
              <w:widowControl w:val="0"/>
              <w:jc w:val="center"/>
              <w:rPr>
                <w:rFonts w:hint="eastAsia"/>
                <w:b w:val="0"/>
                <w:bCs w:val="0"/>
                <w:color w:val="auto"/>
                <w:vertAlign w:val="baseline"/>
                <w:lang w:val="en-US" w:eastAsia="zh-CN"/>
              </w:rPr>
            </w:pPr>
            <w:r>
              <w:rPr>
                <w:rFonts w:hint="eastAsia"/>
                <w:b w:val="0"/>
                <w:bCs w:val="0"/>
                <w:color w:val="auto"/>
                <w:vertAlign w:val="baseline"/>
                <w:lang w:val="en-US" w:eastAsia="zh-CN"/>
              </w:rPr>
              <w:t>K</w:t>
            </w:r>
          </w:p>
        </w:tc>
        <w:tc>
          <w:tcPr>
            <w:tcW w:w="865" w:type="dxa"/>
            <w:vAlign w:val="center"/>
          </w:tcPr>
          <w:p>
            <w:pPr>
              <w:widowControl w:val="0"/>
              <w:jc w:val="center"/>
              <w:rPr>
                <w:rFonts w:hint="eastAsia"/>
                <w:b w:val="0"/>
                <w:bCs w:val="0"/>
                <w:color w:val="auto"/>
                <w:vertAlign w:val="baseline"/>
                <w:lang w:val="en-US" w:eastAsia="zh-CN"/>
              </w:rPr>
            </w:pPr>
            <w:r>
              <w:rPr>
                <w:rFonts w:hint="eastAsia"/>
                <w:b w:val="0"/>
                <w:bCs w:val="0"/>
                <w:color w:val="auto"/>
                <w:vertAlign w:val="baseline"/>
                <w:lang w:val="en-US" w:eastAsia="zh-CN"/>
              </w:rPr>
              <w:t>L</w:t>
            </w:r>
          </w:p>
        </w:tc>
        <w:tc>
          <w:tcPr>
            <w:tcW w:w="1097" w:type="dxa"/>
            <w:vMerge w:val="continue"/>
            <w:vAlign w:val="center"/>
          </w:tcPr>
          <w:p>
            <w:pPr>
              <w:widowControl w:val="0"/>
              <w:jc w:val="center"/>
              <w:rPr>
                <w:rFonts w:hint="eastAsia"/>
                <w:b w:val="0"/>
                <w:bCs w:val="0"/>
                <w:color w:val="auto"/>
                <w:vertAlign w:val="baseline"/>
                <w:lang w:val="en-US" w:eastAsia="zh-CN"/>
              </w:rPr>
            </w:pPr>
          </w:p>
        </w:tc>
        <w:tc>
          <w:tcPr>
            <w:tcW w:w="1211" w:type="dxa"/>
            <w:vMerge w:val="continue"/>
            <w:vAlign w:val="center"/>
          </w:tcPr>
          <w:p>
            <w:pPr>
              <w:widowControl w:val="0"/>
              <w:jc w:val="center"/>
              <w:rPr>
                <w:rFonts w:hint="eastAsia"/>
                <w:b w:val="0"/>
                <w:bCs w:val="0"/>
                <w:color w:val="auto"/>
                <w:vertAlign w:val="baseline"/>
                <w:lang w:val="en-US" w:eastAsia="zh-CN"/>
              </w:rPr>
            </w:pPr>
          </w:p>
        </w:tc>
        <w:tc>
          <w:tcPr>
            <w:tcW w:w="1027" w:type="dxa"/>
            <w:vMerge w:val="continue"/>
            <w:vAlign w:val="center"/>
          </w:tcPr>
          <w:p>
            <w:pPr>
              <w:widowControl w:val="0"/>
              <w:jc w:val="center"/>
              <w:rPr>
                <w:rFonts w:hint="eastAsia"/>
                <w:b w:val="0"/>
                <w:bCs w:val="0"/>
                <w:color w:val="auto"/>
                <w:vertAlign w:val="baseline"/>
                <w:lang w:val="en-US" w:eastAsia="zh-CN"/>
              </w:rPr>
            </w:pPr>
          </w:p>
        </w:tc>
        <w:tc>
          <w:tcPr>
            <w:tcW w:w="1027" w:type="dxa"/>
            <w:vMerge w:val="continue"/>
            <w:vAlign w:val="center"/>
          </w:tcPr>
          <w:p>
            <w:pPr>
              <w:widowControl w:val="0"/>
              <w:jc w:val="center"/>
              <w:rPr>
                <w:rFonts w:hint="eastAsia"/>
                <w:b w:val="0"/>
                <w:bCs w:val="0"/>
                <w:color w:val="auto"/>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92" w:type="dxa"/>
            <w:vMerge w:val="restart"/>
            <w:vAlign w:val="center"/>
          </w:tcPr>
          <w:p>
            <w:pPr>
              <w:widowControl w:val="0"/>
              <w:jc w:val="center"/>
              <w:rPr>
                <w:rFonts w:hint="eastAsia"/>
                <w:b w:val="0"/>
                <w:bCs w:val="0"/>
                <w:color w:val="auto"/>
                <w:vertAlign w:val="baseline"/>
                <w:lang w:val="en-US" w:eastAsia="zh-CN"/>
              </w:rPr>
            </w:pPr>
            <w:r>
              <w:rPr>
                <w:rFonts w:hint="eastAsia"/>
                <w:b w:val="0"/>
                <w:bCs w:val="0"/>
                <w:color w:val="auto"/>
                <w:vertAlign w:val="baseline"/>
                <w:lang w:val="en-US" w:eastAsia="zh-CN"/>
              </w:rPr>
              <w:t>4420</w:t>
            </w:r>
          </w:p>
        </w:tc>
        <w:tc>
          <w:tcPr>
            <w:tcW w:w="1038" w:type="dxa"/>
            <w:vAlign w:val="center"/>
          </w:tcPr>
          <w:p>
            <w:pPr>
              <w:widowControl w:val="0"/>
              <w:jc w:val="center"/>
              <w:rPr>
                <w:rFonts w:hint="default"/>
                <w:b w:val="0"/>
                <w:bCs w:val="0"/>
                <w:color w:val="auto"/>
                <w:vertAlign w:val="baseline"/>
                <w:lang w:val="en-US" w:eastAsia="zh-CN"/>
              </w:rPr>
            </w:pPr>
            <w:r>
              <w:rPr>
                <w:rFonts w:hint="eastAsia"/>
                <w:b w:val="0"/>
                <w:bCs w:val="0"/>
                <w:color w:val="auto"/>
                <w:vertAlign w:val="baseline"/>
                <w:lang w:val="en-US" w:eastAsia="zh-CN"/>
              </w:rPr>
              <w:t>1</w:t>
            </w:r>
          </w:p>
        </w:tc>
        <w:tc>
          <w:tcPr>
            <w:tcW w:w="785" w:type="dxa"/>
            <w:vAlign w:val="center"/>
          </w:tcPr>
          <w:p>
            <w:pPr>
              <w:widowControl w:val="0"/>
              <w:jc w:val="center"/>
              <w:rPr>
                <w:rFonts w:hint="default"/>
                <w:b w:val="0"/>
                <w:bCs w:val="0"/>
                <w:color w:val="auto"/>
                <w:vertAlign w:val="baseline"/>
                <w:lang w:val="en-US" w:eastAsia="zh-CN"/>
              </w:rPr>
            </w:pPr>
            <w:r>
              <w:rPr>
                <w:rFonts w:hint="eastAsia"/>
                <w:b w:val="0"/>
                <w:bCs w:val="0"/>
                <w:color w:val="auto"/>
                <w:vertAlign w:val="baseline"/>
                <w:lang w:val="en-US" w:eastAsia="zh-CN"/>
              </w:rPr>
              <w:t>7</w:t>
            </w:r>
          </w:p>
        </w:tc>
        <w:tc>
          <w:tcPr>
            <w:tcW w:w="865" w:type="dxa"/>
            <w:vAlign w:val="center"/>
          </w:tcPr>
          <w:p>
            <w:pPr>
              <w:widowControl w:val="0"/>
              <w:jc w:val="center"/>
              <w:rPr>
                <w:rFonts w:hint="default"/>
                <w:b w:val="0"/>
                <w:bCs w:val="0"/>
                <w:color w:val="auto"/>
                <w:vertAlign w:val="baseline"/>
                <w:lang w:val="en-US" w:eastAsia="zh-CN"/>
              </w:rPr>
            </w:pPr>
            <w:r>
              <w:rPr>
                <w:rFonts w:hint="eastAsia"/>
                <w:b w:val="0"/>
                <w:bCs w:val="0"/>
                <w:color w:val="auto"/>
                <w:vertAlign w:val="baseline"/>
                <w:lang w:val="en-US" w:eastAsia="zh-CN"/>
              </w:rPr>
              <w:t>3</w:t>
            </w:r>
          </w:p>
        </w:tc>
        <w:tc>
          <w:tcPr>
            <w:tcW w:w="1097" w:type="dxa"/>
            <w:vAlign w:val="center"/>
          </w:tcPr>
          <w:p>
            <w:pPr>
              <w:keepNext w:val="0"/>
              <w:keepLines w:val="0"/>
              <w:widowControl/>
              <w:suppressLineNumbers w:val="0"/>
              <w:jc w:val="center"/>
              <w:textAlignment w:val="center"/>
              <w:rPr>
                <w:rFonts w:hint="default"/>
                <w:b w:val="0"/>
                <w:bCs w:val="0"/>
                <w:color w:val="auto"/>
                <w:vertAlign w:val="baseline"/>
                <w:lang w:val="en-US" w:eastAsia="zh-CN"/>
              </w:rPr>
            </w:pPr>
            <w:r>
              <w:rPr>
                <w:rFonts w:hint="default" w:ascii="Arial" w:hAnsi="Arial" w:eastAsia="SimSun" w:cs="Arial"/>
                <w:b w:val="0"/>
                <w:bCs w:val="0"/>
                <w:i w:val="0"/>
                <w:iCs w:val="0"/>
                <w:color w:val="auto"/>
                <w:kern w:val="0"/>
                <w:sz w:val="24"/>
                <w:szCs w:val="24"/>
                <w:u w:val="none"/>
                <w:lang w:val="en-US" w:eastAsia="zh-CN" w:bidi="ar"/>
              </w:rPr>
              <w:t>343</w:t>
            </w:r>
          </w:p>
        </w:tc>
        <w:tc>
          <w:tcPr>
            <w:tcW w:w="1211" w:type="dxa"/>
            <w:vAlign w:val="center"/>
          </w:tcPr>
          <w:p>
            <w:pPr>
              <w:keepNext w:val="0"/>
              <w:keepLines w:val="0"/>
              <w:widowControl/>
              <w:suppressLineNumbers w:val="0"/>
              <w:jc w:val="center"/>
              <w:textAlignment w:val="center"/>
              <w:rPr>
                <w:rFonts w:hint="default"/>
                <w:b w:val="0"/>
                <w:bCs w:val="0"/>
                <w:color w:val="auto"/>
                <w:vertAlign w:val="baseline"/>
                <w:lang w:val="en-US" w:eastAsia="zh-CN"/>
              </w:rPr>
            </w:pPr>
            <w:r>
              <w:rPr>
                <w:rFonts w:hint="default" w:ascii="Calibri" w:hAnsi="Calibri" w:eastAsia="SimSun" w:cs="Calibri"/>
                <w:b w:val="0"/>
                <w:bCs w:val="0"/>
                <w:i w:val="0"/>
                <w:iCs w:val="0"/>
                <w:color w:val="auto"/>
                <w:kern w:val="0"/>
                <w:sz w:val="22"/>
                <w:szCs w:val="22"/>
                <w:u w:val="none"/>
                <w:lang w:val="en-US" w:eastAsia="zh-CN" w:bidi="ar"/>
              </w:rPr>
              <w:t>0.0156</w:t>
            </w:r>
          </w:p>
        </w:tc>
        <w:tc>
          <w:tcPr>
            <w:tcW w:w="1027" w:type="dxa"/>
            <w:vAlign w:val="center"/>
          </w:tcPr>
          <w:p>
            <w:pPr>
              <w:keepNext w:val="0"/>
              <w:keepLines w:val="0"/>
              <w:widowControl/>
              <w:suppressLineNumbers w:val="0"/>
              <w:jc w:val="center"/>
              <w:textAlignment w:val="center"/>
              <w:rPr>
                <w:rFonts w:hint="default" w:ascii="Calibri" w:hAnsi="Calibri" w:eastAsia="SimSun" w:cs="Calibri"/>
                <w:b w:val="0"/>
                <w:bCs w:val="0"/>
                <w:i w:val="0"/>
                <w:iCs w:val="0"/>
                <w:color w:val="auto"/>
                <w:kern w:val="0"/>
                <w:sz w:val="22"/>
                <w:szCs w:val="22"/>
                <w:u w:val="none"/>
                <w:lang w:val="en-US" w:eastAsia="zh-CN" w:bidi="ar"/>
              </w:rPr>
            </w:pPr>
            <w:r>
              <w:rPr>
                <w:rFonts w:hint="eastAsia" w:ascii="Calibri" w:hAnsi="Calibri" w:eastAsia="SimSun" w:cs="Calibri"/>
                <w:b w:val="0"/>
                <w:bCs w:val="0"/>
                <w:i w:val="0"/>
                <w:iCs w:val="0"/>
                <w:color w:val="auto"/>
                <w:kern w:val="0"/>
                <w:sz w:val="22"/>
                <w:szCs w:val="22"/>
                <w:u w:val="none"/>
                <w:lang w:val="en-US" w:eastAsia="zh-CN" w:bidi="ar"/>
              </w:rPr>
              <w:t>0.9947</w:t>
            </w:r>
          </w:p>
        </w:tc>
        <w:tc>
          <w:tcPr>
            <w:tcW w:w="1027" w:type="dxa"/>
            <w:vAlign w:val="center"/>
          </w:tcPr>
          <w:p>
            <w:pPr>
              <w:keepNext w:val="0"/>
              <w:keepLines w:val="0"/>
              <w:widowControl/>
              <w:suppressLineNumbers w:val="0"/>
              <w:jc w:val="center"/>
              <w:textAlignment w:val="center"/>
              <w:rPr>
                <w:rFonts w:hint="eastAsia" w:ascii="Calibri" w:hAnsi="Calibri" w:eastAsia="SimSun" w:cs="Calibri"/>
                <w:b w:val="0"/>
                <w:bCs w:val="0"/>
                <w:i w:val="0"/>
                <w:iCs w:val="0"/>
                <w:color w:val="auto"/>
                <w:kern w:val="0"/>
                <w:sz w:val="22"/>
                <w:szCs w:val="22"/>
                <w:u w:val="none"/>
                <w:lang w:val="en-US" w:eastAsia="zh-CN" w:bidi="ar"/>
              </w:rPr>
            </w:pPr>
            <w:r>
              <w:rPr>
                <w:rFonts w:hint="eastAsia" w:ascii="Calibri" w:hAnsi="Calibri" w:eastAsia="SimSun" w:cs="Calibri"/>
                <w:b w:val="0"/>
                <w:bCs w:val="0"/>
                <w:i w:val="0"/>
                <w:iCs w:val="0"/>
                <w:color w:val="auto"/>
                <w:kern w:val="0"/>
                <w:sz w:val="22"/>
                <w:szCs w:val="22"/>
                <w:u w:val="none"/>
                <w:lang w:val="en-US" w:eastAsia="zh-CN" w:bidi="ar"/>
              </w:rPr>
              <w:t>0.2953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4" w:hRule="atLeast"/>
        </w:trPr>
        <w:tc>
          <w:tcPr>
            <w:tcW w:w="1492" w:type="dxa"/>
            <w:vMerge w:val="continue"/>
            <w:vAlign w:val="center"/>
          </w:tcPr>
          <w:p>
            <w:pPr>
              <w:widowControl w:val="0"/>
              <w:jc w:val="center"/>
              <w:rPr>
                <w:rFonts w:hint="default"/>
                <w:b w:val="0"/>
                <w:bCs w:val="0"/>
                <w:color w:val="auto"/>
                <w:vertAlign w:val="baseline"/>
                <w:lang w:val="en-US" w:eastAsia="zh-CN"/>
              </w:rPr>
            </w:pPr>
          </w:p>
        </w:tc>
        <w:tc>
          <w:tcPr>
            <w:tcW w:w="1038" w:type="dxa"/>
            <w:vAlign w:val="center"/>
          </w:tcPr>
          <w:p>
            <w:pPr>
              <w:widowControl w:val="0"/>
              <w:jc w:val="center"/>
              <w:rPr>
                <w:rFonts w:hint="default"/>
                <w:b w:val="0"/>
                <w:bCs w:val="0"/>
                <w:color w:val="auto"/>
                <w:vertAlign w:val="baseline"/>
                <w:lang w:val="en-US" w:eastAsia="zh-CN"/>
              </w:rPr>
            </w:pPr>
            <w:r>
              <w:rPr>
                <w:rFonts w:hint="eastAsia"/>
                <w:b w:val="0"/>
                <w:bCs w:val="0"/>
                <w:color w:val="auto"/>
                <w:vertAlign w:val="baseline"/>
                <w:lang w:val="en-US" w:eastAsia="zh-CN"/>
              </w:rPr>
              <w:t>3</w:t>
            </w:r>
          </w:p>
        </w:tc>
        <w:tc>
          <w:tcPr>
            <w:tcW w:w="785" w:type="dxa"/>
            <w:vAlign w:val="center"/>
          </w:tcPr>
          <w:p>
            <w:pPr>
              <w:widowControl w:val="0"/>
              <w:jc w:val="center"/>
              <w:rPr>
                <w:rFonts w:hint="default"/>
                <w:b w:val="0"/>
                <w:bCs w:val="0"/>
                <w:color w:val="auto"/>
                <w:vertAlign w:val="baseline"/>
                <w:lang w:val="en-US" w:eastAsia="zh-CN"/>
              </w:rPr>
            </w:pPr>
            <w:r>
              <w:rPr>
                <w:rFonts w:hint="eastAsia"/>
                <w:b w:val="0"/>
                <w:bCs w:val="0"/>
                <w:color w:val="auto"/>
                <w:vertAlign w:val="baseline"/>
                <w:lang w:val="en-US" w:eastAsia="zh-CN"/>
              </w:rPr>
              <w:t>8</w:t>
            </w:r>
          </w:p>
        </w:tc>
        <w:tc>
          <w:tcPr>
            <w:tcW w:w="865" w:type="dxa"/>
            <w:vAlign w:val="center"/>
          </w:tcPr>
          <w:p>
            <w:pPr>
              <w:widowControl w:val="0"/>
              <w:jc w:val="center"/>
              <w:rPr>
                <w:rFonts w:hint="default"/>
                <w:b w:val="0"/>
                <w:bCs w:val="0"/>
                <w:color w:val="auto"/>
                <w:vertAlign w:val="baseline"/>
                <w:lang w:val="en-US" w:eastAsia="zh-CN"/>
              </w:rPr>
            </w:pPr>
            <w:r>
              <w:rPr>
                <w:rFonts w:hint="eastAsia"/>
                <w:b w:val="0"/>
                <w:bCs w:val="0"/>
                <w:color w:val="auto"/>
                <w:vertAlign w:val="baseline"/>
                <w:lang w:val="en-US" w:eastAsia="zh-CN"/>
              </w:rPr>
              <w:t>3</w:t>
            </w:r>
          </w:p>
        </w:tc>
        <w:tc>
          <w:tcPr>
            <w:tcW w:w="1097" w:type="dxa"/>
            <w:vAlign w:val="center"/>
          </w:tcPr>
          <w:p>
            <w:pPr>
              <w:keepNext w:val="0"/>
              <w:keepLines w:val="0"/>
              <w:widowControl/>
              <w:suppressLineNumbers w:val="0"/>
              <w:jc w:val="center"/>
              <w:textAlignment w:val="center"/>
              <w:rPr>
                <w:rFonts w:hint="default"/>
                <w:b w:val="0"/>
                <w:bCs w:val="0"/>
                <w:color w:val="auto"/>
                <w:vertAlign w:val="baseline"/>
                <w:lang w:val="en-US" w:eastAsia="zh-CN"/>
              </w:rPr>
            </w:pPr>
            <w:r>
              <w:rPr>
                <w:rFonts w:hint="default" w:ascii="Arial" w:hAnsi="Arial" w:eastAsia="SimSun" w:cs="Arial"/>
                <w:b w:val="0"/>
                <w:bCs w:val="0"/>
                <w:i w:val="0"/>
                <w:iCs w:val="0"/>
                <w:color w:val="auto"/>
                <w:kern w:val="0"/>
                <w:sz w:val="24"/>
                <w:szCs w:val="24"/>
                <w:u w:val="none"/>
                <w:lang w:val="en-US" w:eastAsia="zh-CN" w:bidi="ar"/>
              </w:rPr>
              <w:t>512</w:t>
            </w:r>
          </w:p>
        </w:tc>
        <w:tc>
          <w:tcPr>
            <w:tcW w:w="1211" w:type="dxa"/>
            <w:vAlign w:val="center"/>
          </w:tcPr>
          <w:p>
            <w:pPr>
              <w:keepNext w:val="0"/>
              <w:keepLines w:val="0"/>
              <w:widowControl/>
              <w:suppressLineNumbers w:val="0"/>
              <w:jc w:val="center"/>
              <w:textAlignment w:val="center"/>
              <w:rPr>
                <w:rFonts w:hint="default"/>
                <w:b w:val="0"/>
                <w:bCs w:val="0"/>
                <w:color w:val="auto"/>
                <w:vertAlign w:val="baseline"/>
                <w:lang w:val="en-US" w:eastAsia="zh-CN"/>
              </w:rPr>
            </w:pPr>
            <w:r>
              <w:rPr>
                <w:rFonts w:hint="default" w:ascii="Calibri" w:hAnsi="Calibri" w:eastAsia="SimSun" w:cs="Calibri"/>
                <w:b w:val="0"/>
                <w:bCs w:val="0"/>
                <w:i w:val="0"/>
                <w:iCs w:val="0"/>
                <w:color w:val="auto"/>
                <w:kern w:val="0"/>
                <w:sz w:val="22"/>
                <w:szCs w:val="22"/>
                <w:u w:val="none"/>
                <w:lang w:val="en-US" w:eastAsia="zh-CN" w:bidi="ar"/>
              </w:rPr>
              <w:t>0.0229</w:t>
            </w:r>
          </w:p>
        </w:tc>
        <w:tc>
          <w:tcPr>
            <w:tcW w:w="1027" w:type="dxa"/>
            <w:vAlign w:val="center"/>
          </w:tcPr>
          <w:p>
            <w:pPr>
              <w:keepNext w:val="0"/>
              <w:keepLines w:val="0"/>
              <w:widowControl/>
              <w:suppressLineNumbers w:val="0"/>
              <w:jc w:val="center"/>
              <w:textAlignment w:val="center"/>
              <w:rPr>
                <w:rFonts w:hint="default" w:ascii="Calibri" w:hAnsi="Calibri" w:eastAsia="SimSun" w:cs="Calibri"/>
                <w:b w:val="0"/>
                <w:bCs w:val="0"/>
                <w:i w:val="0"/>
                <w:iCs w:val="0"/>
                <w:color w:val="auto"/>
                <w:kern w:val="0"/>
                <w:sz w:val="22"/>
                <w:szCs w:val="22"/>
                <w:u w:val="none"/>
                <w:lang w:val="en-US" w:eastAsia="zh-CN" w:bidi="ar"/>
              </w:rPr>
            </w:pPr>
            <w:r>
              <w:rPr>
                <w:rFonts w:hint="eastAsia" w:ascii="Calibri" w:hAnsi="Calibri" w:eastAsia="SimSun" w:cs="Calibri"/>
                <w:b w:val="0"/>
                <w:bCs w:val="0"/>
                <w:i w:val="0"/>
                <w:iCs w:val="0"/>
                <w:color w:val="auto"/>
                <w:kern w:val="0"/>
                <w:sz w:val="22"/>
                <w:szCs w:val="22"/>
                <w:u w:val="none"/>
                <w:lang w:val="en-US" w:eastAsia="zh-CN" w:bidi="ar"/>
              </w:rPr>
              <w:t>1.0</w:t>
            </w:r>
          </w:p>
        </w:tc>
        <w:tc>
          <w:tcPr>
            <w:tcW w:w="1027" w:type="dxa"/>
            <w:vAlign w:val="center"/>
          </w:tcPr>
          <w:p>
            <w:pPr>
              <w:keepNext w:val="0"/>
              <w:keepLines w:val="0"/>
              <w:widowControl/>
              <w:suppressLineNumbers w:val="0"/>
              <w:jc w:val="center"/>
              <w:textAlignment w:val="center"/>
              <w:rPr>
                <w:rFonts w:hint="default" w:ascii="Calibri" w:hAnsi="Calibri" w:eastAsia="SimSun" w:cs="Calibri"/>
                <w:b w:val="0"/>
                <w:bCs w:val="0"/>
                <w:i w:val="0"/>
                <w:iCs w:val="0"/>
                <w:color w:val="auto"/>
                <w:kern w:val="0"/>
                <w:sz w:val="22"/>
                <w:szCs w:val="22"/>
                <w:u w:val="none"/>
                <w:lang w:val="en-US" w:eastAsia="zh-CN" w:bidi="ar"/>
              </w:rPr>
            </w:pPr>
            <w:r>
              <w:rPr>
                <w:rFonts w:hint="eastAsia" w:ascii="Calibri" w:hAnsi="Calibri" w:eastAsia="SimSun" w:cs="Calibri"/>
                <w:b w:val="0"/>
                <w:bCs w:val="0"/>
                <w:i w:val="0"/>
                <w:iCs w:val="0"/>
                <w:color w:val="auto"/>
                <w:kern w:val="0"/>
                <w:sz w:val="22"/>
                <w:szCs w:val="22"/>
                <w:u w:val="none"/>
                <w:lang w:val="en-US" w:eastAsia="zh-CN" w:bidi="ar"/>
              </w:rPr>
              <w:t>0.2247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4" w:hRule="atLeast"/>
        </w:trPr>
        <w:tc>
          <w:tcPr>
            <w:tcW w:w="1492" w:type="dxa"/>
            <w:vMerge w:val="continue"/>
            <w:vAlign w:val="center"/>
          </w:tcPr>
          <w:p>
            <w:pPr>
              <w:widowControl w:val="0"/>
              <w:jc w:val="center"/>
              <w:rPr>
                <w:b w:val="0"/>
                <w:bCs w:val="0"/>
                <w:color w:val="auto"/>
              </w:rPr>
            </w:pPr>
          </w:p>
        </w:tc>
        <w:tc>
          <w:tcPr>
            <w:tcW w:w="1038" w:type="dxa"/>
            <w:vAlign w:val="center"/>
          </w:tcPr>
          <w:p>
            <w:pPr>
              <w:widowControl w:val="0"/>
              <w:jc w:val="center"/>
              <w:rPr>
                <w:rFonts w:hint="default"/>
                <w:b w:val="0"/>
                <w:bCs w:val="0"/>
                <w:color w:val="auto"/>
                <w:vertAlign w:val="baseline"/>
                <w:lang w:val="en-US" w:eastAsia="zh-CN"/>
              </w:rPr>
            </w:pPr>
            <w:r>
              <w:rPr>
                <w:rFonts w:hint="eastAsia"/>
                <w:b w:val="0"/>
                <w:bCs w:val="0"/>
                <w:color w:val="auto"/>
                <w:vertAlign w:val="baseline"/>
                <w:lang w:val="en-US" w:eastAsia="zh-CN"/>
              </w:rPr>
              <w:t>5</w:t>
            </w:r>
          </w:p>
        </w:tc>
        <w:tc>
          <w:tcPr>
            <w:tcW w:w="785" w:type="dxa"/>
            <w:vAlign w:val="center"/>
          </w:tcPr>
          <w:p>
            <w:pPr>
              <w:widowControl w:val="0"/>
              <w:jc w:val="center"/>
              <w:rPr>
                <w:rFonts w:hint="default"/>
                <w:b w:val="0"/>
                <w:bCs w:val="0"/>
                <w:color w:val="auto"/>
                <w:vertAlign w:val="baseline"/>
                <w:lang w:val="en-US" w:eastAsia="zh-CN"/>
              </w:rPr>
            </w:pPr>
            <w:r>
              <w:rPr>
                <w:rFonts w:hint="eastAsia"/>
                <w:b w:val="0"/>
                <w:bCs w:val="0"/>
                <w:color w:val="auto"/>
                <w:vertAlign w:val="baseline"/>
                <w:lang w:val="en-US" w:eastAsia="zh-CN"/>
              </w:rPr>
              <w:t>9</w:t>
            </w:r>
          </w:p>
        </w:tc>
        <w:tc>
          <w:tcPr>
            <w:tcW w:w="865" w:type="dxa"/>
            <w:vAlign w:val="center"/>
          </w:tcPr>
          <w:p>
            <w:pPr>
              <w:widowControl w:val="0"/>
              <w:jc w:val="center"/>
              <w:rPr>
                <w:rFonts w:hint="default"/>
                <w:b w:val="0"/>
                <w:bCs w:val="0"/>
                <w:color w:val="auto"/>
                <w:vertAlign w:val="baseline"/>
                <w:lang w:val="en-US" w:eastAsia="zh-CN"/>
              </w:rPr>
            </w:pPr>
            <w:r>
              <w:rPr>
                <w:rFonts w:hint="eastAsia"/>
                <w:b w:val="0"/>
                <w:bCs w:val="0"/>
                <w:color w:val="auto"/>
                <w:vertAlign w:val="baseline"/>
                <w:lang w:val="en-US" w:eastAsia="zh-CN"/>
              </w:rPr>
              <w:t>3</w:t>
            </w:r>
          </w:p>
        </w:tc>
        <w:tc>
          <w:tcPr>
            <w:tcW w:w="1097" w:type="dxa"/>
            <w:vAlign w:val="center"/>
          </w:tcPr>
          <w:p>
            <w:pPr>
              <w:keepNext w:val="0"/>
              <w:keepLines w:val="0"/>
              <w:widowControl/>
              <w:suppressLineNumbers w:val="0"/>
              <w:jc w:val="center"/>
              <w:textAlignment w:val="center"/>
              <w:rPr>
                <w:rFonts w:hint="default" w:ascii="Arial" w:hAnsi="Arial" w:eastAsia="等线" w:cstheme="minorBidi"/>
                <w:b w:val="0"/>
                <w:bCs w:val="0"/>
                <w:color w:val="auto"/>
                <w:sz w:val="24"/>
                <w:szCs w:val="24"/>
                <w:lang w:val="en-US" w:eastAsia="zh-CN" w:bidi="ar-SA"/>
              </w:rPr>
            </w:pPr>
            <w:r>
              <w:rPr>
                <w:rFonts w:hint="default" w:ascii="Arial" w:hAnsi="Arial" w:eastAsia="SimSun" w:cs="Arial"/>
                <w:b w:val="0"/>
                <w:bCs w:val="0"/>
                <w:i w:val="0"/>
                <w:iCs w:val="0"/>
                <w:color w:val="auto"/>
                <w:kern w:val="0"/>
                <w:sz w:val="24"/>
                <w:szCs w:val="24"/>
                <w:u w:val="none"/>
                <w:lang w:val="en-US" w:eastAsia="zh-CN" w:bidi="ar"/>
              </w:rPr>
              <w:t>729</w:t>
            </w:r>
          </w:p>
        </w:tc>
        <w:tc>
          <w:tcPr>
            <w:tcW w:w="1211" w:type="dxa"/>
            <w:vAlign w:val="center"/>
          </w:tcPr>
          <w:p>
            <w:pPr>
              <w:keepNext w:val="0"/>
              <w:keepLines w:val="0"/>
              <w:widowControl/>
              <w:suppressLineNumbers w:val="0"/>
              <w:jc w:val="center"/>
              <w:textAlignment w:val="center"/>
              <w:rPr>
                <w:rFonts w:hint="default" w:ascii="Arial" w:hAnsi="Arial" w:eastAsia="等线" w:cstheme="minorBidi"/>
                <w:b w:val="0"/>
                <w:bCs w:val="0"/>
                <w:color w:val="auto"/>
                <w:sz w:val="24"/>
                <w:szCs w:val="24"/>
                <w:lang w:val="en-US" w:eastAsia="zh-CN" w:bidi="ar-SA"/>
              </w:rPr>
            </w:pPr>
            <w:r>
              <w:rPr>
                <w:rFonts w:hint="default" w:ascii="Calibri" w:hAnsi="Calibri" w:eastAsia="SimSun" w:cs="Calibri"/>
                <w:b w:val="0"/>
                <w:bCs w:val="0"/>
                <w:i w:val="0"/>
                <w:iCs w:val="0"/>
                <w:color w:val="auto"/>
                <w:kern w:val="0"/>
                <w:sz w:val="22"/>
                <w:szCs w:val="22"/>
                <w:u w:val="none"/>
                <w:lang w:val="en-US" w:eastAsia="zh-CN" w:bidi="ar"/>
              </w:rPr>
              <w:t>0.032</w:t>
            </w:r>
          </w:p>
        </w:tc>
        <w:tc>
          <w:tcPr>
            <w:tcW w:w="1027" w:type="dxa"/>
            <w:vAlign w:val="center"/>
          </w:tcPr>
          <w:p>
            <w:pPr>
              <w:keepNext w:val="0"/>
              <w:keepLines w:val="0"/>
              <w:widowControl/>
              <w:suppressLineNumbers w:val="0"/>
              <w:jc w:val="center"/>
              <w:textAlignment w:val="center"/>
              <w:rPr>
                <w:rFonts w:hint="default" w:ascii="Calibri" w:hAnsi="Calibri" w:eastAsia="SimSun" w:cs="Calibri"/>
                <w:b w:val="0"/>
                <w:bCs w:val="0"/>
                <w:i w:val="0"/>
                <w:iCs w:val="0"/>
                <w:color w:val="auto"/>
                <w:kern w:val="0"/>
                <w:sz w:val="22"/>
                <w:szCs w:val="22"/>
                <w:u w:val="none"/>
                <w:lang w:val="en-US" w:eastAsia="zh-CN" w:bidi="ar"/>
              </w:rPr>
            </w:pPr>
            <w:r>
              <w:rPr>
                <w:rFonts w:hint="eastAsia" w:ascii="Calibri" w:hAnsi="Calibri" w:eastAsia="SimSun" w:cs="Calibri"/>
                <w:b w:val="0"/>
                <w:bCs w:val="0"/>
                <w:i w:val="0"/>
                <w:iCs w:val="0"/>
                <w:color w:val="auto"/>
                <w:kern w:val="0"/>
                <w:sz w:val="22"/>
                <w:szCs w:val="22"/>
                <w:u w:val="none"/>
                <w:lang w:val="en-US" w:eastAsia="zh-CN" w:bidi="ar"/>
              </w:rPr>
              <w:t>0.9758</w:t>
            </w:r>
          </w:p>
        </w:tc>
        <w:tc>
          <w:tcPr>
            <w:tcW w:w="1027" w:type="dxa"/>
            <w:vAlign w:val="center"/>
          </w:tcPr>
          <w:p>
            <w:pPr>
              <w:keepNext w:val="0"/>
              <w:keepLines w:val="0"/>
              <w:widowControl/>
              <w:suppressLineNumbers w:val="0"/>
              <w:jc w:val="center"/>
              <w:textAlignment w:val="center"/>
              <w:rPr>
                <w:rFonts w:hint="default" w:ascii="Calibri" w:hAnsi="Calibri" w:eastAsia="SimSun" w:cs="Calibri"/>
                <w:b w:val="0"/>
                <w:bCs w:val="0"/>
                <w:i w:val="0"/>
                <w:iCs w:val="0"/>
                <w:color w:val="auto"/>
                <w:kern w:val="0"/>
                <w:sz w:val="22"/>
                <w:szCs w:val="22"/>
                <w:u w:val="none"/>
                <w:lang w:val="en-US" w:eastAsia="zh-CN" w:bidi="ar"/>
              </w:rPr>
            </w:pPr>
            <w:r>
              <w:rPr>
                <w:rFonts w:hint="eastAsia" w:ascii="Calibri" w:hAnsi="Calibri" w:eastAsia="SimSun" w:cs="Calibri"/>
                <w:b w:val="0"/>
                <w:bCs w:val="0"/>
                <w:i w:val="0"/>
                <w:iCs w:val="0"/>
                <w:color w:val="auto"/>
                <w:kern w:val="0"/>
                <w:sz w:val="22"/>
                <w:szCs w:val="22"/>
                <w:u w:val="none"/>
                <w:lang w:val="en-US" w:eastAsia="zh-CN" w:bidi="ar"/>
              </w:rPr>
              <w:t>0.1919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4" w:hRule="atLeast"/>
        </w:trPr>
        <w:tc>
          <w:tcPr>
            <w:tcW w:w="1492" w:type="dxa"/>
            <w:vMerge w:val="continue"/>
            <w:vAlign w:val="center"/>
          </w:tcPr>
          <w:p>
            <w:pPr>
              <w:keepNext w:val="0"/>
              <w:keepLines w:val="0"/>
              <w:widowControl/>
              <w:suppressLineNumbers w:val="0"/>
              <w:jc w:val="center"/>
              <w:textAlignment w:val="center"/>
            </w:pPr>
          </w:p>
        </w:tc>
        <w:tc>
          <w:tcPr>
            <w:tcW w:w="1038" w:type="dxa"/>
            <w:vAlign w:val="center"/>
          </w:tcPr>
          <w:p>
            <w:pPr>
              <w:keepNext w:val="0"/>
              <w:keepLines w:val="0"/>
              <w:widowControl/>
              <w:suppressLineNumbers w:val="0"/>
              <w:jc w:val="center"/>
              <w:textAlignment w:val="center"/>
              <w:rPr>
                <w:rFonts w:hint="default"/>
                <w:b w:val="0"/>
                <w:bCs w:val="0"/>
                <w:color w:val="auto"/>
                <w:vertAlign w:val="baseline"/>
                <w:lang w:val="en-US" w:eastAsia="zh-CN"/>
              </w:rPr>
            </w:pPr>
            <w:r>
              <w:rPr>
                <w:rFonts w:hint="eastAsia"/>
                <w:b w:val="0"/>
                <w:bCs w:val="0"/>
                <w:color w:val="auto"/>
                <w:vertAlign w:val="baseline"/>
                <w:lang w:val="en-US" w:eastAsia="zh-CN"/>
              </w:rPr>
              <w:t>8</w:t>
            </w:r>
          </w:p>
        </w:tc>
        <w:tc>
          <w:tcPr>
            <w:tcW w:w="785" w:type="dxa"/>
            <w:vAlign w:val="center"/>
          </w:tcPr>
          <w:p>
            <w:pPr>
              <w:keepNext w:val="0"/>
              <w:keepLines w:val="0"/>
              <w:widowControl/>
              <w:suppressLineNumbers w:val="0"/>
              <w:jc w:val="center"/>
              <w:textAlignment w:val="center"/>
              <w:rPr>
                <w:rFonts w:hint="default"/>
                <w:b w:val="0"/>
                <w:bCs w:val="0"/>
                <w:color w:val="auto"/>
                <w:vertAlign w:val="baseline"/>
                <w:lang w:val="en-US" w:eastAsia="zh-CN"/>
              </w:rPr>
            </w:pPr>
            <w:r>
              <w:rPr>
                <w:rFonts w:hint="eastAsia"/>
                <w:b w:val="0"/>
                <w:bCs w:val="0"/>
                <w:color w:val="auto"/>
                <w:vertAlign w:val="baseline"/>
                <w:lang w:val="en-US" w:eastAsia="zh-CN"/>
              </w:rPr>
              <w:t>6</w:t>
            </w:r>
          </w:p>
        </w:tc>
        <w:tc>
          <w:tcPr>
            <w:tcW w:w="865" w:type="dxa"/>
            <w:vAlign w:val="center"/>
          </w:tcPr>
          <w:p>
            <w:pPr>
              <w:keepNext w:val="0"/>
              <w:keepLines w:val="0"/>
              <w:widowControl/>
              <w:suppressLineNumbers w:val="0"/>
              <w:jc w:val="center"/>
              <w:textAlignment w:val="center"/>
              <w:rPr>
                <w:rFonts w:hint="eastAsia"/>
                <w:b w:val="0"/>
                <w:bCs w:val="0"/>
                <w:color w:val="auto"/>
                <w:vertAlign w:val="baseline"/>
                <w:lang w:val="en-US" w:eastAsia="zh-CN"/>
              </w:rPr>
            </w:pPr>
            <w:r>
              <w:rPr>
                <w:rFonts w:hint="default" w:ascii="Arial" w:hAnsi="Arial" w:eastAsia="SimSun" w:cs="Arial"/>
                <w:i w:val="0"/>
                <w:iCs w:val="0"/>
                <w:color w:val="000000"/>
                <w:kern w:val="0"/>
                <w:sz w:val="24"/>
                <w:szCs w:val="24"/>
                <w:u w:val="none"/>
                <w:lang w:val="en-US" w:eastAsia="zh-CN" w:bidi="ar"/>
              </w:rPr>
              <w:t>4</w:t>
            </w:r>
          </w:p>
        </w:tc>
        <w:tc>
          <w:tcPr>
            <w:tcW w:w="1097" w:type="dxa"/>
            <w:vAlign w:val="center"/>
          </w:tcPr>
          <w:p>
            <w:pPr>
              <w:keepNext w:val="0"/>
              <w:keepLines w:val="0"/>
              <w:widowControl/>
              <w:suppressLineNumbers w:val="0"/>
              <w:jc w:val="center"/>
              <w:textAlignment w:val="center"/>
              <w:rPr>
                <w:rFonts w:hint="eastAsia"/>
                <w:b w:val="0"/>
                <w:bCs w:val="0"/>
                <w:color w:val="auto"/>
                <w:vertAlign w:val="baseline"/>
                <w:lang w:val="en-US" w:eastAsia="zh-CN"/>
              </w:rPr>
            </w:pPr>
            <w:r>
              <w:rPr>
                <w:rFonts w:hint="default" w:ascii="Arial" w:hAnsi="Arial" w:eastAsia="SimSun" w:cs="Arial"/>
                <w:i w:val="0"/>
                <w:iCs w:val="0"/>
                <w:color w:val="000000"/>
                <w:kern w:val="0"/>
                <w:sz w:val="24"/>
                <w:szCs w:val="24"/>
                <w:u w:val="none"/>
                <w:lang w:val="en-US" w:eastAsia="zh-CN" w:bidi="ar"/>
              </w:rPr>
              <w:t>4096</w:t>
            </w:r>
          </w:p>
        </w:tc>
        <w:tc>
          <w:tcPr>
            <w:tcW w:w="1211" w:type="dxa"/>
            <w:vAlign w:val="center"/>
          </w:tcPr>
          <w:p>
            <w:pPr>
              <w:keepNext w:val="0"/>
              <w:keepLines w:val="0"/>
              <w:widowControl/>
              <w:suppressLineNumbers w:val="0"/>
              <w:jc w:val="center"/>
              <w:textAlignment w:val="center"/>
              <w:rPr>
                <w:rFonts w:hint="eastAsia"/>
                <w:b w:val="0"/>
                <w:bCs w:val="0"/>
                <w:color w:val="auto"/>
                <w:vertAlign w:val="baseline"/>
                <w:lang w:val="en-US" w:eastAsia="zh-CN"/>
              </w:rPr>
            </w:pPr>
            <w:r>
              <w:rPr>
                <w:rFonts w:hint="default" w:ascii="Calibri" w:hAnsi="Calibri" w:eastAsia="SimSun" w:cs="Calibri"/>
                <w:i w:val="0"/>
                <w:iCs w:val="0"/>
                <w:color w:val="000000"/>
                <w:kern w:val="0"/>
                <w:sz w:val="22"/>
                <w:szCs w:val="22"/>
                <w:u w:val="none"/>
                <w:lang w:val="en-US" w:eastAsia="zh-CN" w:bidi="ar"/>
              </w:rPr>
              <w:t>0.183</w:t>
            </w:r>
          </w:p>
        </w:tc>
        <w:tc>
          <w:tcPr>
            <w:tcW w:w="1027" w:type="dxa"/>
            <w:vAlign w:val="center"/>
          </w:tcPr>
          <w:p>
            <w:pPr>
              <w:keepNext w:val="0"/>
              <w:keepLines w:val="0"/>
              <w:widowControl/>
              <w:suppressLineNumbers w:val="0"/>
              <w:jc w:val="center"/>
              <w:textAlignment w:val="center"/>
              <w:rPr>
                <w:rFonts w:hint="default"/>
                <w:b w:val="0"/>
                <w:bCs w:val="0"/>
                <w:color w:val="auto"/>
                <w:vertAlign w:val="baseline"/>
                <w:lang w:val="en-US" w:eastAsia="zh-CN"/>
              </w:rPr>
            </w:pPr>
            <w:r>
              <w:rPr>
                <w:rFonts w:hint="eastAsia"/>
                <w:b w:val="0"/>
                <w:bCs w:val="0"/>
                <w:color w:val="auto"/>
                <w:vertAlign w:val="baseline"/>
                <w:lang w:val="en-US" w:eastAsia="zh-CN"/>
              </w:rPr>
              <w:t>0.96</w:t>
            </w:r>
          </w:p>
        </w:tc>
        <w:tc>
          <w:tcPr>
            <w:tcW w:w="1027" w:type="dxa"/>
            <w:vAlign w:val="center"/>
          </w:tcPr>
          <w:p>
            <w:pPr>
              <w:keepNext w:val="0"/>
              <w:keepLines w:val="0"/>
              <w:widowControl/>
              <w:suppressLineNumbers w:val="0"/>
              <w:jc w:val="center"/>
              <w:textAlignment w:val="center"/>
              <w:rPr>
                <w:rFonts w:hint="eastAsia"/>
                <w:b w:val="0"/>
                <w:bCs w:val="0"/>
                <w:color w:val="auto"/>
                <w:vertAlign w:val="baseline"/>
                <w:lang w:val="en-US" w:eastAsia="zh-CN"/>
              </w:rPr>
            </w:pPr>
            <w:r>
              <w:rPr>
                <w:rFonts w:hint="eastAsia"/>
                <w:b w:val="0"/>
                <w:bCs w:val="0"/>
                <w:color w:val="auto"/>
                <w:vertAlign w:val="baseline"/>
                <w:lang w:val="en-US" w:eastAsia="zh-CN"/>
              </w:rPr>
              <w:t>0.16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4" w:hRule="atLeast"/>
        </w:trPr>
        <w:tc>
          <w:tcPr>
            <w:tcW w:w="1492" w:type="dxa"/>
            <w:vMerge w:val="continue"/>
            <w:vAlign w:val="center"/>
          </w:tcPr>
          <w:p>
            <w:pPr>
              <w:widowControl w:val="0"/>
              <w:jc w:val="center"/>
              <w:rPr>
                <w:b w:val="0"/>
                <w:bCs w:val="0"/>
                <w:color w:val="auto"/>
              </w:rPr>
            </w:pPr>
          </w:p>
        </w:tc>
        <w:tc>
          <w:tcPr>
            <w:tcW w:w="1038" w:type="dxa"/>
            <w:vAlign w:val="center"/>
          </w:tcPr>
          <w:p>
            <w:pPr>
              <w:widowControl w:val="0"/>
              <w:jc w:val="center"/>
              <w:rPr>
                <w:rFonts w:hint="eastAsia"/>
                <w:b w:val="0"/>
                <w:bCs w:val="0"/>
                <w:color w:val="auto"/>
                <w:vertAlign w:val="baseline"/>
                <w:lang w:val="en-US" w:eastAsia="zh-CN"/>
              </w:rPr>
            </w:pPr>
            <w:r>
              <w:rPr>
                <w:rFonts w:hint="eastAsia"/>
                <w:b w:val="0"/>
                <w:bCs w:val="0"/>
                <w:color w:val="auto"/>
                <w:vertAlign w:val="baseline"/>
                <w:lang w:val="en-US" w:eastAsia="zh-CN"/>
              </w:rPr>
              <w:t>10</w:t>
            </w:r>
          </w:p>
        </w:tc>
        <w:tc>
          <w:tcPr>
            <w:tcW w:w="785" w:type="dxa"/>
            <w:vAlign w:val="center"/>
          </w:tcPr>
          <w:p>
            <w:pPr>
              <w:widowControl w:val="0"/>
              <w:jc w:val="center"/>
              <w:rPr>
                <w:rFonts w:hint="eastAsia"/>
                <w:b/>
                <w:bCs/>
                <w:color w:val="auto"/>
                <w:vertAlign w:val="baseline"/>
                <w:lang w:val="en-US" w:eastAsia="zh-CN"/>
              </w:rPr>
            </w:pPr>
            <w:r>
              <w:rPr>
                <w:rFonts w:hint="eastAsia"/>
                <w:b/>
                <w:bCs/>
                <w:color w:val="auto"/>
                <w:vertAlign w:val="baseline"/>
                <w:lang w:val="en-US" w:eastAsia="zh-CN"/>
              </w:rPr>
              <w:t>7</w:t>
            </w:r>
          </w:p>
        </w:tc>
        <w:tc>
          <w:tcPr>
            <w:tcW w:w="865" w:type="dxa"/>
            <w:vAlign w:val="center"/>
          </w:tcPr>
          <w:p>
            <w:pPr>
              <w:widowControl w:val="0"/>
              <w:jc w:val="center"/>
              <w:rPr>
                <w:rFonts w:hint="eastAsia"/>
                <w:b/>
                <w:bCs/>
                <w:color w:val="auto"/>
                <w:vertAlign w:val="baseline"/>
                <w:lang w:val="en-US" w:eastAsia="zh-CN"/>
              </w:rPr>
            </w:pPr>
            <w:r>
              <w:rPr>
                <w:rFonts w:hint="eastAsia"/>
                <w:b/>
                <w:bCs/>
                <w:color w:val="auto"/>
                <w:vertAlign w:val="baseline"/>
                <w:lang w:val="en-US" w:eastAsia="zh-CN"/>
              </w:rPr>
              <w:t>4</w:t>
            </w:r>
          </w:p>
        </w:tc>
        <w:tc>
          <w:tcPr>
            <w:tcW w:w="1097" w:type="dxa"/>
            <w:vAlign w:val="center"/>
          </w:tcPr>
          <w:p>
            <w:pPr>
              <w:keepNext w:val="0"/>
              <w:keepLines w:val="0"/>
              <w:widowControl/>
              <w:suppressLineNumbers w:val="0"/>
              <w:jc w:val="center"/>
              <w:textAlignment w:val="center"/>
              <w:rPr>
                <w:rFonts w:hint="eastAsia"/>
                <w:b/>
                <w:bCs/>
                <w:color w:val="auto"/>
                <w:vertAlign w:val="baseline"/>
                <w:lang w:val="en-US" w:eastAsia="zh-CN"/>
              </w:rPr>
            </w:pPr>
            <w:r>
              <w:rPr>
                <w:rFonts w:hint="default" w:ascii="Arial" w:hAnsi="Arial" w:eastAsia="SimSun" w:cs="Arial"/>
                <w:b/>
                <w:bCs/>
                <w:i w:val="0"/>
                <w:iCs w:val="0"/>
                <w:color w:val="auto"/>
                <w:kern w:val="0"/>
                <w:sz w:val="24"/>
                <w:szCs w:val="24"/>
                <w:u w:val="none"/>
                <w:lang w:val="en-US" w:eastAsia="zh-CN" w:bidi="ar"/>
              </w:rPr>
              <w:t>2401</w:t>
            </w:r>
          </w:p>
        </w:tc>
        <w:tc>
          <w:tcPr>
            <w:tcW w:w="1211" w:type="dxa"/>
            <w:vAlign w:val="center"/>
          </w:tcPr>
          <w:p>
            <w:pPr>
              <w:keepNext w:val="0"/>
              <w:keepLines w:val="0"/>
              <w:widowControl/>
              <w:suppressLineNumbers w:val="0"/>
              <w:jc w:val="center"/>
              <w:textAlignment w:val="center"/>
              <w:rPr>
                <w:rFonts w:hint="eastAsia"/>
                <w:b/>
                <w:bCs/>
                <w:color w:val="auto"/>
                <w:vertAlign w:val="baseline"/>
                <w:lang w:val="en-US" w:eastAsia="zh-CN"/>
              </w:rPr>
            </w:pPr>
            <w:r>
              <w:rPr>
                <w:rFonts w:hint="default" w:ascii="Calibri" w:hAnsi="Calibri" w:eastAsia="SimSun" w:cs="Calibri"/>
                <w:b/>
                <w:bCs/>
                <w:i w:val="0"/>
                <w:iCs w:val="0"/>
                <w:color w:val="auto"/>
                <w:kern w:val="0"/>
                <w:sz w:val="22"/>
                <w:szCs w:val="22"/>
                <w:u w:val="none"/>
                <w:lang w:val="en-US" w:eastAsia="zh-CN" w:bidi="ar"/>
              </w:rPr>
              <w:t>0.1095</w:t>
            </w:r>
          </w:p>
        </w:tc>
        <w:tc>
          <w:tcPr>
            <w:tcW w:w="1027" w:type="dxa"/>
            <w:vAlign w:val="center"/>
          </w:tcPr>
          <w:p>
            <w:pPr>
              <w:keepNext w:val="0"/>
              <w:keepLines w:val="0"/>
              <w:widowControl/>
              <w:suppressLineNumbers w:val="0"/>
              <w:jc w:val="center"/>
              <w:textAlignment w:val="center"/>
              <w:rPr>
                <w:rFonts w:hint="default" w:ascii="Calibri" w:hAnsi="Calibri" w:eastAsia="SimSun" w:cs="Calibri"/>
                <w:b/>
                <w:bCs/>
                <w:i w:val="0"/>
                <w:iCs w:val="0"/>
                <w:color w:val="auto"/>
                <w:kern w:val="0"/>
                <w:sz w:val="22"/>
                <w:szCs w:val="22"/>
                <w:u w:val="none"/>
                <w:lang w:val="en-US" w:eastAsia="zh-CN" w:bidi="ar"/>
              </w:rPr>
            </w:pPr>
            <w:r>
              <w:rPr>
                <w:rFonts w:hint="eastAsia" w:ascii="Calibri" w:hAnsi="Calibri" w:eastAsia="SimSun" w:cs="Calibri"/>
                <w:b/>
                <w:bCs/>
                <w:i w:val="0"/>
                <w:iCs w:val="0"/>
                <w:color w:val="auto"/>
                <w:kern w:val="0"/>
                <w:sz w:val="22"/>
                <w:szCs w:val="22"/>
                <w:u w:val="none"/>
                <w:lang w:val="en-US" w:eastAsia="zh-CN" w:bidi="ar"/>
              </w:rPr>
              <w:t>0.95</w:t>
            </w:r>
          </w:p>
        </w:tc>
        <w:tc>
          <w:tcPr>
            <w:tcW w:w="1027" w:type="dxa"/>
            <w:vAlign w:val="center"/>
          </w:tcPr>
          <w:p>
            <w:pPr>
              <w:keepNext w:val="0"/>
              <w:keepLines w:val="0"/>
              <w:widowControl/>
              <w:suppressLineNumbers w:val="0"/>
              <w:jc w:val="center"/>
              <w:textAlignment w:val="center"/>
              <w:rPr>
                <w:rFonts w:hint="eastAsia" w:ascii="Calibri" w:hAnsi="Calibri" w:eastAsia="SimSun" w:cs="Calibri"/>
                <w:b/>
                <w:bCs/>
                <w:i w:val="0"/>
                <w:iCs w:val="0"/>
                <w:color w:val="auto"/>
                <w:kern w:val="0"/>
                <w:sz w:val="22"/>
                <w:szCs w:val="22"/>
                <w:u w:val="none"/>
                <w:lang w:val="en-US" w:eastAsia="zh-CN" w:bidi="ar"/>
              </w:rPr>
            </w:pPr>
            <w:r>
              <w:rPr>
                <w:rFonts w:hint="eastAsia" w:ascii="Calibri" w:hAnsi="Calibri" w:eastAsia="SimSun" w:cs="Calibri"/>
                <w:b/>
                <w:bCs/>
                <w:i w:val="0"/>
                <w:iCs w:val="0"/>
                <w:color w:val="auto"/>
                <w:kern w:val="0"/>
                <w:sz w:val="22"/>
                <w:szCs w:val="22"/>
                <w:u w:val="none"/>
                <w:lang w:val="en-US" w:eastAsia="zh-CN" w:bidi="ar"/>
              </w:rPr>
              <w:t>0.16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492" w:type="dxa"/>
            <w:vAlign w:val="center"/>
          </w:tcPr>
          <w:p>
            <w:pPr>
              <w:widowControl w:val="0"/>
              <w:jc w:val="center"/>
              <w:rPr>
                <w:b w:val="0"/>
                <w:bCs w:val="0"/>
                <w:color w:val="auto"/>
              </w:rPr>
            </w:pPr>
            <w:r>
              <w:rPr>
                <w:rFonts w:hint="eastAsia"/>
                <w:b w:val="0"/>
                <w:bCs w:val="0"/>
                <w:color w:val="auto"/>
                <w:vertAlign w:val="baseline"/>
                <w:lang w:val="en-US" w:eastAsia="zh-CN"/>
              </w:rPr>
              <w:t>4420*5</w:t>
            </w:r>
          </w:p>
        </w:tc>
        <w:tc>
          <w:tcPr>
            <w:tcW w:w="1038" w:type="dxa"/>
            <w:vAlign w:val="center"/>
          </w:tcPr>
          <w:p>
            <w:pPr>
              <w:widowControl w:val="0"/>
              <w:jc w:val="center"/>
              <w:rPr>
                <w:rFonts w:hint="default"/>
                <w:b w:val="0"/>
                <w:bCs w:val="0"/>
                <w:color w:val="auto"/>
                <w:vertAlign w:val="baseline"/>
                <w:lang w:val="en-US" w:eastAsia="zh-CN"/>
              </w:rPr>
            </w:pPr>
            <w:r>
              <w:rPr>
                <w:rFonts w:hint="eastAsia"/>
                <w:b w:val="0"/>
                <w:bCs w:val="0"/>
                <w:color w:val="auto"/>
                <w:vertAlign w:val="baseline"/>
                <w:lang w:val="en-US" w:eastAsia="zh-CN"/>
              </w:rPr>
              <w:t>1</w:t>
            </w:r>
          </w:p>
        </w:tc>
        <w:tc>
          <w:tcPr>
            <w:tcW w:w="785" w:type="dxa"/>
            <w:vAlign w:val="center"/>
          </w:tcPr>
          <w:p>
            <w:pPr>
              <w:widowControl w:val="0"/>
              <w:jc w:val="center"/>
              <w:rPr>
                <w:rFonts w:hint="default"/>
                <w:b/>
                <w:bCs/>
                <w:color w:val="auto"/>
                <w:vertAlign w:val="baseline"/>
                <w:lang w:val="en-US" w:eastAsia="zh-CN"/>
              </w:rPr>
            </w:pPr>
            <w:r>
              <w:rPr>
                <w:rFonts w:hint="eastAsia"/>
                <w:b/>
                <w:bCs/>
                <w:color w:val="auto"/>
                <w:vertAlign w:val="baseline"/>
                <w:lang w:val="en-US" w:eastAsia="zh-CN"/>
              </w:rPr>
              <w:t>4</w:t>
            </w:r>
          </w:p>
        </w:tc>
        <w:tc>
          <w:tcPr>
            <w:tcW w:w="865" w:type="dxa"/>
            <w:vAlign w:val="center"/>
          </w:tcPr>
          <w:p>
            <w:pPr>
              <w:widowControl w:val="0"/>
              <w:jc w:val="center"/>
              <w:rPr>
                <w:rFonts w:hint="default"/>
                <w:b/>
                <w:bCs/>
                <w:color w:val="auto"/>
                <w:vertAlign w:val="baseline"/>
                <w:lang w:val="en-US" w:eastAsia="zh-CN"/>
              </w:rPr>
            </w:pPr>
            <w:r>
              <w:rPr>
                <w:rFonts w:hint="eastAsia"/>
                <w:b/>
                <w:bCs/>
                <w:color w:val="auto"/>
                <w:vertAlign w:val="baseline"/>
                <w:lang w:val="en-US" w:eastAsia="zh-CN"/>
              </w:rPr>
              <w:t>4</w:t>
            </w:r>
          </w:p>
        </w:tc>
        <w:tc>
          <w:tcPr>
            <w:tcW w:w="1097" w:type="dxa"/>
            <w:vAlign w:val="center"/>
          </w:tcPr>
          <w:p>
            <w:pPr>
              <w:keepNext w:val="0"/>
              <w:keepLines w:val="0"/>
              <w:widowControl/>
              <w:suppressLineNumbers w:val="0"/>
              <w:jc w:val="center"/>
              <w:textAlignment w:val="center"/>
              <w:rPr>
                <w:rFonts w:hint="eastAsia"/>
                <w:b/>
                <w:bCs/>
                <w:color w:val="auto"/>
                <w:vertAlign w:val="baseline"/>
                <w:lang w:val="en-US" w:eastAsia="zh-CN"/>
              </w:rPr>
            </w:pPr>
            <w:r>
              <w:rPr>
                <w:rFonts w:hint="default" w:ascii="Arial" w:hAnsi="Arial" w:eastAsia="SimSun" w:cs="Arial"/>
                <w:b/>
                <w:bCs/>
                <w:i w:val="0"/>
                <w:iCs w:val="0"/>
                <w:color w:val="auto"/>
                <w:kern w:val="0"/>
                <w:sz w:val="24"/>
                <w:szCs w:val="24"/>
                <w:u w:val="none"/>
                <w:lang w:val="en-US" w:eastAsia="zh-CN" w:bidi="ar"/>
              </w:rPr>
              <w:t>256</w:t>
            </w:r>
          </w:p>
        </w:tc>
        <w:tc>
          <w:tcPr>
            <w:tcW w:w="1211" w:type="dxa"/>
            <w:vAlign w:val="center"/>
          </w:tcPr>
          <w:p>
            <w:pPr>
              <w:keepNext w:val="0"/>
              <w:keepLines w:val="0"/>
              <w:widowControl/>
              <w:suppressLineNumbers w:val="0"/>
              <w:jc w:val="center"/>
              <w:textAlignment w:val="center"/>
              <w:rPr>
                <w:rFonts w:hint="eastAsia"/>
                <w:b/>
                <w:bCs/>
                <w:color w:val="auto"/>
                <w:vertAlign w:val="baseline"/>
                <w:lang w:val="en-US" w:eastAsia="zh-CN"/>
              </w:rPr>
            </w:pPr>
            <w:r>
              <w:rPr>
                <w:rFonts w:hint="default" w:ascii="Calibri" w:hAnsi="Calibri" w:eastAsia="SimSun" w:cs="Calibri"/>
                <w:b/>
                <w:bCs/>
                <w:i w:val="0"/>
                <w:iCs w:val="0"/>
                <w:color w:val="auto"/>
                <w:kern w:val="0"/>
                <w:sz w:val="22"/>
                <w:szCs w:val="22"/>
                <w:u w:val="none"/>
                <w:lang w:val="en-US" w:eastAsia="zh-CN" w:bidi="ar"/>
              </w:rPr>
              <w:t>0.0133</w:t>
            </w:r>
          </w:p>
        </w:tc>
        <w:tc>
          <w:tcPr>
            <w:tcW w:w="1027" w:type="dxa"/>
            <w:vAlign w:val="center"/>
          </w:tcPr>
          <w:p>
            <w:pPr>
              <w:keepNext w:val="0"/>
              <w:keepLines w:val="0"/>
              <w:widowControl/>
              <w:suppressLineNumbers w:val="0"/>
              <w:jc w:val="center"/>
              <w:textAlignment w:val="center"/>
              <w:rPr>
                <w:rFonts w:hint="default" w:ascii="Calibri" w:hAnsi="Calibri" w:eastAsia="SimSun" w:cs="Calibri"/>
                <w:b/>
                <w:bCs/>
                <w:i w:val="0"/>
                <w:iCs w:val="0"/>
                <w:color w:val="auto"/>
                <w:kern w:val="0"/>
                <w:sz w:val="22"/>
                <w:szCs w:val="22"/>
                <w:u w:val="none"/>
                <w:lang w:val="en-US" w:eastAsia="zh-CN" w:bidi="ar"/>
              </w:rPr>
            </w:pPr>
            <w:r>
              <w:rPr>
                <w:rFonts w:hint="eastAsia" w:ascii="Calibri" w:hAnsi="Calibri" w:eastAsia="SimSun" w:cs="Calibri"/>
                <w:b/>
                <w:bCs/>
                <w:i w:val="0"/>
                <w:iCs w:val="0"/>
                <w:color w:val="auto"/>
                <w:kern w:val="0"/>
                <w:sz w:val="22"/>
                <w:szCs w:val="22"/>
                <w:u w:val="none"/>
                <w:lang w:val="en-US" w:eastAsia="zh-CN" w:bidi="ar"/>
              </w:rPr>
              <w:t>0.993</w:t>
            </w:r>
          </w:p>
        </w:tc>
        <w:tc>
          <w:tcPr>
            <w:tcW w:w="1027" w:type="dxa"/>
            <w:vAlign w:val="center"/>
          </w:tcPr>
          <w:p>
            <w:pPr>
              <w:keepNext w:val="0"/>
              <w:keepLines w:val="0"/>
              <w:widowControl/>
              <w:suppressLineNumbers w:val="0"/>
              <w:jc w:val="center"/>
              <w:textAlignment w:val="center"/>
              <w:rPr>
                <w:rFonts w:hint="default" w:ascii="Calibri" w:hAnsi="Calibri" w:eastAsia="SimSun" w:cs="Calibri"/>
                <w:b/>
                <w:bCs/>
                <w:i w:val="0"/>
                <w:iCs w:val="0"/>
                <w:color w:val="auto"/>
                <w:kern w:val="0"/>
                <w:sz w:val="22"/>
                <w:szCs w:val="22"/>
                <w:u w:val="none"/>
                <w:lang w:val="en-US" w:eastAsia="zh-CN" w:bidi="ar"/>
              </w:rPr>
            </w:pPr>
            <w:r>
              <w:rPr>
                <w:rFonts w:hint="eastAsia" w:ascii="Calibri" w:hAnsi="Calibri" w:eastAsia="SimSun" w:cs="Calibri"/>
                <w:b/>
                <w:bCs/>
                <w:i w:val="0"/>
                <w:iCs w:val="0"/>
                <w:color w:val="auto"/>
                <w:kern w:val="0"/>
                <w:sz w:val="22"/>
                <w:szCs w:val="22"/>
                <w:u w:val="none"/>
                <w:lang w:val="en-US" w:eastAsia="zh-CN" w:bidi="ar"/>
              </w:rPr>
              <w:t>0.298</w:t>
            </w:r>
          </w:p>
        </w:tc>
      </w:tr>
    </w:tbl>
    <w:p>
      <w:pPr>
        <w:rPr>
          <w:rFonts w:hint="default"/>
          <w:b/>
          <w:bCs/>
          <w:lang w:val="en-US" w:eastAsia="zh-CN"/>
        </w:rPr>
      </w:pPr>
      <w:r>
        <w:rPr>
          <w:rFonts w:hint="default"/>
          <w:b/>
          <w:bCs/>
          <w:lang w:val="en-US" w:eastAsia="zh-CN"/>
        </w:rPr>
        <w:br w:type="page"/>
      </w:r>
    </w:p>
    <w:p>
      <w:pPr>
        <w:pStyle w:val="3"/>
        <w:keepNext/>
        <w:keepLines/>
        <w:pageBreakBefore w:val="0"/>
        <w:widowControl/>
        <w:numPr>
          <w:ilvl w:val="1"/>
          <w:numId w:val="1"/>
        </w:numPr>
        <w:kinsoku/>
        <w:wordWrap/>
        <w:overflowPunct/>
        <w:topLinePunct w:val="0"/>
        <w:autoSpaceDE/>
        <w:autoSpaceDN/>
        <w:bidi w:val="0"/>
        <w:adjustRightInd/>
        <w:snapToGrid/>
        <w:spacing w:before="0" w:after="0" w:line="360" w:lineRule="auto"/>
        <w:textAlignment w:val="auto"/>
        <w:rPr>
          <w:rFonts w:hint="default"/>
          <w:lang w:val="en-US" w:eastAsia="zh-CN"/>
        </w:rPr>
      </w:pPr>
      <w:r>
        <w:rPr>
          <w:rFonts w:hint="eastAsia"/>
          <w:lang w:val="en" w:eastAsia="zh-CN"/>
        </w:rPr>
        <w:t>字典的训练数据量和数据多样性测试</w:t>
      </w:r>
    </w:p>
    <w:p>
      <w:pPr>
        <w:ind w:firstLine="420" w:firstLineChars="0"/>
        <w:rPr>
          <w:rFonts w:hint="eastAsia"/>
          <w:lang w:val="en-US" w:eastAsia="zh-CN"/>
        </w:rPr>
      </w:pPr>
      <w:r>
        <w:rPr>
          <w:rFonts w:hint="eastAsia"/>
          <w:lang w:val="en-US" w:eastAsia="zh-CN"/>
        </w:rPr>
        <w:t>本次测试的主要目的是测试训练数据量对字典性能的影响。</w:t>
      </w:r>
    </w:p>
    <w:p>
      <w:pPr>
        <w:pStyle w:val="4"/>
        <w:numPr>
          <w:ilvl w:val="2"/>
          <w:numId w:val="1"/>
        </w:numPr>
        <w:bidi w:val="0"/>
        <w:rPr>
          <w:rFonts w:hint="eastAsia"/>
          <w:lang w:val="en-US" w:eastAsia="zh-CN"/>
        </w:rPr>
      </w:pPr>
      <w:r>
        <w:rPr>
          <w:rFonts w:hint="eastAsia"/>
          <w:lang w:val="en-US" w:eastAsia="zh-CN"/>
        </w:rPr>
        <w:t>评价指标</w:t>
      </w:r>
    </w:p>
    <w:p>
      <w:pPr>
        <w:ind w:firstLine="420" w:firstLineChars="0"/>
        <w:rPr>
          <w:rFonts w:hint="eastAsia"/>
          <w:lang w:val="en-US" w:eastAsia="zh-CN"/>
        </w:rPr>
      </w:pPr>
      <w:r>
        <w:rPr>
          <w:rFonts w:hint="eastAsia"/>
          <w:lang w:val="en-US" w:eastAsia="zh-CN"/>
        </w:rPr>
        <w:t>由于原来成功率和准确率的评价指存在一些问题：</w:t>
      </w:r>
    </w:p>
    <w:p>
      <w:pPr>
        <w:numPr>
          <w:ilvl w:val="0"/>
          <w:numId w:val="9"/>
        </w:numPr>
        <w:ind w:firstLine="420" w:firstLineChars="0"/>
        <w:rPr>
          <w:rFonts w:hint="eastAsia"/>
          <w:lang w:val="en-US" w:eastAsia="zh-CN"/>
        </w:rPr>
      </w:pPr>
      <w:r>
        <w:rPr>
          <w:rFonts w:hint="eastAsia"/>
          <w:lang w:val="en-US" w:eastAsia="zh-CN"/>
        </w:rPr>
        <w:t>在字典大于4^4的时候，成功率基本都为1，无法明确的区分字典的性能差异。</w:t>
      </w:r>
    </w:p>
    <w:p>
      <w:pPr>
        <w:numPr>
          <w:ilvl w:val="0"/>
          <w:numId w:val="9"/>
        </w:numPr>
        <w:ind w:firstLine="420" w:firstLineChars="0"/>
        <w:rPr>
          <w:rFonts w:hint="eastAsia"/>
          <w:lang w:val="en-US" w:eastAsia="zh-CN"/>
        </w:rPr>
      </w:pPr>
      <w:r>
        <w:rPr>
          <w:rFonts w:hint="eastAsia"/>
          <w:lang w:val="en-US" w:eastAsia="zh-CN"/>
        </w:rPr>
        <w:t>基于视频的时间窗口进行判断，没有考虑视频的回环，其找的局部时间内的帧作为参考帧，对于回环帧当作错误查询，这是不合理的。</w:t>
      </w:r>
    </w:p>
    <w:p>
      <w:pPr>
        <w:numPr>
          <w:ilvl w:val="0"/>
          <w:numId w:val="0"/>
        </w:numPr>
        <w:ind w:firstLine="420" w:firstLineChars="0"/>
        <w:rPr>
          <w:rFonts w:hint="eastAsia"/>
          <w:lang w:val="en-US" w:eastAsia="zh-CN"/>
        </w:rPr>
      </w:pPr>
      <w:r>
        <w:rPr>
          <w:rFonts w:hint="eastAsia"/>
          <w:lang w:val="en-US" w:eastAsia="zh-CN"/>
        </w:rPr>
        <w:t>因此本次测试在原来的评价指标的基础上增加了新的评价指标，即</w:t>
      </w:r>
      <w:r>
        <w:rPr>
          <w:rFonts w:hint="eastAsia"/>
          <w:b/>
          <w:bCs/>
          <w:color w:val="0000FF"/>
          <w:lang w:val="en-US" w:eastAsia="zh-CN"/>
        </w:rPr>
        <w:t>平均最小距离</w:t>
      </w:r>
      <w:r>
        <w:rPr>
          <w:rFonts w:hint="eastAsia"/>
          <w:lang w:val="en-US" w:eastAsia="zh-CN"/>
        </w:rPr>
        <w:t>，使用图像之间的位置距离作为评价指标，其思想</w:t>
      </w:r>
      <w:r>
        <w:rPr>
          <w:rFonts w:hint="eastAsia"/>
          <w:b/>
          <w:bCs/>
          <w:lang w:val="en-US" w:eastAsia="zh-CN"/>
        </w:rPr>
        <w:t>是查询图像的相似图像的拍摄位置是相近的</w:t>
      </w:r>
      <w:r>
        <w:rPr>
          <w:rFonts w:hint="eastAsia"/>
          <w:lang w:val="en-US" w:eastAsia="zh-CN"/>
        </w:rPr>
        <w:t>。它的计算方法与前面的评价指标的计算方法类似，具体如下：</w:t>
      </w:r>
    </w:p>
    <w:p>
      <w:pPr>
        <w:numPr>
          <w:ilvl w:val="0"/>
          <w:numId w:val="10"/>
        </w:numPr>
        <w:ind w:firstLine="420" w:firstLineChars="0"/>
        <w:rPr>
          <w:rFonts w:hint="default"/>
          <w:lang w:val="en-US" w:eastAsia="zh-CN"/>
        </w:rPr>
      </w:pPr>
      <w:r>
        <w:rPr>
          <w:rFonts w:hint="eastAsia"/>
          <w:lang w:val="en-US" w:eastAsia="zh-CN"/>
        </w:rPr>
        <w:t>选取输入视频中的一帧，使用BoW查询其与视频中其它帧的相似性，每两张图像得到一个相似度得分。</w:t>
      </w:r>
    </w:p>
    <w:p>
      <w:pPr>
        <w:numPr>
          <w:ilvl w:val="0"/>
          <w:numId w:val="10"/>
        </w:numPr>
        <w:ind w:firstLine="420" w:firstLineChars="0"/>
        <w:rPr>
          <w:rFonts w:hint="default"/>
          <w:lang w:val="en-US" w:eastAsia="zh-CN"/>
        </w:rPr>
      </w:pPr>
      <w:r>
        <w:rPr>
          <w:rFonts w:hint="eastAsia"/>
          <w:lang w:val="en-US" w:eastAsia="zh-CN"/>
        </w:rPr>
        <w:t>选取相似度得分中TopM个数据，作为BoW的查询结果。</w:t>
      </w:r>
    </w:p>
    <w:p>
      <w:pPr>
        <w:numPr>
          <w:ilvl w:val="0"/>
          <w:numId w:val="10"/>
        </w:numPr>
        <w:ind w:firstLine="420" w:firstLineChars="0"/>
        <w:rPr>
          <w:rFonts w:hint="default"/>
          <w:lang w:val="en-US" w:eastAsia="zh-CN"/>
        </w:rPr>
      </w:pPr>
      <w:r>
        <w:rPr>
          <w:rFonts w:hint="eastAsia"/>
          <w:lang w:val="en-US" w:eastAsia="zh-CN"/>
        </w:rPr>
        <w:t>计算TopM中的图像与当前帧之间的位置距离，选取最小的距离作为查询的距离误差。</w:t>
      </w:r>
    </w:p>
    <w:p>
      <w:pPr>
        <w:numPr>
          <w:ilvl w:val="0"/>
          <w:numId w:val="10"/>
        </w:numPr>
        <w:ind w:firstLine="420" w:firstLineChars="0"/>
        <w:rPr>
          <w:rFonts w:hint="default"/>
          <w:lang w:val="en-US" w:eastAsia="zh-CN"/>
        </w:rPr>
      </w:pPr>
      <w:r>
        <w:rPr>
          <w:rFonts w:hint="eastAsia"/>
          <w:lang w:val="en-US" w:eastAsia="zh-CN"/>
        </w:rPr>
        <w:t>统计所有查询图像距离误差的平均值，得到平均最小距离，作为查询结果的误差。</w:t>
      </w:r>
    </w:p>
    <w:p>
      <w:pPr>
        <w:numPr>
          <w:ilvl w:val="0"/>
          <w:numId w:val="0"/>
        </w:numPr>
        <w:ind w:firstLine="420" w:firstLineChars="0"/>
        <w:rPr>
          <w:rFonts w:hint="eastAsia"/>
          <w:lang w:val="en-US" w:eastAsia="zh-CN"/>
        </w:rPr>
      </w:pPr>
      <w:r>
        <w:rPr>
          <w:rFonts w:hint="eastAsia"/>
          <w:lang w:val="en-US" w:eastAsia="zh-CN"/>
        </w:rPr>
        <w:t>但是目前的计算方法</w:t>
      </w:r>
      <w:r>
        <w:rPr>
          <w:rFonts w:hint="eastAsia"/>
          <w:b/>
          <w:bCs/>
          <w:lang w:val="en-US" w:eastAsia="zh-CN"/>
        </w:rPr>
        <w:t>只考虑了位置</w:t>
      </w:r>
      <w:r>
        <w:rPr>
          <w:rFonts w:hint="eastAsia"/>
          <w:lang w:val="en-US" w:eastAsia="zh-CN"/>
        </w:rPr>
        <w:t>，没有考虑相机的拍摄角度，主要是由于我们的测试视频是车载的前视摄像头获取的，我们</w:t>
      </w:r>
      <w:r>
        <w:rPr>
          <w:rFonts w:hint="eastAsia"/>
          <w:b/>
          <w:bCs/>
          <w:lang w:val="en-US" w:eastAsia="zh-CN"/>
        </w:rPr>
        <w:t>假定其在回环时，相机的角度变化不大</w:t>
      </w:r>
      <w:r>
        <w:rPr>
          <w:rFonts w:hint="eastAsia"/>
          <w:lang w:val="en-US" w:eastAsia="zh-CN"/>
        </w:rPr>
        <w:t>。</w:t>
      </w:r>
    </w:p>
    <w:p>
      <w:pPr>
        <w:pStyle w:val="4"/>
        <w:numPr>
          <w:ilvl w:val="2"/>
          <w:numId w:val="1"/>
        </w:numPr>
        <w:bidi w:val="0"/>
        <w:rPr>
          <w:rFonts w:hint="eastAsia"/>
          <w:lang w:val="en-US" w:eastAsia="zh-CN"/>
        </w:rPr>
      </w:pPr>
      <w:r>
        <w:rPr>
          <w:rFonts w:hint="eastAsia"/>
          <w:lang w:val="en-US" w:eastAsia="zh-CN"/>
        </w:rPr>
        <w:t>测试流程</w:t>
      </w:r>
    </w:p>
    <w:p>
      <w:pPr>
        <w:numPr>
          <w:ilvl w:val="0"/>
          <w:numId w:val="0"/>
        </w:numPr>
        <w:ind w:firstLine="420" w:firstLineChars="0"/>
        <w:rPr>
          <w:rFonts w:hint="default"/>
          <w:lang w:val="en-US" w:eastAsia="zh-CN"/>
        </w:rPr>
      </w:pPr>
      <w:r>
        <w:rPr>
          <w:rFonts w:hint="default"/>
          <w:lang w:val="en-US" w:eastAsia="zh-CN"/>
        </w:rPr>
        <w:drawing>
          <wp:inline distT="0" distB="0" distL="114300" distR="114300">
            <wp:extent cx="5272405" cy="5263515"/>
            <wp:effectExtent l="0" t="0" r="4445" b="13335"/>
            <wp:docPr id="22" name="Picture 22" descr="dataNumTest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ataNumTestProcess"/>
                    <pic:cNvPicPr>
                      <a:picLocks noChangeAspect="1"/>
                    </pic:cNvPicPr>
                  </pic:nvPicPr>
                  <pic:blipFill>
                    <a:blip r:embed="rId25"/>
                    <a:stretch>
                      <a:fillRect/>
                    </a:stretch>
                  </pic:blipFill>
                  <pic:spPr>
                    <a:xfrm>
                      <a:off x="0" y="0"/>
                      <a:ext cx="5272405" cy="5263515"/>
                    </a:xfrm>
                    <a:prstGeom prst="rect">
                      <a:avLst/>
                    </a:prstGeom>
                  </pic:spPr>
                </pic:pic>
              </a:graphicData>
            </a:graphic>
          </wp:inline>
        </w:drawing>
      </w:r>
    </w:p>
    <w:p>
      <w:pPr>
        <w:pStyle w:val="4"/>
        <w:numPr>
          <w:ilvl w:val="2"/>
          <w:numId w:val="1"/>
        </w:numPr>
        <w:bidi w:val="0"/>
        <w:rPr>
          <w:rFonts w:hint="eastAsia"/>
          <w:lang w:val="en-US" w:eastAsia="zh-CN"/>
        </w:rPr>
      </w:pPr>
      <w:r>
        <w:rPr>
          <w:rFonts w:hint="eastAsia"/>
          <w:lang w:val="en-US" w:eastAsia="zh-CN"/>
        </w:rPr>
        <w:t>测试数据</w:t>
      </w:r>
    </w:p>
    <w:p>
      <w:pPr>
        <w:numPr>
          <w:ilvl w:val="0"/>
          <w:numId w:val="0"/>
        </w:numPr>
        <w:ind w:firstLine="420" w:firstLineChars="0"/>
        <w:rPr>
          <w:rFonts w:hint="eastAsia"/>
          <w:lang w:val="en-US" w:eastAsia="zh-CN"/>
        </w:rPr>
      </w:pPr>
      <w:r>
        <w:rPr>
          <w:rFonts w:hint="eastAsia"/>
          <w:lang w:val="en-US" w:eastAsia="zh-CN"/>
        </w:rPr>
        <w:t>本次测试共选取了5个地下停车场视频和1个公路视频作为训练数据，共约26000张图像，我们首先提取所有视频中的特征点，然后以图像为单位进行乱序处理，最后以200为一组逐步添加训练数据，共得到训练数据量为200～4000的20个不同数据量训练的字典。地下停车场和公路视频的示例图如下：</w:t>
      </w:r>
    </w:p>
    <w:p>
      <w:pPr>
        <w:jc w:val="both"/>
      </w:pPr>
      <w:r>
        <w:drawing>
          <wp:inline distT="0" distB="0" distL="114300" distR="114300">
            <wp:extent cx="5267325" cy="3378835"/>
            <wp:effectExtent l="0" t="0" r="9525" b="12065"/>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pic:cNvPicPr>
                      <a:picLocks noChangeAspect="1"/>
                    </pic:cNvPicPr>
                  </pic:nvPicPr>
                  <pic:blipFill>
                    <a:blip r:embed="rId26"/>
                    <a:stretch>
                      <a:fillRect/>
                    </a:stretch>
                  </pic:blipFill>
                  <pic:spPr>
                    <a:xfrm>
                      <a:off x="0" y="0"/>
                      <a:ext cx="5267325" cy="3378835"/>
                    </a:xfrm>
                    <a:prstGeom prst="rect">
                      <a:avLst/>
                    </a:prstGeom>
                    <a:noFill/>
                    <a:ln>
                      <a:noFill/>
                    </a:ln>
                  </pic:spPr>
                </pic:pic>
              </a:graphicData>
            </a:graphic>
          </wp:inline>
        </w:drawing>
      </w:r>
    </w:p>
    <w:p>
      <w:pPr>
        <w:ind w:firstLine="420" w:firstLineChars="0"/>
      </w:pPr>
    </w:p>
    <w:p>
      <w:pPr>
        <w:jc w:val="center"/>
        <w:rPr>
          <w:rFonts w:hint="default"/>
          <w:lang w:val="en-US" w:eastAsia="zh-CN"/>
        </w:rPr>
      </w:pP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70"/>
        <w:gridCol w:w="1470"/>
        <w:gridCol w:w="1330"/>
        <w:gridCol w:w="1417"/>
        <w:gridCol w:w="1417"/>
        <w:gridCol w:w="14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40" w:type="dxa"/>
            <w:gridSpan w:val="2"/>
            <w:vAlign w:val="center"/>
          </w:tcPr>
          <w:p>
            <w:pPr>
              <w:widowControl w:val="0"/>
              <w:jc w:val="center"/>
              <w:rPr>
                <w:rFonts w:hint="eastAsia"/>
                <w:vertAlign w:val="baseline"/>
                <w:lang w:val="en" w:eastAsia="zh-CN"/>
              </w:rPr>
            </w:pPr>
            <w:r>
              <w:rPr>
                <w:rFonts w:hint="eastAsia"/>
                <w:vertAlign w:val="baseline"/>
                <w:lang w:val="en" w:eastAsia="zh-CN"/>
              </w:rPr>
              <w:t>名称</w:t>
            </w:r>
          </w:p>
        </w:tc>
        <w:tc>
          <w:tcPr>
            <w:tcW w:w="1330" w:type="dxa"/>
            <w:vAlign w:val="center"/>
          </w:tcPr>
          <w:p>
            <w:pPr>
              <w:widowControl w:val="0"/>
              <w:jc w:val="center"/>
              <w:rPr>
                <w:rFonts w:hint="default"/>
                <w:vertAlign w:val="baseline"/>
                <w:lang w:val="en-US" w:eastAsia="zh-CN"/>
              </w:rPr>
            </w:pPr>
            <w:r>
              <w:rPr>
                <w:rFonts w:hint="eastAsia"/>
                <w:vertAlign w:val="baseline"/>
                <w:lang w:val="en-US" w:eastAsia="zh-CN"/>
              </w:rPr>
              <w:t>Size</w:t>
            </w:r>
          </w:p>
        </w:tc>
        <w:tc>
          <w:tcPr>
            <w:tcW w:w="1417" w:type="dxa"/>
            <w:vAlign w:val="center"/>
          </w:tcPr>
          <w:p>
            <w:pPr>
              <w:widowControl w:val="0"/>
              <w:jc w:val="center"/>
              <w:rPr>
                <w:rFonts w:hint="default"/>
                <w:vertAlign w:val="baseline"/>
                <w:lang w:val="en-US" w:eastAsia="zh-CN"/>
              </w:rPr>
            </w:pPr>
            <w:r>
              <w:rPr>
                <w:rFonts w:hint="eastAsia"/>
                <w:vertAlign w:val="baseline"/>
                <w:lang w:val="en-US" w:eastAsia="zh-CN"/>
              </w:rPr>
              <w:t>FPS</w:t>
            </w:r>
          </w:p>
        </w:tc>
        <w:tc>
          <w:tcPr>
            <w:tcW w:w="1417" w:type="dxa"/>
            <w:vAlign w:val="center"/>
          </w:tcPr>
          <w:p>
            <w:pPr>
              <w:widowControl w:val="0"/>
              <w:jc w:val="center"/>
              <w:rPr>
                <w:rFonts w:hint="default"/>
                <w:vertAlign w:val="baseline"/>
                <w:lang w:val="en-US" w:eastAsia="zh-CN"/>
              </w:rPr>
            </w:pPr>
            <w:r>
              <w:rPr>
                <w:rFonts w:hint="eastAsia"/>
                <w:vertAlign w:val="baseline"/>
                <w:lang w:val="en-US" w:eastAsia="zh-CN"/>
              </w:rPr>
              <w:t>Frames</w:t>
            </w:r>
          </w:p>
        </w:tc>
        <w:tc>
          <w:tcPr>
            <w:tcW w:w="1418" w:type="dxa"/>
            <w:vAlign w:val="center"/>
          </w:tcPr>
          <w:p>
            <w:pPr>
              <w:widowControl w:val="0"/>
              <w:jc w:val="center"/>
              <w:rPr>
                <w:rFonts w:hint="default"/>
                <w:vertAlign w:val="baseline"/>
                <w:lang w:val="en-US" w:eastAsia="zh-CN"/>
              </w:rPr>
            </w:pPr>
            <w:r>
              <w:rPr>
                <w:rFonts w:hint="eastAsia"/>
                <w:vertAlign w:val="baseline"/>
                <w:lang w:val="en-US" w:eastAsia="zh-CN"/>
              </w:rPr>
              <w:t>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8522" w:type="dxa"/>
            <w:gridSpan w:val="6"/>
            <w:vAlign w:val="center"/>
          </w:tcPr>
          <w:p>
            <w:pPr>
              <w:widowControl w:val="0"/>
              <w:jc w:val="center"/>
              <w:rPr>
                <w:rFonts w:hint="eastAsia"/>
                <w:vertAlign w:val="baseline"/>
                <w:lang w:val="en" w:eastAsia="zh-CN"/>
              </w:rPr>
            </w:pPr>
            <w:r>
              <w:rPr>
                <w:rFonts w:hint="eastAsia"/>
                <w:vertAlign w:val="baseline"/>
                <w:lang w:val="en" w:eastAsia="zh-CN"/>
              </w:rPr>
              <w:t>训练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7" w:hRule="atLeast"/>
        </w:trPr>
        <w:tc>
          <w:tcPr>
            <w:tcW w:w="1470" w:type="dxa"/>
            <w:vMerge w:val="restart"/>
            <w:vAlign w:val="center"/>
          </w:tcPr>
          <w:p>
            <w:pPr>
              <w:widowControl w:val="0"/>
              <w:jc w:val="center"/>
              <w:rPr>
                <w:rFonts w:hint="default" w:ascii="Arial" w:hAnsi="Arial" w:eastAsia="等线" w:cstheme="minorBidi"/>
                <w:sz w:val="24"/>
                <w:szCs w:val="24"/>
                <w:vertAlign w:val="baseline"/>
                <w:lang w:val="en-US" w:eastAsia="zh-CN" w:bidi="ar-SA"/>
              </w:rPr>
            </w:pPr>
            <w:r>
              <w:rPr>
                <w:rFonts w:hint="eastAsia" w:cstheme="minorBidi"/>
                <w:sz w:val="24"/>
                <w:szCs w:val="24"/>
                <w:vertAlign w:val="baseline"/>
                <w:lang w:val="en-US" w:eastAsia="zh-CN" w:bidi="ar-SA"/>
              </w:rPr>
              <w:t>garage</w:t>
            </w:r>
          </w:p>
        </w:tc>
        <w:tc>
          <w:tcPr>
            <w:tcW w:w="1470" w:type="dxa"/>
            <w:vAlign w:val="center"/>
          </w:tcPr>
          <w:p>
            <w:pPr>
              <w:widowControl w:val="0"/>
              <w:jc w:val="center"/>
              <w:rPr>
                <w:rFonts w:hint="eastAsia" w:ascii="Arial" w:hAnsi="Arial" w:eastAsia="等线" w:cstheme="minorBidi"/>
                <w:sz w:val="24"/>
                <w:szCs w:val="24"/>
                <w:vertAlign w:val="baseline"/>
                <w:lang w:val="en-US" w:eastAsia="zh-CN" w:bidi="ar-SA"/>
              </w:rPr>
            </w:pPr>
            <w:r>
              <w:rPr>
                <w:rFonts w:hint="eastAsia"/>
                <w:lang w:val="en-US" w:eastAsia="zh-CN"/>
              </w:rPr>
              <w:t>2022.07.06@20.55.03</w:t>
            </w:r>
            <w:r>
              <w:rPr>
                <w:rFonts w:hint="default"/>
                <w:lang w:val="en-US" w:eastAsia="zh-CN"/>
              </w:rPr>
              <w:t>/</w:t>
            </w:r>
            <w:r>
              <w:rPr>
                <w:rFonts w:hint="eastAsia"/>
                <w:lang w:val="en-US" w:eastAsia="zh-CN"/>
              </w:rPr>
              <w:t>AVMFront.avi</w:t>
            </w:r>
          </w:p>
        </w:tc>
        <w:tc>
          <w:tcPr>
            <w:tcW w:w="1330" w:type="dxa"/>
            <w:vAlign w:val="center"/>
          </w:tcPr>
          <w:p>
            <w:pPr>
              <w:widowControl w:val="0"/>
              <w:jc w:val="center"/>
              <w:rPr>
                <w:rFonts w:hint="eastAsia" w:ascii="Arial" w:hAnsi="Arial" w:eastAsia="等线" w:cstheme="minorBidi"/>
                <w:sz w:val="24"/>
                <w:szCs w:val="24"/>
                <w:vertAlign w:val="baseline"/>
                <w:lang w:val="en" w:eastAsia="zh-CN" w:bidi="ar-SA"/>
              </w:rPr>
            </w:pPr>
            <w:r>
              <w:rPr>
                <w:rFonts w:hint="eastAsia"/>
                <w:vertAlign w:val="baseline"/>
                <w:lang w:val="en-US" w:eastAsia="zh-CN"/>
              </w:rPr>
              <w:t>1280*718</w:t>
            </w:r>
          </w:p>
        </w:tc>
        <w:tc>
          <w:tcPr>
            <w:tcW w:w="1417" w:type="dxa"/>
            <w:vAlign w:val="center"/>
          </w:tcPr>
          <w:p>
            <w:pPr>
              <w:widowControl w:val="0"/>
              <w:jc w:val="center"/>
              <w:rPr>
                <w:rFonts w:hint="eastAsia" w:ascii="Arial" w:hAnsi="Arial" w:eastAsia="等线" w:cstheme="minorBidi"/>
                <w:sz w:val="24"/>
                <w:szCs w:val="24"/>
                <w:vertAlign w:val="baseline"/>
                <w:lang w:val="en" w:eastAsia="zh-CN" w:bidi="ar-SA"/>
              </w:rPr>
            </w:pPr>
            <w:r>
              <w:rPr>
                <w:rFonts w:hint="eastAsia"/>
                <w:vertAlign w:val="baseline"/>
                <w:lang w:val="en-US" w:eastAsia="zh-CN"/>
              </w:rPr>
              <w:t>15</w:t>
            </w:r>
          </w:p>
        </w:tc>
        <w:tc>
          <w:tcPr>
            <w:tcW w:w="1417" w:type="dxa"/>
            <w:vAlign w:val="center"/>
          </w:tcPr>
          <w:p>
            <w:pPr>
              <w:widowControl w:val="0"/>
              <w:jc w:val="center"/>
              <w:rPr>
                <w:rFonts w:hint="eastAsia" w:ascii="Arial" w:hAnsi="Arial" w:eastAsia="等线" w:cstheme="minorBidi"/>
                <w:sz w:val="24"/>
                <w:szCs w:val="24"/>
                <w:vertAlign w:val="baseline"/>
                <w:lang w:val="en" w:eastAsia="zh-CN" w:bidi="ar-SA"/>
              </w:rPr>
            </w:pPr>
            <w:r>
              <w:rPr>
                <w:rFonts w:hint="default"/>
                <w:vertAlign w:val="baseline"/>
                <w:lang w:val="en-US" w:eastAsia="zh-CN"/>
              </w:rPr>
              <w:t>2379</w:t>
            </w:r>
          </w:p>
        </w:tc>
        <w:tc>
          <w:tcPr>
            <w:tcW w:w="1418" w:type="dxa"/>
            <w:vAlign w:val="center"/>
          </w:tcPr>
          <w:p>
            <w:pPr>
              <w:widowControl w:val="0"/>
              <w:jc w:val="center"/>
              <w:rPr>
                <w:rFonts w:hint="default" w:ascii="Arial" w:hAnsi="Arial" w:eastAsia="等线" w:cstheme="minorBidi"/>
                <w:sz w:val="24"/>
                <w:szCs w:val="24"/>
                <w:vertAlign w:val="baseline"/>
                <w:lang w:val="en-US" w:eastAsia="zh-CN" w:bidi="ar-SA"/>
              </w:rPr>
            </w:pPr>
            <w:r>
              <w:rPr>
                <w:rFonts w:hint="eastAsia"/>
                <w:vertAlign w:val="baseline"/>
                <w:lang w:val="en-US" w:eastAsia="zh-CN"/>
              </w:rPr>
              <w:t>2:38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7" w:hRule="atLeast"/>
        </w:trPr>
        <w:tc>
          <w:tcPr>
            <w:tcW w:w="1470" w:type="dxa"/>
            <w:vMerge w:val="continue"/>
            <w:vAlign w:val="center"/>
          </w:tcPr>
          <w:p>
            <w:pPr>
              <w:widowControl w:val="0"/>
              <w:jc w:val="center"/>
              <w:rPr>
                <w:rFonts w:hint="eastAsia" w:ascii="Arial" w:hAnsi="Arial" w:eastAsia="等线" w:cstheme="minorBidi"/>
                <w:sz w:val="24"/>
                <w:szCs w:val="24"/>
                <w:vertAlign w:val="baseline"/>
                <w:lang w:val="en-US" w:eastAsia="zh-CN" w:bidi="ar-SA"/>
              </w:rPr>
            </w:pPr>
          </w:p>
        </w:tc>
        <w:tc>
          <w:tcPr>
            <w:tcW w:w="1470" w:type="dxa"/>
            <w:vAlign w:val="center"/>
          </w:tcPr>
          <w:p>
            <w:pPr>
              <w:widowControl w:val="0"/>
              <w:jc w:val="center"/>
              <w:rPr>
                <w:rFonts w:hint="eastAsia" w:ascii="Arial" w:hAnsi="Arial" w:eastAsia="等线" w:cstheme="minorBidi"/>
                <w:sz w:val="24"/>
                <w:szCs w:val="24"/>
                <w:vertAlign w:val="baseline"/>
                <w:lang w:val="en-US" w:eastAsia="zh-CN" w:bidi="ar-SA"/>
              </w:rPr>
            </w:pPr>
            <w:r>
              <w:rPr>
                <w:rFonts w:hint="eastAsia"/>
                <w:lang w:val="en-US" w:eastAsia="zh-CN"/>
              </w:rPr>
              <w:t>2022.07.06@20.55.03</w:t>
            </w:r>
            <w:r>
              <w:rPr>
                <w:rFonts w:hint="default"/>
                <w:lang w:val="en-US" w:eastAsia="zh-CN"/>
              </w:rPr>
              <w:t>/</w:t>
            </w:r>
            <w:r>
              <w:rPr>
                <w:rFonts w:hint="eastAsia"/>
                <w:lang w:val="en-US" w:eastAsia="zh-CN"/>
              </w:rPr>
              <w:t>AVMLeft.avi</w:t>
            </w:r>
          </w:p>
        </w:tc>
        <w:tc>
          <w:tcPr>
            <w:tcW w:w="1330" w:type="dxa"/>
            <w:vAlign w:val="center"/>
          </w:tcPr>
          <w:p>
            <w:pPr>
              <w:widowControl w:val="0"/>
              <w:jc w:val="center"/>
              <w:rPr>
                <w:rFonts w:hint="eastAsia" w:ascii="Arial" w:hAnsi="Arial" w:eastAsia="等线" w:cstheme="minorBidi"/>
                <w:sz w:val="24"/>
                <w:szCs w:val="24"/>
                <w:vertAlign w:val="baseline"/>
                <w:lang w:val="en-US" w:eastAsia="zh-CN" w:bidi="ar-SA"/>
              </w:rPr>
            </w:pPr>
            <w:r>
              <w:rPr>
                <w:rFonts w:hint="eastAsia"/>
                <w:vertAlign w:val="baseline"/>
                <w:lang w:val="en-US" w:eastAsia="zh-CN"/>
              </w:rPr>
              <w:t>1280*718</w:t>
            </w:r>
          </w:p>
        </w:tc>
        <w:tc>
          <w:tcPr>
            <w:tcW w:w="1417" w:type="dxa"/>
            <w:vAlign w:val="center"/>
          </w:tcPr>
          <w:p>
            <w:pPr>
              <w:widowControl w:val="0"/>
              <w:jc w:val="center"/>
              <w:rPr>
                <w:rFonts w:hint="default"/>
                <w:lang w:val="en-US" w:eastAsia="zh-CN"/>
              </w:rPr>
            </w:pPr>
            <w:r>
              <w:rPr>
                <w:rFonts w:hint="eastAsia"/>
                <w:lang w:val="en-US" w:eastAsia="zh-CN"/>
              </w:rPr>
              <w:t>15</w:t>
            </w:r>
          </w:p>
        </w:tc>
        <w:tc>
          <w:tcPr>
            <w:tcW w:w="1417" w:type="dxa"/>
            <w:vAlign w:val="center"/>
          </w:tcPr>
          <w:p>
            <w:pPr>
              <w:widowControl w:val="0"/>
              <w:jc w:val="center"/>
              <w:rPr>
                <w:rFonts w:hint="eastAsia"/>
                <w:lang w:val="en-US" w:eastAsia="zh-CN"/>
              </w:rPr>
            </w:pPr>
            <w:r>
              <w:rPr>
                <w:rFonts w:hint="default"/>
                <w:vertAlign w:val="baseline"/>
                <w:lang w:val="en-US" w:eastAsia="zh-CN"/>
              </w:rPr>
              <w:t>2379</w:t>
            </w:r>
          </w:p>
        </w:tc>
        <w:tc>
          <w:tcPr>
            <w:tcW w:w="1418" w:type="dxa"/>
            <w:vAlign w:val="center"/>
          </w:tcPr>
          <w:p>
            <w:pPr>
              <w:widowControl w:val="0"/>
              <w:jc w:val="center"/>
              <w:rPr>
                <w:rFonts w:hint="eastAsia"/>
                <w:lang w:val="en-US" w:eastAsia="zh-CN"/>
              </w:rPr>
            </w:pPr>
            <w:r>
              <w:rPr>
                <w:rFonts w:hint="eastAsia"/>
                <w:vertAlign w:val="baseline"/>
                <w:lang w:val="en-US" w:eastAsia="zh-CN"/>
              </w:rPr>
              <w:t>2:38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4" w:hRule="atLeast"/>
        </w:trPr>
        <w:tc>
          <w:tcPr>
            <w:tcW w:w="1470" w:type="dxa"/>
            <w:vMerge w:val="continue"/>
            <w:vAlign w:val="center"/>
          </w:tcPr>
          <w:p>
            <w:pPr>
              <w:widowControl w:val="0"/>
              <w:jc w:val="center"/>
              <w:rPr>
                <w:rFonts w:hint="eastAsia"/>
                <w:lang w:val="en-US" w:eastAsia="zh-CN"/>
              </w:rPr>
            </w:pPr>
          </w:p>
        </w:tc>
        <w:tc>
          <w:tcPr>
            <w:tcW w:w="1470" w:type="dxa"/>
            <w:vAlign w:val="center"/>
          </w:tcPr>
          <w:p>
            <w:pPr>
              <w:widowControl w:val="0"/>
              <w:jc w:val="center"/>
              <w:rPr>
                <w:rFonts w:hint="eastAsia" w:ascii="Arial" w:hAnsi="Arial" w:eastAsia="等线" w:cstheme="minorBidi"/>
                <w:sz w:val="24"/>
                <w:szCs w:val="24"/>
                <w:lang w:val="en-US" w:eastAsia="zh-CN" w:bidi="ar-SA"/>
              </w:rPr>
            </w:pPr>
            <w:r>
              <w:rPr>
                <w:rFonts w:hint="eastAsia"/>
                <w:lang w:val="en-US" w:eastAsia="zh-CN"/>
              </w:rPr>
              <w:t>2022.07.06@20.55.03</w:t>
            </w:r>
            <w:r>
              <w:rPr>
                <w:rFonts w:hint="default"/>
                <w:lang w:val="en-US" w:eastAsia="zh-CN"/>
              </w:rPr>
              <w:t>/</w:t>
            </w:r>
            <w:r>
              <w:rPr>
                <w:rFonts w:hint="eastAsia"/>
                <w:lang w:val="en-US" w:eastAsia="zh-CN"/>
              </w:rPr>
              <w:t>AVMRight.avi</w:t>
            </w:r>
          </w:p>
        </w:tc>
        <w:tc>
          <w:tcPr>
            <w:tcW w:w="1330" w:type="dxa"/>
            <w:vAlign w:val="center"/>
          </w:tcPr>
          <w:p>
            <w:pPr>
              <w:widowControl w:val="0"/>
              <w:jc w:val="center"/>
              <w:rPr>
                <w:rFonts w:hint="eastAsia" w:ascii="Arial" w:hAnsi="Arial" w:eastAsia="等线" w:cstheme="minorBidi"/>
                <w:sz w:val="24"/>
                <w:szCs w:val="24"/>
                <w:vertAlign w:val="baseline"/>
                <w:lang w:val="en-US" w:eastAsia="zh-CN" w:bidi="ar-SA"/>
              </w:rPr>
            </w:pPr>
            <w:r>
              <w:rPr>
                <w:rFonts w:hint="eastAsia"/>
                <w:vertAlign w:val="baseline"/>
                <w:lang w:val="en-US" w:eastAsia="zh-CN"/>
              </w:rPr>
              <w:t>1280*718</w:t>
            </w:r>
          </w:p>
        </w:tc>
        <w:tc>
          <w:tcPr>
            <w:tcW w:w="1417" w:type="dxa"/>
            <w:vAlign w:val="center"/>
          </w:tcPr>
          <w:p>
            <w:pPr>
              <w:widowControl w:val="0"/>
              <w:jc w:val="center"/>
              <w:rPr>
                <w:rFonts w:hint="default"/>
                <w:lang w:val="en-US" w:eastAsia="zh-CN"/>
              </w:rPr>
            </w:pPr>
            <w:r>
              <w:rPr>
                <w:rFonts w:hint="eastAsia"/>
                <w:lang w:val="en-US" w:eastAsia="zh-CN"/>
              </w:rPr>
              <w:t>15</w:t>
            </w:r>
          </w:p>
        </w:tc>
        <w:tc>
          <w:tcPr>
            <w:tcW w:w="1417" w:type="dxa"/>
            <w:vAlign w:val="center"/>
          </w:tcPr>
          <w:p>
            <w:pPr>
              <w:widowControl w:val="0"/>
              <w:jc w:val="center"/>
              <w:rPr>
                <w:rFonts w:hint="eastAsia"/>
                <w:lang w:val="en-US" w:eastAsia="zh-CN"/>
              </w:rPr>
            </w:pPr>
            <w:r>
              <w:rPr>
                <w:rFonts w:hint="default"/>
                <w:vertAlign w:val="baseline"/>
                <w:lang w:val="en-US" w:eastAsia="zh-CN"/>
              </w:rPr>
              <w:t>2379</w:t>
            </w:r>
          </w:p>
        </w:tc>
        <w:tc>
          <w:tcPr>
            <w:tcW w:w="1418" w:type="dxa"/>
            <w:vAlign w:val="center"/>
          </w:tcPr>
          <w:p>
            <w:pPr>
              <w:widowControl w:val="0"/>
              <w:jc w:val="center"/>
              <w:rPr>
                <w:rFonts w:hint="eastAsia"/>
                <w:lang w:val="en-US" w:eastAsia="zh-CN"/>
              </w:rPr>
            </w:pPr>
            <w:r>
              <w:rPr>
                <w:rFonts w:hint="eastAsia"/>
                <w:vertAlign w:val="baseline"/>
                <w:lang w:val="en-US" w:eastAsia="zh-CN"/>
              </w:rPr>
              <w:t>2:38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4" w:hRule="atLeast"/>
        </w:trPr>
        <w:tc>
          <w:tcPr>
            <w:tcW w:w="1470" w:type="dxa"/>
            <w:vMerge w:val="continue"/>
            <w:vAlign w:val="center"/>
          </w:tcPr>
          <w:p>
            <w:pPr>
              <w:widowControl w:val="0"/>
              <w:jc w:val="center"/>
              <w:rPr>
                <w:rFonts w:hint="eastAsia"/>
                <w:lang w:val="en-US" w:eastAsia="zh-CN"/>
              </w:rPr>
            </w:pPr>
          </w:p>
        </w:tc>
        <w:tc>
          <w:tcPr>
            <w:tcW w:w="1470" w:type="dxa"/>
            <w:vAlign w:val="center"/>
          </w:tcPr>
          <w:p>
            <w:pPr>
              <w:widowControl w:val="0"/>
              <w:jc w:val="center"/>
              <w:rPr>
                <w:rFonts w:hint="eastAsia" w:ascii="Arial" w:hAnsi="Arial" w:eastAsia="等线" w:cstheme="minorBidi"/>
                <w:sz w:val="24"/>
                <w:szCs w:val="24"/>
                <w:lang w:val="en-US" w:eastAsia="zh-CN" w:bidi="ar-SA"/>
              </w:rPr>
            </w:pPr>
            <w:r>
              <w:rPr>
                <w:rFonts w:hint="eastAsia"/>
                <w:lang w:val="en-US" w:eastAsia="zh-CN"/>
              </w:rPr>
              <w:t>2022.07.06@20.55.03</w:t>
            </w:r>
            <w:r>
              <w:rPr>
                <w:rFonts w:hint="default"/>
                <w:lang w:val="en-US" w:eastAsia="zh-CN"/>
              </w:rPr>
              <w:t>/</w:t>
            </w:r>
            <w:r>
              <w:rPr>
                <w:rFonts w:hint="eastAsia"/>
                <w:lang w:val="en-US" w:eastAsia="zh-CN"/>
              </w:rPr>
              <w:t>AVMRear.avi</w:t>
            </w:r>
          </w:p>
        </w:tc>
        <w:tc>
          <w:tcPr>
            <w:tcW w:w="1330" w:type="dxa"/>
            <w:vAlign w:val="center"/>
          </w:tcPr>
          <w:p>
            <w:pPr>
              <w:widowControl w:val="0"/>
              <w:jc w:val="center"/>
              <w:rPr>
                <w:rFonts w:hint="eastAsia"/>
                <w:lang w:val="en-US" w:eastAsia="zh-CN"/>
              </w:rPr>
            </w:pPr>
            <w:r>
              <w:rPr>
                <w:rFonts w:hint="eastAsia"/>
                <w:vertAlign w:val="baseline"/>
                <w:lang w:val="en-US" w:eastAsia="zh-CN"/>
              </w:rPr>
              <w:t>1280*718</w:t>
            </w:r>
          </w:p>
        </w:tc>
        <w:tc>
          <w:tcPr>
            <w:tcW w:w="1417" w:type="dxa"/>
            <w:vAlign w:val="center"/>
          </w:tcPr>
          <w:p>
            <w:pPr>
              <w:widowControl w:val="0"/>
              <w:jc w:val="center"/>
              <w:rPr>
                <w:rFonts w:hint="default"/>
                <w:lang w:val="en-US" w:eastAsia="zh-CN"/>
              </w:rPr>
            </w:pPr>
            <w:r>
              <w:rPr>
                <w:rFonts w:hint="eastAsia"/>
                <w:lang w:val="en-US" w:eastAsia="zh-CN"/>
              </w:rPr>
              <w:t>15</w:t>
            </w:r>
          </w:p>
        </w:tc>
        <w:tc>
          <w:tcPr>
            <w:tcW w:w="1417" w:type="dxa"/>
            <w:vAlign w:val="center"/>
          </w:tcPr>
          <w:p>
            <w:pPr>
              <w:widowControl w:val="0"/>
              <w:jc w:val="center"/>
              <w:rPr>
                <w:rFonts w:hint="eastAsia"/>
                <w:lang w:val="en-US" w:eastAsia="zh-CN"/>
              </w:rPr>
            </w:pPr>
            <w:r>
              <w:rPr>
                <w:rFonts w:hint="default"/>
                <w:vertAlign w:val="baseline"/>
                <w:lang w:val="en-US" w:eastAsia="zh-CN"/>
              </w:rPr>
              <w:t>2379</w:t>
            </w:r>
          </w:p>
        </w:tc>
        <w:tc>
          <w:tcPr>
            <w:tcW w:w="1418" w:type="dxa"/>
            <w:vAlign w:val="center"/>
          </w:tcPr>
          <w:p>
            <w:pPr>
              <w:widowControl w:val="0"/>
              <w:jc w:val="center"/>
              <w:rPr>
                <w:rFonts w:hint="default"/>
                <w:lang w:val="en-US" w:eastAsia="zh-CN"/>
              </w:rPr>
            </w:pPr>
            <w:r>
              <w:rPr>
                <w:rFonts w:hint="eastAsia"/>
                <w:vertAlign w:val="baseline"/>
                <w:lang w:val="en-US" w:eastAsia="zh-CN"/>
              </w:rPr>
              <w:t>2:38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7" w:hRule="atLeast"/>
        </w:trPr>
        <w:tc>
          <w:tcPr>
            <w:tcW w:w="1470" w:type="dxa"/>
            <w:vMerge w:val="continue"/>
            <w:vAlign w:val="center"/>
          </w:tcPr>
          <w:p>
            <w:pPr>
              <w:widowControl w:val="0"/>
              <w:jc w:val="center"/>
              <w:rPr>
                <w:rFonts w:hint="eastAsia" w:ascii="Arial" w:hAnsi="Arial" w:eastAsia="等线" w:cstheme="minorBidi"/>
                <w:sz w:val="24"/>
                <w:szCs w:val="24"/>
                <w:lang w:val="en-US" w:eastAsia="zh-CN" w:bidi="ar-SA"/>
              </w:rPr>
            </w:pPr>
          </w:p>
        </w:tc>
        <w:tc>
          <w:tcPr>
            <w:tcW w:w="1470" w:type="dxa"/>
            <w:vAlign w:val="center"/>
          </w:tcPr>
          <w:p>
            <w:pPr>
              <w:widowControl w:val="0"/>
              <w:jc w:val="center"/>
              <w:rPr>
                <w:rFonts w:hint="eastAsia" w:ascii="Arial" w:hAnsi="Arial" w:eastAsia="等线" w:cstheme="minorBidi"/>
                <w:sz w:val="24"/>
                <w:szCs w:val="24"/>
                <w:lang w:val="en-US" w:eastAsia="zh-CN" w:bidi="ar-SA"/>
              </w:rPr>
            </w:pPr>
            <w:r>
              <w:rPr>
                <w:rFonts w:hint="eastAsia"/>
                <w:lang w:val="en-US" w:eastAsia="zh-CN"/>
              </w:rPr>
              <w:t>2022.07.06@20.55.03</w:t>
            </w:r>
            <w:r>
              <w:rPr>
                <w:rFonts w:hint="default"/>
                <w:lang w:val="en-US" w:eastAsia="zh-CN"/>
              </w:rPr>
              <w:t>/</w:t>
            </w:r>
            <w:r>
              <w:rPr>
                <w:rFonts w:hint="eastAsia"/>
                <w:lang w:val="en-US" w:eastAsia="zh-CN"/>
              </w:rPr>
              <w:t>AVMLeftCamera.avi</w:t>
            </w:r>
          </w:p>
        </w:tc>
        <w:tc>
          <w:tcPr>
            <w:tcW w:w="1330" w:type="dxa"/>
            <w:vAlign w:val="center"/>
          </w:tcPr>
          <w:p>
            <w:pPr>
              <w:widowControl w:val="0"/>
              <w:jc w:val="center"/>
              <w:rPr>
                <w:rFonts w:hint="eastAsia" w:ascii="Arial" w:hAnsi="Arial" w:eastAsia="等线" w:cstheme="minorBidi"/>
                <w:sz w:val="24"/>
                <w:szCs w:val="24"/>
                <w:vertAlign w:val="baseline"/>
                <w:lang w:val="en-US" w:eastAsia="zh-CN" w:bidi="ar-SA"/>
              </w:rPr>
            </w:pPr>
            <w:r>
              <w:rPr>
                <w:rFonts w:hint="eastAsia"/>
                <w:vertAlign w:val="baseline"/>
                <w:lang w:val="en-US" w:eastAsia="zh-CN"/>
              </w:rPr>
              <w:t>1280*718</w:t>
            </w:r>
          </w:p>
        </w:tc>
        <w:tc>
          <w:tcPr>
            <w:tcW w:w="1417" w:type="dxa"/>
            <w:vAlign w:val="center"/>
          </w:tcPr>
          <w:p>
            <w:pPr>
              <w:widowControl w:val="0"/>
              <w:jc w:val="center"/>
              <w:rPr>
                <w:rFonts w:hint="default"/>
                <w:lang w:val="en-US" w:eastAsia="zh-CN"/>
              </w:rPr>
            </w:pPr>
            <w:r>
              <w:rPr>
                <w:rFonts w:hint="eastAsia"/>
                <w:lang w:val="en-US" w:eastAsia="zh-CN"/>
              </w:rPr>
              <w:t>15</w:t>
            </w:r>
          </w:p>
        </w:tc>
        <w:tc>
          <w:tcPr>
            <w:tcW w:w="1417" w:type="dxa"/>
            <w:vAlign w:val="center"/>
          </w:tcPr>
          <w:p>
            <w:pPr>
              <w:widowControl w:val="0"/>
              <w:jc w:val="center"/>
              <w:rPr>
                <w:rFonts w:hint="eastAsia"/>
                <w:lang w:val="en-US" w:eastAsia="zh-CN"/>
              </w:rPr>
            </w:pPr>
            <w:r>
              <w:rPr>
                <w:rFonts w:hint="default"/>
                <w:vertAlign w:val="baseline"/>
                <w:lang w:val="en-US" w:eastAsia="zh-CN"/>
              </w:rPr>
              <w:t>2379</w:t>
            </w:r>
          </w:p>
        </w:tc>
        <w:tc>
          <w:tcPr>
            <w:tcW w:w="1418" w:type="dxa"/>
            <w:vAlign w:val="center"/>
          </w:tcPr>
          <w:p>
            <w:pPr>
              <w:widowControl w:val="0"/>
              <w:jc w:val="center"/>
              <w:rPr>
                <w:rFonts w:hint="eastAsia"/>
                <w:lang w:val="en-US" w:eastAsia="zh-CN"/>
              </w:rPr>
            </w:pPr>
            <w:r>
              <w:rPr>
                <w:rFonts w:hint="eastAsia"/>
                <w:vertAlign w:val="baseline"/>
                <w:lang w:val="en-US" w:eastAsia="zh-CN"/>
              </w:rPr>
              <w:t>2:38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7" w:hRule="atLeast"/>
        </w:trPr>
        <w:tc>
          <w:tcPr>
            <w:tcW w:w="1470" w:type="dxa"/>
            <w:vAlign w:val="center"/>
          </w:tcPr>
          <w:p>
            <w:pPr>
              <w:widowControl w:val="0"/>
              <w:jc w:val="center"/>
              <w:rPr>
                <w:rFonts w:hint="default" w:ascii="Arial" w:hAnsi="Arial" w:eastAsia="等线" w:cstheme="minorBidi"/>
                <w:sz w:val="24"/>
                <w:szCs w:val="24"/>
                <w:vertAlign w:val="baseline"/>
                <w:lang w:val="en-US" w:eastAsia="zh-CN" w:bidi="ar-SA"/>
              </w:rPr>
            </w:pPr>
            <w:r>
              <w:rPr>
                <w:rFonts w:hint="eastAsia" w:cstheme="minorBidi"/>
                <w:sz w:val="24"/>
                <w:szCs w:val="24"/>
                <w:vertAlign w:val="baseline"/>
                <w:lang w:val="en-US" w:eastAsia="zh-CN" w:bidi="ar-SA"/>
              </w:rPr>
              <w:t>road</w:t>
            </w:r>
          </w:p>
        </w:tc>
        <w:tc>
          <w:tcPr>
            <w:tcW w:w="1470" w:type="dxa"/>
            <w:vAlign w:val="center"/>
          </w:tcPr>
          <w:p>
            <w:pPr>
              <w:widowControl w:val="0"/>
              <w:jc w:val="center"/>
              <w:rPr>
                <w:rFonts w:hint="default" w:ascii="Arial" w:hAnsi="Arial" w:eastAsia="等线" w:cstheme="minorBidi"/>
                <w:sz w:val="24"/>
                <w:szCs w:val="24"/>
                <w:vertAlign w:val="baseline"/>
                <w:lang w:val="en-US" w:eastAsia="zh-CN" w:bidi="ar-SA"/>
              </w:rPr>
            </w:pPr>
            <w:r>
              <w:rPr>
                <w:rFonts w:hint="eastAsia" w:cstheme="minorBidi"/>
                <w:sz w:val="24"/>
                <w:szCs w:val="24"/>
                <w:vertAlign w:val="baseline"/>
                <w:lang w:val="en-US" w:eastAsia="zh-CN" w:bidi="ar-SA"/>
              </w:rPr>
              <w:t>\</w:t>
            </w:r>
          </w:p>
        </w:tc>
        <w:tc>
          <w:tcPr>
            <w:tcW w:w="1330" w:type="dxa"/>
            <w:vAlign w:val="center"/>
          </w:tcPr>
          <w:p>
            <w:pPr>
              <w:widowControl w:val="0"/>
              <w:jc w:val="center"/>
              <w:rPr>
                <w:rFonts w:hint="eastAsia"/>
                <w:lang w:val="en-US" w:eastAsia="zh-CN"/>
              </w:rPr>
            </w:pPr>
            <w:r>
              <w:rPr>
                <w:rFonts w:hint="eastAsia"/>
                <w:lang w:val="en-US" w:eastAsia="zh-CN"/>
              </w:rPr>
              <w:t>640*360</w:t>
            </w:r>
          </w:p>
        </w:tc>
        <w:tc>
          <w:tcPr>
            <w:tcW w:w="1417" w:type="dxa"/>
            <w:vAlign w:val="center"/>
          </w:tcPr>
          <w:p>
            <w:pPr>
              <w:widowControl w:val="0"/>
              <w:jc w:val="center"/>
              <w:rPr>
                <w:rFonts w:hint="eastAsia"/>
                <w:lang w:val="en-US" w:eastAsia="zh-CN"/>
              </w:rPr>
            </w:pPr>
            <w:r>
              <w:rPr>
                <w:rFonts w:hint="eastAsia"/>
                <w:lang w:val="en-US" w:eastAsia="zh-CN"/>
              </w:rPr>
              <w:t>15</w:t>
            </w:r>
          </w:p>
        </w:tc>
        <w:tc>
          <w:tcPr>
            <w:tcW w:w="1417" w:type="dxa"/>
            <w:vAlign w:val="center"/>
          </w:tcPr>
          <w:p>
            <w:pPr>
              <w:widowControl w:val="0"/>
              <w:jc w:val="center"/>
              <w:rPr>
                <w:rFonts w:hint="eastAsia"/>
                <w:lang w:val="en-US" w:eastAsia="zh-CN"/>
              </w:rPr>
            </w:pPr>
            <w:r>
              <w:rPr>
                <w:rFonts w:hint="eastAsia"/>
                <w:lang w:val="en-US" w:eastAsia="zh-CN"/>
              </w:rPr>
              <w:t>14792</w:t>
            </w:r>
          </w:p>
        </w:tc>
        <w:tc>
          <w:tcPr>
            <w:tcW w:w="1418" w:type="dxa"/>
            <w:vAlign w:val="center"/>
          </w:tcPr>
          <w:p>
            <w:pPr>
              <w:widowControl w:val="0"/>
              <w:jc w:val="center"/>
              <w:rPr>
                <w:rFonts w:hint="eastAsia"/>
                <w:lang w:val="en-US" w:eastAsia="zh-CN"/>
              </w:rPr>
            </w:pPr>
            <w:r>
              <w:rPr>
                <w:rFonts w:hint="eastAsia"/>
                <w:lang w:val="en-US" w:eastAsia="zh-CN"/>
              </w:rPr>
              <w:t>16:26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6"/>
            <w:vAlign w:val="center"/>
          </w:tcPr>
          <w:p>
            <w:pPr>
              <w:widowControl w:val="0"/>
              <w:jc w:val="center"/>
              <w:rPr>
                <w:rFonts w:hint="eastAsia"/>
                <w:vertAlign w:val="baseline"/>
                <w:lang w:val="en" w:eastAsia="zh-CN"/>
              </w:rPr>
            </w:pPr>
            <w:r>
              <w:rPr>
                <w:rFonts w:hint="eastAsia"/>
                <w:vertAlign w:val="baseline"/>
                <w:lang w:val="en-US" w:eastAsia="zh-CN"/>
              </w:rPr>
              <w:t>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40" w:type="dxa"/>
            <w:gridSpan w:val="2"/>
            <w:vAlign w:val="center"/>
          </w:tcPr>
          <w:p>
            <w:pPr>
              <w:widowControl w:val="0"/>
              <w:jc w:val="center"/>
              <w:rPr>
                <w:rFonts w:hint="eastAsia"/>
                <w:vertAlign w:val="baseline"/>
                <w:lang w:val="en-US" w:eastAsia="zh-CN"/>
              </w:rPr>
            </w:pPr>
            <w:r>
              <w:rPr>
                <w:rFonts w:hint="eastAsia"/>
                <w:vertAlign w:val="baseline"/>
                <w:lang w:val="en-US" w:eastAsia="zh-CN"/>
              </w:rPr>
              <w:t>OfflineData2022.08.19@14.10.24_loc/</w:t>
            </w:r>
            <w:r>
              <w:rPr>
                <w:rFonts w:hint="eastAsia"/>
                <w:lang w:val="en-US" w:eastAsia="zh-CN"/>
              </w:rPr>
              <w:t>AVMFront_KeyFrame.avi</w:t>
            </w:r>
          </w:p>
        </w:tc>
        <w:tc>
          <w:tcPr>
            <w:tcW w:w="1330" w:type="dxa"/>
            <w:vAlign w:val="center"/>
          </w:tcPr>
          <w:p>
            <w:pPr>
              <w:widowControl w:val="0"/>
              <w:jc w:val="center"/>
              <w:rPr>
                <w:rFonts w:hint="eastAsia"/>
                <w:vertAlign w:val="baseline"/>
                <w:lang w:val="en-US" w:eastAsia="zh-CN"/>
              </w:rPr>
            </w:pPr>
            <w:r>
              <w:rPr>
                <w:rFonts w:hint="eastAsia"/>
                <w:vertAlign w:val="baseline"/>
                <w:lang w:val="en-US" w:eastAsia="zh-CN"/>
              </w:rPr>
              <w:t>1280*718</w:t>
            </w:r>
          </w:p>
        </w:tc>
        <w:tc>
          <w:tcPr>
            <w:tcW w:w="1417" w:type="dxa"/>
            <w:vAlign w:val="center"/>
          </w:tcPr>
          <w:p>
            <w:pPr>
              <w:widowControl w:val="0"/>
              <w:jc w:val="center"/>
              <w:rPr>
                <w:rFonts w:hint="eastAsia"/>
                <w:vertAlign w:val="baseline"/>
                <w:lang w:val="en-US" w:eastAsia="zh-CN"/>
              </w:rPr>
            </w:pPr>
            <w:r>
              <w:rPr>
                <w:rFonts w:hint="eastAsia"/>
                <w:vertAlign w:val="baseline"/>
                <w:lang w:val="en-US" w:eastAsia="zh-CN"/>
              </w:rPr>
              <w:t>15</w:t>
            </w:r>
          </w:p>
        </w:tc>
        <w:tc>
          <w:tcPr>
            <w:tcW w:w="1417" w:type="dxa"/>
            <w:vAlign w:val="center"/>
          </w:tcPr>
          <w:p>
            <w:pPr>
              <w:widowControl w:val="0"/>
              <w:jc w:val="center"/>
              <w:rPr>
                <w:rFonts w:hint="default"/>
                <w:vertAlign w:val="baseline"/>
                <w:lang w:val="en-US" w:eastAsia="zh-CN"/>
              </w:rPr>
            </w:pPr>
            <w:r>
              <w:rPr>
                <w:rFonts w:hint="eastAsia"/>
                <w:vertAlign w:val="baseline"/>
                <w:lang w:val="en-US" w:eastAsia="zh-CN"/>
              </w:rPr>
              <w:t>6986</w:t>
            </w:r>
          </w:p>
        </w:tc>
        <w:tc>
          <w:tcPr>
            <w:tcW w:w="1418" w:type="dxa"/>
            <w:vAlign w:val="center"/>
          </w:tcPr>
          <w:p>
            <w:pPr>
              <w:widowControl w:val="0"/>
              <w:jc w:val="center"/>
              <w:rPr>
                <w:rFonts w:hint="default"/>
                <w:vertAlign w:val="baseline"/>
                <w:lang w:val="en-US" w:eastAsia="zh-CN"/>
              </w:rPr>
            </w:pPr>
            <w:r>
              <w:rPr>
                <w:rFonts w:hint="eastAsia"/>
                <w:vertAlign w:val="baseline"/>
                <w:lang w:val="en-US" w:eastAsia="zh-CN"/>
              </w:rPr>
              <w:t>2:38</w:t>
            </w:r>
          </w:p>
        </w:tc>
      </w:tr>
    </w:tbl>
    <w:p>
      <w:pPr>
        <w:rPr>
          <w:rFonts w:hint="default"/>
          <w:lang w:val="en-US" w:eastAsia="zh-CN"/>
        </w:rPr>
      </w:pPr>
    </w:p>
    <w:p>
      <w:pPr>
        <w:pStyle w:val="4"/>
        <w:numPr>
          <w:ilvl w:val="2"/>
          <w:numId w:val="1"/>
        </w:numPr>
        <w:bidi w:val="0"/>
        <w:rPr>
          <w:rFonts w:hint="eastAsia"/>
          <w:lang w:val="en-US" w:eastAsia="zh-CN"/>
        </w:rPr>
      </w:pPr>
      <w:r>
        <w:rPr>
          <w:rFonts w:hint="eastAsia"/>
          <w:lang w:val="en-US" w:eastAsia="zh-CN"/>
        </w:rPr>
        <w:t>参数设置</w:t>
      </w:r>
    </w:p>
    <w:tbl>
      <w:tblPr>
        <w:tblStyle w:val="1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08"/>
        <w:gridCol w:w="1704"/>
        <w:gridCol w:w="17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908" w:type="dxa"/>
            <w:vAlign w:val="center"/>
          </w:tcPr>
          <w:p>
            <w:pPr>
              <w:widowControl w:val="0"/>
              <w:jc w:val="center"/>
              <w:rPr>
                <w:rFonts w:hint="eastAsia"/>
                <w:vertAlign w:val="baseline"/>
                <w:lang w:val="en" w:eastAsia="zh-CN"/>
              </w:rPr>
            </w:pPr>
            <w:r>
              <w:rPr>
                <w:rFonts w:hint="eastAsia"/>
                <w:vertAlign w:val="baseline"/>
                <w:lang w:val="en" w:eastAsia="zh-CN"/>
              </w:rPr>
              <w:t>参数</w:t>
            </w:r>
          </w:p>
        </w:tc>
        <w:tc>
          <w:tcPr>
            <w:tcW w:w="1704" w:type="dxa"/>
            <w:vAlign w:val="center"/>
          </w:tcPr>
          <w:p>
            <w:pPr>
              <w:widowControl w:val="0"/>
              <w:jc w:val="center"/>
              <w:rPr>
                <w:rFonts w:hint="eastAsia"/>
                <w:vertAlign w:val="baseline"/>
                <w:lang w:val="en" w:eastAsia="zh-CN"/>
              </w:rPr>
            </w:pPr>
            <w:r>
              <w:rPr>
                <w:rFonts w:hint="eastAsia"/>
                <w:vertAlign w:val="baseline"/>
                <w:lang w:val="en" w:eastAsia="zh-CN"/>
              </w:rPr>
              <w:t>推荐值</w:t>
            </w:r>
          </w:p>
        </w:tc>
        <w:tc>
          <w:tcPr>
            <w:tcW w:w="1704" w:type="dxa"/>
            <w:vAlign w:val="center"/>
          </w:tcPr>
          <w:p>
            <w:pPr>
              <w:widowControl w:val="0"/>
              <w:jc w:val="center"/>
              <w:rPr>
                <w:rFonts w:hint="default"/>
                <w:vertAlign w:val="baseline"/>
                <w:lang w:val="en-US" w:eastAsia="zh-CN"/>
              </w:rPr>
            </w:pPr>
            <w:r>
              <w:rPr>
                <w:rFonts w:hint="eastAsia"/>
                <w:vertAlign w:val="baseline"/>
                <w:lang w:val="en" w:eastAsia="zh-CN"/>
              </w:rPr>
              <w:t>搜索范围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8" w:hRule="atLeast"/>
          <w:jc w:val="center"/>
        </w:trPr>
        <w:tc>
          <w:tcPr>
            <w:tcW w:w="2908" w:type="dxa"/>
            <w:vAlign w:val="center"/>
          </w:tcPr>
          <w:p>
            <w:pPr>
              <w:widowControl w:val="0"/>
              <w:jc w:val="center"/>
              <w:rPr>
                <w:rFonts w:hint="default"/>
                <w:b w:val="0"/>
                <w:bCs w:val="0"/>
                <w:color w:val="auto"/>
                <w:vertAlign w:val="baseline"/>
                <w:lang w:val="en-US" w:eastAsia="zh-CN"/>
              </w:rPr>
            </w:pPr>
            <w:r>
              <w:rPr>
                <w:rFonts w:hint="eastAsia"/>
                <w:b w:val="0"/>
                <w:bCs w:val="0"/>
                <w:color w:val="auto"/>
                <w:vertAlign w:val="baseline"/>
                <w:lang w:val="en-US" w:eastAsia="zh-CN"/>
              </w:rPr>
              <w:t>K</w:t>
            </w:r>
          </w:p>
        </w:tc>
        <w:tc>
          <w:tcPr>
            <w:tcW w:w="1704" w:type="dxa"/>
            <w:vAlign w:val="center"/>
          </w:tcPr>
          <w:p>
            <w:pPr>
              <w:widowControl w:val="0"/>
              <w:jc w:val="center"/>
              <w:rPr>
                <w:rFonts w:hint="default"/>
                <w:b w:val="0"/>
                <w:bCs w:val="0"/>
                <w:color w:val="auto"/>
                <w:vertAlign w:val="baseline"/>
                <w:lang w:val="en-US" w:eastAsia="zh-CN"/>
              </w:rPr>
            </w:pPr>
            <w:r>
              <w:rPr>
                <w:rFonts w:hint="eastAsia"/>
                <w:b w:val="0"/>
                <w:bCs w:val="0"/>
                <w:color w:val="auto"/>
                <w:vertAlign w:val="baseline"/>
                <w:lang w:val="en-US" w:eastAsia="zh-CN"/>
              </w:rPr>
              <w:t>6</w:t>
            </w:r>
          </w:p>
        </w:tc>
        <w:tc>
          <w:tcPr>
            <w:tcW w:w="1704" w:type="dxa"/>
            <w:vAlign w:val="center"/>
          </w:tcPr>
          <w:p>
            <w:pPr>
              <w:widowControl w:val="0"/>
              <w:jc w:val="center"/>
              <w:rPr>
                <w:rFonts w:hint="default"/>
                <w:b w:val="0"/>
                <w:bCs w:val="0"/>
                <w:color w:val="auto"/>
                <w:vertAlign w:val="baseline"/>
                <w:lang w:val="en-US" w:eastAsia="zh-CN"/>
              </w:rPr>
            </w:pPr>
            <w:r>
              <w:rPr>
                <w:rFonts w:hint="eastAsia"/>
                <w:b w:val="0"/>
                <w:bCs w:val="0"/>
                <w:color w:val="auto"/>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908" w:type="dxa"/>
            <w:vAlign w:val="center"/>
          </w:tcPr>
          <w:p>
            <w:pPr>
              <w:widowControl w:val="0"/>
              <w:jc w:val="center"/>
              <w:rPr>
                <w:rFonts w:hint="default"/>
                <w:b w:val="0"/>
                <w:bCs w:val="0"/>
                <w:color w:val="auto"/>
                <w:vertAlign w:val="baseline"/>
                <w:lang w:val="en-US" w:eastAsia="zh-CN"/>
              </w:rPr>
            </w:pPr>
            <w:r>
              <w:rPr>
                <w:rFonts w:hint="eastAsia"/>
                <w:b w:val="0"/>
                <w:bCs w:val="0"/>
                <w:color w:val="auto"/>
                <w:vertAlign w:val="baseline"/>
                <w:lang w:val="en-US" w:eastAsia="zh-CN"/>
              </w:rPr>
              <w:t>L</w:t>
            </w:r>
          </w:p>
        </w:tc>
        <w:tc>
          <w:tcPr>
            <w:tcW w:w="1704" w:type="dxa"/>
            <w:vAlign w:val="center"/>
          </w:tcPr>
          <w:p>
            <w:pPr>
              <w:widowControl w:val="0"/>
              <w:jc w:val="center"/>
              <w:rPr>
                <w:rFonts w:hint="default"/>
                <w:b w:val="0"/>
                <w:bCs w:val="0"/>
                <w:color w:val="auto"/>
                <w:vertAlign w:val="baseline"/>
                <w:lang w:val="en-US" w:eastAsia="zh-CN"/>
              </w:rPr>
            </w:pPr>
            <w:r>
              <w:rPr>
                <w:rFonts w:hint="eastAsia"/>
                <w:b w:val="0"/>
                <w:bCs w:val="0"/>
                <w:color w:val="auto"/>
                <w:vertAlign w:val="baseline"/>
                <w:lang w:val="en-US" w:eastAsia="zh-CN"/>
              </w:rPr>
              <w:t>6</w:t>
            </w:r>
          </w:p>
        </w:tc>
        <w:tc>
          <w:tcPr>
            <w:tcW w:w="1704" w:type="dxa"/>
            <w:vAlign w:val="center"/>
          </w:tcPr>
          <w:p>
            <w:pPr>
              <w:widowControl w:val="0"/>
              <w:jc w:val="center"/>
              <w:rPr>
                <w:rFonts w:hint="default"/>
                <w:b w:val="0"/>
                <w:bCs w:val="0"/>
                <w:color w:val="auto"/>
                <w:vertAlign w:val="baseline"/>
                <w:lang w:val="en-US" w:eastAsia="zh-CN"/>
              </w:rPr>
            </w:pPr>
            <w:r>
              <w:rPr>
                <w:rFonts w:hint="eastAsia"/>
                <w:b w:val="0"/>
                <w:bCs w:val="0"/>
                <w:color w:val="auto"/>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6" w:hRule="atLeast"/>
          <w:jc w:val="center"/>
        </w:trPr>
        <w:tc>
          <w:tcPr>
            <w:tcW w:w="2908" w:type="dxa"/>
            <w:vAlign w:val="center"/>
          </w:tcPr>
          <w:p>
            <w:pPr>
              <w:widowControl w:val="0"/>
              <w:jc w:val="center"/>
              <w:rPr>
                <w:rFonts w:hint="default"/>
                <w:vertAlign w:val="baseline"/>
                <w:lang w:val="en-US" w:eastAsia="zh-CN"/>
              </w:rPr>
            </w:pPr>
            <w:r>
              <w:rPr>
                <w:rFonts w:hint="eastAsia"/>
                <w:vertAlign w:val="baseline"/>
                <w:lang w:val="en-US" w:eastAsia="zh-CN"/>
              </w:rPr>
              <w:t>windowSize</w:t>
            </w:r>
          </w:p>
        </w:tc>
        <w:tc>
          <w:tcPr>
            <w:tcW w:w="1704" w:type="dxa"/>
            <w:vAlign w:val="center"/>
          </w:tcPr>
          <w:p>
            <w:pPr>
              <w:widowControl w:val="0"/>
              <w:jc w:val="center"/>
              <w:rPr>
                <w:rFonts w:hint="default"/>
                <w:vertAlign w:val="baseline"/>
                <w:lang w:val="en-US" w:eastAsia="zh-CN"/>
              </w:rPr>
            </w:pPr>
            <w:r>
              <w:rPr>
                <w:rFonts w:hint="eastAsia"/>
                <w:vertAlign w:val="baseline"/>
                <w:lang w:val="en-US" w:eastAsia="zh-CN"/>
              </w:rPr>
              <w:t>\</w:t>
            </w:r>
          </w:p>
        </w:tc>
        <w:tc>
          <w:tcPr>
            <w:tcW w:w="1704" w:type="dxa"/>
            <w:vAlign w:val="center"/>
          </w:tcPr>
          <w:p>
            <w:pPr>
              <w:widowControl w:val="0"/>
              <w:jc w:val="center"/>
              <w:rPr>
                <w:rFonts w:hint="default"/>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908" w:type="dxa"/>
            <w:vAlign w:val="center"/>
          </w:tcPr>
          <w:p>
            <w:pPr>
              <w:widowControl w:val="0"/>
              <w:jc w:val="center"/>
              <w:rPr>
                <w:rFonts w:hint="default"/>
                <w:vertAlign w:val="baseline"/>
                <w:lang w:val="en-US" w:eastAsia="zh-CN"/>
              </w:rPr>
            </w:pPr>
            <w:r>
              <w:rPr>
                <w:rFonts w:hint="eastAsia"/>
                <w:vertAlign w:val="baseline"/>
                <w:lang w:val="en-US" w:eastAsia="zh-CN"/>
              </w:rPr>
              <w:t>TopM</w:t>
            </w:r>
          </w:p>
        </w:tc>
        <w:tc>
          <w:tcPr>
            <w:tcW w:w="1704" w:type="dxa"/>
            <w:vAlign w:val="center"/>
          </w:tcPr>
          <w:p>
            <w:pPr>
              <w:widowControl w:val="0"/>
              <w:jc w:val="center"/>
              <w:rPr>
                <w:rFonts w:hint="default"/>
                <w:vertAlign w:val="baseline"/>
                <w:lang w:val="en-US" w:eastAsia="zh-CN"/>
              </w:rPr>
            </w:pPr>
            <w:r>
              <w:rPr>
                <w:rFonts w:hint="eastAsia"/>
                <w:vertAlign w:val="baseline"/>
                <w:lang w:val="en-US" w:eastAsia="zh-CN"/>
              </w:rPr>
              <w:t>4</w:t>
            </w:r>
          </w:p>
        </w:tc>
        <w:tc>
          <w:tcPr>
            <w:tcW w:w="1704" w:type="dxa"/>
            <w:vAlign w:val="center"/>
          </w:tcPr>
          <w:p>
            <w:pPr>
              <w:widowControl w:val="0"/>
              <w:jc w:val="center"/>
              <w:rPr>
                <w:rFonts w:hint="default"/>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9" w:hRule="atLeast"/>
          <w:jc w:val="center"/>
        </w:trPr>
        <w:tc>
          <w:tcPr>
            <w:tcW w:w="2908" w:type="dxa"/>
            <w:vAlign w:val="center"/>
          </w:tcPr>
          <w:p>
            <w:pPr>
              <w:widowControl w:val="0"/>
              <w:jc w:val="center"/>
              <w:rPr>
                <w:rFonts w:hint="default"/>
                <w:vertAlign w:val="baseline"/>
                <w:lang w:val="en-US" w:eastAsia="zh-CN"/>
              </w:rPr>
            </w:pPr>
            <w:r>
              <w:rPr>
                <w:rFonts w:hint="eastAsia"/>
                <w:vertAlign w:val="baseline"/>
                <w:lang w:val="en-US" w:eastAsia="zh-CN"/>
              </w:rPr>
              <w:t>trainVideoSampleRate</w:t>
            </w:r>
          </w:p>
        </w:tc>
        <w:tc>
          <w:tcPr>
            <w:tcW w:w="1704" w:type="dxa"/>
            <w:vAlign w:val="center"/>
          </w:tcPr>
          <w:p>
            <w:pPr>
              <w:widowControl w:val="0"/>
              <w:jc w:val="center"/>
              <w:rPr>
                <w:rFonts w:hint="default"/>
                <w:vertAlign w:val="baseline"/>
                <w:lang w:val="en-US" w:eastAsia="zh-CN"/>
              </w:rPr>
            </w:pPr>
            <w:r>
              <w:rPr>
                <w:rFonts w:hint="eastAsia"/>
                <w:vertAlign w:val="baseline"/>
                <w:lang w:val="en-US" w:eastAsia="zh-CN"/>
              </w:rPr>
              <w:t>1</w:t>
            </w:r>
          </w:p>
        </w:tc>
        <w:tc>
          <w:tcPr>
            <w:tcW w:w="1704" w:type="dxa"/>
            <w:vAlign w:val="center"/>
          </w:tcPr>
          <w:p>
            <w:pPr>
              <w:widowControl w:val="0"/>
              <w:jc w:val="center"/>
              <w:rPr>
                <w:rFonts w:hint="default"/>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2908" w:type="dxa"/>
            <w:vAlign w:val="center"/>
          </w:tcPr>
          <w:p>
            <w:pPr>
              <w:widowControl w:val="0"/>
              <w:jc w:val="center"/>
              <w:rPr>
                <w:rFonts w:hint="eastAsia"/>
                <w:b w:val="0"/>
                <w:bCs w:val="0"/>
                <w:color w:val="auto"/>
                <w:vertAlign w:val="baseline"/>
                <w:lang w:val="en-US" w:eastAsia="zh-CN"/>
              </w:rPr>
            </w:pPr>
            <w:r>
              <w:rPr>
                <w:rFonts w:hint="eastAsia"/>
                <w:b w:val="0"/>
                <w:bCs w:val="0"/>
                <w:color w:val="auto"/>
                <w:vertAlign w:val="baseline"/>
                <w:lang w:val="en-US" w:eastAsia="zh-CN"/>
              </w:rPr>
              <w:t>testVideoSampleRate</w:t>
            </w:r>
          </w:p>
        </w:tc>
        <w:tc>
          <w:tcPr>
            <w:tcW w:w="1704" w:type="dxa"/>
            <w:vAlign w:val="center"/>
          </w:tcPr>
          <w:p>
            <w:pPr>
              <w:widowControl w:val="0"/>
              <w:jc w:val="center"/>
              <w:rPr>
                <w:rFonts w:hint="default"/>
                <w:b w:val="0"/>
                <w:bCs w:val="0"/>
                <w:color w:val="auto"/>
                <w:vertAlign w:val="baseline"/>
                <w:lang w:val="en-US" w:eastAsia="zh-CN"/>
              </w:rPr>
            </w:pPr>
            <w:r>
              <w:rPr>
                <w:rFonts w:hint="eastAsia"/>
                <w:b w:val="0"/>
                <w:bCs w:val="0"/>
                <w:color w:val="auto"/>
                <w:vertAlign w:val="baseline"/>
                <w:lang w:val="en-US" w:eastAsia="zh-CN"/>
              </w:rPr>
              <w:t>1</w:t>
            </w:r>
          </w:p>
        </w:tc>
        <w:tc>
          <w:tcPr>
            <w:tcW w:w="1704" w:type="dxa"/>
            <w:vAlign w:val="center"/>
          </w:tcPr>
          <w:p>
            <w:pPr>
              <w:widowControl w:val="0"/>
              <w:jc w:val="center"/>
              <w:rPr>
                <w:rFonts w:hint="default"/>
                <w:b w:val="0"/>
                <w:bCs w:val="0"/>
                <w:color w:val="auto"/>
                <w:vertAlign w:val="baseline"/>
                <w:lang w:val="en-US" w:eastAsia="zh-CN"/>
              </w:rPr>
            </w:pPr>
            <w:r>
              <w:rPr>
                <w:rFonts w:hint="eastAsia"/>
                <w:b w:val="0"/>
                <w:bCs w:val="0"/>
                <w:color w:val="auto"/>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2908" w:type="dxa"/>
            <w:vAlign w:val="center"/>
          </w:tcPr>
          <w:p>
            <w:pPr>
              <w:widowControl w:val="0"/>
              <w:jc w:val="center"/>
              <w:rPr>
                <w:rFonts w:hint="default"/>
                <w:color w:val="FF0000"/>
                <w:vertAlign w:val="baseline"/>
                <w:lang w:val="en-US" w:eastAsia="zh-CN"/>
              </w:rPr>
            </w:pPr>
            <w:r>
              <w:rPr>
                <w:rFonts w:hint="eastAsia"/>
                <w:color w:val="FF0000"/>
                <w:vertAlign w:val="baseline"/>
                <w:lang w:val="en-US" w:eastAsia="zh-CN"/>
              </w:rPr>
              <w:t>TrainDataNum</w:t>
            </w:r>
          </w:p>
        </w:tc>
        <w:tc>
          <w:tcPr>
            <w:tcW w:w="1704" w:type="dxa"/>
            <w:vAlign w:val="center"/>
          </w:tcPr>
          <w:p>
            <w:pPr>
              <w:widowControl w:val="0"/>
              <w:jc w:val="center"/>
              <w:rPr>
                <w:rFonts w:hint="default"/>
                <w:color w:val="FF0000"/>
                <w:vertAlign w:val="baseline"/>
                <w:lang w:val="en-US" w:eastAsia="zh-CN"/>
              </w:rPr>
            </w:pPr>
            <w:r>
              <w:rPr>
                <w:rFonts w:hint="eastAsia"/>
                <w:color w:val="FF0000"/>
                <w:vertAlign w:val="baseline"/>
                <w:lang w:val="en-US" w:eastAsia="zh-CN"/>
              </w:rPr>
              <w:t>\</w:t>
            </w:r>
          </w:p>
        </w:tc>
        <w:tc>
          <w:tcPr>
            <w:tcW w:w="1704" w:type="dxa"/>
            <w:vAlign w:val="center"/>
          </w:tcPr>
          <w:p>
            <w:pPr>
              <w:widowControl w:val="0"/>
              <w:jc w:val="center"/>
              <w:rPr>
                <w:rFonts w:hint="default"/>
                <w:color w:val="FF0000"/>
                <w:vertAlign w:val="baseline"/>
                <w:lang w:val="en-US" w:eastAsia="zh-CN"/>
              </w:rPr>
            </w:pPr>
            <w:r>
              <w:rPr>
                <w:rFonts w:hint="eastAsia"/>
                <w:color w:val="FF0000"/>
                <w:vertAlign w:val="baseline"/>
                <w:lang w:val="en-US" w:eastAsia="zh-CN"/>
              </w:rPr>
              <w:t>200~4000</w:t>
            </w:r>
          </w:p>
        </w:tc>
      </w:tr>
    </w:tbl>
    <w:p>
      <w:pPr>
        <w:pStyle w:val="4"/>
        <w:numPr>
          <w:ilvl w:val="2"/>
          <w:numId w:val="1"/>
        </w:numPr>
        <w:bidi w:val="0"/>
        <w:rPr>
          <w:rFonts w:hint="default"/>
          <w:lang w:val="en-US" w:eastAsia="zh-CN"/>
        </w:rPr>
      </w:pPr>
      <w:r>
        <w:rPr>
          <w:rFonts w:hint="eastAsia"/>
          <w:lang w:val="en-US" w:eastAsia="zh-CN"/>
        </w:rPr>
        <w:t>测试结果</w:t>
      </w:r>
    </w:p>
    <w:p>
      <w:r>
        <w:drawing>
          <wp:inline distT="0" distB="0" distL="114300" distR="114300">
            <wp:extent cx="5176520" cy="3346450"/>
            <wp:effectExtent l="4445" t="4445" r="19685" b="20955"/>
            <wp:docPr id="9"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p>
      <w:r>
        <w:drawing>
          <wp:inline distT="0" distB="0" distL="114300" distR="114300">
            <wp:extent cx="5093335" cy="3540760"/>
            <wp:effectExtent l="5080" t="4445" r="6985" b="17145"/>
            <wp:docPr id="14"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p>
      <w:pPr>
        <w:ind w:firstLine="420" w:firstLineChars="0"/>
        <w:rPr>
          <w:rFonts w:hint="eastAsia"/>
          <w:lang w:eastAsia="zh-CN"/>
        </w:rPr>
      </w:pPr>
      <w:r>
        <w:rPr>
          <w:rFonts w:hint="eastAsia"/>
          <w:lang w:eastAsia="zh-CN"/>
        </w:rPr>
        <w:t>数据量测试的平均距离误差波动较大，考虑使用4分位数对测试结果进行分析，去除一些对平均误差影响较大的错误匹配。</w:t>
      </w:r>
    </w:p>
    <w:p>
      <w:pPr>
        <w:ind w:firstLine="420" w:firstLineChars="0"/>
      </w:pPr>
      <w:r>
        <w:drawing>
          <wp:inline distT="0" distB="0" distL="114300" distR="114300">
            <wp:extent cx="4305300" cy="837565"/>
            <wp:effectExtent l="0" t="0" r="0" b="635"/>
            <wp:docPr id="26"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 descr="IMG_256"/>
                    <pic:cNvPicPr>
                      <a:picLocks noChangeAspect="1"/>
                    </pic:cNvPicPr>
                  </pic:nvPicPr>
                  <pic:blipFill>
                    <a:blip r:embed="rId29"/>
                    <a:stretch>
                      <a:fillRect/>
                    </a:stretch>
                  </pic:blipFill>
                  <pic:spPr>
                    <a:xfrm>
                      <a:off x="0" y="0"/>
                      <a:ext cx="4305300" cy="837565"/>
                    </a:xfrm>
                    <a:prstGeom prst="rect">
                      <a:avLst/>
                    </a:prstGeom>
                    <a:noFill/>
                    <a:ln w="9525">
                      <a:noFill/>
                    </a:ln>
                  </pic:spPr>
                </pic:pic>
              </a:graphicData>
            </a:graphic>
          </wp:inline>
        </w:drawing>
      </w:r>
    </w:p>
    <w:p>
      <w:pPr>
        <w:ind w:firstLine="420" w:firstLineChars="0"/>
        <w:rPr>
          <w:rFonts w:hint="eastAsia"/>
          <w:lang w:eastAsia="zh-CN"/>
        </w:rPr>
      </w:pPr>
    </w:p>
    <w:p>
      <w:pPr>
        <w:jc w:val="center"/>
        <w:rPr>
          <w:rFonts w:hint="eastAsia"/>
          <w:lang w:eastAsia="zh-CN"/>
        </w:rPr>
      </w:pPr>
      <w:r>
        <w:drawing>
          <wp:inline distT="0" distB="0" distL="114300" distR="114300">
            <wp:extent cx="2784475" cy="3073400"/>
            <wp:effectExtent l="0" t="0" r="15875" b="12700"/>
            <wp:docPr id="7"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descr="IMG_256"/>
                    <pic:cNvPicPr>
                      <a:picLocks noChangeAspect="1"/>
                    </pic:cNvPicPr>
                  </pic:nvPicPr>
                  <pic:blipFill>
                    <a:blip r:embed="rId30"/>
                    <a:stretch>
                      <a:fillRect/>
                    </a:stretch>
                  </pic:blipFill>
                  <pic:spPr>
                    <a:xfrm>
                      <a:off x="0" y="0"/>
                      <a:ext cx="2784475" cy="3073400"/>
                    </a:xfrm>
                    <a:prstGeom prst="rect">
                      <a:avLst/>
                    </a:prstGeom>
                    <a:noFill/>
                    <a:ln w="9525">
                      <a:noFill/>
                    </a:ln>
                  </pic:spPr>
                </pic:pic>
              </a:graphicData>
            </a:graphic>
          </wp:inline>
        </w:drawing>
      </w:r>
    </w:p>
    <w:p>
      <w:r>
        <w:drawing>
          <wp:inline distT="0" distB="0" distL="114300" distR="114300">
            <wp:extent cx="5192395" cy="3895090"/>
            <wp:effectExtent l="4445" t="4445" r="22860" b="5715"/>
            <wp:docPr id="10"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p>
      <w:r>
        <w:drawing>
          <wp:inline distT="0" distB="0" distL="114300" distR="114300">
            <wp:extent cx="4990465" cy="3435350"/>
            <wp:effectExtent l="4445" t="4445" r="15240" b="8255"/>
            <wp:docPr id="19"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p>
      <w:r>
        <w:drawing>
          <wp:inline distT="0" distB="0" distL="114300" distR="114300">
            <wp:extent cx="5273675" cy="2986405"/>
            <wp:effectExtent l="4445" t="4445" r="17780" b="19050"/>
            <wp:docPr id="12"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p>
      <w:pPr>
        <w:rPr>
          <w:rFonts w:hint="default"/>
          <w:lang w:val="en-US" w:eastAsia="zh-CN"/>
        </w:rPr>
      </w:pPr>
      <w:r>
        <w:drawing>
          <wp:inline distT="0" distB="0" distL="114300" distR="114300">
            <wp:extent cx="5222240" cy="3297555"/>
            <wp:effectExtent l="4445" t="4445" r="12065" b="12700"/>
            <wp:docPr id="31"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r>
        <w:drawing>
          <wp:anchor distT="0" distB="0" distL="114300" distR="114300" simplePos="0" relativeHeight="251661312" behindDoc="0" locked="0" layoutInCell="1" allowOverlap="1">
            <wp:simplePos x="0" y="0"/>
            <wp:positionH relativeFrom="column">
              <wp:posOffset>7524750</wp:posOffset>
            </wp:positionH>
            <wp:positionV relativeFrom="paragraph">
              <wp:posOffset>152400</wp:posOffset>
            </wp:positionV>
            <wp:extent cx="5287645" cy="2839720"/>
            <wp:effectExtent l="4445" t="4445" r="22860" b="13335"/>
            <wp:wrapNone/>
            <wp:docPr id="27"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anchor>
        </w:drawing>
      </w:r>
      <w:r>
        <w:drawing>
          <wp:anchor distT="0" distB="0" distL="114300" distR="114300" simplePos="0" relativeHeight="251662336" behindDoc="0" locked="0" layoutInCell="1" allowOverlap="1">
            <wp:simplePos x="0" y="0"/>
            <wp:positionH relativeFrom="column">
              <wp:posOffset>7524750</wp:posOffset>
            </wp:positionH>
            <wp:positionV relativeFrom="paragraph">
              <wp:posOffset>3581400</wp:posOffset>
            </wp:positionV>
            <wp:extent cx="6367145" cy="3256915"/>
            <wp:effectExtent l="4445" t="5080" r="10160" b="14605"/>
            <wp:wrapNone/>
            <wp:docPr id="29"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anchor>
        </w:drawing>
      </w:r>
      <w:r>
        <w:drawing>
          <wp:anchor distT="0" distB="0" distL="114300" distR="114300" simplePos="0" relativeHeight="251659264" behindDoc="0" locked="0" layoutInCell="1" allowOverlap="1">
            <wp:simplePos x="0" y="0"/>
            <wp:positionH relativeFrom="column">
              <wp:posOffset>7372350</wp:posOffset>
            </wp:positionH>
            <wp:positionV relativeFrom="paragraph">
              <wp:posOffset>0</wp:posOffset>
            </wp:positionV>
            <wp:extent cx="5287645" cy="2839720"/>
            <wp:effectExtent l="4445" t="4445" r="22860" b="13335"/>
            <wp:wrapNone/>
            <wp:docPr id="23"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anchor>
        </w:drawing>
      </w:r>
      <w:r>
        <w:drawing>
          <wp:anchor distT="0" distB="0" distL="114300" distR="114300" simplePos="0" relativeHeight="251660288" behindDoc="0" locked="0" layoutInCell="1" allowOverlap="1">
            <wp:simplePos x="0" y="0"/>
            <wp:positionH relativeFrom="column">
              <wp:posOffset>7372350</wp:posOffset>
            </wp:positionH>
            <wp:positionV relativeFrom="paragraph">
              <wp:posOffset>3429000</wp:posOffset>
            </wp:positionV>
            <wp:extent cx="6367145" cy="3256915"/>
            <wp:effectExtent l="4445" t="5080" r="10160" b="14605"/>
            <wp:wrapNone/>
            <wp:docPr id="24"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anchor>
        </w:drawing>
      </w:r>
    </w:p>
    <w:p>
      <w:pPr>
        <w:pStyle w:val="4"/>
        <w:numPr>
          <w:ilvl w:val="2"/>
          <w:numId w:val="1"/>
        </w:numPr>
        <w:bidi w:val="0"/>
        <w:rPr>
          <w:rFonts w:hint="eastAsia"/>
          <w:b w:val="0"/>
          <w:bCs w:val="0"/>
          <w:lang w:val="en-US" w:eastAsia="zh-CN"/>
        </w:rPr>
      </w:pPr>
      <w:r>
        <w:rPr>
          <w:rFonts w:hint="eastAsia"/>
          <w:lang w:val="en-US" w:eastAsia="zh-CN"/>
        </w:rPr>
        <w:t>结果分析</w:t>
      </w:r>
    </w:p>
    <w:p>
      <w:pPr>
        <w:numPr>
          <w:ilvl w:val="0"/>
          <w:numId w:val="11"/>
        </w:numPr>
        <w:rPr>
          <w:rFonts w:hint="default"/>
          <w:lang w:val="en-US" w:eastAsia="zh-CN"/>
        </w:rPr>
      </w:pPr>
      <w:r>
        <w:rPr>
          <w:rFonts w:hint="eastAsia"/>
          <w:lang w:val="en-US" w:eastAsia="zh-CN"/>
        </w:rPr>
        <w:t>使用Bicocca训练的字典，其平均距离在1～1.4之间波动，使用本地数据训练的字典，其平均距离在0.6～0.8之间波动。</w:t>
      </w:r>
    </w:p>
    <w:p>
      <w:pPr>
        <w:numPr>
          <w:ilvl w:val="0"/>
          <w:numId w:val="11"/>
        </w:numPr>
        <w:rPr>
          <w:rFonts w:hint="default"/>
          <w:lang w:val="en-US" w:eastAsia="zh-CN"/>
        </w:rPr>
      </w:pPr>
      <w:r>
        <w:rPr>
          <w:rFonts w:hint="eastAsia"/>
          <w:lang w:val="en-US" w:eastAsia="zh-CN"/>
        </w:rPr>
        <w:t>使用Bicocca训练的字典，其方差在6～10之间波动，使用本地数据训练的字典，方差在2～5之间波动。</w:t>
      </w:r>
    </w:p>
    <w:p>
      <w:pPr>
        <w:numPr>
          <w:ilvl w:val="0"/>
          <w:numId w:val="11"/>
        </w:numPr>
        <w:rPr>
          <w:rFonts w:hint="default"/>
          <w:lang w:val="en-US" w:eastAsia="zh-CN"/>
        </w:rPr>
      </w:pPr>
      <w:r>
        <w:rPr>
          <w:rFonts w:hint="eastAsia"/>
          <w:lang w:val="en-US" w:eastAsia="zh-CN"/>
        </w:rPr>
        <w:t>去掉serious数据后，</w:t>
      </w:r>
    </w:p>
    <w:p>
      <w:pPr>
        <w:numPr>
          <w:ilvl w:val="0"/>
          <w:numId w:val="0"/>
        </w:numPr>
        <w:rPr>
          <w:rFonts w:hint="default"/>
          <w:lang w:val="en-US" w:eastAsia="zh-CN"/>
        </w:rPr>
      </w:pPr>
    </w:p>
    <w:p>
      <w:pPr>
        <w:pStyle w:val="4"/>
        <w:numPr>
          <w:ilvl w:val="2"/>
          <w:numId w:val="1"/>
        </w:numPr>
        <w:bidi w:val="0"/>
        <w:rPr>
          <w:rFonts w:hint="eastAsia"/>
          <w:lang w:val="en-US" w:eastAsia="zh-CN"/>
        </w:rPr>
      </w:pPr>
      <w:r>
        <w:rPr>
          <w:rFonts w:hint="eastAsia"/>
          <w:lang w:val="en-US" w:eastAsia="zh-CN"/>
        </w:rPr>
        <w:t>结论</w:t>
      </w:r>
    </w:p>
    <w:p>
      <w:pPr>
        <w:numPr>
          <w:ilvl w:val="0"/>
          <w:numId w:val="12"/>
        </w:numPr>
        <w:rPr>
          <w:rFonts w:hint="default"/>
          <w:b/>
          <w:bCs/>
          <w:lang w:val="en-US" w:eastAsia="zh-CN"/>
        </w:rPr>
      </w:pPr>
      <w:r>
        <w:rPr>
          <w:rFonts w:hint="eastAsia"/>
          <w:b/>
          <w:bCs/>
          <w:lang w:val="en-US" w:eastAsia="zh-CN"/>
        </w:rPr>
        <w:t>使用本地数据训练的字典，平均距离误差更小，且性能更稳定。</w:t>
      </w:r>
    </w:p>
    <w:p>
      <w:pPr>
        <w:rPr>
          <w:rFonts w:hint="default"/>
          <w:b/>
          <w:bCs/>
          <w:lang w:val="en-US" w:eastAsia="zh-CN"/>
        </w:rPr>
      </w:pPr>
      <w:r>
        <w:rPr>
          <w:rFonts w:hint="default"/>
          <w:b/>
          <w:bCs/>
          <w:lang w:val="en-US" w:eastAsia="zh-CN"/>
        </w:rPr>
        <w:br w:type="page"/>
      </w:r>
    </w:p>
    <w:p>
      <w:pPr>
        <w:pStyle w:val="3"/>
        <w:keepNext/>
        <w:keepLines/>
        <w:pageBreakBefore w:val="0"/>
        <w:widowControl/>
        <w:numPr>
          <w:ilvl w:val="1"/>
          <w:numId w:val="1"/>
        </w:numPr>
        <w:kinsoku/>
        <w:wordWrap/>
        <w:overflowPunct/>
        <w:topLinePunct w:val="0"/>
        <w:autoSpaceDE/>
        <w:autoSpaceDN/>
        <w:bidi w:val="0"/>
        <w:adjustRightInd/>
        <w:snapToGrid/>
        <w:spacing w:before="0" w:after="0" w:line="360" w:lineRule="auto"/>
        <w:textAlignment w:val="auto"/>
        <w:rPr>
          <w:rFonts w:hint="default"/>
          <w:lang w:val="en-US" w:eastAsia="zh-CN"/>
        </w:rPr>
      </w:pPr>
      <w:r>
        <w:rPr>
          <w:rFonts w:hint="eastAsia"/>
          <w:lang w:val="en" w:eastAsia="zh-CN"/>
        </w:rPr>
        <w:t>字典的特征点匹配性能测试</w:t>
      </w:r>
    </w:p>
    <w:p>
      <w:pPr>
        <w:pStyle w:val="4"/>
        <w:numPr>
          <w:ilvl w:val="2"/>
          <w:numId w:val="1"/>
        </w:numPr>
        <w:bidi w:val="0"/>
        <w:rPr>
          <w:rFonts w:hint="default"/>
          <w:lang w:val="en-US" w:eastAsia="zh-CN"/>
        </w:rPr>
      </w:pPr>
      <w:r>
        <w:rPr>
          <w:rFonts w:hint="eastAsia"/>
          <w:lang w:val="en-US" w:eastAsia="zh-CN"/>
        </w:rPr>
        <w:t>测试目的</w:t>
      </w:r>
    </w:p>
    <w:p>
      <w:pPr>
        <w:ind w:firstLine="420" w:firstLineChars="0"/>
        <w:rPr>
          <w:rFonts w:hint="eastAsia"/>
          <w:lang w:val="en-US" w:eastAsia="zh-CN"/>
        </w:rPr>
      </w:pPr>
      <w:r>
        <w:rPr>
          <w:rFonts w:hint="eastAsia"/>
          <w:lang w:val="en-US" w:eastAsia="zh-CN"/>
        </w:rPr>
        <w:t>在ORB_SLAM2的系统中，对DBoW的使用方式有两种：</w:t>
      </w:r>
    </w:p>
    <w:p>
      <w:pPr>
        <w:numPr>
          <w:ilvl w:val="0"/>
          <w:numId w:val="13"/>
        </w:numPr>
        <w:rPr>
          <w:rFonts w:hint="default"/>
          <w:lang w:val="en-US" w:eastAsia="zh-CN"/>
        </w:rPr>
      </w:pPr>
      <w:r>
        <w:rPr>
          <w:rFonts w:hint="eastAsia"/>
          <w:lang w:val="en-US" w:eastAsia="zh-CN"/>
        </w:rPr>
        <w:t>利用BoW的词向量在关键帧数据库中进行快速的相似图像检索。</w:t>
      </w:r>
    </w:p>
    <w:p>
      <w:pPr>
        <w:numPr>
          <w:ilvl w:val="0"/>
          <w:numId w:val="13"/>
        </w:numPr>
        <w:rPr>
          <w:rFonts w:hint="default"/>
          <w:lang w:val="en-US" w:eastAsia="zh-CN"/>
        </w:rPr>
      </w:pPr>
      <w:r>
        <w:rPr>
          <w:rFonts w:hint="eastAsia"/>
          <w:lang w:val="en-US" w:eastAsia="zh-CN"/>
        </w:rPr>
        <w:t>利用BoW对图像特征进行初步的分类，加速图像之间特征点的匹配。特征点的匹配在回环检测和参考帧跟踪模式中都有使用。其具体的使用方式为：</w:t>
      </w:r>
    </w:p>
    <w:p>
      <w:pPr>
        <w:numPr>
          <w:ilvl w:val="0"/>
          <w:numId w:val="14"/>
        </w:numPr>
        <w:rPr>
          <w:rFonts w:hint="eastAsia"/>
          <w:lang w:val="en-US" w:eastAsia="zh-CN"/>
        </w:rPr>
      </w:pPr>
      <w:r>
        <w:rPr>
          <w:rFonts w:hint="eastAsia"/>
          <w:lang w:val="en-US" w:eastAsia="zh-CN"/>
        </w:rPr>
        <w:t>将图像转为词向量时，在BoW的某一层中（通过levelsup指定）将落同一节点对应子树下的特征点分为一类，记录在featureVec中。</w:t>
      </w:r>
    </w:p>
    <w:p>
      <w:pPr>
        <w:numPr>
          <w:ilvl w:val="0"/>
          <w:numId w:val="14"/>
        </w:numPr>
        <w:rPr>
          <w:rFonts w:hint="default"/>
          <w:lang w:val="en-US" w:eastAsia="zh-CN"/>
        </w:rPr>
      </w:pPr>
      <w:r>
        <w:rPr>
          <w:rFonts w:hint="eastAsia"/>
          <w:lang w:val="en-US" w:eastAsia="zh-CN"/>
        </w:rPr>
        <w:t>在进行特征点匹配时，对落在同一节点子树下的特征点进行两两匹配，取特征描述符之间距离最小的特征点为一对匹配点。</w:t>
      </w:r>
    </w:p>
    <w:p>
      <w:pPr>
        <w:numPr>
          <w:ilvl w:val="0"/>
          <w:numId w:val="14"/>
        </w:numPr>
        <w:rPr>
          <w:rFonts w:hint="default"/>
          <w:lang w:val="en-US" w:eastAsia="zh-CN"/>
        </w:rPr>
      </w:pPr>
      <w:r>
        <w:rPr>
          <w:rFonts w:hint="eastAsia"/>
          <w:lang w:val="en-US" w:eastAsia="zh-CN"/>
        </w:rPr>
        <w:t>根据特征点描述符的距离阈值和角度（图像发生旋转时，特征点的旋转角度应该是一致的）过滤误匹配的特征点。</w:t>
      </w:r>
    </w:p>
    <w:p>
      <w:pPr>
        <w:numPr>
          <w:ilvl w:val="0"/>
          <w:numId w:val="14"/>
        </w:numPr>
        <w:rPr>
          <w:rFonts w:hint="default"/>
          <w:lang w:val="en-US" w:eastAsia="zh-CN"/>
        </w:rPr>
      </w:pPr>
      <w:r>
        <w:rPr>
          <w:rFonts w:hint="eastAsia"/>
          <w:lang w:val="en-US" w:eastAsia="zh-CN"/>
        </w:rPr>
        <w:t>根据匹配到的特征点数量判断两张图像是否具有足够的相似性。</w:t>
      </w:r>
    </w:p>
    <w:p>
      <w:pPr>
        <w:numPr>
          <w:ilvl w:val="0"/>
          <w:numId w:val="0"/>
        </w:numPr>
        <w:ind w:firstLine="420" w:firstLineChars="0"/>
        <w:rPr>
          <w:rFonts w:hint="eastAsia"/>
          <w:lang w:val="en-US" w:eastAsia="zh-CN"/>
        </w:rPr>
      </w:pPr>
      <w:r>
        <w:rPr>
          <w:rFonts w:hint="eastAsia"/>
          <w:lang w:val="en-US" w:eastAsia="zh-CN"/>
        </w:rPr>
        <w:t>其次在回环检测的局部地图跟踪过程中也使用了BoW加速特征点的匹配，其使用方法与上诉类似，只是得到的匹配点用于三角化得到地图点。</w:t>
      </w:r>
    </w:p>
    <w:p>
      <w:pPr>
        <w:numPr>
          <w:ilvl w:val="0"/>
          <w:numId w:val="0"/>
        </w:numPr>
        <w:ind w:firstLine="420" w:firstLineChars="0"/>
        <w:rPr>
          <w:rFonts w:hint="default"/>
          <w:lang w:val="en-US" w:eastAsia="zh-CN"/>
        </w:rPr>
      </w:pPr>
      <w:r>
        <w:rPr>
          <w:rFonts w:hint="eastAsia"/>
          <w:lang w:val="en-US" w:eastAsia="zh-CN"/>
        </w:rPr>
        <w:t>使用BoW对特征点进行初步分类，虽然加速了特征点的匹配过程（理论上的匹配效率提升了K</w:t>
      </w:r>
      <w:r>
        <w:rPr>
          <w:rFonts w:hint="eastAsia"/>
          <w:sz w:val="24"/>
          <w:szCs w:val="24"/>
          <w:vertAlign w:val="superscript"/>
          <w:lang w:val="en-US" w:eastAsia="zh-CN"/>
        </w:rPr>
        <w:t>(L-levelsup)</w:t>
      </w:r>
      <w:r>
        <w:rPr>
          <w:rFonts w:hint="eastAsia"/>
          <w:sz w:val="24"/>
          <w:szCs w:val="24"/>
          <w:vertAlign w:val="baseline"/>
          <w:lang w:val="en-US" w:eastAsia="zh-CN"/>
        </w:rPr>
        <w:t>倍</w:t>
      </w:r>
      <w:r>
        <w:rPr>
          <w:rFonts w:hint="eastAsia"/>
          <w:lang w:val="en-US" w:eastAsia="zh-CN"/>
        </w:rPr>
        <w:t>），但是如果BoW的前L-levelsup层中的分类不准确，将原本相近的特征点分类到了不同的字节点中。这就会产生两种情况：</w:t>
      </w:r>
    </w:p>
    <w:p>
      <w:pPr>
        <w:numPr>
          <w:ilvl w:val="0"/>
          <w:numId w:val="15"/>
        </w:numPr>
        <w:rPr>
          <w:rFonts w:hint="eastAsia"/>
          <w:lang w:val="en-US" w:eastAsia="zh-CN"/>
        </w:rPr>
      </w:pPr>
      <w:r>
        <w:rPr>
          <w:rFonts w:hint="eastAsia"/>
          <w:lang w:val="en-US" w:eastAsia="zh-CN"/>
        </w:rPr>
        <w:t>特征点在另一张图像中找不到与匹配的特征点（没有特征点与其落在相同的子树下）</w:t>
      </w:r>
    </w:p>
    <w:p>
      <w:pPr>
        <w:numPr>
          <w:ilvl w:val="0"/>
          <w:numId w:val="15"/>
        </w:numPr>
        <w:rPr>
          <w:rFonts w:hint="eastAsia"/>
          <w:lang w:val="en-US" w:eastAsia="zh-CN"/>
        </w:rPr>
      </w:pPr>
      <w:r>
        <w:rPr>
          <w:rFonts w:hint="eastAsia"/>
          <w:lang w:val="en-US" w:eastAsia="zh-CN"/>
        </w:rPr>
        <w:t>特征点的匹配质量变差（最佳匹配点已被BoW分离），无法通过后续的距离阈值和角度检测。</w:t>
      </w:r>
    </w:p>
    <w:p>
      <w:pPr>
        <w:numPr>
          <w:ilvl w:val="0"/>
          <w:numId w:val="0"/>
        </w:numPr>
        <w:ind w:firstLine="420" w:firstLineChars="0"/>
        <w:rPr>
          <w:rFonts w:hint="eastAsia"/>
          <w:b w:val="0"/>
          <w:bCs w:val="0"/>
          <w:lang w:val="en-US" w:eastAsia="zh-CN"/>
        </w:rPr>
      </w:pPr>
      <w:r>
        <w:rPr>
          <w:rFonts w:hint="eastAsia"/>
          <w:lang w:val="en-US" w:eastAsia="zh-CN"/>
        </w:rPr>
        <w:t>这两种情况都会导致</w:t>
      </w:r>
      <w:r>
        <w:rPr>
          <w:rFonts w:hint="eastAsia"/>
          <w:b/>
          <w:bCs/>
          <w:lang w:val="en-US" w:eastAsia="zh-CN"/>
        </w:rPr>
        <w:t>匹配的特征点变少，</w:t>
      </w:r>
      <w:r>
        <w:rPr>
          <w:rFonts w:hint="eastAsia"/>
          <w:b w:val="0"/>
          <w:bCs w:val="0"/>
          <w:lang w:val="en-US" w:eastAsia="zh-CN"/>
        </w:rPr>
        <w:t>从而产生以下问题：</w:t>
      </w:r>
    </w:p>
    <w:p>
      <w:pPr>
        <w:numPr>
          <w:ilvl w:val="0"/>
          <w:numId w:val="16"/>
        </w:numPr>
        <w:rPr>
          <w:rFonts w:hint="eastAsia"/>
          <w:b w:val="0"/>
          <w:bCs w:val="0"/>
          <w:lang w:val="en-US" w:eastAsia="zh-CN"/>
        </w:rPr>
      </w:pPr>
      <w:r>
        <w:rPr>
          <w:rFonts w:hint="eastAsia"/>
          <w:b w:val="0"/>
          <w:bCs w:val="0"/>
          <w:lang w:val="en-US" w:eastAsia="zh-CN"/>
        </w:rPr>
        <w:t>回环检测检测失败，因为需要根据特征点的匹配数量选择候选帧。</w:t>
      </w:r>
    </w:p>
    <w:p>
      <w:pPr>
        <w:numPr>
          <w:ilvl w:val="0"/>
          <w:numId w:val="16"/>
        </w:numPr>
        <w:rPr>
          <w:rFonts w:hint="eastAsia"/>
          <w:b w:val="0"/>
          <w:bCs w:val="0"/>
          <w:lang w:val="en-US" w:eastAsia="zh-CN"/>
        </w:rPr>
      </w:pPr>
      <w:r>
        <w:rPr>
          <w:rFonts w:hint="eastAsia"/>
          <w:b w:val="0"/>
          <w:bCs w:val="0"/>
          <w:lang w:val="en-US" w:eastAsia="zh-CN"/>
        </w:rPr>
        <w:t>参考帧跟踪失败，因为需要根据特征点的匹配数量判断上一帧是否可以作为当前帧的参考帧。</w:t>
      </w:r>
    </w:p>
    <w:p>
      <w:pPr>
        <w:numPr>
          <w:ilvl w:val="0"/>
          <w:numId w:val="16"/>
        </w:numPr>
        <w:rPr>
          <w:rFonts w:hint="default"/>
          <w:b w:val="0"/>
          <w:bCs w:val="0"/>
          <w:lang w:val="en-US" w:eastAsia="zh-CN"/>
        </w:rPr>
      </w:pPr>
      <w:r>
        <w:rPr>
          <w:rFonts w:hint="eastAsia"/>
          <w:b w:val="0"/>
          <w:bCs w:val="0"/>
          <w:lang w:val="en-US" w:eastAsia="zh-CN"/>
        </w:rPr>
        <w:t>局部地图跟踪效果变差，因为三角化出的地图点变少，导致BA优化的效果变差。</w:t>
      </w:r>
    </w:p>
    <w:p>
      <w:pPr>
        <w:numPr>
          <w:ilvl w:val="0"/>
          <w:numId w:val="16"/>
        </w:numPr>
        <w:ind w:left="0" w:leftChars="0" w:firstLine="0" w:firstLineChars="0"/>
        <w:rPr>
          <w:rFonts w:hint="default"/>
          <w:lang w:val="en-US" w:eastAsia="zh-CN"/>
        </w:rPr>
      </w:pPr>
      <w:r>
        <w:rPr>
          <w:rFonts w:hint="eastAsia"/>
          <w:lang w:val="en-US" w:eastAsia="zh-CN"/>
        </w:rPr>
        <w:t>位姿优化的效果变差，导致图像帧之间的共视关系变弱（变弱可能不太准确），从而导致生成的地图点变少（因为生成的地图点必须能被反投影到关键帧上(深度域值) - Tracking::CreateNewKeyFrame），进而导致图像之间的特征点匹配变少（因为匹配的特征点必须要有对应的地图点 - ORBmatcher::searchbybow）</w:t>
      </w:r>
    </w:p>
    <w:p>
      <w:pPr>
        <w:numPr>
          <w:ilvl w:val="0"/>
          <w:numId w:val="0"/>
        </w:numPr>
        <w:ind w:firstLine="420" w:firstLineChars="0"/>
        <w:rPr>
          <w:rFonts w:hint="eastAsia"/>
          <w:sz w:val="24"/>
          <w:szCs w:val="24"/>
          <w:vertAlign w:val="baseline"/>
          <w:lang w:val="en-US" w:eastAsia="zh-CN"/>
        </w:rPr>
      </w:pPr>
      <w:r>
        <w:rPr>
          <w:rFonts w:hint="eastAsia"/>
          <w:lang w:val="en-US" w:eastAsia="zh-CN"/>
        </w:rPr>
        <w:t>从以上分析可知，ORB_slam2使用了BoW对特征点进行初步分类以加速图像之间特征点的匹配过程，其加速效率约为K</w:t>
      </w:r>
      <w:r>
        <w:rPr>
          <w:rFonts w:hint="eastAsia"/>
          <w:sz w:val="24"/>
          <w:szCs w:val="24"/>
          <w:vertAlign w:val="superscript"/>
          <w:lang w:val="en-US" w:eastAsia="zh-CN"/>
        </w:rPr>
        <w:t>(L-levelsup)</w:t>
      </w:r>
      <w:r>
        <w:rPr>
          <w:rFonts w:hint="eastAsia"/>
          <w:sz w:val="24"/>
          <w:szCs w:val="24"/>
          <w:vertAlign w:val="baseline"/>
          <w:lang w:val="en-US" w:eastAsia="zh-CN"/>
        </w:rPr>
        <w:t>，但是在使用BoW加速匹配时，也可能会导致性能的下降，这取决于BoW的前L-levelsup层聚类效果以及levelsup的选取。本节测试主要关注的是levelsup的选取，通过对同一字典使用不用的levelsup进行特征点的匹配，通过判断特征点的匹配情况，以</w:t>
      </w:r>
      <w:r>
        <w:rPr>
          <w:rFonts w:hint="eastAsia"/>
          <w:b/>
          <w:bCs/>
          <w:sz w:val="24"/>
          <w:szCs w:val="24"/>
          <w:vertAlign w:val="baseline"/>
          <w:lang w:val="en-US" w:eastAsia="zh-CN"/>
        </w:rPr>
        <w:t>探讨levelsup的选取对特征点匹配效果的影响</w:t>
      </w:r>
      <w:r>
        <w:rPr>
          <w:rFonts w:hint="eastAsia"/>
          <w:sz w:val="24"/>
          <w:szCs w:val="24"/>
          <w:vertAlign w:val="baseline"/>
          <w:lang w:val="en-US" w:eastAsia="zh-CN"/>
        </w:rPr>
        <w:t>。</w:t>
      </w:r>
    </w:p>
    <w:p>
      <w:pPr>
        <w:numPr>
          <w:ilvl w:val="0"/>
          <w:numId w:val="0"/>
        </w:numPr>
        <w:ind w:firstLine="420" w:firstLineChars="0"/>
        <w:rPr>
          <w:rFonts w:hint="eastAsia"/>
          <w:sz w:val="24"/>
          <w:szCs w:val="24"/>
          <w:vertAlign w:val="baseline"/>
          <w:lang w:val="en-US" w:eastAsia="zh-CN"/>
        </w:rPr>
      </w:pPr>
    </w:p>
    <w:p>
      <w:pPr>
        <w:numPr>
          <w:ilvl w:val="0"/>
          <w:numId w:val="0"/>
        </w:numPr>
        <w:ind w:firstLine="420" w:firstLineChars="0"/>
        <w:rPr>
          <w:rFonts w:hint="default"/>
          <w:sz w:val="24"/>
          <w:szCs w:val="24"/>
          <w:vertAlign w:val="baseline"/>
          <w:lang w:val="en-US" w:eastAsia="zh-CN"/>
        </w:rPr>
      </w:pPr>
      <w:r>
        <w:rPr>
          <w:rFonts w:hint="default"/>
          <w:sz w:val="24"/>
          <w:szCs w:val="24"/>
          <w:vertAlign w:val="baseline"/>
          <w:lang w:val="en-US" w:eastAsia="zh-CN"/>
        </w:rPr>
        <w:drawing>
          <wp:inline distT="0" distB="0" distL="114300" distR="114300">
            <wp:extent cx="5269865" cy="5370195"/>
            <wp:effectExtent l="0" t="0" r="0" b="0"/>
            <wp:docPr id="21" name="Picture 21" descr="FeaturesMatch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FeaturesMatches"/>
                    <pic:cNvPicPr>
                      <a:picLocks noChangeAspect="1"/>
                    </pic:cNvPicPr>
                  </pic:nvPicPr>
                  <pic:blipFill>
                    <a:blip r:embed="rId39"/>
                    <a:stretch>
                      <a:fillRect/>
                    </a:stretch>
                  </pic:blipFill>
                  <pic:spPr>
                    <a:xfrm>
                      <a:off x="0" y="0"/>
                      <a:ext cx="5269865" cy="5370195"/>
                    </a:xfrm>
                    <a:prstGeom prst="rect">
                      <a:avLst/>
                    </a:prstGeom>
                  </pic:spPr>
                </pic:pic>
              </a:graphicData>
            </a:graphic>
          </wp:inline>
        </w:drawing>
      </w:r>
    </w:p>
    <w:p>
      <w:pPr>
        <w:pStyle w:val="4"/>
        <w:numPr>
          <w:ilvl w:val="2"/>
          <w:numId w:val="1"/>
        </w:numPr>
        <w:bidi w:val="0"/>
        <w:rPr>
          <w:rFonts w:hint="default"/>
          <w:lang w:val="en-US" w:eastAsia="zh-CN"/>
        </w:rPr>
      </w:pPr>
      <w:r>
        <w:rPr>
          <w:rFonts w:hint="eastAsia"/>
          <w:lang w:val="en-US" w:eastAsia="zh-CN"/>
        </w:rPr>
        <w:t>评价指标</w:t>
      </w:r>
    </w:p>
    <w:p>
      <w:pPr>
        <w:numPr>
          <w:ilvl w:val="0"/>
          <w:numId w:val="17"/>
        </w:numPr>
        <w:ind w:firstLine="420" w:firstLineChars="0"/>
        <w:rPr>
          <w:rFonts w:hint="default"/>
          <w:lang w:val="en-US" w:eastAsia="zh-CN"/>
        </w:rPr>
      </w:pPr>
      <w:r>
        <w:rPr>
          <w:rFonts w:hint="eastAsia"/>
          <w:lang w:val="en-US" w:eastAsia="zh-CN"/>
        </w:rPr>
        <w:t>本节的评价与以往不同，由于当levelsup=L时，两张图像的特征点之间会进行两两暴力匹配，从而得到一组全局距离最小的匹配结果，这是最慢的匹配，但也是理论上最准确的。因此本节以levelsup=L时的匹配结果作为基准匹配，计算levelsup=[0～L)时的匹配结果与基准匹配的差异（也即不一致的匹配）作为评价标准。差异越大，那么特征匹配的效果就越差。</w:t>
      </w:r>
    </w:p>
    <w:p>
      <w:pPr>
        <w:numPr>
          <w:ilvl w:val="0"/>
          <w:numId w:val="17"/>
        </w:numPr>
        <w:ind w:firstLine="420" w:firstLineChars="0"/>
        <w:rPr>
          <w:rFonts w:hint="default"/>
          <w:lang w:val="en-US" w:eastAsia="zh-CN"/>
        </w:rPr>
      </w:pPr>
      <w:r>
        <w:rPr>
          <w:rFonts w:hint="eastAsia"/>
          <w:lang w:val="en-US" w:eastAsia="zh-CN"/>
        </w:rPr>
        <w:t>对于两幅图像A</w:t>
      </w:r>
      <w:r>
        <w:rPr>
          <w:rFonts w:hint="eastAsia"/>
          <w:vertAlign w:val="baseline"/>
          <w:lang w:val="en-US" w:eastAsia="zh-CN"/>
        </w:rPr>
        <w:t>和B，P和Q分别为图像A和图像B中的提取的特征描述符，B</w:t>
      </w:r>
      <w:r>
        <w:rPr>
          <w:rFonts w:hint="eastAsia"/>
          <w:vertAlign w:val="subscript"/>
          <w:lang w:val="en-US" w:eastAsia="zh-CN"/>
        </w:rPr>
        <w:t>m,n</w:t>
      </w:r>
      <w:r>
        <w:rPr>
          <w:rFonts w:hint="eastAsia"/>
          <w:vertAlign w:val="baseline"/>
          <w:lang w:val="en-US" w:eastAsia="zh-CN"/>
        </w:rPr>
        <w:t>为BoW中第m层的第n个节点，图像A和图像B中落在BoW的第m层的第n个节点子树下的特征点分别表示为P</w:t>
      </w:r>
      <w:r>
        <w:rPr>
          <w:rFonts w:hint="eastAsia"/>
          <w:vertAlign w:val="subscript"/>
          <w:lang w:val="en-US" w:eastAsia="zh-CN"/>
        </w:rPr>
        <w:t>m,n</w:t>
      </w:r>
      <w:r>
        <w:rPr>
          <w:rFonts w:hint="eastAsia"/>
          <w:vertAlign w:val="baseline"/>
          <w:lang w:val="en-US" w:eastAsia="zh-CN"/>
        </w:rPr>
        <w:t>，Q</w:t>
      </w:r>
      <w:r>
        <w:rPr>
          <w:rFonts w:hint="eastAsia"/>
          <w:vertAlign w:val="subscript"/>
          <w:lang w:val="en-US" w:eastAsia="zh-CN"/>
        </w:rPr>
        <w:t>m,n</w:t>
      </w:r>
      <w:r>
        <w:rPr>
          <w:rFonts w:hint="eastAsia"/>
          <w:vertAlign w:val="baseline"/>
          <w:lang w:val="en-US" w:eastAsia="zh-CN"/>
        </w:rPr>
        <w:t>。则特征描述符的匹配过程表示为：</w:t>
      </w:r>
    </w:p>
    <w:p>
      <w:pPr>
        <w:numPr>
          <w:ilvl w:val="0"/>
          <w:numId w:val="0"/>
        </w:numPr>
        <w:rPr>
          <w:rFonts w:hint="default"/>
          <w:lang w:val="en-US" w:eastAsia="zh-CN"/>
        </w:rPr>
      </w:pPr>
      <m:oMathPara>
        <m:oMath>
          <m:r>
            <m:rPr>
              <m:sty m:val="p"/>
            </m:rPr>
            <w:rPr>
              <w:rFonts w:hint="eastAsia"/>
              <w:lang w:val="en-US" w:eastAsia="zh-CN"/>
            </w:rPr>
            <m:t>match(A,B)=</m:t>
          </m:r>
          <m:r>
            <m:rPr>
              <m:sty m:val="p"/>
            </m:rPr>
            <w:rPr>
              <w:rFonts w:hint="default" w:ascii="DejaVu Math TeX Gyre" w:hAnsi="DejaVu Math TeX Gyre"/>
              <w:lang w:val="en-US" w:eastAsia="zh-CN"/>
            </w:rPr>
            <m:t>min(distance</m:t>
          </m:r>
          <m:r>
            <m:rPr>
              <m:sty m:val="p"/>
            </m:rPr>
            <w:rPr>
              <w:rFonts w:hint="eastAsia"/>
              <w:lang w:val="en-US" w:eastAsia="zh-CN"/>
            </w:rPr>
            <m:t>(</m:t>
          </m:r>
          <m:sSub>
            <m:sSubPr>
              <m:ctrlPr>
                <w:rPr>
                  <w:rFonts w:hint="eastAsia"/>
                  <w:i w:val="0"/>
                  <w:lang w:val="en-US" w:eastAsia="zh-CN"/>
                </w:rPr>
              </m:ctrlPr>
            </m:sSubPr>
            <m:e>
              <m:r>
                <m:rPr>
                  <m:sty m:val="p"/>
                </m:rPr>
                <w:rPr>
                  <w:rFonts w:hint="default" w:ascii="DejaVu Math TeX Gyre" w:hAnsi="DejaVu Math TeX Gyre"/>
                  <w:lang w:val="en-US" w:eastAsia="zh-CN"/>
                </w:rPr>
                <m:t>P</m:t>
              </m:r>
              <m:ctrlPr>
                <w:rPr>
                  <w:rFonts w:hint="eastAsia"/>
                  <w:i w:val="0"/>
                  <w:lang w:val="en-US" w:eastAsia="zh-CN"/>
                </w:rPr>
              </m:ctrlPr>
            </m:e>
            <m:sub>
              <m:r>
                <m:rPr>
                  <m:sty m:val="p"/>
                </m:rPr>
                <w:rPr>
                  <w:rFonts w:hint="default" w:ascii="DejaVu Math TeX Gyre" w:hAnsi="DejaVu Math TeX Gyre"/>
                  <w:lang w:val="en-US" w:eastAsia="zh-CN"/>
                </w:rPr>
                <m:t>m,n</m:t>
              </m:r>
              <m:ctrlPr>
                <w:rPr>
                  <w:rFonts w:hint="eastAsia"/>
                  <w:i w:val="0"/>
                  <w:lang w:val="en-US" w:eastAsia="zh-CN"/>
                </w:rPr>
              </m:ctrlPr>
            </m:sub>
          </m:sSub>
          <m:r>
            <m:rPr>
              <m:sty m:val="p"/>
            </m:rPr>
            <w:rPr>
              <w:rFonts w:hint="eastAsia"/>
              <w:vertAlign w:val="baseline"/>
              <w:lang w:val="en-US" w:eastAsia="zh-CN"/>
            </w:rPr>
            <m:t>,</m:t>
          </m:r>
          <m:sSub>
            <m:sSubPr>
              <m:ctrlPr>
                <w:rPr>
                  <w:rFonts w:hint="eastAsia"/>
                  <w:i w:val="0"/>
                  <w:vertAlign w:val="baseline"/>
                  <w:lang w:val="en-US" w:eastAsia="zh-CN"/>
                </w:rPr>
              </m:ctrlPr>
            </m:sSubPr>
            <m:e>
              <m:r>
                <m:rPr>
                  <m:sty m:val="p"/>
                </m:rPr>
                <w:rPr>
                  <w:rFonts w:hint="default" w:ascii="DejaVu Math TeX Gyre" w:hAnsi="DejaVu Math TeX Gyre"/>
                  <w:vertAlign w:val="baseline"/>
                  <w:lang w:val="en-US" w:eastAsia="zh-CN"/>
                </w:rPr>
                <m:t>Q</m:t>
              </m:r>
              <m:ctrlPr>
                <w:rPr>
                  <w:rFonts w:hint="eastAsia"/>
                  <w:i w:val="0"/>
                  <w:vertAlign w:val="baseline"/>
                  <w:lang w:val="en-US" w:eastAsia="zh-CN"/>
                </w:rPr>
              </m:ctrlPr>
            </m:e>
            <m:sub>
              <m:r>
                <m:rPr>
                  <m:sty m:val="p"/>
                </m:rPr>
                <w:rPr>
                  <w:rFonts w:hint="default" w:ascii="DejaVu Math TeX Gyre" w:hAnsi="DejaVu Math TeX Gyre"/>
                  <w:vertAlign w:val="baseline"/>
                  <w:lang w:val="en-US" w:eastAsia="zh-CN"/>
                </w:rPr>
                <m:t>m,n</m:t>
              </m:r>
              <m:ctrlPr>
                <w:rPr>
                  <w:rFonts w:hint="eastAsia"/>
                  <w:i w:val="0"/>
                  <w:vertAlign w:val="baseline"/>
                  <w:lang w:val="en-US" w:eastAsia="zh-CN"/>
                </w:rPr>
              </m:ctrlPr>
            </m:sub>
          </m:sSub>
          <m:r>
            <m:rPr>
              <m:sty m:val="p"/>
            </m:rPr>
            <w:rPr>
              <w:rFonts w:hint="eastAsia"/>
              <w:lang w:val="en-US" w:eastAsia="zh-CN"/>
            </w:rPr>
            <m:t>)</m:t>
          </m:r>
          <m:r>
            <m:rPr>
              <m:sty m:val="p"/>
            </m:rPr>
            <w:rPr>
              <w:rFonts w:hint="default" w:ascii="DejaVu Math TeX Gyre" w:hAnsi="DejaVu Math TeX Gyre"/>
              <w:lang w:val="en-US" w:eastAsia="zh-CN"/>
            </w:rPr>
            <m:t>)</m:t>
          </m:r>
        </m:oMath>
      </m:oMathPara>
    </w:p>
    <w:p>
      <w:pPr>
        <w:pStyle w:val="4"/>
        <w:numPr>
          <w:ilvl w:val="2"/>
          <w:numId w:val="1"/>
        </w:numPr>
        <w:bidi w:val="0"/>
        <w:rPr>
          <w:rFonts w:hint="default"/>
          <w:lang w:val="en-US" w:eastAsia="zh-CN"/>
        </w:rPr>
      </w:pPr>
      <w:r>
        <w:rPr>
          <w:rFonts w:hint="eastAsia"/>
          <w:lang w:val="en-US" w:eastAsia="zh-CN"/>
        </w:rPr>
        <w:t>测试流程</w:t>
      </w:r>
    </w:p>
    <w:p>
      <w:pPr>
        <w:jc w:val="center"/>
        <w:rPr>
          <w:rFonts w:hint="default"/>
          <w:lang w:val="en-US" w:eastAsia="zh-CN"/>
        </w:rPr>
      </w:pPr>
      <w:r>
        <w:rPr>
          <w:rFonts w:hint="default"/>
          <w:lang w:val="en-US" w:eastAsia="zh-CN"/>
        </w:rPr>
        <w:drawing>
          <wp:inline distT="0" distB="0" distL="114300" distR="114300">
            <wp:extent cx="1106170" cy="7964170"/>
            <wp:effectExtent l="0" t="0" r="17780" b="17780"/>
            <wp:docPr id="4" name="Picture 4" descr="featurePointsMatch_test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featurePointsMatch_testProcess"/>
                    <pic:cNvPicPr>
                      <a:picLocks noChangeAspect="1"/>
                    </pic:cNvPicPr>
                  </pic:nvPicPr>
                  <pic:blipFill>
                    <a:blip r:embed="rId40"/>
                    <a:stretch>
                      <a:fillRect/>
                    </a:stretch>
                  </pic:blipFill>
                  <pic:spPr>
                    <a:xfrm>
                      <a:off x="0" y="0"/>
                      <a:ext cx="1106170" cy="7964170"/>
                    </a:xfrm>
                    <a:prstGeom prst="rect">
                      <a:avLst/>
                    </a:prstGeom>
                  </pic:spPr>
                </pic:pic>
              </a:graphicData>
            </a:graphic>
          </wp:inline>
        </w:drawing>
      </w:r>
    </w:p>
    <w:p>
      <w:pPr>
        <w:pStyle w:val="4"/>
        <w:numPr>
          <w:ilvl w:val="2"/>
          <w:numId w:val="1"/>
        </w:numPr>
        <w:bidi w:val="0"/>
      </w:pPr>
      <w:r>
        <w:rPr>
          <w:rFonts w:hint="eastAsia"/>
          <w:lang w:val="en-US" w:eastAsia="zh-CN"/>
        </w:rPr>
        <w:t>测试结果</w:t>
      </w:r>
    </w:p>
    <w:p>
      <w:pPr>
        <w:numPr>
          <w:ilvl w:val="0"/>
          <w:numId w:val="0"/>
        </w:numPr>
        <w:tabs>
          <w:tab w:val="left" w:pos="312"/>
        </w:tabs>
      </w:pPr>
      <w:r>
        <w:drawing>
          <wp:inline distT="0" distB="0" distL="114300" distR="114300">
            <wp:extent cx="5274310" cy="3883660"/>
            <wp:effectExtent l="4445" t="4445" r="17145" b="17145"/>
            <wp:docPr id="15"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pPr>
        <w:numPr>
          <w:ilvl w:val="0"/>
          <w:numId w:val="0"/>
        </w:numPr>
        <w:tabs>
          <w:tab w:val="left" w:pos="312"/>
        </w:tabs>
      </w:pPr>
    </w:p>
    <w:p>
      <w:pPr>
        <w:numPr>
          <w:ilvl w:val="0"/>
          <w:numId w:val="0"/>
        </w:numPr>
        <w:tabs>
          <w:tab w:val="left" w:pos="312"/>
        </w:tabs>
      </w:pPr>
      <w:r>
        <w:drawing>
          <wp:inline distT="0" distB="0" distL="114300" distR="114300">
            <wp:extent cx="5267960" cy="2992120"/>
            <wp:effectExtent l="4445" t="4445" r="23495" b="13335"/>
            <wp:docPr id="13"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pPr>
        <w:pStyle w:val="4"/>
        <w:numPr>
          <w:ilvl w:val="2"/>
          <w:numId w:val="1"/>
        </w:numPr>
        <w:bidi w:val="0"/>
        <w:rPr>
          <w:rFonts w:hint="eastAsia"/>
          <w:lang w:val="en-US" w:eastAsia="zh-CN"/>
        </w:rPr>
      </w:pPr>
      <w:r>
        <w:rPr>
          <w:rFonts w:hint="eastAsia"/>
          <w:lang w:val="en-US" w:eastAsia="zh-CN"/>
        </w:rPr>
        <w:t>结果分析</w:t>
      </w:r>
    </w:p>
    <w:p>
      <w:pPr>
        <w:numPr>
          <w:ilvl w:val="0"/>
          <w:numId w:val="18"/>
        </w:numPr>
        <w:tabs>
          <w:tab w:val="left" w:pos="312"/>
        </w:tabs>
        <w:rPr>
          <w:rFonts w:hint="default" w:eastAsia="等线"/>
          <w:lang w:val="en-US" w:eastAsia="zh-CN"/>
        </w:rPr>
      </w:pPr>
      <w:r>
        <w:rPr>
          <w:rFonts w:hint="eastAsia"/>
          <w:lang w:val="en-US" w:eastAsia="zh-CN"/>
        </w:rPr>
        <w:t>levelsup相同的字典越大，没有匹配到的点越多</w:t>
      </w:r>
    </w:p>
    <w:p>
      <w:pPr>
        <w:numPr>
          <w:ilvl w:val="0"/>
          <w:numId w:val="18"/>
        </w:numPr>
        <w:tabs>
          <w:tab w:val="left" w:pos="312"/>
        </w:tabs>
        <w:rPr>
          <w:rFonts w:hint="default" w:eastAsia="等线"/>
          <w:lang w:val="en-US" w:eastAsia="zh-CN"/>
        </w:rPr>
      </w:pPr>
      <w:r>
        <w:rPr>
          <w:rFonts w:hint="eastAsia"/>
          <w:lang w:val="en-US" w:eastAsia="zh-CN"/>
        </w:rPr>
        <w:t>同一个字典，levesup越大，通过ORB_SLAM2的检验的匹配点数量越多，3.  在leveslup相同时，分支数越多，通过ORB_SLAM2的检验的匹配点数量越少。</w:t>
      </w:r>
    </w:p>
    <w:p>
      <w:pPr>
        <w:numPr>
          <w:ilvl w:val="0"/>
          <w:numId w:val="18"/>
        </w:numPr>
        <w:tabs>
          <w:tab w:val="left" w:pos="312"/>
        </w:tabs>
        <w:rPr>
          <w:rFonts w:hint="default" w:eastAsia="等线"/>
          <w:lang w:val="en-US" w:eastAsia="zh-CN"/>
        </w:rPr>
      </w:pPr>
      <w:r>
        <w:rPr>
          <w:rFonts w:hint="eastAsia"/>
          <w:lang w:val="en-US" w:eastAsia="zh-CN"/>
        </w:rPr>
        <w:t>当levelsup&gt;4时，不同分支数得到的匹配点数量开始相差不大。也就是说不同分支数的字典，BoW字典的前两层聚类效果相差不大。</w:t>
      </w:r>
    </w:p>
    <w:p>
      <w:pPr>
        <w:numPr>
          <w:ilvl w:val="0"/>
          <w:numId w:val="18"/>
        </w:numPr>
        <w:tabs>
          <w:tab w:val="left" w:pos="312"/>
        </w:tabs>
        <w:rPr>
          <w:rFonts w:hint="default" w:eastAsia="等线"/>
          <w:lang w:val="en-US" w:eastAsia="zh-CN"/>
        </w:rPr>
      </w:pPr>
    </w:p>
    <w:p>
      <w:pPr>
        <w:numPr>
          <w:ilvl w:val="0"/>
          <w:numId w:val="0"/>
        </w:numPr>
        <w:tabs>
          <w:tab w:val="left" w:pos="312"/>
        </w:tabs>
        <w:rPr>
          <w:rFonts w:hint="eastAsia"/>
          <w:lang w:val="en-US" w:eastAsia="zh-CN"/>
        </w:rPr>
      </w:pPr>
    </w:p>
    <w:p>
      <w:pPr>
        <w:pStyle w:val="4"/>
        <w:numPr>
          <w:ilvl w:val="2"/>
          <w:numId w:val="1"/>
        </w:numPr>
        <w:bidi w:val="0"/>
        <w:rPr>
          <w:rFonts w:hint="default"/>
          <w:lang w:val="en-US" w:eastAsia="zh-CN"/>
        </w:rPr>
      </w:pPr>
      <w:r>
        <w:rPr>
          <w:rFonts w:hint="eastAsia"/>
          <w:lang w:val="en-US" w:eastAsia="zh-CN"/>
        </w:rPr>
        <w:t>结论</w:t>
      </w:r>
    </w:p>
    <w:p>
      <w:pPr>
        <w:numPr>
          <w:ilvl w:val="0"/>
          <w:numId w:val="19"/>
        </w:numPr>
        <w:rPr>
          <w:rFonts w:hint="default"/>
          <w:lang w:val="en-US" w:eastAsia="zh-CN"/>
        </w:rPr>
      </w:pPr>
      <w:r>
        <w:rPr>
          <w:rFonts w:hint="eastAsia"/>
          <w:lang w:val="en-US" w:eastAsia="zh-CN"/>
        </w:rPr>
        <w:t>字典越小、levelsup越大，得到的特征点匹配数量越多。</w:t>
      </w:r>
    </w:p>
    <w:p>
      <w:pPr>
        <w:numPr>
          <w:ilvl w:val="0"/>
          <w:numId w:val="19"/>
        </w:numPr>
        <w:rPr>
          <w:rFonts w:hint="default"/>
          <w:lang w:val="en-US" w:eastAsia="zh-CN"/>
        </w:rPr>
      </w:pPr>
      <w:r>
        <w:rPr>
          <w:rFonts w:hint="eastAsia"/>
          <w:lang w:val="en-US" w:eastAsia="zh-CN"/>
        </w:rPr>
        <w:t>BoW字典的前二层聚类效果相差不大（levels=4）。</w:t>
      </w:r>
    </w:p>
    <w:p>
      <w:pPr>
        <w:numPr>
          <w:ilvl w:val="0"/>
          <w:numId w:val="19"/>
        </w:numPr>
        <w:rPr>
          <w:rFonts w:hint="default"/>
          <w:lang w:val="en-US" w:eastAsia="zh-CN"/>
        </w:rPr>
      </w:pPr>
      <w:r>
        <w:rPr>
          <w:rFonts w:hint="eastAsia"/>
          <w:lang w:val="en-US" w:eastAsia="zh-CN"/>
        </w:rPr>
        <w:t>Bicocca训练的8_6字典与本地训练的8_6字典在特征点匹配的性能上基本相同</w:t>
      </w:r>
    </w:p>
    <w:p>
      <w:pPr>
        <w:numPr>
          <w:ilvl w:val="0"/>
          <w:numId w:val="0"/>
        </w:numPr>
        <w:rPr>
          <w:rFonts w:hint="default"/>
          <w:lang w:val="en-US" w:eastAsia="zh-CN"/>
        </w:rPr>
      </w:pPr>
    </w:p>
    <w:p>
      <w:pPr>
        <w:pStyle w:val="3"/>
        <w:keepNext/>
        <w:keepLines/>
        <w:pageBreakBefore w:val="0"/>
        <w:widowControl/>
        <w:numPr>
          <w:ilvl w:val="1"/>
          <w:numId w:val="1"/>
        </w:numPr>
        <w:kinsoku/>
        <w:wordWrap/>
        <w:overflowPunct/>
        <w:topLinePunct w:val="0"/>
        <w:autoSpaceDE/>
        <w:autoSpaceDN/>
        <w:bidi w:val="0"/>
        <w:adjustRightInd/>
        <w:snapToGrid/>
        <w:spacing w:before="0" w:after="0" w:line="360" w:lineRule="auto"/>
        <w:textAlignment w:val="auto"/>
        <w:rPr>
          <w:rFonts w:hint="default"/>
          <w:lang w:val="en-US" w:eastAsia="zh-CN"/>
        </w:rPr>
      </w:pPr>
      <w:r>
        <w:rPr>
          <w:rFonts w:hint="eastAsia"/>
          <w:lang w:val="en-US" w:eastAsia="zh-CN"/>
        </w:rPr>
        <w:t>训练数据随机性测试</w:t>
      </w:r>
    </w:p>
    <w:p>
      <w:pPr>
        <w:pStyle w:val="4"/>
        <w:numPr>
          <w:ilvl w:val="2"/>
          <w:numId w:val="1"/>
        </w:numPr>
        <w:bidi w:val="0"/>
        <w:rPr>
          <w:rFonts w:hint="default"/>
          <w:lang w:val="en-US" w:eastAsia="zh-CN"/>
        </w:rPr>
      </w:pPr>
      <w:r>
        <w:rPr>
          <w:rFonts w:hint="eastAsia"/>
          <w:lang w:val="en-US" w:eastAsia="zh-CN"/>
        </w:rPr>
        <w:t>测试方法</w:t>
      </w:r>
    </w:p>
    <w:p>
      <w:pPr>
        <w:rPr>
          <w:rFonts w:hint="default"/>
          <w:lang w:val="en-US" w:eastAsia="zh-CN"/>
        </w:rPr>
      </w:pPr>
      <w:r>
        <w:rPr>
          <w:rFonts w:hint="eastAsia"/>
          <w:lang w:val="en-US" w:eastAsia="zh-CN"/>
        </w:rPr>
        <w:t>与数据量测试相同，只是这里固定了数据量进行多次测试。</w:t>
      </w:r>
    </w:p>
    <w:p>
      <w:pPr>
        <w:pStyle w:val="4"/>
        <w:numPr>
          <w:ilvl w:val="2"/>
          <w:numId w:val="1"/>
        </w:numPr>
        <w:bidi w:val="0"/>
        <w:rPr>
          <w:rFonts w:hint="eastAsia"/>
          <w:lang w:val="en-US" w:eastAsia="zh-CN"/>
        </w:rPr>
      </w:pPr>
      <w:r>
        <w:rPr>
          <w:rFonts w:hint="eastAsia"/>
          <w:lang w:val="en-US" w:eastAsia="zh-CN"/>
        </w:rPr>
        <w:t>测试结果</w:t>
      </w:r>
    </w:p>
    <w:p>
      <w:pPr>
        <w:numPr>
          <w:ilvl w:val="0"/>
          <w:numId w:val="0"/>
        </w:numPr>
        <w:jc w:val="center"/>
      </w:pPr>
    </w:p>
    <w:p>
      <w:pPr>
        <w:numPr>
          <w:ilvl w:val="0"/>
          <w:numId w:val="0"/>
        </w:numPr>
        <w:jc w:val="center"/>
      </w:pPr>
      <w:r>
        <w:drawing>
          <wp:inline distT="0" distB="0" distL="114300" distR="114300">
            <wp:extent cx="3768090" cy="2277110"/>
            <wp:effectExtent l="4445" t="4445" r="18415" b="23495"/>
            <wp:docPr id="20"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pPr>
        <w:numPr>
          <w:ilvl w:val="0"/>
          <w:numId w:val="0"/>
        </w:numPr>
        <w:jc w:val="center"/>
      </w:pPr>
      <w:r>
        <w:drawing>
          <wp:inline distT="0" distB="0" distL="114300" distR="114300">
            <wp:extent cx="3740150" cy="2613025"/>
            <wp:effectExtent l="4445" t="5080" r="8255" b="10795"/>
            <wp:docPr id="18"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pPr>
        <w:numPr>
          <w:ilvl w:val="0"/>
          <w:numId w:val="0"/>
        </w:numPr>
        <w:jc w:val="center"/>
      </w:pPr>
    </w:p>
    <w:p>
      <w:pPr>
        <w:numPr>
          <w:ilvl w:val="0"/>
          <w:numId w:val="0"/>
        </w:numPr>
        <w:jc w:val="center"/>
        <w:rPr>
          <w:rFonts w:hint="eastAsia"/>
          <w:lang w:eastAsia="zh-CN"/>
        </w:rPr>
      </w:pPr>
      <w:r>
        <w:drawing>
          <wp:inline distT="0" distB="0" distL="114300" distR="114300">
            <wp:extent cx="3748405" cy="1938020"/>
            <wp:effectExtent l="4445" t="5080" r="19050" b="19050"/>
            <wp:docPr id="33"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pPr>
        <w:pStyle w:val="4"/>
        <w:numPr>
          <w:ilvl w:val="0"/>
          <w:numId w:val="0"/>
        </w:numPr>
        <w:bidi w:val="0"/>
        <w:ind w:leftChars="0"/>
        <w:rPr>
          <w:rFonts w:hint="eastAsia" w:eastAsia="等线"/>
          <w:lang w:val="en-US" w:eastAsia="zh-CN"/>
        </w:rPr>
      </w:pPr>
      <w:r>
        <w:rPr>
          <w:rFonts w:hint="eastAsia"/>
          <w:lang w:eastAsia="zh-CN"/>
        </w:rPr>
        <w:t>结论</w:t>
      </w:r>
    </w:p>
    <w:p>
      <w:pPr>
        <w:numPr>
          <w:ilvl w:val="0"/>
          <w:numId w:val="20"/>
        </w:numPr>
        <w:tabs>
          <w:tab w:val="left" w:pos="312"/>
        </w:tabs>
        <w:rPr>
          <w:rFonts w:hint="default"/>
          <w:lang w:val="en-US" w:eastAsia="zh-CN"/>
        </w:rPr>
      </w:pPr>
      <w:r>
        <w:rPr>
          <w:rFonts w:hint="eastAsia"/>
          <w:b/>
          <w:bCs/>
          <w:lang w:val="en-US" w:eastAsia="zh-CN"/>
        </w:rPr>
        <w:t>多次测试的7000和16500的误差均值相差较小。</w:t>
      </w:r>
    </w:p>
    <w:p>
      <w:pPr>
        <w:rPr>
          <w:rFonts w:hint="default"/>
          <w:lang w:val="en-US" w:eastAsia="zh-CN"/>
        </w:rPr>
      </w:pPr>
      <w:r>
        <w:rPr>
          <w:rFonts w:hint="default"/>
          <w:lang w:val="en-US" w:eastAsia="zh-CN"/>
        </w:rPr>
        <w:br w:type="page"/>
      </w:r>
    </w:p>
    <w:p>
      <w:pPr>
        <w:pStyle w:val="3"/>
        <w:keepNext/>
        <w:keepLines/>
        <w:pageBreakBefore w:val="0"/>
        <w:widowControl/>
        <w:numPr>
          <w:ilvl w:val="1"/>
          <w:numId w:val="1"/>
        </w:numPr>
        <w:kinsoku/>
        <w:wordWrap/>
        <w:overflowPunct/>
        <w:topLinePunct w:val="0"/>
        <w:autoSpaceDE/>
        <w:autoSpaceDN/>
        <w:bidi w:val="0"/>
        <w:adjustRightInd/>
        <w:snapToGrid/>
        <w:spacing w:before="0" w:after="0" w:line="360" w:lineRule="auto"/>
        <w:textAlignment w:val="auto"/>
        <w:rPr>
          <w:rFonts w:hint="default"/>
          <w:lang w:val="en-US" w:eastAsia="zh-CN"/>
        </w:rPr>
      </w:pPr>
      <w:r>
        <w:rPr>
          <w:rFonts w:hint="eastAsia"/>
          <w:lang w:val="en-US" w:eastAsia="zh-CN"/>
        </w:rPr>
        <w:t>ORB_SLAM2回环测试</w:t>
      </w:r>
    </w:p>
    <w:p>
      <w:pPr>
        <w:ind w:firstLine="420" w:firstLineChars="0"/>
        <w:rPr>
          <w:rFonts w:hint="eastAsia"/>
          <w:lang w:val="en-US" w:eastAsia="zh-CN"/>
        </w:rPr>
      </w:pPr>
      <w:r>
        <w:rPr>
          <w:rFonts w:hint="eastAsia"/>
          <w:lang w:val="en-US" w:eastAsia="zh-CN"/>
        </w:rPr>
        <w:t>本次测试的主要目的是检测BoW字典对ORB_SLAM2性能的影响。</w:t>
      </w:r>
    </w:p>
    <w:p>
      <w:pPr>
        <w:pStyle w:val="4"/>
        <w:numPr>
          <w:ilvl w:val="2"/>
          <w:numId w:val="1"/>
        </w:numPr>
        <w:bidi w:val="0"/>
        <w:rPr>
          <w:rFonts w:hint="default"/>
          <w:lang w:val="en-US" w:eastAsia="zh-CN"/>
        </w:rPr>
      </w:pPr>
      <w:r>
        <w:rPr>
          <w:rFonts w:hint="eastAsia"/>
          <w:lang w:val="en-US" w:eastAsia="zh-CN"/>
        </w:rPr>
        <w:t>结果</w:t>
      </w:r>
    </w:p>
    <w:tbl>
      <w:tblPr>
        <w:tblW w:w="7556" w:type="dxa"/>
        <w:tblInd w:w="9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108" w:type="dxa"/>
          <w:bottom w:w="0" w:type="dxa"/>
          <w:right w:w="108" w:type="dxa"/>
        </w:tblCellMar>
      </w:tblPr>
      <w:tblGrid>
        <w:gridCol w:w="540"/>
        <w:gridCol w:w="852"/>
        <w:gridCol w:w="1037"/>
        <w:gridCol w:w="1091"/>
        <w:gridCol w:w="1207"/>
        <w:gridCol w:w="1324"/>
        <w:gridCol w:w="1086"/>
        <w:gridCol w:w="129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75" w:hRule="atLeast"/>
        </w:trPr>
        <w:tc>
          <w:tcPr>
            <w:tcW w:w="545" w:type="dxa"/>
            <w:tcBorders>
              <w:top w:val="nil"/>
              <w:left w:val="nil"/>
              <w:bottom w:val="nil"/>
              <w:right w:val="nil"/>
            </w:tcBorders>
            <w:shd w:val="clear"/>
            <w:noWrap/>
            <w:vAlign w:val="center"/>
          </w:tcPr>
          <w:p>
            <w:pPr>
              <w:rPr>
                <w:rFonts w:hint="eastAsia" w:ascii="Calibri" w:hAnsi="Calibri" w:cs="Calibri"/>
                <w:i w:val="0"/>
                <w:iCs w:val="0"/>
                <w:color w:val="000000"/>
                <w:sz w:val="22"/>
                <w:szCs w:val="22"/>
                <w:u w:val="none"/>
              </w:rPr>
            </w:pPr>
          </w:p>
        </w:tc>
        <w:tc>
          <w:tcPr>
            <w:tcW w:w="757" w:type="dxa"/>
            <w:tcBorders>
              <w:top w:val="single" w:color="000000" w:sz="4" w:space="0"/>
              <w:left w:val="single" w:color="000000" w:sz="4" w:space="0"/>
              <w:bottom w:val="single" w:color="000000" w:sz="4" w:space="0"/>
              <w:right w:val="single" w:color="000000" w:sz="4" w:space="0"/>
            </w:tcBorders>
            <w:shd w:val="clear"/>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2"/>
                <w:szCs w:val="22"/>
                <w:u w:val="none"/>
              </w:rPr>
            </w:pPr>
            <w:r>
              <w:rPr>
                <w:rFonts w:hint="default" w:ascii="Times New Roman" w:hAnsi="Times New Roman" w:eastAsia="SimSun" w:cs="Times New Roman"/>
                <w:b/>
                <w:bCs/>
                <w:i w:val="0"/>
                <w:iCs w:val="0"/>
                <w:color w:val="000000"/>
                <w:kern w:val="0"/>
                <w:sz w:val="22"/>
                <w:szCs w:val="22"/>
                <w:u w:val="none"/>
                <w:bdr w:val="none" w:color="auto" w:sz="0" w:space="0"/>
                <w:lang w:val="en-US" w:eastAsia="zh-CN" w:bidi="ar"/>
              </w:rPr>
              <w:t>task model</w:t>
            </w:r>
          </w:p>
        </w:tc>
        <w:tc>
          <w:tcPr>
            <w:tcW w:w="922" w:type="dxa"/>
            <w:tcBorders>
              <w:top w:val="single" w:color="000000" w:sz="4" w:space="0"/>
              <w:left w:val="single" w:color="000000" w:sz="4" w:space="0"/>
              <w:bottom w:val="single" w:color="000000" w:sz="4" w:space="0"/>
              <w:right w:val="single" w:color="000000" w:sz="4" w:space="0"/>
            </w:tcBorders>
            <w:shd w:val="clear"/>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2"/>
                <w:szCs w:val="22"/>
                <w:u w:val="none"/>
              </w:rPr>
            </w:pPr>
            <w:r>
              <w:rPr>
                <w:rFonts w:hint="default" w:ascii="Times New Roman" w:hAnsi="Times New Roman" w:eastAsia="SimSun" w:cs="Times New Roman"/>
                <w:b/>
                <w:bCs/>
                <w:i w:val="0"/>
                <w:iCs w:val="0"/>
                <w:color w:val="000000"/>
                <w:kern w:val="0"/>
                <w:sz w:val="22"/>
                <w:szCs w:val="22"/>
                <w:u w:val="none"/>
                <w:bdr w:val="none" w:color="auto" w:sz="0" w:space="0"/>
                <w:lang w:val="en-US" w:eastAsia="zh-CN" w:bidi="ar"/>
              </w:rPr>
              <w:t>vslam mileage (km)</w:t>
            </w:r>
          </w:p>
        </w:tc>
        <w:tc>
          <w:tcPr>
            <w:tcW w:w="970" w:type="dxa"/>
            <w:tcBorders>
              <w:top w:val="single" w:color="000000" w:sz="4" w:space="0"/>
              <w:left w:val="single" w:color="000000" w:sz="4" w:space="0"/>
              <w:bottom w:val="single" w:color="000000" w:sz="4" w:space="0"/>
              <w:right w:val="single" w:color="000000" w:sz="4" w:space="0"/>
            </w:tcBorders>
            <w:shd w:val="clear"/>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2"/>
                <w:szCs w:val="22"/>
                <w:u w:val="none"/>
              </w:rPr>
            </w:pPr>
            <w:r>
              <w:rPr>
                <w:rFonts w:hint="default" w:ascii="Times New Roman" w:hAnsi="Times New Roman" w:eastAsia="SimSun" w:cs="Times New Roman"/>
                <w:b/>
                <w:bCs/>
                <w:i w:val="0"/>
                <w:iCs w:val="0"/>
                <w:color w:val="000000"/>
                <w:kern w:val="0"/>
                <w:sz w:val="22"/>
                <w:szCs w:val="22"/>
                <w:u w:val="none"/>
                <w:bdr w:val="none" w:color="auto" w:sz="0" w:space="0"/>
                <w:lang w:val="en-US" w:eastAsia="zh-CN" w:bidi="ar"/>
              </w:rPr>
              <w:t>time avg (s/km)</w:t>
            </w:r>
          </w:p>
        </w:tc>
        <w:tc>
          <w:tcPr>
            <w:tcW w:w="1073" w:type="dxa"/>
            <w:tcBorders>
              <w:top w:val="single" w:color="000000" w:sz="4" w:space="0"/>
              <w:left w:val="single" w:color="000000" w:sz="4" w:space="0"/>
              <w:bottom w:val="single" w:color="000000" w:sz="4" w:space="0"/>
              <w:right w:val="single" w:color="000000" w:sz="4" w:space="0"/>
            </w:tcBorders>
            <w:shd w:val="clear"/>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2"/>
                <w:szCs w:val="22"/>
                <w:u w:val="none"/>
              </w:rPr>
            </w:pPr>
            <w:r>
              <w:rPr>
                <w:rFonts w:hint="default" w:ascii="Times New Roman" w:hAnsi="Times New Roman" w:eastAsia="SimSun" w:cs="Times New Roman"/>
                <w:b/>
                <w:bCs/>
                <w:i w:val="0"/>
                <w:iCs w:val="0"/>
                <w:color w:val="000000"/>
                <w:kern w:val="0"/>
                <w:sz w:val="22"/>
                <w:szCs w:val="22"/>
                <w:u w:val="none"/>
                <w:bdr w:val="none" w:color="auto" w:sz="0" w:space="0"/>
                <w:lang w:val="en-US" w:eastAsia="zh-CN" w:bidi="ar"/>
              </w:rPr>
              <w:t>KF num (/1km)</w:t>
            </w:r>
          </w:p>
        </w:tc>
        <w:tc>
          <w:tcPr>
            <w:tcW w:w="1176" w:type="dxa"/>
            <w:tcBorders>
              <w:top w:val="single" w:color="000000" w:sz="4" w:space="0"/>
              <w:left w:val="single" w:color="000000" w:sz="4" w:space="0"/>
              <w:bottom w:val="single" w:color="000000" w:sz="4" w:space="0"/>
              <w:right w:val="single" w:color="000000" w:sz="4" w:space="0"/>
            </w:tcBorders>
            <w:shd w:val="clear"/>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2"/>
                <w:szCs w:val="22"/>
                <w:u w:val="none"/>
              </w:rPr>
            </w:pPr>
            <w:r>
              <w:rPr>
                <w:rFonts w:hint="default" w:ascii="Times New Roman" w:hAnsi="Times New Roman" w:eastAsia="SimSun" w:cs="Times New Roman"/>
                <w:b/>
                <w:bCs/>
                <w:i w:val="0"/>
                <w:iCs w:val="0"/>
                <w:color w:val="000000"/>
                <w:kern w:val="0"/>
                <w:sz w:val="22"/>
                <w:szCs w:val="22"/>
                <w:u w:val="none"/>
                <w:bdr w:val="none" w:color="auto" w:sz="0" w:space="0"/>
                <w:lang w:val="en-US" w:eastAsia="zh-CN" w:bidi="ar"/>
              </w:rPr>
              <w:t>map num (/km)</w:t>
            </w:r>
          </w:p>
        </w:tc>
        <w:tc>
          <w:tcPr>
            <w:tcW w:w="965" w:type="dxa"/>
            <w:tcBorders>
              <w:top w:val="single" w:color="000000" w:sz="4" w:space="0"/>
              <w:left w:val="single" w:color="000000" w:sz="4" w:space="0"/>
              <w:bottom w:val="single" w:color="000000" w:sz="4" w:space="0"/>
              <w:right w:val="single" w:color="000000" w:sz="4" w:space="0"/>
            </w:tcBorders>
            <w:shd w:val="clear"/>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2"/>
                <w:szCs w:val="22"/>
                <w:u w:val="none"/>
              </w:rPr>
            </w:pPr>
            <w:r>
              <w:rPr>
                <w:rFonts w:hint="default" w:ascii="Times New Roman" w:hAnsi="Times New Roman" w:eastAsia="SimSun" w:cs="Times New Roman"/>
                <w:b/>
                <w:bCs/>
                <w:i w:val="0"/>
                <w:iCs w:val="0"/>
                <w:color w:val="000000"/>
                <w:kern w:val="0"/>
                <w:sz w:val="22"/>
                <w:szCs w:val="22"/>
                <w:u w:val="none"/>
                <w:bdr w:val="none" w:color="auto" w:sz="0" w:space="0"/>
                <w:lang w:val="en-US" w:eastAsia="zh-CN" w:bidi="ar"/>
              </w:rPr>
              <w:t>map size (MB/km)</w:t>
            </w:r>
          </w:p>
        </w:tc>
        <w:tc>
          <w:tcPr>
            <w:tcW w:w="1148" w:type="dxa"/>
            <w:tcBorders>
              <w:top w:val="nil"/>
              <w:left w:val="nil"/>
              <w:bottom w:val="nil"/>
              <w:right w:val="nil"/>
            </w:tcBorders>
            <w:shd w:val="clear"/>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b/>
                <w:bCs/>
                <w:i w:val="0"/>
                <w:iCs w:val="0"/>
                <w:color w:val="000000"/>
                <w:kern w:val="0"/>
                <w:sz w:val="22"/>
                <w:szCs w:val="22"/>
                <w:u w:val="none"/>
                <w:bdr w:val="none" w:color="auto" w:sz="0" w:space="0"/>
                <w:lang w:val="en-US" w:eastAsia="zh-CN" w:bidi="ar"/>
              </w:rPr>
              <w:t>BreakNum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42" w:hRule="atLeast"/>
        </w:trPr>
        <w:tc>
          <w:tcPr>
            <w:tcW w:w="0" w:type="auto"/>
            <w:vMerge w:val="restart"/>
            <w:tcBorders>
              <w:top w:val="nil"/>
              <w:left w:val="nil"/>
              <w:bottom w:val="nil"/>
              <w:right w:val="nil"/>
            </w:tcBorders>
            <w:shd w:val="clear"/>
            <w:noWrap/>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6_6</w:t>
            </w:r>
          </w:p>
        </w:tc>
        <w:tc>
          <w:tcPr>
            <w:tcW w:w="757" w:type="dxa"/>
            <w:tcBorders>
              <w:top w:val="single" w:color="000000" w:sz="4" w:space="0"/>
              <w:left w:val="single" w:color="000000" w:sz="4" w:space="0"/>
              <w:bottom w:val="single" w:color="000000" w:sz="4" w:space="0"/>
              <w:right w:val="single" w:color="000000" w:sz="4" w:space="0"/>
            </w:tcBorders>
            <w:shd w:val="clear" w:color="auto" w:fill="FFFFCD"/>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VSLAM</w:t>
            </w:r>
          </w:p>
        </w:tc>
        <w:tc>
          <w:tcPr>
            <w:tcW w:w="922" w:type="dxa"/>
            <w:tcBorders>
              <w:top w:val="single" w:color="000000" w:sz="4" w:space="0"/>
              <w:left w:val="single" w:color="000000" w:sz="4" w:space="0"/>
              <w:bottom w:val="single" w:color="000000" w:sz="4" w:space="0"/>
              <w:right w:val="single" w:color="000000" w:sz="4" w:space="0"/>
            </w:tcBorders>
            <w:shd w:val="clear" w:color="auto" w:fill="FFFFCD"/>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76.2128</w:t>
            </w:r>
          </w:p>
        </w:tc>
        <w:tc>
          <w:tcPr>
            <w:tcW w:w="970" w:type="dxa"/>
            <w:tcBorders>
              <w:top w:val="single" w:color="000000" w:sz="4" w:space="0"/>
              <w:left w:val="single" w:color="000000" w:sz="4" w:space="0"/>
              <w:bottom w:val="single" w:color="000000" w:sz="4" w:space="0"/>
              <w:right w:val="single" w:color="000000" w:sz="4" w:space="0"/>
            </w:tcBorders>
            <w:shd w:val="clear" w:color="auto" w:fill="FFFFCD"/>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641.2505</w:t>
            </w:r>
          </w:p>
        </w:tc>
        <w:tc>
          <w:tcPr>
            <w:tcW w:w="1073" w:type="dxa"/>
            <w:tcBorders>
              <w:top w:val="single" w:color="000000" w:sz="4" w:space="0"/>
              <w:left w:val="single" w:color="000000" w:sz="4" w:space="0"/>
              <w:bottom w:val="single" w:color="000000" w:sz="4" w:space="0"/>
              <w:right w:val="single" w:color="000000" w:sz="4" w:space="0"/>
            </w:tcBorders>
            <w:shd w:val="clear" w:color="auto" w:fill="FFFFCD"/>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1593.9065</w:t>
            </w:r>
          </w:p>
        </w:tc>
        <w:tc>
          <w:tcPr>
            <w:tcW w:w="1176" w:type="dxa"/>
            <w:tcBorders>
              <w:top w:val="single" w:color="000000" w:sz="4" w:space="0"/>
              <w:left w:val="single" w:color="000000" w:sz="4" w:space="0"/>
              <w:bottom w:val="single" w:color="000000" w:sz="4" w:space="0"/>
              <w:right w:val="single" w:color="000000" w:sz="4" w:space="0"/>
            </w:tcBorders>
            <w:shd w:val="clear" w:color="auto" w:fill="FFFFCD"/>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64388.4759</w:t>
            </w:r>
          </w:p>
        </w:tc>
        <w:tc>
          <w:tcPr>
            <w:tcW w:w="965" w:type="dxa"/>
            <w:tcBorders>
              <w:top w:val="single" w:color="000000" w:sz="4" w:space="0"/>
              <w:left w:val="single" w:color="000000" w:sz="4" w:space="0"/>
              <w:bottom w:val="single" w:color="000000" w:sz="4" w:space="0"/>
              <w:right w:val="single" w:color="000000" w:sz="4" w:space="0"/>
            </w:tcBorders>
            <w:shd w:val="clear" w:color="auto" w:fill="FFFFCD"/>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44.829</w:t>
            </w:r>
          </w:p>
        </w:tc>
        <w:tc>
          <w:tcPr>
            <w:tcW w:w="0" w:type="auto"/>
            <w:tcBorders>
              <w:top w:val="nil"/>
              <w:left w:val="nil"/>
              <w:bottom w:val="nil"/>
              <w:right w:val="nil"/>
            </w:tcBorders>
            <w:shd w:val="clear"/>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12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42" w:hRule="atLeast"/>
        </w:trPr>
        <w:tc>
          <w:tcPr>
            <w:tcW w:w="0" w:type="auto"/>
            <w:vMerge w:val="continue"/>
            <w:tcBorders>
              <w:top w:val="nil"/>
              <w:left w:val="nil"/>
              <w:bottom w:val="nil"/>
              <w:right w:val="nil"/>
            </w:tcBorders>
            <w:shd w:val="clear"/>
            <w:noWrap/>
            <w:vAlign w:val="center"/>
          </w:tcPr>
          <w:p>
            <w:pPr>
              <w:jc w:val="center"/>
              <w:rPr>
                <w:rFonts w:hint="default" w:ascii="Calibri" w:hAnsi="Calibri" w:cs="Calibri"/>
                <w:i w:val="0"/>
                <w:iCs w:val="0"/>
                <w:color w:val="000000"/>
                <w:sz w:val="22"/>
                <w:szCs w:val="22"/>
                <w:u w:val="none"/>
              </w:rPr>
            </w:pPr>
          </w:p>
        </w:tc>
        <w:tc>
          <w:tcPr>
            <w:tcW w:w="757" w:type="dxa"/>
            <w:tcBorders>
              <w:top w:val="single" w:color="000000" w:sz="4" w:space="0"/>
              <w:left w:val="single" w:color="000000" w:sz="4" w:space="0"/>
              <w:bottom w:val="single" w:color="000000" w:sz="4" w:space="0"/>
              <w:right w:val="single" w:color="000000" w:sz="4" w:space="0"/>
            </w:tcBorders>
            <w:shd w:val="clear" w:color="auto" w:fill="FFFFCD"/>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loop close</w:t>
            </w:r>
          </w:p>
        </w:tc>
        <w:tc>
          <w:tcPr>
            <w:tcW w:w="922" w:type="dxa"/>
            <w:tcBorders>
              <w:top w:val="single" w:color="000000" w:sz="4" w:space="0"/>
              <w:left w:val="single" w:color="000000" w:sz="4" w:space="0"/>
              <w:bottom w:val="single" w:color="000000" w:sz="4" w:space="0"/>
              <w:right w:val="single" w:color="000000" w:sz="4" w:space="0"/>
            </w:tcBorders>
            <w:shd w:val="clear" w:color="auto" w:fill="FFFFCD"/>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76.2128</w:t>
            </w:r>
          </w:p>
        </w:tc>
        <w:tc>
          <w:tcPr>
            <w:tcW w:w="970" w:type="dxa"/>
            <w:tcBorders>
              <w:top w:val="single" w:color="000000" w:sz="4" w:space="0"/>
              <w:left w:val="single" w:color="000000" w:sz="4" w:space="0"/>
              <w:bottom w:val="single" w:color="000000" w:sz="4" w:space="0"/>
              <w:right w:val="single" w:color="000000" w:sz="4" w:space="0"/>
            </w:tcBorders>
            <w:shd w:val="clear" w:color="auto" w:fill="FFFFCD"/>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797.0209</w:t>
            </w:r>
          </w:p>
        </w:tc>
        <w:tc>
          <w:tcPr>
            <w:tcW w:w="1073" w:type="dxa"/>
            <w:tcBorders>
              <w:top w:val="single" w:color="000000" w:sz="4" w:space="0"/>
              <w:left w:val="single" w:color="000000" w:sz="4" w:space="0"/>
              <w:bottom w:val="single" w:color="000000" w:sz="4" w:space="0"/>
              <w:right w:val="single" w:color="000000" w:sz="4" w:space="0"/>
            </w:tcBorders>
            <w:shd w:val="clear" w:color="auto" w:fill="FFFFCD"/>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1405.7359</w:t>
            </w:r>
          </w:p>
        </w:tc>
        <w:tc>
          <w:tcPr>
            <w:tcW w:w="1176" w:type="dxa"/>
            <w:tcBorders>
              <w:top w:val="single" w:color="000000" w:sz="4" w:space="0"/>
              <w:left w:val="single" w:color="000000" w:sz="4" w:space="0"/>
              <w:bottom w:val="single" w:color="000000" w:sz="4" w:space="0"/>
              <w:right w:val="single" w:color="000000" w:sz="4" w:space="0"/>
            </w:tcBorders>
            <w:shd w:val="clear" w:color="auto" w:fill="FFFFCD"/>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53078.479</w:t>
            </w:r>
          </w:p>
        </w:tc>
        <w:tc>
          <w:tcPr>
            <w:tcW w:w="965" w:type="dxa"/>
            <w:tcBorders>
              <w:top w:val="single" w:color="000000" w:sz="4" w:space="0"/>
              <w:left w:val="single" w:color="000000" w:sz="4" w:space="0"/>
              <w:bottom w:val="single" w:color="000000" w:sz="4" w:space="0"/>
              <w:right w:val="single" w:color="000000" w:sz="4" w:space="0"/>
            </w:tcBorders>
            <w:shd w:val="clear" w:color="auto" w:fill="FFFFCD"/>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39.6491</w:t>
            </w:r>
          </w:p>
        </w:tc>
        <w:tc>
          <w:tcPr>
            <w:tcW w:w="0" w:type="auto"/>
            <w:tcBorders>
              <w:top w:val="nil"/>
              <w:left w:val="nil"/>
              <w:bottom w:val="nil"/>
              <w:right w:val="nil"/>
            </w:tcBorders>
            <w:shd w:val="clear"/>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12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25" w:hRule="atLeast"/>
        </w:trPr>
        <w:tc>
          <w:tcPr>
            <w:tcW w:w="0" w:type="auto"/>
            <w:tcBorders>
              <w:top w:val="nil"/>
              <w:left w:val="nil"/>
              <w:bottom w:val="nil"/>
              <w:right w:val="nil"/>
            </w:tcBorders>
            <w:shd w:val="clear"/>
            <w:noWrap/>
            <w:vAlign w:val="center"/>
          </w:tcPr>
          <w:p>
            <w:pPr>
              <w:rPr>
                <w:rFonts w:hint="default" w:ascii="Calibri" w:hAnsi="Calibri" w:cs="Calibri"/>
                <w:i w:val="0"/>
                <w:iCs w:val="0"/>
                <w:color w:val="000000"/>
                <w:sz w:val="22"/>
                <w:szCs w:val="22"/>
                <w:u w:val="none"/>
              </w:rPr>
            </w:pPr>
          </w:p>
        </w:tc>
        <w:tc>
          <w:tcPr>
            <w:tcW w:w="757" w:type="dxa"/>
            <w:tcBorders>
              <w:top w:val="single" w:color="000000" w:sz="4" w:space="0"/>
              <w:left w:val="single" w:color="000000" w:sz="4" w:space="0"/>
              <w:bottom w:val="single" w:color="000000" w:sz="4" w:space="0"/>
              <w:right w:val="single" w:color="000000" w:sz="4" w:space="0"/>
            </w:tcBorders>
            <w:shd w:val="clear"/>
            <w:vAlign w:val="center"/>
          </w:tcPr>
          <w:p>
            <w:pPr>
              <w:jc w:val="center"/>
              <w:rPr>
                <w:rFonts w:hint="default" w:ascii="Times New Roman" w:hAnsi="Times New Roman" w:cs="Times New Roman"/>
                <w:b/>
                <w:bCs/>
                <w:i w:val="0"/>
                <w:iCs w:val="0"/>
                <w:color w:val="000000"/>
                <w:sz w:val="22"/>
                <w:szCs w:val="22"/>
                <w:u w:val="none"/>
              </w:rPr>
            </w:pPr>
          </w:p>
        </w:tc>
        <w:tc>
          <w:tcPr>
            <w:tcW w:w="922" w:type="dxa"/>
            <w:tcBorders>
              <w:top w:val="single" w:color="000000" w:sz="4" w:space="0"/>
              <w:left w:val="single" w:color="000000" w:sz="4" w:space="0"/>
              <w:bottom w:val="single" w:color="000000" w:sz="4" w:space="0"/>
              <w:right w:val="single" w:color="000000" w:sz="4" w:space="0"/>
            </w:tcBorders>
            <w:shd w:val="clear"/>
            <w:vAlign w:val="center"/>
          </w:tcPr>
          <w:p>
            <w:pPr>
              <w:jc w:val="center"/>
              <w:rPr>
                <w:rFonts w:hint="default" w:ascii="Times New Roman" w:hAnsi="Times New Roman" w:cs="Times New Roman"/>
                <w:b/>
                <w:bCs/>
                <w:i w:val="0"/>
                <w:iCs w:val="0"/>
                <w:color w:val="000000"/>
                <w:sz w:val="22"/>
                <w:szCs w:val="22"/>
                <w:u w:val="none"/>
              </w:rPr>
            </w:pPr>
          </w:p>
        </w:tc>
        <w:tc>
          <w:tcPr>
            <w:tcW w:w="970" w:type="dxa"/>
            <w:tcBorders>
              <w:top w:val="single" w:color="000000" w:sz="4" w:space="0"/>
              <w:left w:val="single" w:color="000000" w:sz="4" w:space="0"/>
              <w:bottom w:val="single" w:color="000000" w:sz="4" w:space="0"/>
              <w:right w:val="single" w:color="000000" w:sz="4" w:space="0"/>
            </w:tcBorders>
            <w:shd w:val="clear"/>
            <w:vAlign w:val="center"/>
          </w:tcPr>
          <w:p>
            <w:pPr>
              <w:jc w:val="center"/>
              <w:rPr>
                <w:rFonts w:hint="default" w:ascii="Times New Roman" w:hAnsi="Times New Roman" w:cs="Times New Roman"/>
                <w:b/>
                <w:bCs/>
                <w:i w:val="0"/>
                <w:iCs w:val="0"/>
                <w:color w:val="000000"/>
                <w:sz w:val="22"/>
                <w:szCs w:val="22"/>
                <w:u w:val="none"/>
              </w:rPr>
            </w:pPr>
          </w:p>
        </w:tc>
        <w:tc>
          <w:tcPr>
            <w:tcW w:w="1073" w:type="dxa"/>
            <w:tcBorders>
              <w:top w:val="single" w:color="000000" w:sz="4" w:space="0"/>
              <w:left w:val="single" w:color="000000" w:sz="4" w:space="0"/>
              <w:bottom w:val="single" w:color="000000" w:sz="4" w:space="0"/>
              <w:right w:val="single" w:color="000000" w:sz="4" w:space="0"/>
            </w:tcBorders>
            <w:shd w:val="clear"/>
            <w:vAlign w:val="center"/>
          </w:tcPr>
          <w:p>
            <w:pPr>
              <w:jc w:val="center"/>
              <w:rPr>
                <w:rFonts w:hint="default" w:ascii="Times New Roman" w:hAnsi="Times New Roman" w:cs="Times New Roman"/>
                <w:b/>
                <w:bCs/>
                <w:i w:val="0"/>
                <w:iCs w:val="0"/>
                <w:color w:val="000000"/>
                <w:sz w:val="22"/>
                <w:szCs w:val="22"/>
                <w:u w:val="none"/>
              </w:rPr>
            </w:pPr>
          </w:p>
        </w:tc>
        <w:tc>
          <w:tcPr>
            <w:tcW w:w="1176" w:type="dxa"/>
            <w:tcBorders>
              <w:top w:val="single" w:color="000000" w:sz="4" w:space="0"/>
              <w:left w:val="single" w:color="000000" w:sz="4" w:space="0"/>
              <w:bottom w:val="single" w:color="000000" w:sz="4" w:space="0"/>
              <w:right w:val="single" w:color="000000" w:sz="4" w:space="0"/>
            </w:tcBorders>
            <w:shd w:val="clear"/>
            <w:vAlign w:val="center"/>
          </w:tcPr>
          <w:p>
            <w:pPr>
              <w:jc w:val="center"/>
              <w:rPr>
                <w:rFonts w:hint="default" w:ascii="Times New Roman" w:hAnsi="Times New Roman" w:cs="Times New Roman"/>
                <w:b/>
                <w:bCs/>
                <w:i w:val="0"/>
                <w:iCs w:val="0"/>
                <w:color w:val="000000"/>
                <w:sz w:val="22"/>
                <w:szCs w:val="22"/>
                <w:u w:val="none"/>
              </w:rPr>
            </w:pPr>
          </w:p>
        </w:tc>
        <w:tc>
          <w:tcPr>
            <w:tcW w:w="965" w:type="dxa"/>
            <w:tcBorders>
              <w:top w:val="single" w:color="000000" w:sz="4" w:space="0"/>
              <w:left w:val="single" w:color="000000" w:sz="4" w:space="0"/>
              <w:bottom w:val="single" w:color="000000" w:sz="4" w:space="0"/>
              <w:right w:val="single" w:color="000000" w:sz="4" w:space="0"/>
            </w:tcBorders>
            <w:shd w:val="clear"/>
            <w:vAlign w:val="center"/>
          </w:tcPr>
          <w:p>
            <w:pPr>
              <w:jc w:val="center"/>
              <w:rPr>
                <w:rFonts w:hint="default" w:ascii="Times New Roman" w:hAnsi="Times New Roman" w:cs="Times New Roman"/>
                <w:b/>
                <w:bCs/>
                <w:i w:val="0"/>
                <w:iCs w:val="0"/>
                <w:color w:val="000000"/>
                <w:sz w:val="22"/>
                <w:szCs w:val="22"/>
                <w:u w:val="none"/>
              </w:rPr>
            </w:pPr>
          </w:p>
        </w:tc>
        <w:tc>
          <w:tcPr>
            <w:tcW w:w="0" w:type="auto"/>
            <w:tcBorders>
              <w:top w:val="nil"/>
              <w:left w:val="nil"/>
              <w:bottom w:val="nil"/>
              <w:right w:val="nil"/>
            </w:tcBorders>
            <w:shd w:val="clear"/>
            <w:noWrap/>
            <w:vAlign w:val="center"/>
          </w:tcPr>
          <w:p>
            <w:pP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42" w:hRule="atLeast"/>
        </w:trPr>
        <w:tc>
          <w:tcPr>
            <w:tcW w:w="0" w:type="auto"/>
            <w:vMerge w:val="restart"/>
            <w:tcBorders>
              <w:top w:val="nil"/>
              <w:left w:val="nil"/>
              <w:bottom w:val="nil"/>
              <w:right w:val="nil"/>
            </w:tcBorders>
            <w:shd w:val="clear"/>
            <w:noWrap/>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8_6</w:t>
            </w:r>
          </w:p>
        </w:tc>
        <w:tc>
          <w:tcPr>
            <w:tcW w:w="757" w:type="dxa"/>
            <w:tcBorders>
              <w:top w:val="single" w:color="000000" w:sz="4" w:space="0"/>
              <w:left w:val="single" w:color="000000" w:sz="4" w:space="0"/>
              <w:bottom w:val="single" w:color="000000" w:sz="4" w:space="0"/>
              <w:right w:val="single" w:color="000000" w:sz="4" w:space="0"/>
            </w:tcBorders>
            <w:shd w:val="clear" w:color="auto" w:fill="FFFFCD"/>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VSLAM</w:t>
            </w:r>
          </w:p>
        </w:tc>
        <w:tc>
          <w:tcPr>
            <w:tcW w:w="922" w:type="dxa"/>
            <w:tcBorders>
              <w:top w:val="single" w:color="000000" w:sz="4" w:space="0"/>
              <w:left w:val="single" w:color="000000" w:sz="4" w:space="0"/>
              <w:bottom w:val="single" w:color="000000" w:sz="4" w:space="0"/>
              <w:right w:val="single" w:color="000000" w:sz="4" w:space="0"/>
            </w:tcBorders>
            <w:shd w:val="clear" w:color="auto" w:fill="FFFFCD"/>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76.2069</w:t>
            </w:r>
          </w:p>
        </w:tc>
        <w:tc>
          <w:tcPr>
            <w:tcW w:w="970" w:type="dxa"/>
            <w:tcBorders>
              <w:top w:val="single" w:color="000000" w:sz="4" w:space="0"/>
              <w:left w:val="single" w:color="000000" w:sz="4" w:space="0"/>
              <w:bottom w:val="single" w:color="000000" w:sz="4" w:space="0"/>
              <w:right w:val="single" w:color="000000" w:sz="4" w:space="0"/>
            </w:tcBorders>
            <w:shd w:val="clear" w:color="auto" w:fill="FFFFCD"/>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621.4295</w:t>
            </w:r>
          </w:p>
        </w:tc>
        <w:tc>
          <w:tcPr>
            <w:tcW w:w="1073" w:type="dxa"/>
            <w:tcBorders>
              <w:top w:val="single" w:color="000000" w:sz="4" w:space="0"/>
              <w:left w:val="single" w:color="000000" w:sz="4" w:space="0"/>
              <w:bottom w:val="single" w:color="000000" w:sz="4" w:space="0"/>
              <w:right w:val="single" w:color="000000" w:sz="4" w:space="0"/>
            </w:tcBorders>
            <w:shd w:val="clear" w:color="auto" w:fill="FFFFCD"/>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1655.8728</w:t>
            </w:r>
          </w:p>
        </w:tc>
        <w:tc>
          <w:tcPr>
            <w:tcW w:w="1176" w:type="dxa"/>
            <w:tcBorders>
              <w:top w:val="single" w:color="000000" w:sz="4" w:space="0"/>
              <w:left w:val="single" w:color="000000" w:sz="4" w:space="0"/>
              <w:bottom w:val="single" w:color="000000" w:sz="4" w:space="0"/>
              <w:right w:val="single" w:color="000000" w:sz="4" w:space="0"/>
            </w:tcBorders>
            <w:shd w:val="clear" w:color="auto" w:fill="FFFFCD"/>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64341.5156</w:t>
            </w:r>
          </w:p>
        </w:tc>
        <w:tc>
          <w:tcPr>
            <w:tcW w:w="965" w:type="dxa"/>
            <w:tcBorders>
              <w:top w:val="single" w:color="000000" w:sz="4" w:space="0"/>
              <w:left w:val="single" w:color="000000" w:sz="4" w:space="0"/>
              <w:bottom w:val="single" w:color="000000" w:sz="4" w:space="0"/>
              <w:right w:val="single" w:color="000000" w:sz="4" w:space="0"/>
            </w:tcBorders>
            <w:shd w:val="clear" w:color="auto" w:fill="FFFFCD"/>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46.0475</w:t>
            </w:r>
          </w:p>
        </w:tc>
        <w:tc>
          <w:tcPr>
            <w:tcW w:w="0" w:type="auto"/>
            <w:tcBorders>
              <w:top w:val="nil"/>
              <w:left w:val="nil"/>
              <w:bottom w:val="nil"/>
              <w:right w:val="nil"/>
            </w:tcBorders>
            <w:shd w:val="clear"/>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10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42" w:hRule="atLeast"/>
        </w:trPr>
        <w:tc>
          <w:tcPr>
            <w:tcW w:w="0" w:type="auto"/>
            <w:vMerge w:val="continue"/>
            <w:tcBorders>
              <w:top w:val="nil"/>
              <w:left w:val="nil"/>
              <w:bottom w:val="nil"/>
              <w:right w:val="nil"/>
            </w:tcBorders>
            <w:shd w:val="clear"/>
            <w:noWrap/>
            <w:vAlign w:val="center"/>
          </w:tcPr>
          <w:p>
            <w:pPr>
              <w:jc w:val="center"/>
              <w:rPr>
                <w:rFonts w:hint="default" w:ascii="Calibri" w:hAnsi="Calibri" w:cs="Calibri"/>
                <w:i w:val="0"/>
                <w:iCs w:val="0"/>
                <w:color w:val="000000"/>
                <w:sz w:val="22"/>
                <w:szCs w:val="22"/>
                <w:u w:val="none"/>
              </w:rPr>
            </w:pPr>
          </w:p>
        </w:tc>
        <w:tc>
          <w:tcPr>
            <w:tcW w:w="757" w:type="dxa"/>
            <w:tcBorders>
              <w:top w:val="single" w:color="000000" w:sz="4" w:space="0"/>
              <w:left w:val="single" w:color="000000" w:sz="4" w:space="0"/>
              <w:bottom w:val="single" w:color="000000" w:sz="4" w:space="0"/>
              <w:right w:val="single" w:color="000000" w:sz="4" w:space="0"/>
            </w:tcBorders>
            <w:shd w:val="clear" w:color="auto" w:fill="FFFFCD"/>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loop close</w:t>
            </w:r>
          </w:p>
        </w:tc>
        <w:tc>
          <w:tcPr>
            <w:tcW w:w="922" w:type="dxa"/>
            <w:tcBorders>
              <w:top w:val="single" w:color="000000" w:sz="4" w:space="0"/>
              <w:left w:val="single" w:color="000000" w:sz="4" w:space="0"/>
              <w:bottom w:val="single" w:color="000000" w:sz="4" w:space="0"/>
              <w:right w:val="single" w:color="000000" w:sz="4" w:space="0"/>
            </w:tcBorders>
            <w:shd w:val="clear" w:color="auto" w:fill="FFFFCD"/>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76.2069</w:t>
            </w:r>
          </w:p>
        </w:tc>
        <w:tc>
          <w:tcPr>
            <w:tcW w:w="970" w:type="dxa"/>
            <w:tcBorders>
              <w:top w:val="single" w:color="000000" w:sz="4" w:space="0"/>
              <w:left w:val="single" w:color="000000" w:sz="4" w:space="0"/>
              <w:bottom w:val="single" w:color="000000" w:sz="4" w:space="0"/>
              <w:right w:val="single" w:color="000000" w:sz="4" w:space="0"/>
            </w:tcBorders>
            <w:shd w:val="clear" w:color="auto" w:fill="FFFFCD"/>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786.18</w:t>
            </w:r>
          </w:p>
        </w:tc>
        <w:tc>
          <w:tcPr>
            <w:tcW w:w="1073" w:type="dxa"/>
            <w:tcBorders>
              <w:top w:val="single" w:color="000000" w:sz="4" w:space="0"/>
              <w:left w:val="single" w:color="000000" w:sz="4" w:space="0"/>
              <w:bottom w:val="single" w:color="000000" w:sz="4" w:space="0"/>
              <w:right w:val="single" w:color="000000" w:sz="4" w:space="0"/>
            </w:tcBorders>
            <w:shd w:val="clear" w:color="auto" w:fill="FFFFCD"/>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1419.0046</w:t>
            </w:r>
          </w:p>
        </w:tc>
        <w:tc>
          <w:tcPr>
            <w:tcW w:w="1176" w:type="dxa"/>
            <w:tcBorders>
              <w:top w:val="single" w:color="000000" w:sz="4" w:space="0"/>
              <w:left w:val="single" w:color="000000" w:sz="4" w:space="0"/>
              <w:bottom w:val="single" w:color="000000" w:sz="4" w:space="0"/>
              <w:right w:val="single" w:color="000000" w:sz="4" w:space="0"/>
            </w:tcBorders>
            <w:shd w:val="clear" w:color="auto" w:fill="FFFFCD"/>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51306.4429</w:t>
            </w:r>
          </w:p>
        </w:tc>
        <w:tc>
          <w:tcPr>
            <w:tcW w:w="965" w:type="dxa"/>
            <w:tcBorders>
              <w:top w:val="single" w:color="000000" w:sz="4" w:space="0"/>
              <w:left w:val="single" w:color="000000" w:sz="4" w:space="0"/>
              <w:bottom w:val="single" w:color="000000" w:sz="4" w:space="0"/>
              <w:right w:val="single" w:color="000000" w:sz="4" w:space="0"/>
            </w:tcBorders>
            <w:shd w:val="clear" w:color="auto" w:fill="FFFFCD"/>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39.6812</w:t>
            </w:r>
          </w:p>
        </w:tc>
        <w:tc>
          <w:tcPr>
            <w:tcW w:w="0" w:type="auto"/>
            <w:tcBorders>
              <w:top w:val="nil"/>
              <w:left w:val="nil"/>
              <w:bottom w:val="nil"/>
              <w:right w:val="nil"/>
            </w:tcBorders>
            <w:shd w:val="clear"/>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11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25" w:hRule="atLeast"/>
        </w:trPr>
        <w:tc>
          <w:tcPr>
            <w:tcW w:w="0" w:type="auto"/>
            <w:tcBorders>
              <w:top w:val="nil"/>
              <w:left w:val="nil"/>
              <w:bottom w:val="nil"/>
              <w:right w:val="nil"/>
            </w:tcBorders>
            <w:shd w:val="clear"/>
            <w:noWrap/>
            <w:vAlign w:val="center"/>
          </w:tcPr>
          <w:p>
            <w:pPr>
              <w:rPr>
                <w:rFonts w:hint="default" w:ascii="Calibri" w:hAnsi="Calibri" w:cs="Calibri"/>
                <w:i w:val="0"/>
                <w:iCs w:val="0"/>
                <w:color w:val="000000"/>
                <w:sz w:val="22"/>
                <w:szCs w:val="22"/>
                <w:u w:val="none"/>
              </w:rPr>
            </w:pPr>
          </w:p>
        </w:tc>
        <w:tc>
          <w:tcPr>
            <w:tcW w:w="0" w:type="auto"/>
            <w:tcBorders>
              <w:top w:val="nil"/>
              <w:left w:val="nil"/>
              <w:bottom w:val="nil"/>
              <w:right w:val="nil"/>
            </w:tcBorders>
            <w:shd w:val="clear"/>
            <w:noWrap/>
            <w:vAlign w:val="center"/>
          </w:tcPr>
          <w:p>
            <w:pPr>
              <w:rPr>
                <w:rFonts w:hint="default" w:ascii="Calibri" w:hAnsi="Calibri" w:cs="Calibri"/>
                <w:i w:val="0"/>
                <w:iCs w:val="0"/>
                <w:color w:val="000000"/>
                <w:sz w:val="22"/>
                <w:szCs w:val="22"/>
                <w:u w:val="none"/>
              </w:rPr>
            </w:pPr>
          </w:p>
        </w:tc>
        <w:tc>
          <w:tcPr>
            <w:tcW w:w="0" w:type="auto"/>
            <w:tcBorders>
              <w:top w:val="nil"/>
              <w:left w:val="nil"/>
              <w:bottom w:val="nil"/>
              <w:right w:val="nil"/>
            </w:tcBorders>
            <w:shd w:val="clear"/>
            <w:noWrap/>
            <w:vAlign w:val="center"/>
          </w:tcPr>
          <w:p>
            <w:pPr>
              <w:rPr>
                <w:rFonts w:hint="default" w:ascii="Calibri" w:hAnsi="Calibri" w:cs="Calibri"/>
                <w:i w:val="0"/>
                <w:iCs w:val="0"/>
                <w:color w:val="000000"/>
                <w:sz w:val="22"/>
                <w:szCs w:val="22"/>
                <w:u w:val="none"/>
              </w:rPr>
            </w:pPr>
          </w:p>
        </w:tc>
        <w:tc>
          <w:tcPr>
            <w:tcW w:w="0" w:type="auto"/>
            <w:tcBorders>
              <w:top w:val="nil"/>
              <w:left w:val="nil"/>
              <w:bottom w:val="nil"/>
              <w:right w:val="nil"/>
            </w:tcBorders>
            <w:shd w:val="clear"/>
            <w:noWrap/>
            <w:vAlign w:val="center"/>
          </w:tcPr>
          <w:p>
            <w:pPr>
              <w:rPr>
                <w:rFonts w:hint="default" w:ascii="Calibri" w:hAnsi="Calibri" w:cs="Calibri"/>
                <w:i w:val="0"/>
                <w:iCs w:val="0"/>
                <w:color w:val="000000"/>
                <w:sz w:val="22"/>
                <w:szCs w:val="22"/>
                <w:u w:val="none"/>
              </w:rPr>
            </w:pPr>
          </w:p>
        </w:tc>
        <w:tc>
          <w:tcPr>
            <w:tcW w:w="0" w:type="auto"/>
            <w:tcBorders>
              <w:top w:val="nil"/>
              <w:left w:val="nil"/>
              <w:bottom w:val="nil"/>
              <w:right w:val="nil"/>
            </w:tcBorders>
            <w:shd w:val="clear"/>
            <w:noWrap/>
            <w:vAlign w:val="center"/>
          </w:tcPr>
          <w:p>
            <w:pPr>
              <w:rPr>
                <w:rFonts w:hint="default" w:ascii="Calibri" w:hAnsi="Calibri" w:cs="Calibri"/>
                <w:i w:val="0"/>
                <w:iCs w:val="0"/>
                <w:color w:val="000000"/>
                <w:sz w:val="22"/>
                <w:szCs w:val="22"/>
                <w:u w:val="none"/>
              </w:rPr>
            </w:pPr>
          </w:p>
        </w:tc>
        <w:tc>
          <w:tcPr>
            <w:tcW w:w="0" w:type="auto"/>
            <w:tcBorders>
              <w:top w:val="nil"/>
              <w:left w:val="nil"/>
              <w:bottom w:val="nil"/>
              <w:right w:val="nil"/>
            </w:tcBorders>
            <w:shd w:val="clear"/>
            <w:noWrap/>
            <w:vAlign w:val="center"/>
          </w:tcPr>
          <w:p>
            <w:pPr>
              <w:rPr>
                <w:rFonts w:hint="default" w:ascii="Calibri" w:hAnsi="Calibri" w:cs="Calibri"/>
                <w:i w:val="0"/>
                <w:iCs w:val="0"/>
                <w:color w:val="000000"/>
                <w:sz w:val="22"/>
                <w:szCs w:val="22"/>
                <w:u w:val="none"/>
              </w:rPr>
            </w:pPr>
          </w:p>
        </w:tc>
        <w:tc>
          <w:tcPr>
            <w:tcW w:w="0" w:type="auto"/>
            <w:tcBorders>
              <w:top w:val="nil"/>
              <w:left w:val="nil"/>
              <w:bottom w:val="nil"/>
              <w:right w:val="nil"/>
            </w:tcBorders>
            <w:shd w:val="clear"/>
            <w:noWrap/>
            <w:vAlign w:val="center"/>
          </w:tcPr>
          <w:p>
            <w:pPr>
              <w:rPr>
                <w:rFonts w:hint="default" w:ascii="Calibri" w:hAnsi="Calibri" w:cs="Calibri"/>
                <w:i w:val="0"/>
                <w:iCs w:val="0"/>
                <w:color w:val="000000"/>
                <w:sz w:val="22"/>
                <w:szCs w:val="22"/>
                <w:u w:val="none"/>
              </w:rPr>
            </w:pPr>
          </w:p>
        </w:tc>
        <w:tc>
          <w:tcPr>
            <w:tcW w:w="0" w:type="auto"/>
            <w:tcBorders>
              <w:top w:val="nil"/>
              <w:left w:val="nil"/>
              <w:bottom w:val="nil"/>
              <w:right w:val="nil"/>
            </w:tcBorders>
            <w:shd w:val="clear"/>
            <w:noWrap/>
            <w:vAlign w:val="center"/>
          </w:tcPr>
          <w:p>
            <w:pP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2" w:hRule="atLeast"/>
        </w:trPr>
        <w:tc>
          <w:tcPr>
            <w:tcW w:w="0" w:type="auto"/>
            <w:gridSpan w:val="2"/>
            <w:tcBorders>
              <w:top w:val="nil"/>
              <w:left w:val="nil"/>
              <w:bottom w:val="nil"/>
              <w:right w:val="nil"/>
            </w:tcBorders>
            <w:shd w:val="clear"/>
            <w:noWrap/>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6_6对比8_6</w:t>
            </w:r>
          </w:p>
        </w:tc>
        <w:tc>
          <w:tcPr>
            <w:tcW w:w="0" w:type="auto"/>
            <w:tcBorders>
              <w:top w:val="nil"/>
              <w:left w:val="nil"/>
              <w:bottom w:val="nil"/>
              <w:right w:val="nil"/>
            </w:tcBorders>
            <w:shd w:val="clear"/>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大</w:t>
            </w:r>
          </w:p>
        </w:tc>
        <w:tc>
          <w:tcPr>
            <w:tcW w:w="0" w:type="auto"/>
            <w:tcBorders>
              <w:top w:val="nil"/>
              <w:left w:val="nil"/>
              <w:bottom w:val="nil"/>
              <w:right w:val="nil"/>
            </w:tcBorders>
            <w:shd w:val="clear"/>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大</w:t>
            </w:r>
          </w:p>
        </w:tc>
        <w:tc>
          <w:tcPr>
            <w:tcW w:w="0" w:type="auto"/>
            <w:tcBorders>
              <w:top w:val="nil"/>
              <w:left w:val="nil"/>
              <w:bottom w:val="nil"/>
              <w:right w:val="nil"/>
            </w:tcBorders>
            <w:shd w:val="clear"/>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小</w:t>
            </w:r>
          </w:p>
        </w:tc>
        <w:tc>
          <w:tcPr>
            <w:tcW w:w="0" w:type="auto"/>
            <w:tcBorders>
              <w:top w:val="nil"/>
              <w:left w:val="nil"/>
              <w:bottom w:val="nil"/>
              <w:right w:val="nil"/>
            </w:tcBorders>
            <w:shd w:val="clear"/>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大</w:t>
            </w:r>
          </w:p>
        </w:tc>
        <w:tc>
          <w:tcPr>
            <w:tcW w:w="0" w:type="auto"/>
            <w:tcBorders>
              <w:top w:val="nil"/>
              <w:left w:val="nil"/>
              <w:bottom w:val="nil"/>
              <w:right w:val="nil"/>
            </w:tcBorders>
            <w:shd w:val="clear"/>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小</w:t>
            </w:r>
          </w:p>
        </w:tc>
        <w:tc>
          <w:tcPr>
            <w:tcW w:w="0" w:type="auto"/>
            <w:tcBorders>
              <w:top w:val="nil"/>
              <w:left w:val="nil"/>
              <w:bottom w:val="nil"/>
              <w:right w:val="nil"/>
            </w:tcBorders>
            <w:shd w:val="clear"/>
            <w:noWrap/>
            <w:vAlign w:val="center"/>
          </w:tcPr>
          <w:p>
            <w:pP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17" w:hRule="atLeast"/>
        </w:trPr>
        <w:tc>
          <w:tcPr>
            <w:tcW w:w="0" w:type="auto"/>
            <w:tcBorders>
              <w:top w:val="nil"/>
              <w:left w:val="nil"/>
              <w:bottom w:val="nil"/>
              <w:right w:val="nil"/>
            </w:tcBorders>
            <w:shd w:val="clear"/>
            <w:noWrap/>
            <w:vAlign w:val="center"/>
          </w:tcPr>
          <w:p>
            <w:pPr>
              <w:rPr>
                <w:rFonts w:hint="default" w:ascii="Calibri" w:hAnsi="Calibri" w:cs="Calibri"/>
                <w:i w:val="0"/>
                <w:iCs w:val="0"/>
                <w:color w:val="000000"/>
                <w:sz w:val="22"/>
                <w:szCs w:val="22"/>
                <w:u w:val="none"/>
              </w:rPr>
            </w:pPr>
          </w:p>
        </w:tc>
        <w:tc>
          <w:tcPr>
            <w:tcW w:w="0" w:type="auto"/>
            <w:tcBorders>
              <w:top w:val="nil"/>
              <w:left w:val="nil"/>
              <w:bottom w:val="nil"/>
              <w:right w:val="nil"/>
            </w:tcBorders>
            <w:shd w:val="clear"/>
            <w:noWrap/>
            <w:vAlign w:val="center"/>
          </w:tcPr>
          <w:p>
            <w:pPr>
              <w:rPr>
                <w:rFonts w:hint="default" w:ascii="Calibri" w:hAnsi="Calibri" w:cs="Calibri"/>
                <w:i w:val="0"/>
                <w:iCs w:val="0"/>
                <w:color w:val="000000"/>
                <w:sz w:val="22"/>
                <w:szCs w:val="22"/>
                <w:u w:val="none"/>
              </w:rPr>
            </w:pPr>
          </w:p>
        </w:tc>
        <w:tc>
          <w:tcPr>
            <w:tcW w:w="0" w:type="auto"/>
            <w:tcBorders>
              <w:top w:val="nil"/>
              <w:left w:val="nil"/>
              <w:bottom w:val="nil"/>
              <w:right w:val="nil"/>
            </w:tcBorders>
            <w:shd w:val="clear"/>
            <w:noWrap/>
            <w:vAlign w:val="center"/>
          </w:tcPr>
          <w:p>
            <w:pPr>
              <w:rPr>
                <w:rFonts w:hint="default" w:ascii="Calibri" w:hAnsi="Calibri" w:cs="Calibri"/>
                <w:i w:val="0"/>
                <w:iCs w:val="0"/>
                <w:color w:val="000000"/>
                <w:sz w:val="22"/>
                <w:szCs w:val="22"/>
                <w:u w:val="none"/>
              </w:rPr>
            </w:pPr>
          </w:p>
        </w:tc>
        <w:tc>
          <w:tcPr>
            <w:tcW w:w="0" w:type="auto"/>
            <w:tcBorders>
              <w:top w:val="nil"/>
              <w:left w:val="nil"/>
              <w:bottom w:val="nil"/>
              <w:right w:val="nil"/>
            </w:tcBorders>
            <w:shd w:val="clear"/>
            <w:noWrap/>
            <w:vAlign w:val="center"/>
          </w:tcPr>
          <w:p>
            <w:pPr>
              <w:rPr>
                <w:rFonts w:hint="default" w:ascii="Calibri" w:hAnsi="Calibri" w:cs="Calibri"/>
                <w:i w:val="0"/>
                <w:iCs w:val="0"/>
                <w:color w:val="000000"/>
                <w:sz w:val="22"/>
                <w:szCs w:val="22"/>
                <w:u w:val="none"/>
              </w:rPr>
            </w:pPr>
          </w:p>
        </w:tc>
        <w:tc>
          <w:tcPr>
            <w:tcW w:w="0" w:type="auto"/>
            <w:tcBorders>
              <w:top w:val="nil"/>
              <w:left w:val="nil"/>
              <w:bottom w:val="nil"/>
              <w:right w:val="nil"/>
            </w:tcBorders>
            <w:shd w:val="clear"/>
            <w:noWrap/>
            <w:vAlign w:val="center"/>
          </w:tcPr>
          <w:p>
            <w:pPr>
              <w:rPr>
                <w:rFonts w:hint="default" w:ascii="Calibri" w:hAnsi="Calibri" w:cs="Calibri"/>
                <w:i w:val="0"/>
                <w:iCs w:val="0"/>
                <w:color w:val="000000"/>
                <w:sz w:val="22"/>
                <w:szCs w:val="22"/>
                <w:u w:val="none"/>
              </w:rPr>
            </w:pPr>
          </w:p>
        </w:tc>
        <w:tc>
          <w:tcPr>
            <w:tcW w:w="0" w:type="auto"/>
            <w:tcBorders>
              <w:top w:val="nil"/>
              <w:left w:val="nil"/>
              <w:bottom w:val="nil"/>
              <w:right w:val="nil"/>
            </w:tcBorders>
            <w:shd w:val="clear"/>
            <w:noWrap/>
            <w:vAlign w:val="center"/>
          </w:tcPr>
          <w:p>
            <w:pPr>
              <w:rPr>
                <w:rFonts w:hint="default" w:ascii="Calibri" w:hAnsi="Calibri" w:cs="Calibri"/>
                <w:i w:val="0"/>
                <w:iCs w:val="0"/>
                <w:color w:val="000000"/>
                <w:sz w:val="22"/>
                <w:szCs w:val="22"/>
                <w:u w:val="none"/>
              </w:rPr>
            </w:pPr>
          </w:p>
        </w:tc>
        <w:tc>
          <w:tcPr>
            <w:tcW w:w="0" w:type="auto"/>
            <w:tcBorders>
              <w:top w:val="nil"/>
              <w:left w:val="nil"/>
              <w:bottom w:val="nil"/>
              <w:right w:val="nil"/>
            </w:tcBorders>
            <w:shd w:val="clear"/>
            <w:noWrap/>
            <w:vAlign w:val="center"/>
          </w:tcPr>
          <w:p>
            <w:pPr>
              <w:rPr>
                <w:rFonts w:hint="default" w:ascii="Calibri" w:hAnsi="Calibri" w:cs="Calibri"/>
                <w:i w:val="0"/>
                <w:iCs w:val="0"/>
                <w:color w:val="000000"/>
                <w:sz w:val="22"/>
                <w:szCs w:val="22"/>
                <w:u w:val="none"/>
              </w:rPr>
            </w:pPr>
          </w:p>
        </w:tc>
        <w:tc>
          <w:tcPr>
            <w:tcW w:w="0" w:type="auto"/>
            <w:tcBorders>
              <w:top w:val="nil"/>
              <w:left w:val="nil"/>
              <w:bottom w:val="nil"/>
              <w:right w:val="nil"/>
            </w:tcBorders>
            <w:shd w:val="clear"/>
            <w:noWrap/>
            <w:vAlign w:val="center"/>
          </w:tcPr>
          <w:p>
            <w:pP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17" w:hRule="atLeast"/>
        </w:trPr>
        <w:tc>
          <w:tcPr>
            <w:tcW w:w="0" w:type="auto"/>
            <w:gridSpan w:val="7"/>
            <w:vMerge w:val="restart"/>
            <w:tcBorders>
              <w:top w:val="nil"/>
              <w:left w:val="nil"/>
              <w:bottom w:val="nil"/>
              <w:right w:val="nil"/>
            </w:tcBorders>
            <w:shd w:val="clear"/>
            <w:noWrap/>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6-6 break num 对某个视频很大</w:t>
            </w:r>
          </w:p>
        </w:tc>
        <w:tc>
          <w:tcPr>
            <w:tcW w:w="0" w:type="auto"/>
            <w:tcBorders>
              <w:top w:val="nil"/>
              <w:left w:val="nil"/>
              <w:bottom w:val="nil"/>
              <w:right w:val="nil"/>
            </w:tcBorders>
            <w:shd w:val="clear"/>
            <w:noWrap/>
            <w:vAlign w:val="center"/>
          </w:tcPr>
          <w:p>
            <w:pP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17" w:hRule="atLeast"/>
        </w:trPr>
        <w:tc>
          <w:tcPr>
            <w:tcW w:w="0" w:type="auto"/>
            <w:gridSpan w:val="7"/>
            <w:vMerge w:val="continue"/>
            <w:tcBorders>
              <w:top w:val="nil"/>
              <w:left w:val="nil"/>
              <w:bottom w:val="nil"/>
              <w:right w:val="nil"/>
            </w:tcBorders>
            <w:shd w:val="clear"/>
            <w:noWrap/>
            <w:vAlign w:val="center"/>
          </w:tcPr>
          <w:p>
            <w:pPr>
              <w:jc w:val="center"/>
              <w:rPr>
                <w:rFonts w:hint="default" w:ascii="Calibri" w:hAnsi="Calibri" w:cs="Calibri"/>
                <w:i w:val="0"/>
                <w:iCs w:val="0"/>
                <w:color w:val="000000"/>
                <w:sz w:val="22"/>
                <w:szCs w:val="22"/>
                <w:u w:val="none"/>
              </w:rPr>
            </w:pPr>
          </w:p>
        </w:tc>
        <w:tc>
          <w:tcPr>
            <w:tcW w:w="0" w:type="auto"/>
            <w:tcBorders>
              <w:top w:val="nil"/>
              <w:left w:val="nil"/>
              <w:bottom w:val="nil"/>
              <w:right w:val="nil"/>
            </w:tcBorders>
            <w:shd w:val="clear"/>
            <w:noWrap/>
            <w:vAlign w:val="center"/>
          </w:tcPr>
          <w:p>
            <w:pP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17" w:hRule="atLeast"/>
        </w:trPr>
        <w:tc>
          <w:tcPr>
            <w:tcW w:w="0" w:type="auto"/>
            <w:gridSpan w:val="7"/>
            <w:vMerge w:val="restart"/>
            <w:tcBorders>
              <w:top w:val="nil"/>
              <w:left w:val="nil"/>
              <w:bottom w:val="nil"/>
              <w:right w:val="nil"/>
            </w:tcBorders>
            <w:shd w:val="clear"/>
            <w:noWrap/>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8-6 break num 分布比较均匀</w:t>
            </w:r>
          </w:p>
        </w:tc>
        <w:tc>
          <w:tcPr>
            <w:tcW w:w="0" w:type="auto"/>
            <w:tcBorders>
              <w:top w:val="nil"/>
              <w:left w:val="nil"/>
              <w:bottom w:val="nil"/>
              <w:right w:val="nil"/>
            </w:tcBorders>
            <w:shd w:val="clear"/>
            <w:noWrap/>
            <w:vAlign w:val="center"/>
          </w:tcPr>
          <w:p>
            <w:pP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17" w:hRule="atLeast"/>
        </w:trPr>
        <w:tc>
          <w:tcPr>
            <w:tcW w:w="0" w:type="auto"/>
            <w:gridSpan w:val="7"/>
            <w:vMerge w:val="continue"/>
            <w:tcBorders>
              <w:top w:val="nil"/>
              <w:left w:val="nil"/>
              <w:bottom w:val="nil"/>
              <w:right w:val="nil"/>
            </w:tcBorders>
            <w:shd w:val="clear"/>
            <w:noWrap/>
            <w:vAlign w:val="center"/>
          </w:tcPr>
          <w:p>
            <w:pPr>
              <w:jc w:val="center"/>
              <w:rPr>
                <w:rFonts w:hint="default" w:ascii="Calibri" w:hAnsi="Calibri" w:cs="Calibri"/>
                <w:i w:val="0"/>
                <w:iCs w:val="0"/>
                <w:color w:val="000000"/>
                <w:sz w:val="22"/>
                <w:szCs w:val="22"/>
                <w:u w:val="none"/>
              </w:rPr>
            </w:pPr>
          </w:p>
        </w:tc>
        <w:tc>
          <w:tcPr>
            <w:tcW w:w="0" w:type="auto"/>
            <w:tcBorders>
              <w:top w:val="nil"/>
              <w:left w:val="nil"/>
              <w:bottom w:val="nil"/>
              <w:right w:val="nil"/>
            </w:tcBorders>
            <w:shd w:val="clear"/>
            <w:noWrap/>
            <w:vAlign w:val="center"/>
          </w:tcPr>
          <w:p>
            <w:pPr>
              <w:rPr>
                <w:rFonts w:hint="default" w:ascii="Calibri" w:hAnsi="Calibri" w:cs="Calibri"/>
                <w:i w:val="0"/>
                <w:iCs w:val="0"/>
                <w:color w:val="000000"/>
                <w:sz w:val="22"/>
                <w:szCs w:val="22"/>
                <w:u w:val="none"/>
              </w:rPr>
            </w:pPr>
          </w:p>
        </w:tc>
      </w:tr>
    </w:tbl>
    <w:p>
      <w:pPr>
        <w:rPr>
          <w:rFonts w:hint="default"/>
          <w:lang w:val="en-US" w:eastAsia="zh-CN"/>
        </w:rPr>
      </w:pPr>
    </w:p>
    <w:sectPr>
      <w:headerReference r:id="rId13" w:type="default"/>
      <w:pgSz w:w="11906" w:h="16838"/>
      <w:pgMar w:top="1440" w:right="1800" w:bottom="1440" w:left="1800" w:header="680" w:footer="794" w:gutter="0"/>
      <w:pgBorders>
        <w:top w:val="none" w:sz="0" w:space="0"/>
        <w:left w:val="none" w:sz="0" w:space="0"/>
        <w:bottom w:val="none" w:sz="0" w:space="0"/>
        <w:right w:val="none" w:sz="0" w:space="0"/>
      </w:pgBorders>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DejaVu Sans">
    <w:panose1 w:val="020B0603030804020204"/>
    <w:charset w:val="00"/>
    <w:family w:val="auto"/>
    <w:pitch w:val="default"/>
    <w:sig w:usb0="E7006EFF" w:usb1="D200FDFF" w:usb2="0A246029" w:usb3="0400200C" w:csb0="600001FF" w:csb1="DFFF0000"/>
  </w:font>
  <w:font w:name="Droid Sans Fallback">
    <w:panose1 w:val="020B0502000000000001"/>
    <w:charset w:val="86"/>
    <w:family w:val="auto"/>
    <w:pitch w:val="default"/>
    <w:sig w:usb0="910002FF" w:usb1="2BDFFCFB" w:usb2="00000036" w:usb3="00000000" w:csb0="203F01FF" w:csb1="D7FF0000"/>
  </w:font>
  <w:font w:name="Arial">
    <w:altName w:val="DejaVu Sans"/>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Wingdings">
    <w:altName w:val="AnjaliOldLipi"/>
    <w:panose1 w:val="05000000000000000000"/>
    <w:charset w:val="00"/>
    <w:family w:val="auto"/>
    <w:pitch w:val="default"/>
    <w:sig w:usb0="00000000" w:usb1="10000000" w:usb2="00000000" w:usb3="00000000" w:csb0="80000000" w:csb1="00000000"/>
  </w:font>
  <w:font w:name="AnjaliOldLipi">
    <w:panose1 w:val="02000603000000000000"/>
    <w:charset w:val="00"/>
    <w:family w:val="auto"/>
    <w:pitch w:val="default"/>
    <w:sig w:usb0="80800001" w:usb1="00002000" w:usb2="00000000" w:usb3="00000000" w:csb0="00000001" w:csb1="00000000"/>
  </w:font>
  <w:font w:name="Calibri">
    <w:altName w:val="DejaVu San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等线">
    <w:altName w:val="Noto Serif CJK JP"/>
    <w:panose1 w:val="02010600030101010101"/>
    <w:charset w:val="86"/>
    <w:family w:val="auto"/>
    <w:pitch w:val="default"/>
    <w:sig w:usb0="00000000" w:usb1="00000000" w:usb2="00000016" w:usb3="00000000" w:csb0="0004000F" w:csb1="00000000"/>
  </w:font>
  <w:font w:name="Noto Serif CJK JP">
    <w:panose1 w:val="02020400000000000000"/>
    <w:charset w:val="86"/>
    <w:family w:val="auto"/>
    <w:pitch w:val="default"/>
    <w:sig w:usb0="30000083" w:usb1="2BDF3C10" w:usb2="00000016" w:usb3="00000000" w:csb0="602E0107" w:csb1="00000000"/>
  </w:font>
  <w:font w:name="Calibri Light">
    <w:altName w:val="DejaVu Sans"/>
    <w:panose1 w:val="020F0302020204030204"/>
    <w:charset w:val="00"/>
    <w:family w:val="swiss"/>
    <w:pitch w:val="default"/>
    <w:sig w:usb0="00000000" w:usb1="00000000" w:usb2="00000009" w:usb3="00000000" w:csb0="000001FF" w:csb1="00000000"/>
  </w:font>
  <w:font w:name="DejaVu Math TeX Gyre">
    <w:panose1 w:val="02000503000000000000"/>
    <w:charset w:val="00"/>
    <w:family w:val="auto"/>
    <w:pitch w:val="default"/>
    <w:sig w:usb0="A10000EF" w:usb1="4201F9EE" w:usb2="02000000" w:usb3="00000000" w:csb0="60000193" w:csb1="0DD40000"/>
  </w:font>
  <w:font w:name="Liberation Serif">
    <w:panose1 w:val="02020603050405020304"/>
    <w:charset w:val="00"/>
    <w:family w:val="auto"/>
    <w:pitch w:val="default"/>
    <w:sig w:usb0="A00002AF" w:usb1="500078FB" w:usb2="00000000" w:usb3="00000000" w:csb0="6000009F" w:csb1="DFD70000"/>
  </w:font>
  <w:font w:name="Microsoft YaHei">
    <w:altName w:val="Droid Sans Fallback"/>
    <w:panose1 w:val="00000000000000000000"/>
    <w:charset w:val="00"/>
    <w:family w:val="auto"/>
    <w:pitch w:val="default"/>
    <w:sig w:usb0="00000000" w:usb1="00000000" w:usb2="00000000" w:usb3="00000000" w:csb0="00000000" w:csb1="00000000"/>
  </w:font>
  <w:font w:name="Tahoma">
    <w:altName w:val="DejaVu Sans"/>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w:rPr>
        <w:rFonts w:hint="eastAsia"/>
      </w:rPr>
      <w:t>文档版本</w:t>
    </w:r>
    <w:r>
      <w:t xml:space="preserve">V 1.0.0 </w:t>
    </w:r>
    <w:r>
      <w:rPr>
        <w:rFonts w:hint="eastAsia"/>
      </w:rPr>
      <w:t>(</w:t>
    </w:r>
    <w:r>
      <w:t>2021-02-05)</w:t>
    </w:r>
    <w:r>
      <w:ptab w:relativeTo="margin" w:alignment="center" w:leader="none"/>
    </w:r>
    <w:r>
      <w:rPr>
        <w:rFonts w:hint="eastAsia"/>
      </w:rPr>
      <w:t>版权所有©舵敏智能</w:t>
    </w:r>
    <w:r>
      <w:ptab w:relativeTo="margin" w:alignment="right" w:leader="none"/>
    </w:r>
    <w:r>
      <w:fldChar w:fldCharType="begin"/>
    </w:r>
    <w:r>
      <w:instrText xml:space="preserve">PAGE   \* MERGEFORMAT</w:instrText>
    </w:r>
    <w:r>
      <w:fldChar w:fldCharType="separate"/>
    </w:r>
    <w:r>
      <w:rPr>
        <w:lang w:val="zh-CN"/>
      </w:rPr>
      <w:t>1</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w:ptab w:relativeTo="margin" w:alignment="center" w:leader="none"/>
    </w:r>
    <w:r>
      <w:ptab w:relativeTo="margin" w:alignment="right" w:leader="none"/>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w:ptab w:relativeTo="margin" w:alignment="center" w:leader="none"/>
    </w:r>
    <w:r>
      <w:ptab w:relativeTo="margin" w:alignment="right" w:leader="none"/>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center"/>
    </w:pPr>
    <w:r>
      <w:rPr>
        <w:rFonts w:hint="eastAsia"/>
      </w:rPr>
      <w:t>文档版本</w:t>
    </w:r>
    <w:r>
      <w:t>V 1.0.0 (2021-03-16)</w:t>
    </w:r>
    <w:r>
      <w:ptab w:relativeTo="margin" w:alignment="center" w:leader="none"/>
    </w:r>
    <w:r>
      <w:rPr>
        <w:rFonts w:hint="eastAsia"/>
      </w:rPr>
      <w:t>版权所有©舵敏智能</w:t>
    </w:r>
    <w:r>
      <w:ptab w:relativeTo="margin" w:alignment="right" w:leader="none"/>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w:rPr>
        <w:rFonts w:hint="eastAsia"/>
      </w:rPr>
      <w:t>文档版本</w:t>
    </w:r>
    <w:r>
      <w:t xml:space="preserve">V 1.0.0 </w:t>
    </w:r>
    <w:r>
      <w:rPr>
        <w:rFonts w:hint="eastAsia"/>
      </w:rPr>
      <w:t>(</w:t>
    </w:r>
    <w:r>
      <w:t>2021-03-16)</w:t>
    </w:r>
    <w:r>
      <w:ptab w:relativeTo="margin" w:alignment="center" w:leader="none"/>
    </w:r>
    <w:r>
      <w:rPr>
        <w:rFonts w:hint="eastAsia"/>
      </w:rPr>
      <w:t>版权所有©舵敏智能</w:t>
    </w:r>
    <w:r>
      <w:ptab w:relativeTo="margin" w:alignment="right" w:leader="none"/>
    </w:r>
    <w:r>
      <w:fldChar w:fldCharType="begin"/>
    </w:r>
    <w:r>
      <w:instrText xml:space="preserve">PAGE   \* MERGEFORMAT</w:instrText>
    </w:r>
    <w:r>
      <w:fldChar w:fldCharType="separate"/>
    </w:r>
    <w:r>
      <w:rPr>
        <w:lang w:val="zh-CN"/>
      </w:rPr>
      <w:t>1</w:t>
    </w:r>
    <w: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w:rPr>
        <w:rFonts w:hint="eastAsia"/>
      </w:rPr>
      <w:t>文档版本</w:t>
    </w:r>
    <w:r>
      <w:t>V 1.0.0 (2021-03-16)</w:t>
    </w:r>
    <w:r>
      <w:ptab w:relativeTo="margin" w:alignment="center" w:leader="none"/>
    </w:r>
    <w:r>
      <w:rPr>
        <w:rFonts w:hint="eastAsia"/>
      </w:rPr>
      <w:t>版权所有©舵敏智能</w:t>
    </w:r>
    <w:r>
      <w:ptab w:relativeTo="margin" w:alignment="right" w:leader="none"/>
    </w:r>
    <w:r>
      <w:fldChar w:fldCharType="begin"/>
    </w:r>
    <w:r>
      <w:instrText xml:space="preserve">PAGE   \* MERGEFORMAT</w:instrText>
    </w:r>
    <w:r>
      <w:fldChar w:fldCharType="separate"/>
    </w:r>
    <w:r>
      <w:rPr>
        <w:lang w:val="zh-CN"/>
      </w:rPr>
      <w:t>1</w:t>
    </w:r>
    <w: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left"/>
    </w:pPr>
    <w:r>
      <w:drawing>
        <wp:inline distT="0" distB="0" distL="0" distR="0">
          <wp:extent cx="928370" cy="225425"/>
          <wp:effectExtent l="0" t="0" r="5080" b="3175"/>
          <wp:docPr id="51" name="图片 51" descr="C:\Users\1\AppData\Local\Temp\WeChat Files\f0b8cf2b959799867ed7dab54d226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C:\Users\1\AppData\Local\Temp\WeChat Files\f0b8cf2b959799867ed7dab54d22686.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943444" cy="229189"/>
                  </a:xfrm>
                  <a:prstGeom prst="rect">
                    <a:avLst/>
                  </a:prstGeom>
                  <a:noFill/>
                  <a:ln>
                    <a:noFill/>
                  </a:ln>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tabs>
        <w:tab w:val="clear" w:pos="4153"/>
      </w:tabs>
      <w:jc w:val="left"/>
    </w:pPr>
    <w:r>
      <w:drawing>
        <wp:inline distT="0" distB="0" distL="0" distR="0">
          <wp:extent cx="1222375" cy="295275"/>
          <wp:effectExtent l="0" t="0" r="0" b="9525"/>
          <wp:docPr id="70" name="图片 70" descr="C:\Users\1\AppData\Local\Temp\WeChat Files\f0b8cf2b959799867ed7dab54d226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C:\Users\1\AppData\Local\Temp\WeChat Files\f0b8cf2b959799867ed7dab54d22686.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239856" cy="299976"/>
                  </a:xfrm>
                  <a:prstGeom prst="rect">
                    <a:avLst/>
                  </a:prstGeom>
                  <a:noFill/>
                  <a:ln>
                    <a:noFill/>
                  </a:ln>
                </pic:spPr>
              </pic:pic>
            </a:graphicData>
          </a:graphic>
        </wp:inline>
      </w:drawing>
    </w:r>
    <w:r>
      <w:tab/>
    </w:r>
    <w:r>
      <w:rPr>
        <w:rFonts w:hint="eastAsia"/>
        <w:sz w:val="20"/>
      </w:rPr>
      <w:t xml:space="preserve">目 </w:t>
    </w:r>
    <w:r>
      <w:rPr>
        <w:sz w:val="20"/>
      </w:rPr>
      <w:t xml:space="preserve"> </w:t>
    </w:r>
    <w:r>
      <w:rPr>
        <w:rFonts w:hint="eastAsia"/>
        <w:sz w:val="20"/>
      </w:rPr>
      <w:t>录</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tabs>
        <w:tab w:val="clear" w:pos="4153"/>
      </w:tabs>
      <w:jc w:val="left"/>
    </w:pPr>
    <w:r>
      <w:drawing>
        <wp:inline distT="0" distB="0" distL="0" distR="0">
          <wp:extent cx="1079500" cy="262255"/>
          <wp:effectExtent l="0" t="0" r="6350" b="4445"/>
          <wp:docPr id="5" name="图片 5" descr="C:\Users\1\AppData\Local\Temp\WeChat Files\f0b8cf2b959799867ed7dab54d226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1\AppData\Local\Temp\WeChat Files\f0b8cf2b959799867ed7dab54d22686.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080000" cy="262800"/>
                  </a:xfrm>
                  <a:prstGeom prst="rect">
                    <a:avLst/>
                  </a:prstGeom>
                  <a:noFill/>
                  <a:ln>
                    <a:noFill/>
                  </a:ln>
                </pic:spPr>
              </pic:pic>
            </a:graphicData>
          </a:graphic>
        </wp:inline>
      </w:drawing>
    </w:r>
    <w:r>
      <w:tab/>
    </w:r>
    <w:r>
      <w:rPr>
        <w:rFonts w:hint="eastAsia"/>
      </w:rPr>
      <w:t>标题</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tabs>
        <w:tab w:val="clear" w:pos="4153"/>
      </w:tabs>
      <w:jc w:val="left"/>
    </w:pPr>
    <w:r>
      <w:drawing>
        <wp:inline distT="0" distB="0" distL="0" distR="0">
          <wp:extent cx="1079500" cy="262255"/>
          <wp:effectExtent l="0" t="0" r="6350" b="4445"/>
          <wp:docPr id="6" name="图片 6" descr="C:\Users\1\AppData\Local\Temp\WeChat Files\f0b8cf2b959799867ed7dab54d226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1\AppData\Local\Temp\WeChat Files\f0b8cf2b959799867ed7dab54d22686.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080000" cy="262800"/>
                  </a:xfrm>
                  <a:prstGeom prst="rect">
                    <a:avLst/>
                  </a:prstGeom>
                  <a:noFill/>
                  <a:ln>
                    <a:noFill/>
                  </a:ln>
                </pic:spPr>
              </pic:pic>
            </a:graphicData>
          </a:graphic>
        </wp:inline>
      </w:drawing>
    </w:r>
    <w:r>
      <w:tab/>
    </w:r>
    <w:r>
      <w:rPr>
        <w:sz w:val="20"/>
      </w:rPr>
      <w:t xml:space="preserve"> </w:t>
    </w:r>
    <w:r>
      <w:rPr>
        <w:rFonts w:hint="eastAsia"/>
        <w:sz w:val="20"/>
      </w:rPr>
      <w:t xml:space="preserve">背 </w:t>
    </w:r>
    <w:r>
      <w:rPr>
        <w:sz w:val="20"/>
      </w:rPr>
      <w:t xml:space="preserve"> </w:t>
    </w:r>
    <w:r>
      <w:rPr>
        <w:rFonts w:hint="eastAsia"/>
        <w:sz w:val="20"/>
      </w:rPr>
      <w:t>景</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tabs>
        <w:tab w:val="clear" w:pos="4153"/>
      </w:tabs>
      <w:jc w:val="left"/>
    </w:pPr>
    <w:r>
      <w:drawing>
        <wp:inline distT="0" distB="0" distL="0" distR="0">
          <wp:extent cx="1079500" cy="262255"/>
          <wp:effectExtent l="0" t="0" r="6350" b="4445"/>
          <wp:docPr id="82" name="图片 82" descr="C:\Users\1\AppData\Local\Temp\WeChat Files\f0b8cf2b959799867ed7dab54d226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descr="C:\Users\1\AppData\Local\Temp\WeChat Files\f0b8cf2b959799867ed7dab54d22686.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080000" cy="262800"/>
                  </a:xfrm>
                  <a:prstGeom prst="rect">
                    <a:avLst/>
                  </a:prstGeom>
                  <a:noFill/>
                  <a:ln>
                    <a:noFill/>
                  </a:ln>
                </pic:spPr>
              </pic:pic>
            </a:graphicData>
          </a:graphic>
        </wp:inline>
      </w:drawing>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FEEAD02"/>
    <w:multiLevelType w:val="singleLevel"/>
    <w:tmpl w:val="8FEEAD02"/>
    <w:lvl w:ilvl="0" w:tentative="0">
      <w:start w:val="1"/>
      <w:numFmt w:val="decimal"/>
      <w:suff w:val="nothing"/>
      <w:lvlText w:val="%1）"/>
      <w:lvlJc w:val="left"/>
    </w:lvl>
  </w:abstractNum>
  <w:abstractNum w:abstractNumId="1">
    <w:nsid w:val="935A78EA"/>
    <w:multiLevelType w:val="singleLevel"/>
    <w:tmpl w:val="935A78EA"/>
    <w:lvl w:ilvl="0" w:tentative="0">
      <w:start w:val="1"/>
      <w:numFmt w:val="decimal"/>
      <w:suff w:val="space"/>
      <w:lvlText w:val="%1."/>
      <w:lvlJc w:val="left"/>
    </w:lvl>
  </w:abstractNum>
  <w:abstractNum w:abstractNumId="2">
    <w:nsid w:val="93FF8CE0"/>
    <w:multiLevelType w:val="singleLevel"/>
    <w:tmpl w:val="93FF8CE0"/>
    <w:lvl w:ilvl="0" w:tentative="0">
      <w:start w:val="1"/>
      <w:numFmt w:val="decimal"/>
      <w:suff w:val="space"/>
      <w:lvlText w:val="%1."/>
      <w:lvlJc w:val="left"/>
    </w:lvl>
  </w:abstractNum>
  <w:abstractNum w:abstractNumId="3">
    <w:nsid w:val="B77E8005"/>
    <w:multiLevelType w:val="singleLevel"/>
    <w:tmpl w:val="B77E8005"/>
    <w:lvl w:ilvl="0" w:tentative="0">
      <w:start w:val="1"/>
      <w:numFmt w:val="decimal"/>
      <w:lvlText w:val="%1）"/>
      <w:lvlJc w:val="left"/>
    </w:lvl>
  </w:abstractNum>
  <w:abstractNum w:abstractNumId="4">
    <w:nsid w:val="BF597DB9"/>
    <w:multiLevelType w:val="singleLevel"/>
    <w:tmpl w:val="BF597DB9"/>
    <w:lvl w:ilvl="0" w:tentative="0">
      <w:start w:val="1"/>
      <w:numFmt w:val="decimal"/>
      <w:suff w:val="space"/>
      <w:lvlText w:val="%1."/>
      <w:lvlJc w:val="left"/>
    </w:lvl>
  </w:abstractNum>
  <w:abstractNum w:abstractNumId="5">
    <w:nsid w:val="BFFB123B"/>
    <w:multiLevelType w:val="singleLevel"/>
    <w:tmpl w:val="BFFB123B"/>
    <w:lvl w:ilvl="0" w:tentative="0">
      <w:start w:val="1"/>
      <w:numFmt w:val="decimal"/>
      <w:suff w:val="nothing"/>
      <w:lvlText w:val="%1）"/>
      <w:lvlJc w:val="left"/>
    </w:lvl>
  </w:abstractNum>
  <w:abstractNum w:abstractNumId="6">
    <w:nsid w:val="C9FF3088"/>
    <w:multiLevelType w:val="singleLevel"/>
    <w:tmpl w:val="C9FF3088"/>
    <w:lvl w:ilvl="0" w:tentative="0">
      <w:start w:val="1"/>
      <w:numFmt w:val="decimal"/>
      <w:suff w:val="space"/>
      <w:lvlText w:val="%1."/>
      <w:lvlJc w:val="left"/>
    </w:lvl>
  </w:abstractNum>
  <w:abstractNum w:abstractNumId="7">
    <w:nsid w:val="DDFFEE2A"/>
    <w:multiLevelType w:val="singleLevel"/>
    <w:tmpl w:val="DDFFEE2A"/>
    <w:lvl w:ilvl="0" w:tentative="0">
      <w:start w:val="1"/>
      <w:numFmt w:val="decimal"/>
      <w:suff w:val="nothing"/>
      <w:lvlText w:val="%1）"/>
      <w:lvlJc w:val="left"/>
    </w:lvl>
  </w:abstractNum>
  <w:abstractNum w:abstractNumId="8">
    <w:nsid w:val="DFE64604"/>
    <w:multiLevelType w:val="singleLevel"/>
    <w:tmpl w:val="DFE64604"/>
    <w:lvl w:ilvl="0" w:tentative="0">
      <w:start w:val="1"/>
      <w:numFmt w:val="decimal"/>
      <w:suff w:val="nothing"/>
      <w:lvlText w:val="%1）"/>
      <w:lvlJc w:val="left"/>
    </w:lvl>
  </w:abstractNum>
  <w:abstractNum w:abstractNumId="9">
    <w:nsid w:val="EE7D2148"/>
    <w:multiLevelType w:val="singleLevel"/>
    <w:tmpl w:val="EE7D2148"/>
    <w:lvl w:ilvl="0" w:tentative="0">
      <w:start w:val="1"/>
      <w:numFmt w:val="decimal"/>
      <w:suff w:val="nothing"/>
      <w:lvlText w:val="%1）"/>
      <w:lvlJc w:val="left"/>
    </w:lvl>
  </w:abstractNum>
  <w:abstractNum w:abstractNumId="10">
    <w:nsid w:val="EF4649E3"/>
    <w:multiLevelType w:val="singleLevel"/>
    <w:tmpl w:val="EF4649E3"/>
    <w:lvl w:ilvl="0" w:tentative="0">
      <w:start w:val="1"/>
      <w:numFmt w:val="decimal"/>
      <w:suff w:val="nothing"/>
      <w:lvlText w:val="%1）"/>
      <w:lvlJc w:val="left"/>
    </w:lvl>
  </w:abstractNum>
  <w:abstractNum w:abstractNumId="11">
    <w:nsid w:val="F65BC7C5"/>
    <w:multiLevelType w:val="singleLevel"/>
    <w:tmpl w:val="F65BC7C5"/>
    <w:lvl w:ilvl="0" w:tentative="0">
      <w:start w:val="1"/>
      <w:numFmt w:val="decimal"/>
      <w:suff w:val="space"/>
      <w:lvlText w:val="%1)"/>
      <w:lvlJc w:val="left"/>
    </w:lvl>
  </w:abstractNum>
  <w:abstractNum w:abstractNumId="12">
    <w:nsid w:val="F73DD1CD"/>
    <w:multiLevelType w:val="singleLevel"/>
    <w:tmpl w:val="F73DD1CD"/>
    <w:lvl w:ilvl="0" w:tentative="0">
      <w:start w:val="1"/>
      <w:numFmt w:val="decimal"/>
      <w:suff w:val="space"/>
      <w:lvlText w:val="%1."/>
      <w:lvlJc w:val="left"/>
    </w:lvl>
  </w:abstractNum>
  <w:abstractNum w:abstractNumId="13">
    <w:nsid w:val="F7EBBCC3"/>
    <w:multiLevelType w:val="singleLevel"/>
    <w:tmpl w:val="F7EBBCC3"/>
    <w:lvl w:ilvl="0" w:tentative="0">
      <w:start w:val="1"/>
      <w:numFmt w:val="decimal"/>
      <w:suff w:val="space"/>
      <w:lvlText w:val="%1."/>
      <w:lvlJc w:val="left"/>
    </w:lvl>
  </w:abstractNum>
  <w:abstractNum w:abstractNumId="14">
    <w:nsid w:val="FBF3F704"/>
    <w:multiLevelType w:val="singleLevel"/>
    <w:tmpl w:val="FBF3F704"/>
    <w:lvl w:ilvl="0" w:tentative="0">
      <w:start w:val="1"/>
      <w:numFmt w:val="decimal"/>
      <w:suff w:val="space"/>
      <w:lvlText w:val="%1."/>
      <w:lvlJc w:val="left"/>
    </w:lvl>
  </w:abstractNum>
  <w:abstractNum w:abstractNumId="15">
    <w:nsid w:val="FF5B2CB3"/>
    <w:multiLevelType w:val="singleLevel"/>
    <w:tmpl w:val="FF5B2CB3"/>
    <w:lvl w:ilvl="0" w:tentative="0">
      <w:start w:val="1"/>
      <w:numFmt w:val="decimal"/>
      <w:suff w:val="nothing"/>
      <w:lvlText w:val="%1）"/>
      <w:lvlJc w:val="left"/>
    </w:lvl>
  </w:abstractNum>
  <w:abstractNum w:abstractNumId="16">
    <w:nsid w:val="FFBEBE5F"/>
    <w:multiLevelType w:val="singleLevel"/>
    <w:tmpl w:val="FFBEBE5F"/>
    <w:lvl w:ilvl="0" w:tentative="0">
      <w:start w:val="1"/>
      <w:numFmt w:val="decimal"/>
      <w:suff w:val="space"/>
      <w:lvlText w:val="%1."/>
      <w:lvlJc w:val="left"/>
    </w:lvl>
  </w:abstractNum>
  <w:abstractNum w:abstractNumId="17">
    <w:nsid w:val="FFDB8639"/>
    <w:multiLevelType w:val="singleLevel"/>
    <w:tmpl w:val="FFDB8639"/>
    <w:lvl w:ilvl="0" w:tentative="0">
      <w:start w:val="1"/>
      <w:numFmt w:val="decimal"/>
      <w:suff w:val="space"/>
      <w:lvlText w:val="%1."/>
      <w:lvlJc w:val="left"/>
    </w:lvl>
  </w:abstractNum>
  <w:abstractNum w:abstractNumId="18">
    <w:nsid w:val="7CEE801E"/>
    <w:multiLevelType w:val="multilevel"/>
    <w:tmpl w:val="7CEE801E"/>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9">
    <w:nsid w:val="7F3F56A2"/>
    <w:multiLevelType w:val="singleLevel"/>
    <w:tmpl w:val="7F3F56A2"/>
    <w:lvl w:ilvl="0" w:tentative="0">
      <w:start w:val="1"/>
      <w:numFmt w:val="decimal"/>
      <w:suff w:val="space"/>
      <w:lvlText w:val="%1."/>
      <w:lvlJc w:val="left"/>
    </w:lvl>
  </w:abstractNum>
  <w:num w:numId="1">
    <w:abstractNumId w:val="18"/>
  </w:num>
  <w:num w:numId="2">
    <w:abstractNumId w:val="8"/>
  </w:num>
  <w:num w:numId="3">
    <w:abstractNumId w:val="12"/>
  </w:num>
  <w:num w:numId="4">
    <w:abstractNumId w:val="0"/>
  </w:num>
  <w:num w:numId="5">
    <w:abstractNumId w:val="3"/>
  </w:num>
  <w:num w:numId="6">
    <w:abstractNumId w:val="19"/>
  </w:num>
  <w:num w:numId="7">
    <w:abstractNumId w:val="15"/>
  </w:num>
  <w:num w:numId="8">
    <w:abstractNumId w:val="9"/>
  </w:num>
  <w:num w:numId="9">
    <w:abstractNumId w:val="14"/>
  </w:num>
  <w:num w:numId="10">
    <w:abstractNumId w:val="1"/>
  </w:num>
  <w:num w:numId="11">
    <w:abstractNumId w:val="17"/>
  </w:num>
  <w:num w:numId="12">
    <w:abstractNumId w:val="11"/>
  </w:num>
  <w:num w:numId="13">
    <w:abstractNumId w:val="13"/>
  </w:num>
  <w:num w:numId="14">
    <w:abstractNumId w:val="10"/>
  </w:num>
  <w:num w:numId="15">
    <w:abstractNumId w:val="7"/>
  </w:num>
  <w:num w:numId="16">
    <w:abstractNumId w:val="5"/>
  </w:num>
  <w:num w:numId="17">
    <w:abstractNumId w:val="2"/>
  </w:num>
  <w:num w:numId="18">
    <w:abstractNumId w:val="16"/>
  </w:num>
  <w:num w:numId="19">
    <w:abstractNumId w:val="6"/>
  </w:num>
  <w:num w:numId="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7FF660A"/>
    <w:rsid w:val="00000A77"/>
    <w:rsid w:val="00005E96"/>
    <w:rsid w:val="0000719B"/>
    <w:rsid w:val="00007E1E"/>
    <w:rsid w:val="00013078"/>
    <w:rsid w:val="000157F3"/>
    <w:rsid w:val="000316B0"/>
    <w:rsid w:val="00031BB5"/>
    <w:rsid w:val="00036B11"/>
    <w:rsid w:val="00044078"/>
    <w:rsid w:val="0004777C"/>
    <w:rsid w:val="00050DCB"/>
    <w:rsid w:val="00053CE2"/>
    <w:rsid w:val="00054B70"/>
    <w:rsid w:val="000651A2"/>
    <w:rsid w:val="0007163A"/>
    <w:rsid w:val="00072E1B"/>
    <w:rsid w:val="00081409"/>
    <w:rsid w:val="00081D1C"/>
    <w:rsid w:val="000857FF"/>
    <w:rsid w:val="000865B3"/>
    <w:rsid w:val="00093014"/>
    <w:rsid w:val="000A4D90"/>
    <w:rsid w:val="000C4D57"/>
    <w:rsid w:val="000C678A"/>
    <w:rsid w:val="000D49F5"/>
    <w:rsid w:val="000D67D8"/>
    <w:rsid w:val="000E15AE"/>
    <w:rsid w:val="000E3DF8"/>
    <w:rsid w:val="000E44F2"/>
    <w:rsid w:val="000E4ED0"/>
    <w:rsid w:val="000E6853"/>
    <w:rsid w:val="000F217C"/>
    <w:rsid w:val="000F36C8"/>
    <w:rsid w:val="000F3BE8"/>
    <w:rsid w:val="0010242F"/>
    <w:rsid w:val="00102A52"/>
    <w:rsid w:val="00112AAF"/>
    <w:rsid w:val="00112E6B"/>
    <w:rsid w:val="00113997"/>
    <w:rsid w:val="00117B19"/>
    <w:rsid w:val="00120752"/>
    <w:rsid w:val="00130672"/>
    <w:rsid w:val="00133289"/>
    <w:rsid w:val="001366A0"/>
    <w:rsid w:val="00136FED"/>
    <w:rsid w:val="00136FF5"/>
    <w:rsid w:val="0013737C"/>
    <w:rsid w:val="00142E5D"/>
    <w:rsid w:val="00152603"/>
    <w:rsid w:val="001534AA"/>
    <w:rsid w:val="001643BC"/>
    <w:rsid w:val="00170DF5"/>
    <w:rsid w:val="00176985"/>
    <w:rsid w:val="001952FB"/>
    <w:rsid w:val="0019784C"/>
    <w:rsid w:val="001B009A"/>
    <w:rsid w:val="001B3568"/>
    <w:rsid w:val="001C6585"/>
    <w:rsid w:val="001D6225"/>
    <w:rsid w:val="001E2A5E"/>
    <w:rsid w:val="001E4F8D"/>
    <w:rsid w:val="001F1E91"/>
    <w:rsid w:val="001F618B"/>
    <w:rsid w:val="001F7ECC"/>
    <w:rsid w:val="00203E64"/>
    <w:rsid w:val="00213FFA"/>
    <w:rsid w:val="00225D26"/>
    <w:rsid w:val="002272E9"/>
    <w:rsid w:val="00242D96"/>
    <w:rsid w:val="002448C4"/>
    <w:rsid w:val="0026047A"/>
    <w:rsid w:val="00260929"/>
    <w:rsid w:val="00264FCC"/>
    <w:rsid w:val="00267A18"/>
    <w:rsid w:val="0028217C"/>
    <w:rsid w:val="002828FE"/>
    <w:rsid w:val="002A4397"/>
    <w:rsid w:val="002A6697"/>
    <w:rsid w:val="002B2A13"/>
    <w:rsid w:val="002B517F"/>
    <w:rsid w:val="002B573D"/>
    <w:rsid w:val="002C3F48"/>
    <w:rsid w:val="002D0B29"/>
    <w:rsid w:val="002D6E3F"/>
    <w:rsid w:val="002D7B2B"/>
    <w:rsid w:val="002E24A1"/>
    <w:rsid w:val="002E546D"/>
    <w:rsid w:val="002E616A"/>
    <w:rsid w:val="002F16F6"/>
    <w:rsid w:val="00302B9C"/>
    <w:rsid w:val="003111E1"/>
    <w:rsid w:val="003167F6"/>
    <w:rsid w:val="00320298"/>
    <w:rsid w:val="0032058F"/>
    <w:rsid w:val="003258C5"/>
    <w:rsid w:val="00326823"/>
    <w:rsid w:val="003355D3"/>
    <w:rsid w:val="00344052"/>
    <w:rsid w:val="00346B0F"/>
    <w:rsid w:val="00356D7F"/>
    <w:rsid w:val="00371104"/>
    <w:rsid w:val="003775AD"/>
    <w:rsid w:val="00383092"/>
    <w:rsid w:val="00385DF0"/>
    <w:rsid w:val="003967FF"/>
    <w:rsid w:val="003A06EF"/>
    <w:rsid w:val="003A07EB"/>
    <w:rsid w:val="003A2A4A"/>
    <w:rsid w:val="003B01A1"/>
    <w:rsid w:val="003B675A"/>
    <w:rsid w:val="003C1816"/>
    <w:rsid w:val="003E471D"/>
    <w:rsid w:val="003F29E3"/>
    <w:rsid w:val="004026FA"/>
    <w:rsid w:val="00407FEF"/>
    <w:rsid w:val="00412215"/>
    <w:rsid w:val="0041633D"/>
    <w:rsid w:val="004443F7"/>
    <w:rsid w:val="00457C09"/>
    <w:rsid w:val="00460270"/>
    <w:rsid w:val="004750A5"/>
    <w:rsid w:val="00475D34"/>
    <w:rsid w:val="0048402F"/>
    <w:rsid w:val="00493A29"/>
    <w:rsid w:val="00495294"/>
    <w:rsid w:val="00496D83"/>
    <w:rsid w:val="00496F8B"/>
    <w:rsid w:val="00497005"/>
    <w:rsid w:val="004A7162"/>
    <w:rsid w:val="004B78F4"/>
    <w:rsid w:val="004C3CEE"/>
    <w:rsid w:val="004D313A"/>
    <w:rsid w:val="004D5C46"/>
    <w:rsid w:val="004E4C7F"/>
    <w:rsid w:val="004E512A"/>
    <w:rsid w:val="004F011A"/>
    <w:rsid w:val="00507B44"/>
    <w:rsid w:val="0052004C"/>
    <w:rsid w:val="00521BDA"/>
    <w:rsid w:val="00522EC1"/>
    <w:rsid w:val="0052523F"/>
    <w:rsid w:val="00542DD6"/>
    <w:rsid w:val="00544037"/>
    <w:rsid w:val="00544166"/>
    <w:rsid w:val="00544721"/>
    <w:rsid w:val="00544C4C"/>
    <w:rsid w:val="005555A5"/>
    <w:rsid w:val="005559BB"/>
    <w:rsid w:val="0057217E"/>
    <w:rsid w:val="0057530F"/>
    <w:rsid w:val="00590180"/>
    <w:rsid w:val="005925B9"/>
    <w:rsid w:val="005A2ABF"/>
    <w:rsid w:val="005A52B1"/>
    <w:rsid w:val="005B1080"/>
    <w:rsid w:val="005B36CA"/>
    <w:rsid w:val="005C4CA5"/>
    <w:rsid w:val="005D1BE4"/>
    <w:rsid w:val="005D3C0E"/>
    <w:rsid w:val="005E184C"/>
    <w:rsid w:val="005E1EA4"/>
    <w:rsid w:val="005E385E"/>
    <w:rsid w:val="005E4955"/>
    <w:rsid w:val="005F09E2"/>
    <w:rsid w:val="005F4D0B"/>
    <w:rsid w:val="005F7390"/>
    <w:rsid w:val="00603ECE"/>
    <w:rsid w:val="00607675"/>
    <w:rsid w:val="006533D6"/>
    <w:rsid w:val="00655ECE"/>
    <w:rsid w:val="006573B6"/>
    <w:rsid w:val="00660340"/>
    <w:rsid w:val="00660E99"/>
    <w:rsid w:val="006632F6"/>
    <w:rsid w:val="0066661D"/>
    <w:rsid w:val="00670EAC"/>
    <w:rsid w:val="00671F12"/>
    <w:rsid w:val="00681247"/>
    <w:rsid w:val="00684239"/>
    <w:rsid w:val="00684573"/>
    <w:rsid w:val="00690E17"/>
    <w:rsid w:val="00693059"/>
    <w:rsid w:val="00694027"/>
    <w:rsid w:val="00695439"/>
    <w:rsid w:val="0069578A"/>
    <w:rsid w:val="006A28C6"/>
    <w:rsid w:val="006B038E"/>
    <w:rsid w:val="006B10BE"/>
    <w:rsid w:val="006B2AE0"/>
    <w:rsid w:val="006C0706"/>
    <w:rsid w:val="006C7D84"/>
    <w:rsid w:val="006D064E"/>
    <w:rsid w:val="006D24DC"/>
    <w:rsid w:val="006D32F5"/>
    <w:rsid w:val="006E1587"/>
    <w:rsid w:val="006E43B2"/>
    <w:rsid w:val="006F5992"/>
    <w:rsid w:val="006F6382"/>
    <w:rsid w:val="00701B96"/>
    <w:rsid w:val="00712668"/>
    <w:rsid w:val="0071777C"/>
    <w:rsid w:val="00724C2E"/>
    <w:rsid w:val="00725F3A"/>
    <w:rsid w:val="007324D0"/>
    <w:rsid w:val="00736D40"/>
    <w:rsid w:val="00740F3B"/>
    <w:rsid w:val="00741CD4"/>
    <w:rsid w:val="00745BD5"/>
    <w:rsid w:val="007509D6"/>
    <w:rsid w:val="007545A3"/>
    <w:rsid w:val="00755F96"/>
    <w:rsid w:val="00764800"/>
    <w:rsid w:val="007653D3"/>
    <w:rsid w:val="00765D04"/>
    <w:rsid w:val="00766254"/>
    <w:rsid w:val="00774587"/>
    <w:rsid w:val="0079481F"/>
    <w:rsid w:val="007A0FB5"/>
    <w:rsid w:val="007A2531"/>
    <w:rsid w:val="007A5FF3"/>
    <w:rsid w:val="007A6328"/>
    <w:rsid w:val="007B6BFF"/>
    <w:rsid w:val="007C1004"/>
    <w:rsid w:val="007C4FDC"/>
    <w:rsid w:val="007C667D"/>
    <w:rsid w:val="007D5154"/>
    <w:rsid w:val="007D5EB7"/>
    <w:rsid w:val="007E48F2"/>
    <w:rsid w:val="007F08E1"/>
    <w:rsid w:val="007F132F"/>
    <w:rsid w:val="007F1C2A"/>
    <w:rsid w:val="007F59E7"/>
    <w:rsid w:val="0081080B"/>
    <w:rsid w:val="008155C5"/>
    <w:rsid w:val="00817A95"/>
    <w:rsid w:val="00821EE3"/>
    <w:rsid w:val="00832B66"/>
    <w:rsid w:val="008403EB"/>
    <w:rsid w:val="00845D0E"/>
    <w:rsid w:val="0086236E"/>
    <w:rsid w:val="0086624D"/>
    <w:rsid w:val="00872D4F"/>
    <w:rsid w:val="00877D7F"/>
    <w:rsid w:val="00883AD7"/>
    <w:rsid w:val="00885221"/>
    <w:rsid w:val="00886BF5"/>
    <w:rsid w:val="008951CE"/>
    <w:rsid w:val="0089545B"/>
    <w:rsid w:val="00896973"/>
    <w:rsid w:val="008A4AC6"/>
    <w:rsid w:val="008A770C"/>
    <w:rsid w:val="008B3213"/>
    <w:rsid w:val="008B7393"/>
    <w:rsid w:val="008C0AA1"/>
    <w:rsid w:val="008C2C46"/>
    <w:rsid w:val="008C6188"/>
    <w:rsid w:val="008C7D63"/>
    <w:rsid w:val="008D19CB"/>
    <w:rsid w:val="008D27FE"/>
    <w:rsid w:val="008E366E"/>
    <w:rsid w:val="008E5F9D"/>
    <w:rsid w:val="00914993"/>
    <w:rsid w:val="0092294D"/>
    <w:rsid w:val="00926E66"/>
    <w:rsid w:val="00931613"/>
    <w:rsid w:val="00931B90"/>
    <w:rsid w:val="0093520F"/>
    <w:rsid w:val="00936370"/>
    <w:rsid w:val="00936819"/>
    <w:rsid w:val="00937DAE"/>
    <w:rsid w:val="00943AE3"/>
    <w:rsid w:val="00946741"/>
    <w:rsid w:val="009500C0"/>
    <w:rsid w:val="0095150D"/>
    <w:rsid w:val="00954965"/>
    <w:rsid w:val="00957150"/>
    <w:rsid w:val="0096185C"/>
    <w:rsid w:val="009626D9"/>
    <w:rsid w:val="00974379"/>
    <w:rsid w:val="00975E0D"/>
    <w:rsid w:val="00981F90"/>
    <w:rsid w:val="00997537"/>
    <w:rsid w:val="00997B08"/>
    <w:rsid w:val="009A0B77"/>
    <w:rsid w:val="009A0C1E"/>
    <w:rsid w:val="009C2E10"/>
    <w:rsid w:val="009C39AA"/>
    <w:rsid w:val="009D4C0A"/>
    <w:rsid w:val="009D6343"/>
    <w:rsid w:val="009E040A"/>
    <w:rsid w:val="009F2F32"/>
    <w:rsid w:val="00A03F5F"/>
    <w:rsid w:val="00A05C2A"/>
    <w:rsid w:val="00A07466"/>
    <w:rsid w:val="00A07E94"/>
    <w:rsid w:val="00A11A7D"/>
    <w:rsid w:val="00A15753"/>
    <w:rsid w:val="00A22214"/>
    <w:rsid w:val="00A2431D"/>
    <w:rsid w:val="00A3352C"/>
    <w:rsid w:val="00A52251"/>
    <w:rsid w:val="00A578B4"/>
    <w:rsid w:val="00A720F6"/>
    <w:rsid w:val="00A80CC5"/>
    <w:rsid w:val="00A822CD"/>
    <w:rsid w:val="00A95C7D"/>
    <w:rsid w:val="00A961CF"/>
    <w:rsid w:val="00AA51A5"/>
    <w:rsid w:val="00AB3DDB"/>
    <w:rsid w:val="00AC3429"/>
    <w:rsid w:val="00AD13D1"/>
    <w:rsid w:val="00AE17B4"/>
    <w:rsid w:val="00AE599D"/>
    <w:rsid w:val="00AF0BDC"/>
    <w:rsid w:val="00AF5CCA"/>
    <w:rsid w:val="00AF61EA"/>
    <w:rsid w:val="00B01600"/>
    <w:rsid w:val="00B03D68"/>
    <w:rsid w:val="00B04802"/>
    <w:rsid w:val="00B04BE7"/>
    <w:rsid w:val="00B05876"/>
    <w:rsid w:val="00B12D10"/>
    <w:rsid w:val="00B13C36"/>
    <w:rsid w:val="00B208BF"/>
    <w:rsid w:val="00B223FD"/>
    <w:rsid w:val="00B402D3"/>
    <w:rsid w:val="00B45C75"/>
    <w:rsid w:val="00B473EE"/>
    <w:rsid w:val="00B50B09"/>
    <w:rsid w:val="00B537DA"/>
    <w:rsid w:val="00B60A6A"/>
    <w:rsid w:val="00B62DF1"/>
    <w:rsid w:val="00B674C5"/>
    <w:rsid w:val="00B70A58"/>
    <w:rsid w:val="00B87EE7"/>
    <w:rsid w:val="00BA29B6"/>
    <w:rsid w:val="00BA3BBA"/>
    <w:rsid w:val="00BB4E74"/>
    <w:rsid w:val="00BB5AF4"/>
    <w:rsid w:val="00BC7257"/>
    <w:rsid w:val="00BD239C"/>
    <w:rsid w:val="00BE5E66"/>
    <w:rsid w:val="00BF0FD4"/>
    <w:rsid w:val="00BF331C"/>
    <w:rsid w:val="00C040E0"/>
    <w:rsid w:val="00C1076D"/>
    <w:rsid w:val="00C12744"/>
    <w:rsid w:val="00C144A3"/>
    <w:rsid w:val="00C213A5"/>
    <w:rsid w:val="00C3193A"/>
    <w:rsid w:val="00C33AF3"/>
    <w:rsid w:val="00C52331"/>
    <w:rsid w:val="00C64FB5"/>
    <w:rsid w:val="00C7056C"/>
    <w:rsid w:val="00C72234"/>
    <w:rsid w:val="00C83D20"/>
    <w:rsid w:val="00C8469E"/>
    <w:rsid w:val="00C9073B"/>
    <w:rsid w:val="00C955FD"/>
    <w:rsid w:val="00CA5FD6"/>
    <w:rsid w:val="00CA69B6"/>
    <w:rsid w:val="00CA7A9D"/>
    <w:rsid w:val="00CA7DA1"/>
    <w:rsid w:val="00CB1C61"/>
    <w:rsid w:val="00CC390D"/>
    <w:rsid w:val="00CC3CA1"/>
    <w:rsid w:val="00CC6615"/>
    <w:rsid w:val="00CC6B92"/>
    <w:rsid w:val="00CD2506"/>
    <w:rsid w:val="00CD4309"/>
    <w:rsid w:val="00CD4A79"/>
    <w:rsid w:val="00CD6E25"/>
    <w:rsid w:val="00CD7675"/>
    <w:rsid w:val="00CE1139"/>
    <w:rsid w:val="00D002CD"/>
    <w:rsid w:val="00D03D89"/>
    <w:rsid w:val="00D07A90"/>
    <w:rsid w:val="00D21C36"/>
    <w:rsid w:val="00D23E49"/>
    <w:rsid w:val="00D241E8"/>
    <w:rsid w:val="00D26DA8"/>
    <w:rsid w:val="00D316E9"/>
    <w:rsid w:val="00D339CF"/>
    <w:rsid w:val="00D36840"/>
    <w:rsid w:val="00D4138B"/>
    <w:rsid w:val="00D45919"/>
    <w:rsid w:val="00D47BD2"/>
    <w:rsid w:val="00D50E64"/>
    <w:rsid w:val="00D555DE"/>
    <w:rsid w:val="00D60307"/>
    <w:rsid w:val="00D64B20"/>
    <w:rsid w:val="00D72183"/>
    <w:rsid w:val="00D846EC"/>
    <w:rsid w:val="00D906DE"/>
    <w:rsid w:val="00D93DED"/>
    <w:rsid w:val="00D943B7"/>
    <w:rsid w:val="00D95C66"/>
    <w:rsid w:val="00DA180D"/>
    <w:rsid w:val="00DA2047"/>
    <w:rsid w:val="00DA45C8"/>
    <w:rsid w:val="00DA6F35"/>
    <w:rsid w:val="00DB1772"/>
    <w:rsid w:val="00DB785D"/>
    <w:rsid w:val="00DC2B59"/>
    <w:rsid w:val="00DD5ECF"/>
    <w:rsid w:val="00DE42C0"/>
    <w:rsid w:val="00DE60BB"/>
    <w:rsid w:val="00DF4371"/>
    <w:rsid w:val="00DF4B0B"/>
    <w:rsid w:val="00DF59C7"/>
    <w:rsid w:val="00E12DDC"/>
    <w:rsid w:val="00E1488B"/>
    <w:rsid w:val="00E17738"/>
    <w:rsid w:val="00E3132F"/>
    <w:rsid w:val="00E3759A"/>
    <w:rsid w:val="00E5312B"/>
    <w:rsid w:val="00E54BD1"/>
    <w:rsid w:val="00E61AA7"/>
    <w:rsid w:val="00E636DA"/>
    <w:rsid w:val="00E64245"/>
    <w:rsid w:val="00E74F1A"/>
    <w:rsid w:val="00E842FA"/>
    <w:rsid w:val="00E917D8"/>
    <w:rsid w:val="00E92FAF"/>
    <w:rsid w:val="00E9426E"/>
    <w:rsid w:val="00EA760A"/>
    <w:rsid w:val="00EB53BE"/>
    <w:rsid w:val="00EB75EB"/>
    <w:rsid w:val="00EC60A4"/>
    <w:rsid w:val="00ED32FF"/>
    <w:rsid w:val="00ED3D51"/>
    <w:rsid w:val="00EE107A"/>
    <w:rsid w:val="00EF26C5"/>
    <w:rsid w:val="00F01BEA"/>
    <w:rsid w:val="00F15D7A"/>
    <w:rsid w:val="00F260F6"/>
    <w:rsid w:val="00F40CEE"/>
    <w:rsid w:val="00F4214A"/>
    <w:rsid w:val="00F44E00"/>
    <w:rsid w:val="00F4656C"/>
    <w:rsid w:val="00F47F60"/>
    <w:rsid w:val="00F50EBB"/>
    <w:rsid w:val="00F51FF9"/>
    <w:rsid w:val="00F529EA"/>
    <w:rsid w:val="00F56E0D"/>
    <w:rsid w:val="00F63FC7"/>
    <w:rsid w:val="00F820AA"/>
    <w:rsid w:val="00F9037F"/>
    <w:rsid w:val="00F97606"/>
    <w:rsid w:val="00FA5657"/>
    <w:rsid w:val="00FA6CE8"/>
    <w:rsid w:val="00FB25C4"/>
    <w:rsid w:val="00FC0DD9"/>
    <w:rsid w:val="00FC454A"/>
    <w:rsid w:val="00FD1F1A"/>
    <w:rsid w:val="00FD5220"/>
    <w:rsid w:val="00FE0FE0"/>
    <w:rsid w:val="00FE2487"/>
    <w:rsid w:val="00FE3B9F"/>
    <w:rsid w:val="00FE6970"/>
    <w:rsid w:val="00FF5CB3"/>
    <w:rsid w:val="00FF7581"/>
    <w:rsid w:val="09CB6838"/>
    <w:rsid w:val="0BE624A6"/>
    <w:rsid w:val="0F5D8FA8"/>
    <w:rsid w:val="16F69CC0"/>
    <w:rsid w:val="17EF1B8A"/>
    <w:rsid w:val="1A7D883A"/>
    <w:rsid w:val="1BD767CC"/>
    <w:rsid w:val="1BEB22E4"/>
    <w:rsid w:val="1CFEDB80"/>
    <w:rsid w:val="1F7C37A4"/>
    <w:rsid w:val="1FF24BEC"/>
    <w:rsid w:val="1FFB4D77"/>
    <w:rsid w:val="1FFCBC6F"/>
    <w:rsid w:val="1FFEAA4E"/>
    <w:rsid w:val="255F3763"/>
    <w:rsid w:val="2AFF8BAD"/>
    <w:rsid w:val="2BFA5C90"/>
    <w:rsid w:val="2BFD16DD"/>
    <w:rsid w:val="2DF752CB"/>
    <w:rsid w:val="2DFB4C9F"/>
    <w:rsid w:val="2FBF9DFF"/>
    <w:rsid w:val="2FD31CF0"/>
    <w:rsid w:val="2FFE6FFF"/>
    <w:rsid w:val="30BDC9C6"/>
    <w:rsid w:val="317F5D73"/>
    <w:rsid w:val="3193B841"/>
    <w:rsid w:val="33DD33EA"/>
    <w:rsid w:val="36E311E0"/>
    <w:rsid w:val="373F1DD5"/>
    <w:rsid w:val="37EBD74E"/>
    <w:rsid w:val="37ED1DEB"/>
    <w:rsid w:val="37FEDB5A"/>
    <w:rsid w:val="37FF879F"/>
    <w:rsid w:val="38CA2905"/>
    <w:rsid w:val="38DF6216"/>
    <w:rsid w:val="395E196D"/>
    <w:rsid w:val="3AEB3CA2"/>
    <w:rsid w:val="3B3F536F"/>
    <w:rsid w:val="3BCD7DE4"/>
    <w:rsid w:val="3BDF1B7B"/>
    <w:rsid w:val="3CCED79C"/>
    <w:rsid w:val="3CEA904A"/>
    <w:rsid w:val="3DF9DB22"/>
    <w:rsid w:val="3E5B580A"/>
    <w:rsid w:val="3E63DCB9"/>
    <w:rsid w:val="3E7EDD1E"/>
    <w:rsid w:val="3EDBB24F"/>
    <w:rsid w:val="3EFF1E79"/>
    <w:rsid w:val="3F772F3C"/>
    <w:rsid w:val="3F7D5814"/>
    <w:rsid w:val="3F7D9598"/>
    <w:rsid w:val="3FDF2086"/>
    <w:rsid w:val="3FE7CF49"/>
    <w:rsid w:val="3FEDD939"/>
    <w:rsid w:val="3FF35094"/>
    <w:rsid w:val="3FF75C6D"/>
    <w:rsid w:val="3FFDEB67"/>
    <w:rsid w:val="3FFF6ED0"/>
    <w:rsid w:val="43DEB29D"/>
    <w:rsid w:val="4AC32CF1"/>
    <w:rsid w:val="4B777706"/>
    <w:rsid w:val="4C9FE568"/>
    <w:rsid w:val="4D580ACA"/>
    <w:rsid w:val="4DE6E940"/>
    <w:rsid w:val="4E6B9A87"/>
    <w:rsid w:val="4EDE5B77"/>
    <w:rsid w:val="4F1F2CFA"/>
    <w:rsid w:val="4F7F7541"/>
    <w:rsid w:val="4FAF7A7D"/>
    <w:rsid w:val="4FF70016"/>
    <w:rsid w:val="4FFEB11D"/>
    <w:rsid w:val="4FFFE439"/>
    <w:rsid w:val="52773BBF"/>
    <w:rsid w:val="53DDA9C2"/>
    <w:rsid w:val="56AE2FFC"/>
    <w:rsid w:val="56FE6DA5"/>
    <w:rsid w:val="57FF660A"/>
    <w:rsid w:val="597F6C94"/>
    <w:rsid w:val="59FCECB9"/>
    <w:rsid w:val="5AFDA13A"/>
    <w:rsid w:val="5B1BC6D7"/>
    <w:rsid w:val="5B3F8E6E"/>
    <w:rsid w:val="5B6DDF96"/>
    <w:rsid w:val="5B773C31"/>
    <w:rsid w:val="5B77F564"/>
    <w:rsid w:val="5BC716D6"/>
    <w:rsid w:val="5BEF6D01"/>
    <w:rsid w:val="5BF687DE"/>
    <w:rsid w:val="5BFB5648"/>
    <w:rsid w:val="5CF3E84C"/>
    <w:rsid w:val="5D17E2E6"/>
    <w:rsid w:val="5D7EA438"/>
    <w:rsid w:val="5DFDB0A4"/>
    <w:rsid w:val="5E5F6669"/>
    <w:rsid w:val="5E6FBB4E"/>
    <w:rsid w:val="5EBF6BF6"/>
    <w:rsid w:val="5EFDF264"/>
    <w:rsid w:val="5F6F49E5"/>
    <w:rsid w:val="5F75E1E6"/>
    <w:rsid w:val="5F7A67A0"/>
    <w:rsid w:val="5F8F3A9F"/>
    <w:rsid w:val="5F9D23B0"/>
    <w:rsid w:val="5FBE236E"/>
    <w:rsid w:val="5FDF9E90"/>
    <w:rsid w:val="5FEE6733"/>
    <w:rsid w:val="5FEF1A85"/>
    <w:rsid w:val="5FEF1E54"/>
    <w:rsid w:val="5FEF39C2"/>
    <w:rsid w:val="5FF7041F"/>
    <w:rsid w:val="5FF70CC4"/>
    <w:rsid w:val="63B583F2"/>
    <w:rsid w:val="63F791AD"/>
    <w:rsid w:val="63FFE44D"/>
    <w:rsid w:val="64FF0ECC"/>
    <w:rsid w:val="673ED727"/>
    <w:rsid w:val="67BFF66D"/>
    <w:rsid w:val="67EB40AA"/>
    <w:rsid w:val="67EF7140"/>
    <w:rsid w:val="67F21524"/>
    <w:rsid w:val="67F6C3EC"/>
    <w:rsid w:val="69BFDF36"/>
    <w:rsid w:val="6AAFC7D3"/>
    <w:rsid w:val="6AB74E7C"/>
    <w:rsid w:val="6B3F7FF9"/>
    <w:rsid w:val="6B95BC7A"/>
    <w:rsid w:val="6BDBE03D"/>
    <w:rsid w:val="6C577473"/>
    <w:rsid w:val="6CABBE11"/>
    <w:rsid w:val="6D2DAA4F"/>
    <w:rsid w:val="6E382503"/>
    <w:rsid w:val="6E5FCFDB"/>
    <w:rsid w:val="6EDBABDD"/>
    <w:rsid w:val="6EF7E899"/>
    <w:rsid w:val="6EFE2466"/>
    <w:rsid w:val="6EFE7543"/>
    <w:rsid w:val="6F176B0B"/>
    <w:rsid w:val="6FBF9472"/>
    <w:rsid w:val="6FFFB714"/>
    <w:rsid w:val="70EBC859"/>
    <w:rsid w:val="736F309F"/>
    <w:rsid w:val="7375FC04"/>
    <w:rsid w:val="73EB70EF"/>
    <w:rsid w:val="73F58694"/>
    <w:rsid w:val="74BB50AD"/>
    <w:rsid w:val="74EC2B8B"/>
    <w:rsid w:val="751FF7A9"/>
    <w:rsid w:val="755E95D1"/>
    <w:rsid w:val="7596A923"/>
    <w:rsid w:val="75F751DD"/>
    <w:rsid w:val="75FF5BA7"/>
    <w:rsid w:val="763FE5D7"/>
    <w:rsid w:val="767F9997"/>
    <w:rsid w:val="767FAF7F"/>
    <w:rsid w:val="767FB1EB"/>
    <w:rsid w:val="76C57771"/>
    <w:rsid w:val="76CA4DF5"/>
    <w:rsid w:val="76CE69BB"/>
    <w:rsid w:val="76E661EA"/>
    <w:rsid w:val="76FFD82F"/>
    <w:rsid w:val="771FC221"/>
    <w:rsid w:val="772D2B8C"/>
    <w:rsid w:val="775D99FE"/>
    <w:rsid w:val="779A8979"/>
    <w:rsid w:val="77AF0B69"/>
    <w:rsid w:val="77AFFCC4"/>
    <w:rsid w:val="77DDE1CB"/>
    <w:rsid w:val="77F712F2"/>
    <w:rsid w:val="77FB2FF6"/>
    <w:rsid w:val="77FB9033"/>
    <w:rsid w:val="77FDFC6D"/>
    <w:rsid w:val="77FE92CF"/>
    <w:rsid w:val="77FF7528"/>
    <w:rsid w:val="77FFAC4F"/>
    <w:rsid w:val="787F55CE"/>
    <w:rsid w:val="78BCC9A4"/>
    <w:rsid w:val="79778C65"/>
    <w:rsid w:val="79DFF379"/>
    <w:rsid w:val="79FC0681"/>
    <w:rsid w:val="7ABF8CB0"/>
    <w:rsid w:val="7AE9A0F9"/>
    <w:rsid w:val="7AFA8D7E"/>
    <w:rsid w:val="7B374C20"/>
    <w:rsid w:val="7B5FE010"/>
    <w:rsid w:val="7BA19639"/>
    <w:rsid w:val="7BBF7056"/>
    <w:rsid w:val="7BCF08AF"/>
    <w:rsid w:val="7BDD51DB"/>
    <w:rsid w:val="7BED6DA7"/>
    <w:rsid w:val="7BFB472F"/>
    <w:rsid w:val="7BFBF992"/>
    <w:rsid w:val="7BFFA5DE"/>
    <w:rsid w:val="7BFFBB74"/>
    <w:rsid w:val="7C7F13B0"/>
    <w:rsid w:val="7CB9136D"/>
    <w:rsid w:val="7CFBE9A5"/>
    <w:rsid w:val="7D77C5E2"/>
    <w:rsid w:val="7DB739FC"/>
    <w:rsid w:val="7DB9E1E8"/>
    <w:rsid w:val="7DDB19F3"/>
    <w:rsid w:val="7DDBB01A"/>
    <w:rsid w:val="7DDF1E8F"/>
    <w:rsid w:val="7DF11E3B"/>
    <w:rsid w:val="7DF7CD81"/>
    <w:rsid w:val="7DFF2E74"/>
    <w:rsid w:val="7E6B103A"/>
    <w:rsid w:val="7E7BCC30"/>
    <w:rsid w:val="7EAE5DC9"/>
    <w:rsid w:val="7EBFE03F"/>
    <w:rsid w:val="7EDE9590"/>
    <w:rsid w:val="7EE5729B"/>
    <w:rsid w:val="7EEF8F32"/>
    <w:rsid w:val="7EF1CDC6"/>
    <w:rsid w:val="7EF5489E"/>
    <w:rsid w:val="7EF60C51"/>
    <w:rsid w:val="7EF615B2"/>
    <w:rsid w:val="7EFF00C9"/>
    <w:rsid w:val="7F14EBFE"/>
    <w:rsid w:val="7F3D2D4C"/>
    <w:rsid w:val="7F76103C"/>
    <w:rsid w:val="7F78C1D4"/>
    <w:rsid w:val="7F7A29AB"/>
    <w:rsid w:val="7F7F1132"/>
    <w:rsid w:val="7F7F2134"/>
    <w:rsid w:val="7F7FB51E"/>
    <w:rsid w:val="7F7FF121"/>
    <w:rsid w:val="7F8F98B5"/>
    <w:rsid w:val="7F9D0D38"/>
    <w:rsid w:val="7F9EE143"/>
    <w:rsid w:val="7FAEDBA3"/>
    <w:rsid w:val="7FBD2F0C"/>
    <w:rsid w:val="7FBF15C9"/>
    <w:rsid w:val="7FBF35C9"/>
    <w:rsid w:val="7FCF66DF"/>
    <w:rsid w:val="7FD53A6C"/>
    <w:rsid w:val="7FD8F2D4"/>
    <w:rsid w:val="7FDB3A99"/>
    <w:rsid w:val="7FDBC871"/>
    <w:rsid w:val="7FDEBBE6"/>
    <w:rsid w:val="7FDF4FE6"/>
    <w:rsid w:val="7FEC9879"/>
    <w:rsid w:val="7FEF536A"/>
    <w:rsid w:val="7FEF8BE5"/>
    <w:rsid w:val="7FF389B3"/>
    <w:rsid w:val="7FF77237"/>
    <w:rsid w:val="7FF7CA0F"/>
    <w:rsid w:val="7FFB8627"/>
    <w:rsid w:val="7FFCF116"/>
    <w:rsid w:val="7FFD2D5D"/>
    <w:rsid w:val="7FFDE904"/>
    <w:rsid w:val="7FFE2F35"/>
    <w:rsid w:val="7FFE8C41"/>
    <w:rsid w:val="7FFEDD69"/>
    <w:rsid w:val="7FFF3129"/>
    <w:rsid w:val="7FFF5A5E"/>
    <w:rsid w:val="7FFFD33A"/>
    <w:rsid w:val="834FACC9"/>
    <w:rsid w:val="877F7BF4"/>
    <w:rsid w:val="87DF3986"/>
    <w:rsid w:val="8D358F61"/>
    <w:rsid w:val="8F7B2EB8"/>
    <w:rsid w:val="93F21297"/>
    <w:rsid w:val="975FFA71"/>
    <w:rsid w:val="976B761F"/>
    <w:rsid w:val="97EF94D6"/>
    <w:rsid w:val="97FC4BCF"/>
    <w:rsid w:val="99FE6A29"/>
    <w:rsid w:val="9AFB2776"/>
    <w:rsid w:val="9DBD2EC1"/>
    <w:rsid w:val="9DFE5AF1"/>
    <w:rsid w:val="9E6F8782"/>
    <w:rsid w:val="9EB73CD6"/>
    <w:rsid w:val="9EFF3625"/>
    <w:rsid w:val="9F7EC6E2"/>
    <w:rsid w:val="9FF9271E"/>
    <w:rsid w:val="A57FA573"/>
    <w:rsid w:val="A5A58582"/>
    <w:rsid w:val="A6734DFC"/>
    <w:rsid w:val="A7D7F305"/>
    <w:rsid w:val="A7DF4275"/>
    <w:rsid w:val="AAFF6097"/>
    <w:rsid w:val="ADF1F285"/>
    <w:rsid w:val="AEEF34ED"/>
    <w:rsid w:val="AF5A7914"/>
    <w:rsid w:val="AFF78D14"/>
    <w:rsid w:val="AFFA4F2C"/>
    <w:rsid w:val="B19FA80C"/>
    <w:rsid w:val="B1ED3208"/>
    <w:rsid w:val="B27773D5"/>
    <w:rsid w:val="B4672E11"/>
    <w:rsid w:val="B4FF811E"/>
    <w:rsid w:val="B51D1F21"/>
    <w:rsid w:val="B56F53C6"/>
    <w:rsid w:val="B5FFF38D"/>
    <w:rsid w:val="B66FDC75"/>
    <w:rsid w:val="B7728517"/>
    <w:rsid w:val="B77E092F"/>
    <w:rsid w:val="B7FAC70D"/>
    <w:rsid w:val="B7FB106F"/>
    <w:rsid w:val="BA1FC335"/>
    <w:rsid w:val="BA9FBE2D"/>
    <w:rsid w:val="BABFEAA5"/>
    <w:rsid w:val="BB9B4E63"/>
    <w:rsid w:val="BCFBB78B"/>
    <w:rsid w:val="BD7A6F60"/>
    <w:rsid w:val="BDB66D21"/>
    <w:rsid w:val="BDBE98C9"/>
    <w:rsid w:val="BDE711F1"/>
    <w:rsid w:val="BDFC6375"/>
    <w:rsid w:val="BDFEF2FD"/>
    <w:rsid w:val="BE6360B9"/>
    <w:rsid w:val="BEFE4E52"/>
    <w:rsid w:val="BEFEA588"/>
    <w:rsid w:val="BF6F5320"/>
    <w:rsid w:val="BF7E0A57"/>
    <w:rsid w:val="BF7F3D78"/>
    <w:rsid w:val="BFAA05D2"/>
    <w:rsid w:val="BFB511C4"/>
    <w:rsid w:val="BFBF9FE0"/>
    <w:rsid w:val="BFC2CB28"/>
    <w:rsid w:val="BFEDC31E"/>
    <w:rsid w:val="BFEF9C9A"/>
    <w:rsid w:val="BFF938D4"/>
    <w:rsid w:val="BFFAA19B"/>
    <w:rsid w:val="C2BEAEBA"/>
    <w:rsid w:val="C5FA6ED0"/>
    <w:rsid w:val="C7BF97D7"/>
    <w:rsid w:val="C985FF51"/>
    <w:rsid w:val="CB850DE3"/>
    <w:rsid w:val="CFBEDC91"/>
    <w:rsid w:val="D3FE73F3"/>
    <w:rsid w:val="D52B5BF1"/>
    <w:rsid w:val="D576688C"/>
    <w:rsid w:val="D5BF3C05"/>
    <w:rsid w:val="D5D61F07"/>
    <w:rsid w:val="D89FDF9E"/>
    <w:rsid w:val="D9EF2A2E"/>
    <w:rsid w:val="DB06940A"/>
    <w:rsid w:val="DBF3D536"/>
    <w:rsid w:val="DBFBC9F5"/>
    <w:rsid w:val="DBFDB7E8"/>
    <w:rsid w:val="DD3F6922"/>
    <w:rsid w:val="DDEE0902"/>
    <w:rsid w:val="DE7FFCA5"/>
    <w:rsid w:val="DEFF31FD"/>
    <w:rsid w:val="DF771741"/>
    <w:rsid w:val="DF9FA1A4"/>
    <w:rsid w:val="DFB735BC"/>
    <w:rsid w:val="DFBB5D8F"/>
    <w:rsid w:val="DFD7B418"/>
    <w:rsid w:val="DFF7B51F"/>
    <w:rsid w:val="DFFB7991"/>
    <w:rsid w:val="DFFFDB95"/>
    <w:rsid w:val="E1FD253D"/>
    <w:rsid w:val="E37BDEF1"/>
    <w:rsid w:val="E5BFEFDF"/>
    <w:rsid w:val="E7764A1A"/>
    <w:rsid w:val="E7BBD513"/>
    <w:rsid w:val="E7BF4B1B"/>
    <w:rsid w:val="E7C79578"/>
    <w:rsid w:val="E8A72775"/>
    <w:rsid w:val="E9EFD3BA"/>
    <w:rsid w:val="EADE1EFC"/>
    <w:rsid w:val="EC3A885D"/>
    <w:rsid w:val="EC6AA1F8"/>
    <w:rsid w:val="EC7F5C5A"/>
    <w:rsid w:val="EDD905B5"/>
    <w:rsid w:val="EDDF094D"/>
    <w:rsid w:val="EDDF9825"/>
    <w:rsid w:val="EE3FA95C"/>
    <w:rsid w:val="EE5F185F"/>
    <w:rsid w:val="EEB958BE"/>
    <w:rsid w:val="EECECCB8"/>
    <w:rsid w:val="EEDFB7A8"/>
    <w:rsid w:val="EF879441"/>
    <w:rsid w:val="EFAE7867"/>
    <w:rsid w:val="EFBB6A70"/>
    <w:rsid w:val="EFBF29CB"/>
    <w:rsid w:val="EFD92F5B"/>
    <w:rsid w:val="EFE54773"/>
    <w:rsid w:val="EFFF0333"/>
    <w:rsid w:val="EFFF26A6"/>
    <w:rsid w:val="F1AF714F"/>
    <w:rsid w:val="F2CB357C"/>
    <w:rsid w:val="F37FA9E7"/>
    <w:rsid w:val="F3E6A5B3"/>
    <w:rsid w:val="F3F570FB"/>
    <w:rsid w:val="F4FF30EC"/>
    <w:rsid w:val="F58FD206"/>
    <w:rsid w:val="F5ED618E"/>
    <w:rsid w:val="F6CD976C"/>
    <w:rsid w:val="F6CF6F12"/>
    <w:rsid w:val="F6CFDE16"/>
    <w:rsid w:val="F79E6CB0"/>
    <w:rsid w:val="F7DACD01"/>
    <w:rsid w:val="F7DD0D41"/>
    <w:rsid w:val="F7F7860D"/>
    <w:rsid w:val="F7FECA78"/>
    <w:rsid w:val="F7FF0577"/>
    <w:rsid w:val="F7FF4955"/>
    <w:rsid w:val="F7FFCF2D"/>
    <w:rsid w:val="F7FFE36D"/>
    <w:rsid w:val="FA3FAE26"/>
    <w:rsid w:val="FABFFD6E"/>
    <w:rsid w:val="FADCD861"/>
    <w:rsid w:val="FAFF558B"/>
    <w:rsid w:val="FB2E8581"/>
    <w:rsid w:val="FB3B4846"/>
    <w:rsid w:val="FB438EB4"/>
    <w:rsid w:val="FB4718EF"/>
    <w:rsid w:val="FB748E5A"/>
    <w:rsid w:val="FBBD75C0"/>
    <w:rsid w:val="FBBE078E"/>
    <w:rsid w:val="FBCB5F96"/>
    <w:rsid w:val="FBCEE97A"/>
    <w:rsid w:val="FBDE3FC2"/>
    <w:rsid w:val="FBEF8F63"/>
    <w:rsid w:val="FBFBFE80"/>
    <w:rsid w:val="FBFF7732"/>
    <w:rsid w:val="FC17FDA3"/>
    <w:rsid w:val="FC7DCF0B"/>
    <w:rsid w:val="FCFF55B3"/>
    <w:rsid w:val="FD3A85C6"/>
    <w:rsid w:val="FD3D5F9D"/>
    <w:rsid w:val="FD4FC506"/>
    <w:rsid w:val="FD6751F8"/>
    <w:rsid w:val="FD6E1FAF"/>
    <w:rsid w:val="FD6FFFF2"/>
    <w:rsid w:val="FDDE3C35"/>
    <w:rsid w:val="FDF4AF57"/>
    <w:rsid w:val="FDFDF805"/>
    <w:rsid w:val="FDFF5063"/>
    <w:rsid w:val="FE6F6EBF"/>
    <w:rsid w:val="FE779617"/>
    <w:rsid w:val="FE793F84"/>
    <w:rsid w:val="FE7F25C1"/>
    <w:rsid w:val="FE8C9D84"/>
    <w:rsid w:val="FE992818"/>
    <w:rsid w:val="FEBF5DAF"/>
    <w:rsid w:val="FEC7CB34"/>
    <w:rsid w:val="FECF4392"/>
    <w:rsid w:val="FED3E253"/>
    <w:rsid w:val="FEEF0D1C"/>
    <w:rsid w:val="FEF7AE57"/>
    <w:rsid w:val="FEFA7512"/>
    <w:rsid w:val="FF7B8AA5"/>
    <w:rsid w:val="FF7F32E8"/>
    <w:rsid w:val="FF7FB6AF"/>
    <w:rsid w:val="FF7FCA63"/>
    <w:rsid w:val="FF9CC603"/>
    <w:rsid w:val="FFB7B343"/>
    <w:rsid w:val="FFBB33A1"/>
    <w:rsid w:val="FFBDB905"/>
    <w:rsid w:val="FFCF3287"/>
    <w:rsid w:val="FFCF4A7F"/>
    <w:rsid w:val="FFCFABAD"/>
    <w:rsid w:val="FFCFCC96"/>
    <w:rsid w:val="FFD69E3B"/>
    <w:rsid w:val="FFD779FC"/>
    <w:rsid w:val="FFD86A8C"/>
    <w:rsid w:val="FFDB046B"/>
    <w:rsid w:val="FFDBF154"/>
    <w:rsid w:val="FFE32E20"/>
    <w:rsid w:val="FFE3B408"/>
    <w:rsid w:val="FFEDAD35"/>
    <w:rsid w:val="FFEEEC1D"/>
    <w:rsid w:val="FFEF16C4"/>
    <w:rsid w:val="FFEF466B"/>
    <w:rsid w:val="FFEF714B"/>
    <w:rsid w:val="FFF0E75A"/>
    <w:rsid w:val="FFFAA7B5"/>
    <w:rsid w:val="FFFBBD88"/>
    <w:rsid w:val="FFFCC5CD"/>
    <w:rsid w:val="FFFE4AED"/>
    <w:rsid w:val="FFFE6C94"/>
    <w:rsid w:val="FFFEF766"/>
    <w:rsid w:val="FFFF909F"/>
    <w:rsid w:val="FFFFFD8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semiHidden="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qFormat="1"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Arial" w:hAnsi="Arial" w:eastAsia="等线" w:cstheme="minorBidi"/>
      <w:sz w:val="24"/>
      <w:szCs w:val="24"/>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b/>
      <w:bCs/>
      <w:sz w:val="32"/>
      <w:szCs w:val="32"/>
    </w:rPr>
  </w:style>
  <w:style w:type="paragraph" w:styleId="4">
    <w:name w:val="heading 3"/>
    <w:basedOn w:val="1"/>
    <w:next w:val="1"/>
    <w:unhideWhenUsed/>
    <w:qFormat/>
    <w:uiPriority w:val="0"/>
    <w:pPr>
      <w:keepNext/>
      <w:keepLines/>
      <w:spacing w:line="240" w:lineRule="auto"/>
      <w:outlineLvl w:val="2"/>
    </w:pPr>
    <w:rPr>
      <w:rFonts w:eastAsia="等线"/>
      <w:b/>
      <w:bCs/>
      <w:sz w:val="32"/>
      <w:szCs w:val="32"/>
    </w:rPr>
  </w:style>
  <w:style w:type="paragraph" w:styleId="5">
    <w:name w:val="heading 4"/>
    <w:basedOn w:val="1"/>
    <w:next w:val="1"/>
    <w:unhideWhenUsed/>
    <w:qFormat/>
    <w:uiPriority w:val="0"/>
    <w:pPr>
      <w:keepNext/>
      <w:keepLines/>
      <w:spacing w:before="280" w:after="290" w:line="376" w:lineRule="auto"/>
      <w:outlineLvl w:val="3"/>
    </w:pPr>
    <w:rPr>
      <w:b/>
      <w:bCs/>
      <w:sz w:val="28"/>
      <w:szCs w:val="28"/>
    </w:rPr>
  </w:style>
  <w:style w:type="paragraph" w:styleId="6">
    <w:name w:val="heading 5"/>
    <w:basedOn w:val="1"/>
    <w:next w:val="1"/>
    <w:unhideWhenUsed/>
    <w:qFormat/>
    <w:uiPriority w:val="0"/>
    <w:pPr>
      <w:keepNext/>
      <w:keepLines/>
      <w:spacing w:before="280" w:after="290" w:line="376" w:lineRule="auto"/>
      <w:outlineLvl w:val="4"/>
    </w:pPr>
    <w:rPr>
      <w:b/>
      <w:bCs/>
      <w:sz w:val="28"/>
      <w:szCs w:val="28"/>
    </w:rPr>
  </w:style>
  <w:style w:type="paragraph" w:styleId="7">
    <w:name w:val="heading 6"/>
    <w:basedOn w:val="1"/>
    <w:next w:val="1"/>
    <w:unhideWhenUsed/>
    <w:qFormat/>
    <w:uiPriority w:val="0"/>
    <w:pPr>
      <w:keepNext/>
      <w:keepLines/>
      <w:spacing w:before="240" w:after="64" w:line="320" w:lineRule="auto"/>
      <w:outlineLvl w:val="5"/>
    </w:pPr>
    <w:rPr>
      <w:b/>
      <w:bCs/>
    </w:rPr>
  </w:style>
  <w:style w:type="paragraph" w:styleId="8">
    <w:name w:val="heading 7"/>
    <w:basedOn w:val="1"/>
    <w:next w:val="1"/>
    <w:unhideWhenUsed/>
    <w:qFormat/>
    <w:uiPriority w:val="0"/>
    <w:pPr>
      <w:keepNext/>
      <w:keepLines/>
      <w:spacing w:before="240" w:after="64" w:line="320" w:lineRule="auto"/>
      <w:outlineLvl w:val="6"/>
    </w:pPr>
    <w:rPr>
      <w:b/>
      <w:bCs/>
    </w:rPr>
  </w:style>
  <w:style w:type="character" w:default="1" w:styleId="9">
    <w:name w:val="Default Paragraph Font"/>
    <w:semiHidden/>
    <w:unhideWhenUsed/>
    <w:qFormat/>
    <w:uiPriority w:val="1"/>
  </w:style>
  <w:style w:type="table" w:default="1" w:styleId="10">
    <w:name w:val="Normal Table"/>
    <w:semiHidden/>
    <w:unhideWhenUsed/>
    <w:qFormat/>
    <w:uiPriority w:val="99"/>
    <w:tblPr>
      <w:tblCellMar>
        <w:top w:w="0" w:type="dxa"/>
        <w:left w:w="108" w:type="dxa"/>
        <w:bottom w:w="0" w:type="dxa"/>
        <w:right w:w="108" w:type="dxa"/>
      </w:tblCellMar>
    </w:tblPr>
  </w:style>
  <w:style w:type="paragraph" w:styleId="11">
    <w:name w:val="Body Text"/>
    <w:basedOn w:val="1"/>
    <w:link w:val="20"/>
    <w:qFormat/>
    <w:uiPriority w:val="1"/>
    <w:pPr>
      <w:widowControl w:val="0"/>
      <w:autoSpaceDE w:val="0"/>
      <w:autoSpaceDN w:val="0"/>
    </w:pPr>
    <w:rPr>
      <w:rFonts w:ascii="Times New Roman" w:hAnsi="Times New Roman" w:eastAsia="Times New Roman" w:cs="Times New Roman"/>
      <w:sz w:val="21"/>
      <w:szCs w:val="21"/>
      <w:lang w:eastAsia="en-US"/>
    </w:rPr>
  </w:style>
  <w:style w:type="paragraph" w:styleId="12">
    <w:name w:val="footer"/>
    <w:basedOn w:val="1"/>
    <w:link w:val="23"/>
    <w:qFormat/>
    <w:uiPriority w:val="99"/>
    <w:pPr>
      <w:tabs>
        <w:tab w:val="center" w:pos="4153"/>
        <w:tab w:val="right" w:pos="8306"/>
      </w:tabs>
      <w:snapToGrid w:val="0"/>
    </w:pPr>
    <w:rPr>
      <w:sz w:val="18"/>
      <w:szCs w:val="18"/>
    </w:rPr>
  </w:style>
  <w:style w:type="paragraph" w:styleId="13">
    <w:name w:val="header"/>
    <w:basedOn w:val="1"/>
    <w:link w:val="22"/>
    <w:qFormat/>
    <w:uiPriority w:val="99"/>
    <w:pPr>
      <w:pBdr>
        <w:bottom w:val="single" w:color="auto" w:sz="6" w:space="1"/>
      </w:pBdr>
      <w:tabs>
        <w:tab w:val="center" w:pos="4153"/>
        <w:tab w:val="right" w:pos="8306"/>
      </w:tabs>
      <w:snapToGrid w:val="0"/>
      <w:jc w:val="center"/>
    </w:pPr>
    <w:rPr>
      <w:sz w:val="18"/>
      <w:szCs w:val="18"/>
    </w:rPr>
  </w:style>
  <w:style w:type="character" w:styleId="14">
    <w:name w:val="Hyperlink"/>
    <w:basedOn w:val="9"/>
    <w:unhideWhenUsed/>
    <w:qFormat/>
    <w:uiPriority w:val="99"/>
    <w:rPr>
      <w:color w:val="0563C1" w:themeColor="hyperlink"/>
      <w:u w:val="single"/>
      <w14:textFill>
        <w14:solidFill>
          <w14:schemeClr w14:val="hlink"/>
        </w14:solidFill>
      </w14:textFill>
    </w:rPr>
  </w:style>
  <w:style w:type="character" w:styleId="15">
    <w:name w:val="Strong"/>
    <w:qFormat/>
    <w:uiPriority w:val="0"/>
    <w:rPr>
      <w:rFonts w:ascii="Arial" w:hAnsi="Arial" w:eastAsia="等线"/>
      <w:sz w:val="24"/>
      <w:szCs w:val="24"/>
      <w:lang w:val="en"/>
    </w:rPr>
  </w:style>
  <w:style w:type="table" w:styleId="16">
    <w:name w:val="Table Grid"/>
    <w:basedOn w:val="10"/>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7">
    <w:name w:val="toc 1"/>
    <w:basedOn w:val="1"/>
    <w:next w:val="1"/>
    <w:unhideWhenUsed/>
    <w:qFormat/>
    <w:uiPriority w:val="39"/>
    <w:pPr>
      <w:spacing w:after="100" w:line="259" w:lineRule="auto"/>
    </w:pPr>
    <w:rPr>
      <w:rFonts w:cs="Times New Roman"/>
      <w:sz w:val="22"/>
      <w:szCs w:val="22"/>
    </w:rPr>
  </w:style>
  <w:style w:type="paragraph" w:styleId="18">
    <w:name w:val="toc 2"/>
    <w:basedOn w:val="1"/>
    <w:next w:val="1"/>
    <w:unhideWhenUsed/>
    <w:qFormat/>
    <w:uiPriority w:val="39"/>
    <w:pPr>
      <w:tabs>
        <w:tab w:val="right" w:leader="dot" w:pos="8296"/>
      </w:tabs>
      <w:spacing w:after="100" w:line="360" w:lineRule="auto"/>
      <w:ind w:left="221"/>
    </w:pPr>
    <w:rPr>
      <w:rFonts w:cs="Times New Roman"/>
      <w:sz w:val="22"/>
      <w:szCs w:val="22"/>
    </w:rPr>
  </w:style>
  <w:style w:type="paragraph" w:styleId="19">
    <w:name w:val="toc 3"/>
    <w:basedOn w:val="1"/>
    <w:next w:val="1"/>
    <w:unhideWhenUsed/>
    <w:qFormat/>
    <w:uiPriority w:val="39"/>
    <w:pPr>
      <w:spacing w:after="100" w:line="259" w:lineRule="auto"/>
      <w:ind w:left="440"/>
    </w:pPr>
    <w:rPr>
      <w:rFonts w:cs="Times New Roman"/>
      <w:sz w:val="22"/>
      <w:szCs w:val="22"/>
    </w:rPr>
  </w:style>
  <w:style w:type="character" w:customStyle="1" w:styleId="20">
    <w:name w:val="正文文本 字符"/>
    <w:basedOn w:val="9"/>
    <w:link w:val="11"/>
    <w:qFormat/>
    <w:uiPriority w:val="1"/>
    <w:rPr>
      <w:rFonts w:eastAsia="Times New Roman"/>
      <w:sz w:val="21"/>
      <w:szCs w:val="21"/>
      <w:lang w:eastAsia="en-US"/>
    </w:rPr>
  </w:style>
  <w:style w:type="paragraph" w:styleId="21">
    <w:name w:val="List Paragraph"/>
    <w:basedOn w:val="1"/>
    <w:qFormat/>
    <w:uiPriority w:val="99"/>
    <w:pPr>
      <w:ind w:firstLine="420" w:firstLineChars="200"/>
    </w:pPr>
  </w:style>
  <w:style w:type="character" w:customStyle="1" w:styleId="22">
    <w:name w:val="页眉 字符"/>
    <w:basedOn w:val="9"/>
    <w:link w:val="13"/>
    <w:qFormat/>
    <w:uiPriority w:val="99"/>
    <w:rPr>
      <w:rFonts w:asciiTheme="minorHAnsi" w:hAnsiTheme="minorHAnsi" w:eastAsiaTheme="minorEastAsia" w:cstheme="minorBidi"/>
      <w:sz w:val="18"/>
      <w:szCs w:val="18"/>
    </w:rPr>
  </w:style>
  <w:style w:type="character" w:customStyle="1" w:styleId="23">
    <w:name w:val="页脚 字符"/>
    <w:basedOn w:val="9"/>
    <w:link w:val="12"/>
    <w:qFormat/>
    <w:uiPriority w:val="99"/>
    <w:rPr>
      <w:rFonts w:asciiTheme="minorHAnsi" w:hAnsiTheme="minorHAnsi" w:eastAsiaTheme="minorEastAsia" w:cstheme="minorBidi"/>
      <w:sz w:val="18"/>
      <w:szCs w:val="18"/>
    </w:rPr>
  </w:style>
  <w:style w:type="paragraph" w:customStyle="1" w:styleId="24">
    <w:name w:val="TOC Heading"/>
    <w:basedOn w:val="2"/>
    <w:next w:val="1"/>
    <w:unhideWhenUsed/>
    <w:qFormat/>
    <w:uiPriority w:val="39"/>
    <w:pPr>
      <w:spacing w:before="240" w:after="0" w:line="259" w:lineRule="auto"/>
      <w:outlineLvl w:val="9"/>
    </w:pPr>
    <w:rPr>
      <w:rFonts w:asciiTheme="majorHAnsi" w:hAnsiTheme="majorHAnsi" w:eastAsiaTheme="majorEastAsia" w:cstheme="majorBidi"/>
      <w:b w:val="0"/>
      <w:bCs w:val="0"/>
      <w:color w:val="2E75B6" w:themeColor="accent1" w:themeShade="BF"/>
      <w:kern w:val="0"/>
      <w:sz w:val="32"/>
      <w:szCs w:val="32"/>
    </w:rPr>
  </w:style>
  <w:style w:type="character" w:customStyle="1" w:styleId="25">
    <w:name w:val="k"/>
    <w:basedOn w:val="9"/>
    <w:qFormat/>
    <w:uiPriority w:val="0"/>
  </w:style>
  <w:style w:type="character" w:customStyle="1" w:styleId="26">
    <w:name w:val="n"/>
    <w:basedOn w:val="9"/>
    <w:qFormat/>
    <w:uiPriority w:val="0"/>
  </w:style>
  <w:style w:type="character" w:customStyle="1" w:styleId="27">
    <w:name w:val="o"/>
    <w:basedOn w:val="9"/>
    <w:qFormat/>
    <w:uiPriority w:val="0"/>
  </w:style>
</w:styles>
</file>

<file path=word/_rels/document.xml.rels><?xml version="1.0" encoding="UTF-8" standalone="yes"?>
<Relationships xmlns="http://schemas.openxmlformats.org/package/2006/relationships"><Relationship Id="rId9" Type="http://schemas.openxmlformats.org/officeDocument/2006/relationships/header" Target="header3.xml"/><Relationship Id="rId8" Type="http://schemas.openxmlformats.org/officeDocument/2006/relationships/footer" Target="footer4.xml"/><Relationship Id="rId7" Type="http://schemas.openxmlformats.org/officeDocument/2006/relationships/header" Target="header2.xml"/><Relationship Id="rId6" Type="http://schemas.openxmlformats.org/officeDocument/2006/relationships/footer" Target="footer3.xml"/><Relationship Id="rId5" Type="http://schemas.openxmlformats.org/officeDocument/2006/relationships/footer" Target="footer2.xml"/><Relationship Id="rId47" Type="http://schemas.openxmlformats.org/officeDocument/2006/relationships/fontTable" Target="fontTable.xml"/><Relationship Id="rId46" Type="http://schemas.openxmlformats.org/officeDocument/2006/relationships/numbering" Target="numbering.xml"/><Relationship Id="rId45" Type="http://schemas.openxmlformats.org/officeDocument/2006/relationships/chart" Target="charts/chart20.xml"/><Relationship Id="rId44" Type="http://schemas.openxmlformats.org/officeDocument/2006/relationships/chart" Target="charts/chart19.xml"/><Relationship Id="rId43" Type="http://schemas.openxmlformats.org/officeDocument/2006/relationships/chart" Target="charts/chart18.xml"/><Relationship Id="rId42" Type="http://schemas.openxmlformats.org/officeDocument/2006/relationships/chart" Target="charts/chart17.xml"/><Relationship Id="rId41" Type="http://schemas.openxmlformats.org/officeDocument/2006/relationships/chart" Target="charts/chart16.xml"/><Relationship Id="rId40" Type="http://schemas.openxmlformats.org/officeDocument/2006/relationships/image" Target="media/image12.png"/><Relationship Id="rId4" Type="http://schemas.openxmlformats.org/officeDocument/2006/relationships/footer" Target="footer1.xml"/><Relationship Id="rId39" Type="http://schemas.openxmlformats.org/officeDocument/2006/relationships/image" Target="media/image11.png"/><Relationship Id="rId38" Type="http://schemas.openxmlformats.org/officeDocument/2006/relationships/chart" Target="charts/chart15.xml"/><Relationship Id="rId37" Type="http://schemas.openxmlformats.org/officeDocument/2006/relationships/chart" Target="charts/chart14.xml"/><Relationship Id="rId36" Type="http://schemas.openxmlformats.org/officeDocument/2006/relationships/chart" Target="charts/chart13.xml"/><Relationship Id="rId35" Type="http://schemas.openxmlformats.org/officeDocument/2006/relationships/chart" Target="charts/chart12.xml"/><Relationship Id="rId34" Type="http://schemas.openxmlformats.org/officeDocument/2006/relationships/chart" Target="charts/chart11.xml"/><Relationship Id="rId33" Type="http://schemas.openxmlformats.org/officeDocument/2006/relationships/chart" Target="charts/chart10.xml"/><Relationship Id="rId32" Type="http://schemas.openxmlformats.org/officeDocument/2006/relationships/chart" Target="charts/chart9.xml"/><Relationship Id="rId31" Type="http://schemas.openxmlformats.org/officeDocument/2006/relationships/chart" Target="charts/chart8.xml"/><Relationship Id="rId30" Type="http://schemas.openxmlformats.org/officeDocument/2006/relationships/image" Target="media/image10.jpeg"/><Relationship Id="rId3" Type="http://schemas.openxmlformats.org/officeDocument/2006/relationships/header" Target="header1.xml"/><Relationship Id="rId29" Type="http://schemas.openxmlformats.org/officeDocument/2006/relationships/image" Target="media/image9.jpeg"/><Relationship Id="rId28" Type="http://schemas.openxmlformats.org/officeDocument/2006/relationships/chart" Target="charts/chart7.xml"/><Relationship Id="rId27" Type="http://schemas.openxmlformats.org/officeDocument/2006/relationships/chart" Target="charts/chart6.xml"/><Relationship Id="rId26" Type="http://schemas.openxmlformats.org/officeDocument/2006/relationships/image" Target="media/image8.png"/><Relationship Id="rId25" Type="http://schemas.openxmlformats.org/officeDocument/2006/relationships/image" Target="media/image7.png"/><Relationship Id="rId24" Type="http://schemas.openxmlformats.org/officeDocument/2006/relationships/chart" Target="charts/chart5.xml"/><Relationship Id="rId23" Type="http://schemas.openxmlformats.org/officeDocument/2006/relationships/chart" Target="charts/chart4.xml"/><Relationship Id="rId22" Type="http://schemas.openxmlformats.org/officeDocument/2006/relationships/chart" Target="charts/chart3.xml"/><Relationship Id="rId21" Type="http://schemas.openxmlformats.org/officeDocument/2006/relationships/chart" Target="charts/chart2.xml"/><Relationship Id="rId20" Type="http://schemas.openxmlformats.org/officeDocument/2006/relationships/chart" Target="charts/chart1.xml"/><Relationship Id="rId2" Type="http://schemas.openxmlformats.org/officeDocument/2006/relationships/settings" Target="settings.xml"/><Relationship Id="rId19" Type="http://schemas.openxmlformats.org/officeDocument/2006/relationships/image" Target="media/image6.png"/><Relationship Id="rId18" Type="http://schemas.openxmlformats.org/officeDocument/2006/relationships/image" Target="media/image5.png"/><Relationship Id="rId17" Type="http://schemas.openxmlformats.org/officeDocument/2006/relationships/image" Target="media/image4.png"/><Relationship Id="rId16" Type="http://schemas.openxmlformats.org/officeDocument/2006/relationships/image" Target="media/image3.jpeg"/><Relationship Id="rId15" Type="http://schemas.openxmlformats.org/officeDocument/2006/relationships/image" Target="media/image2.jpeg"/><Relationship Id="rId14" Type="http://schemas.openxmlformats.org/officeDocument/2006/relationships/theme" Target="theme/theme1.xml"/><Relationship Id="rId13" Type="http://schemas.openxmlformats.org/officeDocument/2006/relationships/header" Target="header5.xml"/><Relationship Id="rId12" Type="http://schemas.openxmlformats.org/officeDocument/2006/relationships/footer" Target="footer6.xml"/><Relationship Id="rId11" Type="http://schemas.openxmlformats.org/officeDocument/2006/relationships/footer" Target="footer5.xml"/><Relationship Id="rId10" Type="http://schemas.openxmlformats.org/officeDocument/2006/relationships/header" Target="header4.xm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1" Type="http://schemas.openxmlformats.org/officeDocument/2006/relationships/oleObject" Target="/home/zwx/work/DBoW2-master/build-tmp/K^L_test_result/result_front_L1.xls" TargetMode="External"/></Relationships>
</file>

<file path=word/charts/_rels/chart10.xml.rels><?xml version="1.0" encoding="UTF-8" standalone="yes"?>
<Relationships xmlns="http://schemas.openxmlformats.org/package/2006/relationships"><Relationship Id="rId3" Type="http://schemas.microsoft.com/office/2011/relationships/chartColorStyle" Target="colors9.xml"/><Relationship Id="rId2" Type="http://schemas.microsoft.com/office/2011/relationships/chartStyle" Target="style9.xml"/><Relationship Id="rId1" Type="http://schemas.openxmlformats.org/officeDocument/2006/relationships/oleObject" Target="/home/zwx/work/sever_result/dataVolume/dataNum_result.xlsx" TargetMode="External"/></Relationships>
</file>

<file path=word/charts/_rels/chart11.xml.rels><?xml version="1.0" encoding="UTF-8" standalone="yes"?>
<Relationships xmlns="http://schemas.openxmlformats.org/package/2006/relationships"><Relationship Id="rId3" Type="http://schemas.microsoft.com/office/2011/relationships/chartColorStyle" Target="colors10.xml"/><Relationship Id="rId2" Type="http://schemas.microsoft.com/office/2011/relationships/chartStyle" Target="style10.xml"/><Relationship Id="rId1" Type="http://schemas.openxmlformats.org/officeDocument/2006/relationships/oleObject" Target="/home/zwx/work/sever_result/dataVolume/dataNum_result.xlsx" TargetMode="External"/></Relationships>
</file>

<file path=word/charts/_rels/chart12.xml.rels><?xml version="1.0" encoding="UTF-8" standalone="yes"?>
<Relationships xmlns="http://schemas.openxmlformats.org/package/2006/relationships"><Relationship Id="rId3" Type="http://schemas.microsoft.com/office/2011/relationships/chartColorStyle" Target="colors11.xml"/><Relationship Id="rId2" Type="http://schemas.microsoft.com/office/2011/relationships/chartStyle" Target="style11.xml"/><Relationship Id="rId1" Type="http://schemas.openxmlformats.org/officeDocument/2006/relationships/oleObject" Target="/home/zwx/Downloads/DBoW2-master/build/different_dataset_result/different_dataset_res.xls" TargetMode="External"/></Relationships>
</file>

<file path=word/charts/_rels/chart13.xml.rels><?xml version="1.0" encoding="UTF-8" standalone="yes"?>
<Relationships xmlns="http://schemas.openxmlformats.org/package/2006/relationships"><Relationship Id="rId3" Type="http://schemas.microsoft.com/office/2011/relationships/chartColorStyle" Target="colors12.xml"/><Relationship Id="rId2" Type="http://schemas.microsoft.com/office/2011/relationships/chartStyle" Target="style12.xml"/><Relationship Id="rId1" Type="http://schemas.openxmlformats.org/officeDocument/2006/relationships/oleObject" Target="/home/zwx/Downloads/DBoW2-master/build/different_dataset_result/different_dataset_res.xls" TargetMode="External"/></Relationships>
</file>

<file path=word/charts/_rels/chart14.xml.rels><?xml version="1.0" encoding="UTF-8" standalone="yes"?>
<Relationships xmlns="http://schemas.openxmlformats.org/package/2006/relationships"><Relationship Id="rId3" Type="http://schemas.microsoft.com/office/2011/relationships/chartColorStyle" Target="colors13.xml"/><Relationship Id="rId2" Type="http://schemas.microsoft.com/office/2011/relationships/chartStyle" Target="style13.xml"/><Relationship Id="rId1" Type="http://schemas.openxmlformats.org/officeDocument/2006/relationships/oleObject" Target="/home/zwx/Downloads/DBoW2-master/build/different_dataset_result/different_dataset_res.xls" TargetMode="External"/></Relationships>
</file>

<file path=word/charts/_rels/chart15.xml.rels><?xml version="1.0" encoding="UTF-8" standalone="yes"?>
<Relationships xmlns="http://schemas.openxmlformats.org/package/2006/relationships"><Relationship Id="rId3" Type="http://schemas.microsoft.com/office/2011/relationships/chartColorStyle" Target="colors14.xml"/><Relationship Id="rId2" Type="http://schemas.microsoft.com/office/2011/relationships/chartStyle" Target="style14.xml"/><Relationship Id="rId1" Type="http://schemas.openxmlformats.org/officeDocument/2006/relationships/oleObject" Target="/home/zwx/Downloads/DBoW2-master/build/different_dataset_result/different_dataset_res.xls" TargetMode="External"/></Relationships>
</file>

<file path=word/charts/_rels/chart16.xml.rels><?xml version="1.0" encoding="UTF-8" standalone="yes"?>
<Relationships xmlns="http://schemas.openxmlformats.org/package/2006/relationships"><Relationship Id="rId3" Type="http://schemas.microsoft.com/office/2011/relationships/chartColorStyle" Target="colors15.xml"/><Relationship Id="rId2" Type="http://schemas.microsoft.com/office/2011/relationships/chartStyle" Target="style15.xml"/><Relationship Id="rId1" Type="http://schemas.openxmlformats.org/officeDocument/2006/relationships/oleObject" Target="/home/zwx/work/sever_result/featurePoints/result_back.xlsx" TargetMode="External"/></Relationships>
</file>

<file path=word/charts/_rels/chart17.xml.rels><?xml version="1.0" encoding="UTF-8" standalone="yes"?>
<Relationships xmlns="http://schemas.openxmlformats.org/package/2006/relationships"><Relationship Id="rId3" Type="http://schemas.microsoft.com/office/2011/relationships/chartColorStyle" Target="colors16.xml"/><Relationship Id="rId2" Type="http://schemas.microsoft.com/office/2011/relationships/chartStyle" Target="style16.xml"/><Relationship Id="rId1" Type="http://schemas.openxmlformats.org/officeDocument/2006/relationships/oleObject" Target="/home/zwx/work/sever_result/featurePoints/result_back.xlsx" TargetMode="External"/></Relationships>
</file>

<file path=word/charts/_rels/chart18.xml.rels><?xml version="1.0" encoding="UTF-8" standalone="yes"?>
<Relationships xmlns="http://schemas.openxmlformats.org/package/2006/relationships"><Relationship Id="rId3" Type="http://schemas.microsoft.com/office/2011/relationships/chartColorStyle" Target="colors17.xml"/><Relationship Id="rId2" Type="http://schemas.microsoft.com/office/2011/relationships/chartStyle" Target="style17.xml"/><Relationship Id="rId1" Type="http://schemas.openxmlformats.org/officeDocument/2006/relationships/oleObject" Target="/home/zwx/work/sever_result/random-analysis/random-analysis-result.xlsx" TargetMode="External"/></Relationships>
</file>

<file path=word/charts/_rels/chart19.xml.rels><?xml version="1.0" encoding="UTF-8" standalone="yes"?>
<Relationships xmlns="http://schemas.openxmlformats.org/package/2006/relationships"><Relationship Id="rId3" Type="http://schemas.microsoft.com/office/2011/relationships/chartColorStyle" Target="colors18.xml"/><Relationship Id="rId2" Type="http://schemas.microsoft.com/office/2011/relationships/chartStyle" Target="style18.xml"/><Relationship Id="rId1" Type="http://schemas.openxmlformats.org/officeDocument/2006/relationships/oleObject" Target="/home/zwx/work/sever_result/random-analysis/random-analysis-result.xlsx" TargetMode="External"/></Relationships>
</file>

<file path=word/charts/_rels/chart2.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home/zwx/Downloads/DBoW2-master/build/different%20sample%20rate/result_front_L1_3.xls" TargetMode="External"/></Relationships>
</file>

<file path=word/charts/_rels/chart20.xml.rels><?xml version="1.0" encoding="UTF-8" standalone="yes"?>
<Relationships xmlns="http://schemas.openxmlformats.org/package/2006/relationships"><Relationship Id="rId3" Type="http://schemas.microsoft.com/office/2011/relationships/chartColorStyle" Target="colors19.xml"/><Relationship Id="rId2" Type="http://schemas.microsoft.com/office/2011/relationships/chartStyle" Target="style19.xml"/><Relationship Id="rId1" Type="http://schemas.openxmlformats.org/officeDocument/2006/relationships/oleObject" Target="/home/zwx/work/sever_result/random-analysis/random-analysis-result.xlsx" TargetMode="External"/></Relationships>
</file>

<file path=word/charts/_rels/chart3.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oleObject" Target="/home/zwx/Downloads/DBoW2-master/build/different%20sample%20rate/result_front_L1_3.xls" TargetMode="External"/></Relationships>
</file>

<file path=word/charts/_rels/chart4.xml.rels><?xml version="1.0" encoding="UTF-8" standalone="yes"?>
<Relationships xmlns="http://schemas.openxmlformats.org/package/2006/relationships"><Relationship Id="rId3" Type="http://schemas.microsoft.com/office/2011/relationships/chartColorStyle" Target="colors3.xml"/><Relationship Id="rId2" Type="http://schemas.microsoft.com/office/2011/relationships/chartStyle" Target="style3.xml"/><Relationship Id="rId1" Type="http://schemas.openxmlformats.org/officeDocument/2006/relationships/oleObject" Target="/home/zwx/Downloads/DBoW2-master/build/different%20sample%20rate/result_front_L1_3.xls" TargetMode="External"/></Relationships>
</file>

<file path=word/charts/_rels/chart5.xml.rels><?xml version="1.0" encoding="UTF-8" standalone="yes"?>
<Relationships xmlns="http://schemas.openxmlformats.org/package/2006/relationships"><Relationship Id="rId3" Type="http://schemas.microsoft.com/office/2011/relationships/chartColorStyle" Target="colors4.xml"/><Relationship Id="rId2" Type="http://schemas.microsoft.com/office/2011/relationships/chartStyle" Target="style4.xml"/><Relationship Id="rId1" Type="http://schemas.openxmlformats.org/officeDocument/2006/relationships/oleObject" Target="/home/zwx/Downloads/DBoW2-master/build/different%20sample%20rate/result_front_L1_3.xls" TargetMode="External"/></Relationships>
</file>

<file path=word/charts/_rels/chart6.xml.rels><?xml version="1.0" encoding="UTF-8" standalone="yes"?>
<Relationships xmlns="http://schemas.openxmlformats.org/package/2006/relationships"><Relationship Id="rId3" Type="http://schemas.microsoft.com/office/2011/relationships/chartColorStyle" Target="colors5.xml"/><Relationship Id="rId2" Type="http://schemas.microsoft.com/office/2011/relationships/chartStyle" Target="style5.xml"/><Relationship Id="rId1" Type="http://schemas.openxmlformats.org/officeDocument/2006/relationships/oleObject" Target="/home/zwx/work/sever_result/dataVolume/dataNum_result.xlsx" TargetMode="External"/></Relationships>
</file>

<file path=word/charts/_rels/chart7.xml.rels><?xml version="1.0" encoding="UTF-8" standalone="yes"?>
<Relationships xmlns="http://schemas.openxmlformats.org/package/2006/relationships"><Relationship Id="rId3" Type="http://schemas.microsoft.com/office/2011/relationships/chartColorStyle" Target="colors6.xml"/><Relationship Id="rId2" Type="http://schemas.microsoft.com/office/2011/relationships/chartStyle" Target="style6.xml"/><Relationship Id="rId1" Type="http://schemas.openxmlformats.org/officeDocument/2006/relationships/oleObject" Target="/home/zwx/work/sever_result/dataVolume/dataNum_result.xlsx" TargetMode="External"/></Relationships>
</file>

<file path=word/charts/_rels/chart8.xml.rels><?xml version="1.0" encoding="UTF-8" standalone="yes"?>
<Relationships xmlns="http://schemas.openxmlformats.org/package/2006/relationships"><Relationship Id="rId3" Type="http://schemas.microsoft.com/office/2011/relationships/chartColorStyle" Target="colors7.xml"/><Relationship Id="rId2" Type="http://schemas.microsoft.com/office/2011/relationships/chartStyle" Target="style7.xml"/><Relationship Id="rId1" Type="http://schemas.openxmlformats.org/officeDocument/2006/relationships/oleObject" Target="/home/zwx/work/sever_result/dataVolume/dataNum_result.xlsx" TargetMode="External"/></Relationships>
</file>

<file path=word/charts/_rels/chart9.xml.rels><?xml version="1.0" encoding="UTF-8" standalone="yes"?>
<Relationships xmlns="http://schemas.openxmlformats.org/package/2006/relationships"><Relationship Id="rId3" Type="http://schemas.microsoft.com/office/2011/relationships/chartColorStyle" Target="colors8.xml"/><Relationship Id="rId2" Type="http://schemas.microsoft.com/office/2011/relationships/chartStyle" Target="style8.xml"/><Relationship Id="rId1" Type="http://schemas.openxmlformats.org/officeDocument/2006/relationships/oleObject" Target="/home/zwx/work/sever_result/dataVolume/dataNum_result.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en-US" sz="1400" b="0" i="0" u="none" strike="noStrike" kern="1200" spc="0" baseline="0">
                <a:solidFill>
                  <a:schemeClr val="tx1">
                    <a:lumMod val="65000"/>
                    <a:lumOff val="35000"/>
                  </a:schemeClr>
                </a:solidFill>
                <a:latin typeface="+mn-lt"/>
                <a:ea typeface="+mn-ea"/>
                <a:cs typeface="+mn-cs"/>
              </a:defRPr>
            </a:pPr>
            <a:r>
              <a:t>front_front size-ACC/conf/score-index</a:t>
            </a:r>
            <a:endParaRPr sz="1400" b="0" i="0" u="none" strike="noStrike" baseline="0">
              <a:solidFill>
                <a:srgbClr val="595959">
                  <a:alpha val="100000"/>
                </a:srgbClr>
              </a:solidFill>
              <a:latin typeface="Calibri" panose="020F0502020204030204" pitchFamily="2" charset="0"/>
              <a:ea typeface="Calibri" panose="020F0502020204030204" pitchFamily="2" charset="0"/>
              <a:cs typeface="Calibri" panose="020F0502020204030204" pitchFamily="2" charset="0"/>
            </a:endParaRPr>
          </a:p>
        </c:rich>
      </c:tx>
      <c:layout/>
      <c:overlay val="0"/>
      <c:spPr>
        <a:noFill/>
        <a:ln>
          <a:noFill/>
        </a:ln>
        <a:effectLst/>
      </c:spPr>
    </c:title>
    <c:autoTitleDeleted val="0"/>
    <c:plotArea>
      <c:layout>
        <c:manualLayout>
          <c:layoutTarget val="inner"/>
          <c:xMode val="edge"/>
          <c:yMode val="edge"/>
          <c:x val="0.102182037371911"/>
          <c:y val="0.179910044977511"/>
          <c:w val="0.82625678119349"/>
          <c:h val="0.60679660169915"/>
        </c:manualLayout>
      </c:layout>
      <c:lineChart>
        <c:grouping val="standard"/>
        <c:varyColors val="0"/>
        <c:ser>
          <c:idx val="0"/>
          <c:order val="0"/>
          <c:tx>
            <c:strRef>
              <c:f>"ACC"</c:f>
              <c:strCache>
                <c:ptCount val="1"/>
                <c:pt idx="0">
                  <c:v>ACC</c:v>
                </c:pt>
              </c:strCache>
            </c:strRef>
          </c:tx>
          <c:spPr>
            <a:ln w="28575" cap="rnd" cmpd="sng" algn="ctr">
              <a:solidFill>
                <a:schemeClr val="accent1"/>
              </a:solidFill>
              <a:prstDash val="solid"/>
              <a:round/>
            </a:ln>
            <a:effectLst/>
          </c:spPr>
          <c:marker>
            <c:symbol val="circle"/>
            <c:size val="5"/>
            <c:spPr>
              <a:solidFill>
                <a:schemeClr val="accent1"/>
              </a:solidFill>
              <a:ln w="9525" cap="flat" cmpd="sng" algn="ctr">
                <a:solidFill>
                  <a:schemeClr val="accent1"/>
                </a:solidFill>
                <a:prstDash val="solid"/>
                <a:round/>
              </a:ln>
              <a:effectLst/>
            </c:spPr>
          </c:marker>
          <c:dLbls>
            <c:delete val="1"/>
          </c:dLbls>
          <c:cat>
            <c:strRef>
              <c:f>'[result_front_L1.xls]sorted(size)'!$C$2:$C$40</c:f>
              <c:strCache>
                <c:ptCount val="39"/>
                <c:pt idx="0" c:formatCode="0.00_ ">
                  <c:v>5^2</c:v>
                </c:pt>
                <c:pt idx="1" c:formatCode="0.00_ ">
                  <c:v>6^2</c:v>
                </c:pt>
                <c:pt idx="2" c:formatCode="0.00_ ">
                  <c:v>7^2</c:v>
                </c:pt>
                <c:pt idx="3" c:formatCode="0.00_ ">
                  <c:v>8^2</c:v>
                </c:pt>
                <c:pt idx="4" c:formatCode="0.00_ ">
                  <c:v>4^3</c:v>
                </c:pt>
                <c:pt idx="5" c:formatCode="0.00_ ">
                  <c:v>9^2</c:v>
                </c:pt>
                <c:pt idx="6" c:formatCode="0.00_ ">
                  <c:v>5^3</c:v>
                </c:pt>
                <c:pt idx="7" c:formatCode="0.00_ ">
                  <c:v>6^3</c:v>
                </c:pt>
                <c:pt idx="8" c:formatCode="0.00_ ">
                  <c:v>4^4</c:v>
                </c:pt>
                <c:pt idx="9" c:formatCode="0.00_ ">
                  <c:v>7^3</c:v>
                </c:pt>
                <c:pt idx="10" c:formatCode="0.00_ ">
                  <c:v>8^3</c:v>
                </c:pt>
                <c:pt idx="11" c:formatCode="0.00_ ">
                  <c:v>5^4</c:v>
                </c:pt>
                <c:pt idx="12" c:formatCode="0.00_ ">
                  <c:v>9^3</c:v>
                </c:pt>
                <c:pt idx="13" c:formatCode="0.00_ ">
                  <c:v>4^5</c:v>
                </c:pt>
                <c:pt idx="14" c:formatCode="0.00_ ">
                  <c:v>6^4</c:v>
                </c:pt>
                <c:pt idx="15" c:formatCode="0.00_ ">
                  <c:v>7^4</c:v>
                </c:pt>
                <c:pt idx="16" c:formatCode="0.00_ ">
                  <c:v>5^5</c:v>
                </c:pt>
                <c:pt idx="17" c:formatCode="0.00_ ">
                  <c:v>8^4</c:v>
                </c:pt>
                <c:pt idx="18" c:formatCode="0.00_ ">
                  <c:v>4^6</c:v>
                </c:pt>
                <c:pt idx="19" c:formatCode="0.00_ ">
                  <c:v>9^4</c:v>
                </c:pt>
                <c:pt idx="20" c:formatCode="0.00_ ">
                  <c:v>6^5</c:v>
                </c:pt>
                <c:pt idx="21" c:formatCode="0.00_ ">
                  <c:v>5^6</c:v>
                </c:pt>
                <c:pt idx="22" c:formatCode="0.00_ ">
                  <c:v>7^5</c:v>
                </c:pt>
                <c:pt idx="23" c:formatCode="0.00_ ">
                  <c:v>4^7</c:v>
                </c:pt>
                <c:pt idx="24" c:formatCode="0.00_ ">
                  <c:v>8^5</c:v>
                </c:pt>
                <c:pt idx="25" c:formatCode="0.00_ ">
                  <c:v>6^6</c:v>
                </c:pt>
                <c:pt idx="26" c:formatCode="0.00_ ">
                  <c:v>9^5</c:v>
                </c:pt>
                <c:pt idx="27" c:formatCode="0.00_ ">
                  <c:v>4^8</c:v>
                </c:pt>
                <c:pt idx="28" c:formatCode="0.00_ ">
                  <c:v>5^7</c:v>
                </c:pt>
                <c:pt idx="29" c:formatCode="0.00_ ">
                  <c:v>7^6</c:v>
                </c:pt>
                <c:pt idx="30" c:formatCode="0.00_ ">
                  <c:v>8^6</c:v>
                </c:pt>
                <c:pt idx="31" c:formatCode="0.00_ ">
                  <c:v>6^7</c:v>
                </c:pt>
                <c:pt idx="32" c:formatCode="0.00_ ">
                  <c:v>5^8</c:v>
                </c:pt>
                <c:pt idx="33" c:formatCode="0.00_ ">
                  <c:v>9^6</c:v>
                </c:pt>
                <c:pt idx="34" c:formatCode="0.00_ ">
                  <c:v>7^7</c:v>
                </c:pt>
                <c:pt idx="35" c:formatCode="0.00_ ">
                  <c:v>6^8</c:v>
                </c:pt>
                <c:pt idx="36" c:formatCode="0.00_ ">
                  <c:v>8^7</c:v>
                </c:pt>
                <c:pt idx="37" c:formatCode="0.00_ ">
                  <c:v>9^7</c:v>
                </c:pt>
                <c:pt idx="38" c:formatCode="0.00_ ">
                  <c:v>7^8</c:v>
                </c:pt>
              </c:strCache>
            </c:strRef>
          </c:cat>
          <c:val>
            <c:numRef>
              <c:f>'[result_front_L1.xls]sorted(size)'!$E$2:$E$40</c:f>
              <c:numCache>
                <c:formatCode>General</c:formatCode>
                <c:ptCount val="39"/>
                <c:pt idx="0">
                  <c:v>0.1278</c:v>
                </c:pt>
                <c:pt idx="1">
                  <c:v>0.1542</c:v>
                </c:pt>
                <c:pt idx="2">
                  <c:v>0.2863</c:v>
                </c:pt>
                <c:pt idx="3">
                  <c:v>0.6256</c:v>
                </c:pt>
                <c:pt idx="4">
                  <c:v>0.6432</c:v>
                </c:pt>
                <c:pt idx="5">
                  <c:v>0.7048</c:v>
                </c:pt>
                <c:pt idx="6">
                  <c:v>0.6608</c:v>
                </c:pt>
                <c:pt idx="7">
                  <c:v>0.8282</c:v>
                </c:pt>
                <c:pt idx="8">
                  <c:v>0.6828</c:v>
                </c:pt>
                <c:pt idx="9">
                  <c:v>0.7974</c:v>
                </c:pt>
                <c:pt idx="10">
                  <c:v>0.8458</c:v>
                </c:pt>
                <c:pt idx="11">
                  <c:v>0.8502</c:v>
                </c:pt>
                <c:pt idx="12">
                  <c:v>0.9207</c:v>
                </c:pt>
                <c:pt idx="13">
                  <c:v>0.8767</c:v>
                </c:pt>
                <c:pt idx="14">
                  <c:v>0.8855</c:v>
                </c:pt>
                <c:pt idx="15">
                  <c:v>0.9471</c:v>
                </c:pt>
                <c:pt idx="16">
                  <c:v>0.9119</c:v>
                </c:pt>
                <c:pt idx="17">
                  <c:v>0.9163</c:v>
                </c:pt>
                <c:pt idx="18">
                  <c:v>0.9207</c:v>
                </c:pt>
                <c:pt idx="19">
                  <c:v>0.9075</c:v>
                </c:pt>
                <c:pt idx="20">
                  <c:v>0.9163</c:v>
                </c:pt>
                <c:pt idx="21">
                  <c:v>0.9031</c:v>
                </c:pt>
                <c:pt idx="22">
                  <c:v>0.9251</c:v>
                </c:pt>
                <c:pt idx="23">
                  <c:v>0.8943</c:v>
                </c:pt>
                <c:pt idx="24">
                  <c:v>0.9251</c:v>
                </c:pt>
                <c:pt idx="25">
                  <c:v>0.9295</c:v>
                </c:pt>
                <c:pt idx="26">
                  <c:v>0.9163</c:v>
                </c:pt>
                <c:pt idx="27">
                  <c:v>0.9251</c:v>
                </c:pt>
                <c:pt idx="28">
                  <c:v>0.9207</c:v>
                </c:pt>
                <c:pt idx="29">
                  <c:v>0.9207</c:v>
                </c:pt>
                <c:pt idx="30">
                  <c:v>0.9383</c:v>
                </c:pt>
                <c:pt idx="31">
                  <c:v>0.8943</c:v>
                </c:pt>
                <c:pt idx="32">
                  <c:v>0.9427</c:v>
                </c:pt>
                <c:pt idx="33">
                  <c:v>0.9427</c:v>
                </c:pt>
                <c:pt idx="34">
                  <c:v>0.8811</c:v>
                </c:pt>
                <c:pt idx="35">
                  <c:v>0.9207</c:v>
                </c:pt>
                <c:pt idx="36">
                  <c:v>0.8987</c:v>
                </c:pt>
                <c:pt idx="37">
                  <c:v>0.9075</c:v>
                </c:pt>
                <c:pt idx="38">
                  <c:v>0.8722</c:v>
                </c:pt>
              </c:numCache>
            </c:numRef>
          </c:val>
          <c:smooth val="0"/>
        </c:ser>
        <c:ser>
          <c:idx val="1"/>
          <c:order val="1"/>
          <c:tx>
            <c:strRef>
              <c:f>"conf"</c:f>
              <c:strCache>
                <c:ptCount val="1"/>
                <c:pt idx="0">
                  <c:v>conf</c:v>
                </c:pt>
              </c:strCache>
            </c:strRef>
          </c:tx>
          <c:spPr>
            <a:ln w="28575" cap="rnd" cmpd="sng" algn="ctr">
              <a:solidFill>
                <a:schemeClr val="accent2"/>
              </a:solidFill>
              <a:prstDash val="solid"/>
              <a:round/>
            </a:ln>
            <a:effectLst/>
          </c:spPr>
          <c:marker>
            <c:symbol val="circle"/>
            <c:size val="5"/>
            <c:spPr>
              <a:solidFill>
                <a:schemeClr val="accent2"/>
              </a:solidFill>
              <a:ln w="9525" cap="flat" cmpd="sng" algn="ctr">
                <a:solidFill>
                  <a:schemeClr val="accent2"/>
                </a:solidFill>
                <a:prstDash val="solid"/>
                <a:round/>
              </a:ln>
              <a:effectLst/>
            </c:spPr>
          </c:marker>
          <c:dLbls>
            <c:delete val="1"/>
          </c:dLbls>
          <c:cat>
            <c:strRef>
              <c:f>'[result_front_L1.xls]sorted(size)'!$C$2:$C$40</c:f>
              <c:strCache>
                <c:ptCount val="39"/>
                <c:pt idx="0" c:formatCode="0.00_ ">
                  <c:v>5^2</c:v>
                </c:pt>
                <c:pt idx="1" c:formatCode="0.00_ ">
                  <c:v>6^2</c:v>
                </c:pt>
                <c:pt idx="2" c:formatCode="0.00_ ">
                  <c:v>7^2</c:v>
                </c:pt>
                <c:pt idx="3" c:formatCode="0.00_ ">
                  <c:v>8^2</c:v>
                </c:pt>
                <c:pt idx="4" c:formatCode="0.00_ ">
                  <c:v>4^3</c:v>
                </c:pt>
                <c:pt idx="5" c:formatCode="0.00_ ">
                  <c:v>9^2</c:v>
                </c:pt>
                <c:pt idx="6" c:formatCode="0.00_ ">
                  <c:v>5^3</c:v>
                </c:pt>
                <c:pt idx="7" c:formatCode="0.00_ ">
                  <c:v>6^3</c:v>
                </c:pt>
                <c:pt idx="8" c:formatCode="0.00_ ">
                  <c:v>4^4</c:v>
                </c:pt>
                <c:pt idx="9" c:formatCode="0.00_ ">
                  <c:v>7^3</c:v>
                </c:pt>
                <c:pt idx="10" c:formatCode="0.00_ ">
                  <c:v>8^3</c:v>
                </c:pt>
                <c:pt idx="11" c:formatCode="0.00_ ">
                  <c:v>5^4</c:v>
                </c:pt>
                <c:pt idx="12" c:formatCode="0.00_ ">
                  <c:v>9^3</c:v>
                </c:pt>
                <c:pt idx="13" c:formatCode="0.00_ ">
                  <c:v>4^5</c:v>
                </c:pt>
                <c:pt idx="14" c:formatCode="0.00_ ">
                  <c:v>6^4</c:v>
                </c:pt>
                <c:pt idx="15" c:formatCode="0.00_ ">
                  <c:v>7^4</c:v>
                </c:pt>
                <c:pt idx="16" c:formatCode="0.00_ ">
                  <c:v>5^5</c:v>
                </c:pt>
                <c:pt idx="17" c:formatCode="0.00_ ">
                  <c:v>8^4</c:v>
                </c:pt>
                <c:pt idx="18" c:formatCode="0.00_ ">
                  <c:v>4^6</c:v>
                </c:pt>
                <c:pt idx="19" c:formatCode="0.00_ ">
                  <c:v>9^4</c:v>
                </c:pt>
                <c:pt idx="20" c:formatCode="0.00_ ">
                  <c:v>6^5</c:v>
                </c:pt>
                <c:pt idx="21" c:formatCode="0.00_ ">
                  <c:v>5^6</c:v>
                </c:pt>
                <c:pt idx="22" c:formatCode="0.00_ ">
                  <c:v>7^5</c:v>
                </c:pt>
                <c:pt idx="23" c:formatCode="0.00_ ">
                  <c:v>4^7</c:v>
                </c:pt>
                <c:pt idx="24" c:formatCode="0.00_ ">
                  <c:v>8^5</c:v>
                </c:pt>
                <c:pt idx="25" c:formatCode="0.00_ ">
                  <c:v>6^6</c:v>
                </c:pt>
                <c:pt idx="26" c:formatCode="0.00_ ">
                  <c:v>9^5</c:v>
                </c:pt>
                <c:pt idx="27" c:formatCode="0.00_ ">
                  <c:v>4^8</c:v>
                </c:pt>
                <c:pt idx="28" c:formatCode="0.00_ ">
                  <c:v>5^7</c:v>
                </c:pt>
                <c:pt idx="29" c:formatCode="0.00_ ">
                  <c:v>7^6</c:v>
                </c:pt>
                <c:pt idx="30" c:formatCode="0.00_ ">
                  <c:v>8^6</c:v>
                </c:pt>
                <c:pt idx="31" c:formatCode="0.00_ ">
                  <c:v>6^7</c:v>
                </c:pt>
                <c:pt idx="32" c:formatCode="0.00_ ">
                  <c:v>5^8</c:v>
                </c:pt>
                <c:pt idx="33" c:formatCode="0.00_ ">
                  <c:v>9^6</c:v>
                </c:pt>
                <c:pt idx="34" c:formatCode="0.00_ ">
                  <c:v>7^7</c:v>
                </c:pt>
                <c:pt idx="35" c:formatCode="0.00_ ">
                  <c:v>6^8</c:v>
                </c:pt>
                <c:pt idx="36" c:formatCode="0.00_ ">
                  <c:v>8^7</c:v>
                </c:pt>
                <c:pt idx="37" c:formatCode="0.00_ ">
                  <c:v>9^7</c:v>
                </c:pt>
                <c:pt idx="38" c:formatCode="0.00_ ">
                  <c:v>7^8</c:v>
                </c:pt>
              </c:strCache>
            </c:strRef>
          </c:cat>
          <c:val>
            <c:numRef>
              <c:f>'[result_front_L1.xls]sorted(size)'!$F$2:$F$40</c:f>
              <c:numCache>
                <c:formatCode>General</c:formatCode>
                <c:ptCount val="39"/>
                <c:pt idx="0">
                  <c:v>0.52</c:v>
                </c:pt>
                <c:pt idx="1">
                  <c:v>0.44</c:v>
                </c:pt>
                <c:pt idx="2">
                  <c:v>0.28</c:v>
                </c:pt>
                <c:pt idx="3">
                  <c:v>0.14</c:v>
                </c:pt>
                <c:pt idx="4">
                  <c:v>0.14</c:v>
                </c:pt>
                <c:pt idx="5">
                  <c:v>0.11</c:v>
                </c:pt>
                <c:pt idx="6">
                  <c:v>0.11</c:v>
                </c:pt>
                <c:pt idx="7">
                  <c:v>0.12</c:v>
                </c:pt>
                <c:pt idx="8">
                  <c:v>0.11</c:v>
                </c:pt>
                <c:pt idx="9">
                  <c:v>0.13</c:v>
                </c:pt>
                <c:pt idx="10">
                  <c:v>0.13</c:v>
                </c:pt>
                <c:pt idx="11">
                  <c:v>0.14</c:v>
                </c:pt>
                <c:pt idx="12">
                  <c:v>0.14</c:v>
                </c:pt>
                <c:pt idx="13">
                  <c:v>0.14</c:v>
                </c:pt>
                <c:pt idx="14">
                  <c:v>0.16</c:v>
                </c:pt>
                <c:pt idx="15">
                  <c:v>0.16</c:v>
                </c:pt>
                <c:pt idx="16">
                  <c:v>0.16</c:v>
                </c:pt>
                <c:pt idx="17">
                  <c:v>0.17</c:v>
                </c:pt>
                <c:pt idx="18">
                  <c:v>0.15</c:v>
                </c:pt>
                <c:pt idx="19">
                  <c:v>0.16</c:v>
                </c:pt>
                <c:pt idx="20">
                  <c:v>0.16</c:v>
                </c:pt>
                <c:pt idx="21">
                  <c:v>0.16</c:v>
                </c:pt>
                <c:pt idx="22">
                  <c:v>0.16</c:v>
                </c:pt>
                <c:pt idx="23">
                  <c:v>0.17</c:v>
                </c:pt>
                <c:pt idx="24">
                  <c:v>0.15</c:v>
                </c:pt>
                <c:pt idx="25">
                  <c:v>0.16</c:v>
                </c:pt>
                <c:pt idx="26">
                  <c:v>0.16</c:v>
                </c:pt>
                <c:pt idx="27">
                  <c:v>0.16</c:v>
                </c:pt>
                <c:pt idx="28">
                  <c:v>0.16</c:v>
                </c:pt>
                <c:pt idx="29">
                  <c:v>0.15</c:v>
                </c:pt>
                <c:pt idx="30">
                  <c:v>0.15</c:v>
                </c:pt>
                <c:pt idx="31">
                  <c:v>0.15</c:v>
                </c:pt>
                <c:pt idx="32">
                  <c:v>0.15</c:v>
                </c:pt>
                <c:pt idx="33">
                  <c:v>0.15</c:v>
                </c:pt>
                <c:pt idx="34">
                  <c:v>0.14</c:v>
                </c:pt>
                <c:pt idx="35">
                  <c:v>0.15</c:v>
                </c:pt>
                <c:pt idx="36">
                  <c:v>0.14</c:v>
                </c:pt>
                <c:pt idx="37">
                  <c:v>0.14</c:v>
                </c:pt>
                <c:pt idx="38">
                  <c:v>0.14</c:v>
                </c:pt>
              </c:numCache>
            </c:numRef>
          </c:val>
          <c:smooth val="0"/>
        </c:ser>
        <c:ser>
          <c:idx val="2"/>
          <c:order val="2"/>
          <c:tx>
            <c:strRef>
              <c:f>"score"</c:f>
              <c:strCache>
                <c:ptCount val="1"/>
                <c:pt idx="0">
                  <c:v>score</c:v>
                </c:pt>
              </c:strCache>
            </c:strRef>
          </c:tx>
          <c:spPr>
            <a:ln w="28575" cap="rnd" cmpd="sng" algn="ctr">
              <a:solidFill>
                <a:schemeClr val="accent3"/>
              </a:solidFill>
              <a:prstDash val="solid"/>
              <a:round/>
            </a:ln>
            <a:effectLst/>
          </c:spPr>
          <c:marker>
            <c:symbol val="circle"/>
            <c:size val="5"/>
            <c:spPr>
              <a:solidFill>
                <a:schemeClr val="accent3"/>
              </a:solidFill>
              <a:ln w="9525" cap="flat" cmpd="sng" algn="ctr">
                <a:solidFill>
                  <a:schemeClr val="accent3"/>
                </a:solidFill>
                <a:prstDash val="solid"/>
                <a:round/>
              </a:ln>
              <a:effectLst/>
            </c:spPr>
          </c:marker>
          <c:dLbls>
            <c:delete val="1"/>
          </c:dLbls>
          <c:cat>
            <c:strRef>
              <c:f>'[result_front_L1.xls]sorted(size)'!$C$2:$C$40</c:f>
              <c:strCache>
                <c:ptCount val="39"/>
                <c:pt idx="0" c:formatCode="0.00_ ">
                  <c:v>5^2</c:v>
                </c:pt>
                <c:pt idx="1" c:formatCode="0.00_ ">
                  <c:v>6^2</c:v>
                </c:pt>
                <c:pt idx="2" c:formatCode="0.00_ ">
                  <c:v>7^2</c:v>
                </c:pt>
                <c:pt idx="3" c:formatCode="0.00_ ">
                  <c:v>8^2</c:v>
                </c:pt>
                <c:pt idx="4" c:formatCode="0.00_ ">
                  <c:v>4^3</c:v>
                </c:pt>
                <c:pt idx="5" c:formatCode="0.00_ ">
                  <c:v>9^2</c:v>
                </c:pt>
                <c:pt idx="6" c:formatCode="0.00_ ">
                  <c:v>5^3</c:v>
                </c:pt>
                <c:pt idx="7" c:formatCode="0.00_ ">
                  <c:v>6^3</c:v>
                </c:pt>
                <c:pt idx="8" c:formatCode="0.00_ ">
                  <c:v>4^4</c:v>
                </c:pt>
                <c:pt idx="9" c:formatCode="0.00_ ">
                  <c:v>7^3</c:v>
                </c:pt>
                <c:pt idx="10" c:formatCode="0.00_ ">
                  <c:v>8^3</c:v>
                </c:pt>
                <c:pt idx="11" c:formatCode="0.00_ ">
                  <c:v>5^4</c:v>
                </c:pt>
                <c:pt idx="12" c:formatCode="0.00_ ">
                  <c:v>9^3</c:v>
                </c:pt>
                <c:pt idx="13" c:formatCode="0.00_ ">
                  <c:v>4^5</c:v>
                </c:pt>
                <c:pt idx="14" c:formatCode="0.00_ ">
                  <c:v>6^4</c:v>
                </c:pt>
                <c:pt idx="15" c:formatCode="0.00_ ">
                  <c:v>7^4</c:v>
                </c:pt>
                <c:pt idx="16" c:formatCode="0.00_ ">
                  <c:v>5^5</c:v>
                </c:pt>
                <c:pt idx="17" c:formatCode="0.00_ ">
                  <c:v>8^4</c:v>
                </c:pt>
                <c:pt idx="18" c:formatCode="0.00_ ">
                  <c:v>4^6</c:v>
                </c:pt>
                <c:pt idx="19" c:formatCode="0.00_ ">
                  <c:v>9^4</c:v>
                </c:pt>
                <c:pt idx="20" c:formatCode="0.00_ ">
                  <c:v>6^5</c:v>
                </c:pt>
                <c:pt idx="21" c:formatCode="0.00_ ">
                  <c:v>5^6</c:v>
                </c:pt>
                <c:pt idx="22" c:formatCode="0.00_ ">
                  <c:v>7^5</c:v>
                </c:pt>
                <c:pt idx="23" c:formatCode="0.00_ ">
                  <c:v>4^7</c:v>
                </c:pt>
                <c:pt idx="24" c:formatCode="0.00_ ">
                  <c:v>8^5</c:v>
                </c:pt>
                <c:pt idx="25" c:formatCode="0.00_ ">
                  <c:v>6^6</c:v>
                </c:pt>
                <c:pt idx="26" c:formatCode="0.00_ ">
                  <c:v>9^5</c:v>
                </c:pt>
                <c:pt idx="27" c:formatCode="0.00_ ">
                  <c:v>4^8</c:v>
                </c:pt>
                <c:pt idx="28" c:formatCode="0.00_ ">
                  <c:v>5^7</c:v>
                </c:pt>
                <c:pt idx="29" c:formatCode="0.00_ ">
                  <c:v>7^6</c:v>
                </c:pt>
                <c:pt idx="30" c:formatCode="0.00_ ">
                  <c:v>8^6</c:v>
                </c:pt>
                <c:pt idx="31" c:formatCode="0.00_ ">
                  <c:v>6^7</c:v>
                </c:pt>
                <c:pt idx="32" c:formatCode="0.00_ ">
                  <c:v>5^8</c:v>
                </c:pt>
                <c:pt idx="33" c:formatCode="0.00_ ">
                  <c:v>9^6</c:v>
                </c:pt>
                <c:pt idx="34" c:formatCode="0.00_ ">
                  <c:v>7^7</c:v>
                </c:pt>
                <c:pt idx="35" c:formatCode="0.00_ ">
                  <c:v>6^8</c:v>
                </c:pt>
                <c:pt idx="36" c:formatCode="0.00_ ">
                  <c:v>8^7</c:v>
                </c:pt>
                <c:pt idx="37" c:formatCode="0.00_ ">
                  <c:v>9^7</c:v>
                </c:pt>
                <c:pt idx="38" c:formatCode="0.00_ ">
                  <c:v>7^8</c:v>
                </c:pt>
              </c:strCache>
            </c:strRef>
          </c:cat>
          <c:val>
            <c:numRef>
              <c:f>'[result_front_L1.xls]sorted(size)'!$G$2:$G$40</c:f>
              <c:numCache>
                <c:formatCode>General</c:formatCode>
                <c:ptCount val="39"/>
                <c:pt idx="0">
                  <c:v>1</c:v>
                </c:pt>
                <c:pt idx="1">
                  <c:v>1</c:v>
                </c:pt>
                <c:pt idx="2">
                  <c:v>0.99</c:v>
                </c:pt>
                <c:pt idx="3">
                  <c:v>0.98</c:v>
                </c:pt>
                <c:pt idx="4">
                  <c:v>0.97</c:v>
                </c:pt>
                <c:pt idx="5">
                  <c:v>0.95</c:v>
                </c:pt>
                <c:pt idx="6">
                  <c:v>0.89</c:v>
                </c:pt>
                <c:pt idx="7">
                  <c:v>0.77</c:v>
                </c:pt>
                <c:pt idx="8">
                  <c:v>0.71</c:v>
                </c:pt>
                <c:pt idx="9">
                  <c:v>0.66</c:v>
                </c:pt>
                <c:pt idx="10">
                  <c:v>0.55</c:v>
                </c:pt>
                <c:pt idx="11">
                  <c:v>0.49</c:v>
                </c:pt>
                <c:pt idx="12">
                  <c:v>0.46</c:v>
                </c:pt>
                <c:pt idx="13">
                  <c:v>0.38</c:v>
                </c:pt>
                <c:pt idx="14">
                  <c:v>0.33</c:v>
                </c:pt>
                <c:pt idx="15">
                  <c:v>0.23</c:v>
                </c:pt>
                <c:pt idx="16">
                  <c:v>0.2</c:v>
                </c:pt>
                <c:pt idx="17">
                  <c:v>0.17</c:v>
                </c:pt>
                <c:pt idx="18">
                  <c:v>0.17</c:v>
                </c:pt>
                <c:pt idx="19">
                  <c:v>0.13</c:v>
                </c:pt>
                <c:pt idx="20">
                  <c:v>0.11</c:v>
                </c:pt>
                <c:pt idx="21">
                  <c:v>0.08</c:v>
                </c:pt>
                <c:pt idx="22">
                  <c:v>0.07</c:v>
                </c:pt>
                <c:pt idx="23">
                  <c:v>0.08</c:v>
                </c:pt>
                <c:pt idx="24">
                  <c:v>0.05</c:v>
                </c:pt>
                <c:pt idx="25">
                  <c:v>0.05</c:v>
                </c:pt>
                <c:pt idx="26">
                  <c:v>0.04</c:v>
                </c:pt>
                <c:pt idx="27">
                  <c:v>0.04</c:v>
                </c:pt>
                <c:pt idx="28">
                  <c:v>0.04</c:v>
                </c:pt>
                <c:pt idx="29">
                  <c:v>0.03</c:v>
                </c:pt>
                <c:pt idx="30">
                  <c:v>0.02</c:v>
                </c:pt>
                <c:pt idx="31">
                  <c:v>0.03</c:v>
                </c:pt>
                <c:pt idx="32">
                  <c:v>0.02</c:v>
                </c:pt>
                <c:pt idx="33">
                  <c:v>0.02</c:v>
                </c:pt>
                <c:pt idx="34">
                  <c:v>0.02</c:v>
                </c:pt>
                <c:pt idx="35">
                  <c:v>0.02</c:v>
                </c:pt>
                <c:pt idx="36">
                  <c:v>0.02</c:v>
                </c:pt>
                <c:pt idx="37">
                  <c:v>0.02</c:v>
                </c:pt>
                <c:pt idx="38">
                  <c:v>0.02</c:v>
                </c:pt>
              </c:numCache>
            </c:numRef>
          </c:val>
          <c:smooth val="0"/>
        </c:ser>
        <c:dLbls>
          <c:showLegendKey val="0"/>
          <c:showVal val="0"/>
          <c:showCatName val="0"/>
          <c:showSerName val="0"/>
          <c:showPercent val="0"/>
          <c:showBubbleSize val="0"/>
        </c:dLbls>
        <c:marker val="1"/>
        <c:smooth val="0"/>
        <c:axId val="917738374"/>
        <c:axId val="843972510"/>
      </c:lineChart>
      <c:lineChart>
        <c:grouping val="standard"/>
        <c:varyColors val="0"/>
        <c:ser>
          <c:idx val="3"/>
          <c:order val="3"/>
          <c:tx>
            <c:strRef>
              <c:f>"index"</c:f>
              <c:strCache>
                <c:ptCount val="1"/>
                <c:pt idx="0">
                  <c:v>index</c:v>
                </c:pt>
              </c:strCache>
            </c:strRef>
          </c:tx>
          <c:spPr>
            <a:ln w="28575" cap="rnd" cmpd="sng" algn="ctr">
              <a:solidFill>
                <a:schemeClr val="accent4"/>
              </a:solidFill>
              <a:prstDash val="solid"/>
              <a:round/>
            </a:ln>
            <a:effectLst/>
          </c:spPr>
          <c:marker>
            <c:symbol val="circle"/>
            <c:size val="5"/>
            <c:spPr>
              <a:solidFill>
                <a:schemeClr val="accent4"/>
              </a:solidFill>
              <a:ln w="9525" cap="flat" cmpd="sng" algn="ctr">
                <a:solidFill>
                  <a:schemeClr val="accent4"/>
                </a:solidFill>
                <a:prstDash val="solid"/>
                <a:round/>
              </a:ln>
              <a:effectLst/>
            </c:spPr>
          </c:marker>
          <c:dLbls>
            <c:delete val="1"/>
          </c:dLbls>
          <c:cat>
            <c:numRef>
              <c:f>'[result_front_L1.xls]sorted(size)'!$I$2:$I$40</c:f>
              <c:numCache>
                <c:formatCode>General</c:formatCode>
                <c:ptCount val="39"/>
                <c:pt idx="0">
                  <c:v>0.0012</c:v>
                </c:pt>
                <c:pt idx="1">
                  <c:v>0.0017</c:v>
                </c:pt>
                <c:pt idx="2">
                  <c:v>0.0022</c:v>
                </c:pt>
                <c:pt idx="3">
                  <c:v>0.0028</c:v>
                </c:pt>
                <c:pt idx="4">
                  <c:v>0.0033</c:v>
                </c:pt>
                <c:pt idx="5">
                  <c:v>0.0035</c:v>
                </c:pt>
                <c:pt idx="6">
                  <c:v>0.0061</c:v>
                </c:pt>
                <c:pt idx="7">
                  <c:v>0.0101</c:v>
                </c:pt>
                <c:pt idx="8">
                  <c:v>0.0133</c:v>
                </c:pt>
                <c:pt idx="9">
                  <c:v>0.0156</c:v>
                </c:pt>
                <c:pt idx="10">
                  <c:v>0.0229</c:v>
                </c:pt>
                <c:pt idx="11">
                  <c:v>0.0305</c:v>
                </c:pt>
                <c:pt idx="12">
                  <c:v>0.032</c:v>
                </c:pt>
                <c:pt idx="13">
                  <c:v>0.0534</c:v>
                </c:pt>
                <c:pt idx="14">
                  <c:v>0.0608</c:v>
                </c:pt>
                <c:pt idx="15">
                  <c:v>0.1095</c:v>
                </c:pt>
                <c:pt idx="16">
                  <c:v>0.1527</c:v>
                </c:pt>
                <c:pt idx="17">
                  <c:v>0.183</c:v>
                </c:pt>
                <c:pt idx="18">
                  <c:v>0.2135</c:v>
                </c:pt>
                <c:pt idx="19">
                  <c:v>0.2886</c:v>
                </c:pt>
                <c:pt idx="20">
                  <c:v>0.3648</c:v>
                </c:pt>
                <c:pt idx="21">
                  <c:v>0.7637</c:v>
                </c:pt>
                <c:pt idx="22">
                  <c:v>0.7667</c:v>
                </c:pt>
                <c:pt idx="23">
                  <c:v>0.854</c:v>
                </c:pt>
                <c:pt idx="24">
                  <c:v>1.4638</c:v>
                </c:pt>
                <c:pt idx="25">
                  <c:v>2.1876</c:v>
                </c:pt>
                <c:pt idx="26">
                  <c:v>2.5964</c:v>
                </c:pt>
                <c:pt idx="27">
                  <c:v>3.4022</c:v>
                </c:pt>
                <c:pt idx="28">
                  <c:v>3.7885</c:v>
                </c:pt>
                <c:pt idx="29">
                  <c:v>5.3278</c:v>
                </c:pt>
                <c:pt idx="30">
                  <c:v>11.3938</c:v>
                </c:pt>
                <c:pt idx="31">
                  <c:v>12.1543</c:v>
                </c:pt>
                <c:pt idx="32">
                  <c:v>17.1307</c:v>
                </c:pt>
                <c:pt idx="33">
                  <c:v>20.8046</c:v>
                </c:pt>
                <c:pt idx="34">
                  <c:v>28.1479</c:v>
                </c:pt>
                <c:pt idx="35">
                  <c:v>46.1867</c:v>
                </c:pt>
                <c:pt idx="36">
                  <c:v>54.1646</c:v>
                </c:pt>
                <c:pt idx="37">
                  <c:v>74.7232</c:v>
                </c:pt>
                <c:pt idx="38">
                  <c:v>78.3477</c:v>
                </c:pt>
              </c:numCache>
            </c:numRef>
          </c:cat>
          <c:val>
            <c:numRef>
              <c:f>'[result_front_L1.xls]sorted(size)'!$H$2:$H$40</c:f>
              <c:numCache>
                <c:formatCode>General</c:formatCode>
                <c:ptCount val="39"/>
                <c:pt idx="0">
                  <c:v>4.36</c:v>
                </c:pt>
                <c:pt idx="1">
                  <c:v>3.95</c:v>
                </c:pt>
                <c:pt idx="2">
                  <c:v>2.58</c:v>
                </c:pt>
                <c:pt idx="3">
                  <c:v>2.63</c:v>
                </c:pt>
                <c:pt idx="4">
                  <c:v>2.61</c:v>
                </c:pt>
                <c:pt idx="5">
                  <c:v>3.37</c:v>
                </c:pt>
                <c:pt idx="6">
                  <c:v>3.48</c:v>
                </c:pt>
                <c:pt idx="7">
                  <c:v>3.15</c:v>
                </c:pt>
                <c:pt idx="8">
                  <c:v>3.13</c:v>
                </c:pt>
                <c:pt idx="9">
                  <c:v>2.79</c:v>
                </c:pt>
                <c:pt idx="10">
                  <c:v>2.72</c:v>
                </c:pt>
                <c:pt idx="11">
                  <c:v>2.81</c:v>
                </c:pt>
                <c:pt idx="12">
                  <c:v>2.2</c:v>
                </c:pt>
                <c:pt idx="13">
                  <c:v>2.3</c:v>
                </c:pt>
                <c:pt idx="14">
                  <c:v>2.35</c:v>
                </c:pt>
                <c:pt idx="15">
                  <c:v>2.18</c:v>
                </c:pt>
                <c:pt idx="16">
                  <c:v>2.16</c:v>
                </c:pt>
                <c:pt idx="17">
                  <c:v>2.22</c:v>
                </c:pt>
                <c:pt idx="18">
                  <c:v>2.29</c:v>
                </c:pt>
                <c:pt idx="19">
                  <c:v>2.18</c:v>
                </c:pt>
                <c:pt idx="20">
                  <c:v>2.08</c:v>
                </c:pt>
                <c:pt idx="21">
                  <c:v>2.13</c:v>
                </c:pt>
                <c:pt idx="22">
                  <c:v>2.09</c:v>
                </c:pt>
                <c:pt idx="23">
                  <c:v>2.39</c:v>
                </c:pt>
                <c:pt idx="24">
                  <c:v>2.11</c:v>
                </c:pt>
                <c:pt idx="25">
                  <c:v>2.24</c:v>
                </c:pt>
                <c:pt idx="26">
                  <c:v>2.09</c:v>
                </c:pt>
                <c:pt idx="27">
                  <c:v>2.31</c:v>
                </c:pt>
                <c:pt idx="28">
                  <c:v>2.34</c:v>
                </c:pt>
                <c:pt idx="29">
                  <c:v>2.12</c:v>
                </c:pt>
                <c:pt idx="30">
                  <c:v>2.15</c:v>
                </c:pt>
                <c:pt idx="31">
                  <c:v>2.21</c:v>
                </c:pt>
                <c:pt idx="32">
                  <c:v>2.37</c:v>
                </c:pt>
                <c:pt idx="33">
                  <c:v>2.05</c:v>
                </c:pt>
                <c:pt idx="34">
                  <c:v>2.29</c:v>
                </c:pt>
                <c:pt idx="35">
                  <c:v>2.3</c:v>
                </c:pt>
                <c:pt idx="36">
                  <c:v>2.25</c:v>
                </c:pt>
                <c:pt idx="37">
                  <c:v>2.23</c:v>
                </c:pt>
                <c:pt idx="38">
                  <c:v>2.35</c:v>
                </c:pt>
              </c:numCache>
            </c:numRef>
          </c:val>
          <c:smooth val="0"/>
        </c:ser>
        <c:dLbls>
          <c:showLegendKey val="0"/>
          <c:showVal val="0"/>
          <c:showCatName val="0"/>
          <c:showSerName val="0"/>
          <c:showPercent val="0"/>
          <c:showBubbleSize val="0"/>
        </c:dLbls>
        <c:marker val="1"/>
        <c:smooth val="0"/>
        <c:axId val="337231763"/>
        <c:axId val="393258705"/>
      </c:lineChart>
      <c:catAx>
        <c:axId val="917738374"/>
        <c:scaling>
          <c:orientation val="minMax"/>
        </c:scaling>
        <c:delete val="0"/>
        <c:axPos val="b"/>
        <c:majorGridlines>
          <c:spPr>
            <a:ln w="9525" cap="flat" cmpd="sng" algn="ctr">
              <a:solidFill>
                <a:schemeClr val="tx1">
                  <a:lumMod val="15000"/>
                  <a:lumOff val="85000"/>
                </a:schemeClr>
              </a:solidFill>
              <a:prstDash val="solid"/>
              <a:round/>
            </a:ln>
            <a:effectLst/>
          </c:spPr>
        </c:majorGridlines>
        <c:title>
          <c:tx>
            <c:rich>
              <a:bodyPr rot="0" spcFirstLastPara="0" vertOverflow="ellipsis" vert="horz" wrap="square" anchor="ctr" anchorCtr="1"/>
              <a:lstStyle/>
              <a:p>
                <a:pPr defTabSz="914400">
                  <a:defRPr lang="en-US" sz="1000" b="0" i="0" u="none" strike="noStrike" kern="1200" baseline="0">
                    <a:solidFill>
                      <a:schemeClr val="tx1">
                        <a:lumMod val="65000"/>
                        <a:lumOff val="35000"/>
                      </a:schemeClr>
                    </a:solidFill>
                    <a:latin typeface="+mn-lt"/>
                    <a:ea typeface="+mn-ea"/>
                    <a:cs typeface="+mn-cs"/>
                  </a:defRPr>
                </a:pPr>
                <a:r>
                  <a:t>dict size</a:t>
                </a:r>
                <a:endParaRPr sz="1000" b="0" i="0" u="none" strike="noStrike" baseline="0">
                  <a:solidFill>
                    <a:srgbClr val="595959">
                      <a:alpha val="100000"/>
                    </a:srgbClr>
                  </a:solidFill>
                  <a:latin typeface="Calibri" panose="020F0502020204030204" pitchFamily="2" charset="0"/>
                  <a:ea typeface="Calibri" panose="020F0502020204030204" pitchFamily="2" charset="0"/>
                  <a:cs typeface="Calibri" panose="020F0502020204030204" pitchFamily="2" charset="0"/>
                </a:endParaRPr>
              </a:p>
            </c:rich>
          </c:tx>
          <c:layout/>
          <c:overlay val="0"/>
          <c:spPr>
            <a:noFill/>
            <a:ln>
              <a:noFill/>
            </a:ln>
            <a:effectLst/>
          </c:spPr>
        </c:title>
        <c:majorTickMark val="none"/>
        <c:minorTickMark val="none"/>
        <c:tickLblPos val="nextTo"/>
        <c:spPr>
          <a:noFill/>
          <a:ln w="9525" cap="flat" cmpd="sng" algn="ctr">
            <a:solidFill>
              <a:schemeClr val="tx1">
                <a:lumMod val="15000"/>
                <a:lumOff val="85000"/>
              </a:schemeClr>
            </a:solidFill>
            <a:prstDash val="solid"/>
            <a:round/>
          </a:ln>
          <a:effectLst/>
        </c:spPr>
        <c:txPr>
          <a:bodyPr rot="-6000000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843972510"/>
        <c:crosses val="autoZero"/>
        <c:auto val="1"/>
        <c:lblAlgn val="ctr"/>
        <c:lblOffset val="100"/>
        <c:noMultiLvlLbl val="0"/>
      </c:catAx>
      <c:valAx>
        <c:axId val="843972510"/>
        <c:scaling>
          <c:orientation val="minMax"/>
        </c:scaling>
        <c:delete val="0"/>
        <c:axPos val="l"/>
        <c:majorGridlines>
          <c:spPr>
            <a:ln w="9525" cap="flat" cmpd="sng" algn="ctr">
              <a:solidFill>
                <a:schemeClr val="tx1">
                  <a:lumMod val="15000"/>
                  <a:lumOff val="85000"/>
                </a:schemeClr>
              </a:solidFill>
              <a:prstDash val="solid"/>
              <a:round/>
            </a:ln>
            <a:effectLst/>
          </c:spPr>
        </c:majorGridlines>
        <c:title>
          <c:tx>
            <c:rich>
              <a:bodyPr rot="-5400000" spcFirstLastPara="0" vertOverflow="ellipsis" vert="horz" wrap="square" anchor="ctr" anchorCtr="1"/>
              <a:lstStyle/>
              <a:p>
                <a:pPr defTabSz="914400">
                  <a:defRPr lang="en-US" sz="1000" b="0" i="0" u="none" strike="noStrike" kern="1200" baseline="0">
                    <a:solidFill>
                      <a:schemeClr val="tx1">
                        <a:lumMod val="65000"/>
                        <a:lumOff val="35000"/>
                      </a:schemeClr>
                    </a:solidFill>
                    <a:latin typeface="+mn-lt"/>
                    <a:ea typeface="+mn-ea"/>
                    <a:cs typeface="+mn-cs"/>
                  </a:defRPr>
                </a:pPr>
                <a:r>
                  <a:t>ACC-conf-score</a:t>
                </a:r>
                <a:endParaRPr sz="1000" b="0" i="0" u="none" strike="noStrike" baseline="0">
                  <a:solidFill>
                    <a:srgbClr val="595959">
                      <a:alpha val="100000"/>
                    </a:srgbClr>
                  </a:solidFill>
                  <a:latin typeface="Calibri" panose="020F0502020204030204" pitchFamily="2" charset="0"/>
                  <a:ea typeface="Calibri" panose="020F0502020204030204" pitchFamily="2" charset="0"/>
                  <a:cs typeface="Calibri" panose="020F0502020204030204" pitchFamily="2" charset="0"/>
                </a:endParaRPr>
              </a:p>
            </c:rich>
          </c:tx>
          <c:layout/>
          <c:overlay val="0"/>
          <c:spPr>
            <a:noFill/>
            <a:ln>
              <a:noFill/>
            </a:ln>
            <a:effectLst/>
          </c:spPr>
        </c:title>
        <c:numFmt formatCode="General" sourceLinked="1"/>
        <c:majorTickMark val="none"/>
        <c:minorTickMark val="none"/>
        <c:tickLblPos val="nextTo"/>
        <c:spPr>
          <a:noFill/>
          <a:ln w="6350" cap="flat" cmpd="sng" algn="ctr">
            <a:noFill/>
            <a:prstDash val="solid"/>
            <a:round/>
          </a:ln>
          <a:effectLst/>
        </c:spPr>
        <c:txPr>
          <a:bodyPr rot="-6000000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917738374"/>
        <c:crosses val="autoZero"/>
        <c:crossBetween val="between"/>
      </c:valAx>
      <c:catAx>
        <c:axId val="337231763"/>
        <c:scaling>
          <c:orientation val="minMax"/>
        </c:scaling>
        <c:delete val="1"/>
        <c:axPos val="b"/>
        <c:majorTickMark val="none"/>
        <c:minorTickMark val="none"/>
        <c:tickLblPos val="nextTo"/>
        <c:txPr>
          <a:bodyPr rot="-60000000" spcFirstLastPara="0" vertOverflow="ellipsis" vert="horz" wrap="square" anchor="ctr" anchorCtr="1"/>
          <a:lstStyle/>
          <a:p>
            <a:pPr>
              <a:defRPr lang="en-US" sz="1000" b="0" i="0" u="none" strike="noStrike" kern="1200" baseline="0">
                <a:solidFill>
                  <a:srgbClr val="595959">
                    <a:alpha val="100000"/>
                  </a:srgbClr>
                </a:solidFill>
                <a:latin typeface="+mn-lt"/>
                <a:ea typeface="+mn-ea"/>
                <a:cs typeface="+mn-cs"/>
              </a:defRPr>
            </a:pPr>
          </a:p>
        </c:txPr>
        <c:crossAx val="393258705"/>
        <c:crosses val="autoZero"/>
        <c:auto val="1"/>
        <c:lblAlgn val="ctr"/>
        <c:lblOffset val="100"/>
        <c:noMultiLvlLbl val="0"/>
      </c:catAx>
      <c:valAx>
        <c:axId val="393258705"/>
        <c:scaling>
          <c:orientation val="minMax"/>
        </c:scaling>
        <c:delete val="0"/>
        <c:axPos val="r"/>
        <c:title>
          <c:tx>
            <c:rich>
              <a:bodyPr rot="-5400000" spcFirstLastPara="0" vertOverflow="ellipsis" vert="horz" wrap="square" anchor="ctr" anchorCtr="1"/>
              <a:lstStyle/>
              <a:p>
                <a:pPr defTabSz="914400">
                  <a:defRPr lang="en-US" sz="1000" b="0" i="0" u="none" strike="noStrike" kern="1200" baseline="0">
                    <a:solidFill>
                      <a:schemeClr val="tx1">
                        <a:lumMod val="65000"/>
                        <a:lumOff val="35000"/>
                      </a:schemeClr>
                    </a:solidFill>
                    <a:latin typeface="+mn-lt"/>
                    <a:ea typeface="+mn-ea"/>
                    <a:cs typeface="+mn-cs"/>
                  </a:defRPr>
                </a:pPr>
                <a:r>
                  <a:t>index</a:t>
                </a:r>
                <a:endParaRPr sz="1000" b="0" i="0" u="none" strike="noStrike" baseline="0">
                  <a:solidFill>
                    <a:srgbClr val="595959">
                      <a:alpha val="100000"/>
                    </a:srgbClr>
                  </a:solidFill>
                  <a:latin typeface="Calibri" panose="020F0502020204030204" pitchFamily="2" charset="0"/>
                  <a:ea typeface="Calibri" panose="020F0502020204030204" pitchFamily="2" charset="0"/>
                  <a:cs typeface="Calibri" panose="020F0502020204030204" pitchFamily="2" charset="0"/>
                </a:endParaRPr>
              </a:p>
            </c:rich>
          </c:tx>
          <c:layout/>
          <c:overlay val="0"/>
          <c:spPr>
            <a:noFill/>
            <a:ln>
              <a:noFill/>
            </a:ln>
            <a:effectLst/>
          </c:spPr>
        </c:title>
        <c:numFmt formatCode="General" sourceLinked="1"/>
        <c:majorTickMark val="none"/>
        <c:minorTickMark val="none"/>
        <c:tickLblPos val="nextTo"/>
        <c:spPr>
          <a:noFill/>
          <a:ln w="6350" cap="flat" cmpd="sng" algn="ctr">
            <a:noFill/>
            <a:prstDash val="solid"/>
            <a:round/>
          </a:ln>
          <a:effectLst/>
        </c:spPr>
        <c:txPr>
          <a:bodyPr rot="-6000000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337231763"/>
        <c:crosses val="max"/>
        <c:crossBetween val="between"/>
      </c:valAx>
      <c:spPr>
        <a:noFill/>
        <a:ln>
          <a:noFill/>
        </a:ln>
        <a:effectLst/>
      </c:spPr>
    </c:plotArea>
    <c:legend>
      <c:legendPos val="b"/>
      <c:layout>
        <c:manualLayout>
          <c:xMode val="edge"/>
          <c:yMode val="edge"/>
          <c:x val="0.336952442516446"/>
          <c:y val="0.124622934535954"/>
          <c:w val="0.265263409675298"/>
          <c:h val="0.0500681621018714"/>
        </c:manualLayout>
      </c:layout>
      <c:overlay val="0"/>
      <c:spPr>
        <a:noFill/>
        <a:ln>
          <a:noFill/>
        </a:ln>
        <a:effectLst/>
      </c:spPr>
      <c:txPr>
        <a:bodyPr rot="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prstDash val="solid"/>
      <a:round/>
    </a:ln>
    <a:effectLst/>
  </c:spPr>
  <c:txPr>
    <a:bodyPr wrap="square"/>
    <a:lstStyle/>
    <a:p>
      <a:pPr>
        <a:defRPr lang="en-US"/>
      </a:pPr>
    </a:p>
  </c:txPr>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en-US" sz="1400" b="0" i="0" u="none" strike="noStrike" kern="1200" spc="0" baseline="0">
                <a:solidFill>
                  <a:schemeClr val="tx1">
                    <a:lumMod val="65000"/>
                    <a:lumOff val="35000"/>
                  </a:schemeClr>
                </a:solidFill>
                <a:latin typeface="+mn-lt"/>
                <a:ea typeface="+mn-ea"/>
                <a:cs typeface="+mn-cs"/>
              </a:defRPr>
            </a:pPr>
            <a:r>
              <a:t>QF-source</a:t>
            </a:r>
          </a:p>
        </c:rich>
      </c:tx>
      <c:layout>
        <c:manualLayout>
          <c:xMode val="edge"/>
          <c:yMode val="edge"/>
          <c:x val="0.408368452739314"/>
          <c:y val="0.00637890708058686"/>
        </c:manualLayout>
      </c:layout>
      <c:overlay val="0"/>
      <c:spPr>
        <a:noFill/>
        <a:ln>
          <a:noFill/>
        </a:ln>
        <a:effectLst/>
      </c:spPr>
    </c:title>
    <c:autoTitleDeleted val="0"/>
    <c:plotArea>
      <c:layout>
        <c:manualLayout>
          <c:layoutTarget val="inner"/>
          <c:xMode val="edge"/>
          <c:yMode val="edge"/>
          <c:x val="0.0920650210716436"/>
          <c:y val="0.133106527748246"/>
          <c:w val="0.803226971703793"/>
          <c:h val="0.771932808845418"/>
        </c:manualLayout>
      </c:layout>
      <c:lineChart>
        <c:grouping val="standard"/>
        <c:varyColors val="0"/>
        <c:dLbls>
          <c:showLegendKey val="0"/>
          <c:showVal val="0"/>
          <c:showCatName val="0"/>
          <c:showSerName val="0"/>
          <c:showPercent val="0"/>
          <c:showBubbleSize val="0"/>
        </c:dLbls>
        <c:marker val="1"/>
        <c:smooth val="0"/>
        <c:axId val="10732816"/>
        <c:axId val="250968850"/>
        <c:extLst>
          <c:ext xmlns:c15="http://schemas.microsoft.com/office/drawing/2012/chart" uri="{02D57815-91ED-43cb-92C2-25804820EDAC}">
            <c15:filteredLineSeries>
              <c15:ser>
                <c:idx val="0"/>
                <c:order val="0"/>
                <c:tx>
                  <c:strRef>
                    <c:extLst>
                      <c:ext uri="{02D57815-91ED-43cb-92C2-25804820EDAC}">
                        <c15:formulaRef>
                          <c15:sqref>"min"</c15:sqref>
                        </c15:formulaRef>
                      </c:ext>
                    </c:extLst>
                    <c:strCache>
                      <c:ptCount val="1"/>
                      <c:pt idx="0">
                        <c:v>min</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cat>
                  <c:numRef>
                    <c:extLst>
                      <c:ext uri="{02D57815-91ED-43cb-92C2-25804820EDAC}">
                        <c15:fullRef>
                          <c15:sqref/>
                        </c15:fullRef>
                        <c15:formulaRef>
                          <c15:sqref>'[dataNum_result.xlsx]garage6-6-QF-source'!$D$2:$D$65</c15:sqref>
                        </c15:formulaRef>
                      </c:ext>
                    </c:extLst>
                    <c:numCache>
                      <c:ptCount val="0"/>
                    </c:numCache>
                  </c:numRef>
                </c:cat>
                <c:val>
                  <c:numRef>
                    <c:extLst>
                      <c:ext uri="{02D57815-91ED-43cb-92C2-25804820EDAC}">
                        <c15:formulaRef>
                          <c15:sqref>{0.00041,0.00041,0.00041,0.00041,0.00041,0.00041,0.00041,0.00041,0.00041,0.00041,0.00041,0.00041,0.00041,0.00041,0.00041,0.00041,0.00041,0.00041,0.00041,0.00041,0.00041,0.00041,0.00041,0.00041,0.00041,0.00041,0.00041,0.00041,0.00041,0.00041,0.00041,0.00041,0.00041,0.00041,0.00041,0.00041,0.00041,0.00041,0.00041,0.00041,0.00041,0.00041,0.00041,0.00041,0.00041,0.00041,0.00041,0.00041,0.00041,0.00041,0.00041,0.00041,0.00041,0.00041,0.00041,0.00041,0.00041,0.00041,0.00041,0.00041,0.00041,0.00041,0.00041,0.00041}</c15:sqref>
                        </c15:formulaRef>
                      </c:ext>
                    </c:extLst>
                    <c:numCache>
                      <c:formatCode>General</c:formatCode>
                      <c:ptCount val="64"/>
                      <c:pt idx="0">
                        <c:v>0.00041</c:v>
                      </c:pt>
                      <c:pt idx="1">
                        <c:v>0.00041</c:v>
                      </c:pt>
                      <c:pt idx="2">
                        <c:v>0.00041</c:v>
                      </c:pt>
                      <c:pt idx="3">
                        <c:v>0.00041</c:v>
                      </c:pt>
                      <c:pt idx="4">
                        <c:v>0.00041</c:v>
                      </c:pt>
                      <c:pt idx="5">
                        <c:v>0.00041</c:v>
                      </c:pt>
                      <c:pt idx="6">
                        <c:v>0.00041</c:v>
                      </c:pt>
                      <c:pt idx="7">
                        <c:v>0.00041</c:v>
                      </c:pt>
                      <c:pt idx="8">
                        <c:v>0.00041</c:v>
                      </c:pt>
                      <c:pt idx="9">
                        <c:v>0.00041</c:v>
                      </c:pt>
                      <c:pt idx="10">
                        <c:v>0.00041</c:v>
                      </c:pt>
                      <c:pt idx="11">
                        <c:v>0.00041</c:v>
                      </c:pt>
                      <c:pt idx="12">
                        <c:v>0.00041</c:v>
                      </c:pt>
                      <c:pt idx="13">
                        <c:v>0.00041</c:v>
                      </c:pt>
                      <c:pt idx="14">
                        <c:v>0.00041</c:v>
                      </c:pt>
                      <c:pt idx="15">
                        <c:v>0.00041</c:v>
                      </c:pt>
                      <c:pt idx="16">
                        <c:v>0.00041</c:v>
                      </c:pt>
                      <c:pt idx="17">
                        <c:v>0.00041</c:v>
                      </c:pt>
                      <c:pt idx="18">
                        <c:v>0.00041</c:v>
                      </c:pt>
                      <c:pt idx="19">
                        <c:v>0.00041</c:v>
                      </c:pt>
                      <c:pt idx="20">
                        <c:v>0.00041</c:v>
                      </c:pt>
                      <c:pt idx="21">
                        <c:v>0.00041</c:v>
                      </c:pt>
                      <c:pt idx="22">
                        <c:v>0.00041</c:v>
                      </c:pt>
                      <c:pt idx="23">
                        <c:v>0.00041</c:v>
                      </c:pt>
                      <c:pt idx="24">
                        <c:v>0.00041</c:v>
                      </c:pt>
                      <c:pt idx="25">
                        <c:v>0.00041</c:v>
                      </c:pt>
                      <c:pt idx="26">
                        <c:v>0.00041</c:v>
                      </c:pt>
                      <c:pt idx="27">
                        <c:v>0.00041</c:v>
                      </c:pt>
                      <c:pt idx="28">
                        <c:v>0.00041</c:v>
                      </c:pt>
                      <c:pt idx="29">
                        <c:v>0.00041</c:v>
                      </c:pt>
                      <c:pt idx="30">
                        <c:v>0.00041</c:v>
                      </c:pt>
                      <c:pt idx="31">
                        <c:v>0.00041</c:v>
                      </c:pt>
                      <c:pt idx="32">
                        <c:v>0.00041</c:v>
                      </c:pt>
                      <c:pt idx="33">
                        <c:v>0.00041</c:v>
                      </c:pt>
                      <c:pt idx="34">
                        <c:v>0.00041</c:v>
                      </c:pt>
                      <c:pt idx="35">
                        <c:v>0.00041</c:v>
                      </c:pt>
                      <c:pt idx="36">
                        <c:v>0.00041</c:v>
                      </c:pt>
                      <c:pt idx="37">
                        <c:v>0.00041</c:v>
                      </c:pt>
                      <c:pt idx="38">
                        <c:v>0.00041</c:v>
                      </c:pt>
                      <c:pt idx="39">
                        <c:v>0.00041</c:v>
                      </c:pt>
                      <c:pt idx="40">
                        <c:v>0.00041</c:v>
                      </c:pt>
                      <c:pt idx="41">
                        <c:v>0.00041</c:v>
                      </c:pt>
                      <c:pt idx="42">
                        <c:v>0.00041</c:v>
                      </c:pt>
                      <c:pt idx="43">
                        <c:v>0.00041</c:v>
                      </c:pt>
                      <c:pt idx="44">
                        <c:v>0.00041</c:v>
                      </c:pt>
                      <c:pt idx="45">
                        <c:v>0.00041</c:v>
                      </c:pt>
                      <c:pt idx="46">
                        <c:v>0.00041</c:v>
                      </c:pt>
                      <c:pt idx="47">
                        <c:v>0.00041</c:v>
                      </c:pt>
                      <c:pt idx="48">
                        <c:v>0.00041</c:v>
                      </c:pt>
                      <c:pt idx="49">
                        <c:v>0.00041</c:v>
                      </c:pt>
                      <c:pt idx="50">
                        <c:v>0.00041</c:v>
                      </c:pt>
                      <c:pt idx="51">
                        <c:v>0.00041</c:v>
                      </c:pt>
                      <c:pt idx="52">
                        <c:v>0.00041</c:v>
                      </c:pt>
                      <c:pt idx="53">
                        <c:v>0.00041</c:v>
                      </c:pt>
                      <c:pt idx="54">
                        <c:v>0.00041</c:v>
                      </c:pt>
                      <c:pt idx="55">
                        <c:v>0.00041</c:v>
                      </c:pt>
                      <c:pt idx="56">
                        <c:v>0.00041</c:v>
                      </c:pt>
                      <c:pt idx="57">
                        <c:v>0.00041</c:v>
                      </c:pt>
                      <c:pt idx="58">
                        <c:v>0.00041</c:v>
                      </c:pt>
                      <c:pt idx="59">
                        <c:v>0.00041</c:v>
                      </c:pt>
                      <c:pt idx="60">
                        <c:v>0.00041</c:v>
                      </c:pt>
                      <c:pt idx="61">
                        <c:v>0.00041</c:v>
                      </c:pt>
                      <c:pt idx="62">
                        <c:v>0.00041</c:v>
                      </c:pt>
                      <c:pt idx="63">
                        <c:v>0.00041</c:v>
                      </c:pt>
                    </c:numCache>
                  </c:numRef>
                </c:val>
                <c:smooth val="0"/>
              </c15:ser>
            </c15:filteredLineSeries>
            <c15:filteredLineSeries>
              <c15:ser>
                <c:idx val="1"/>
                <c:order val="1"/>
                <c:tx>
                  <c:strRef>
                    <c:extLst>
                      <c:ext uri="{02D57815-91ED-43cb-92C2-25804820EDAC}">
                        <c15:formulaRef>
                          <c15:sqref>"Q1"</c15:sqref>
                        </c15:formulaRef>
                      </c:ext>
                    </c:extLst>
                    <c:strCache>
                      <c:ptCount val="1"/>
                      <c:pt idx="0">
                        <c:v>Q1</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cat>
                  <c:numRef>
                    <c:extLst>
                      <c:ext uri="{02D57815-91ED-43cb-92C2-25804820EDAC}">
                        <c15:fullRef>
                          <c15:sqref/>
                        </c15:fullRef>
                        <c15:formulaRef>
                          <c15:sqref>'[dataNum_result.xlsx]garage6-6-QF-source'!$D$2:$D$65</c15:sqref>
                        </c15:formulaRef>
                      </c:ext>
                    </c:extLst>
                    <c:numCache>
                      <c:ptCount val="0"/>
                    </c:numCache>
                  </c:numRef>
                </c:cat>
                <c:val>
                  <c:numRef>
                    <c:extLst>
                      <c:ext uri="{02D57815-91ED-43cb-92C2-25804820EDAC}">
                        <c15:formulaRef>
                          <c15:sqref>{0.290604,0.290358,0.289445,0.290527,0.290272,0.28922,0.289788,0.28922,0.289226,0.28922,0.289226,0.289301,0.288831,0.289301,0.289445,0.290435,0.28922,0.290272,0.289445,0.290512,0.289226,0.289214,0.288905,0.289301,0.28922,0.289651,0.28922,0.289214,0.289513,0.28983,0.289513,0.290315,0.289788,0.289214,0.289513,0.289139,0.289788,0.289651,0.289301,0.28838,0.289226,0.289513,0.290315,0.289651,0.289651,0.289214,0.289301,0.289651,0.28922,0.290512,0.289788,0.289301,0.289651,0.289513,0.289651,0.289301,0.288399,0.289788,0.289065,0.289214,0.290072,0.289651,0.290358,0.28983}</c15:sqref>
                        </c15:formulaRef>
                      </c:ext>
                    </c:extLst>
                    <c:numCache>
                      <c:formatCode>General</c:formatCode>
                      <c:ptCount val="64"/>
                      <c:pt idx="0">
                        <c:v>0.290604</c:v>
                      </c:pt>
                      <c:pt idx="1">
                        <c:v>0.290358</c:v>
                      </c:pt>
                      <c:pt idx="2">
                        <c:v>0.289445</c:v>
                      </c:pt>
                      <c:pt idx="3">
                        <c:v>0.290527</c:v>
                      </c:pt>
                      <c:pt idx="4">
                        <c:v>0.290272</c:v>
                      </c:pt>
                      <c:pt idx="5">
                        <c:v>0.28922</c:v>
                      </c:pt>
                      <c:pt idx="6">
                        <c:v>0.289788</c:v>
                      </c:pt>
                      <c:pt idx="7">
                        <c:v>0.28922</c:v>
                      </c:pt>
                      <c:pt idx="8">
                        <c:v>0.289226</c:v>
                      </c:pt>
                      <c:pt idx="9">
                        <c:v>0.28922</c:v>
                      </c:pt>
                      <c:pt idx="10">
                        <c:v>0.289226</c:v>
                      </c:pt>
                      <c:pt idx="11">
                        <c:v>0.289301</c:v>
                      </c:pt>
                      <c:pt idx="12">
                        <c:v>0.288831</c:v>
                      </c:pt>
                      <c:pt idx="13">
                        <c:v>0.289301</c:v>
                      </c:pt>
                      <c:pt idx="14">
                        <c:v>0.289445</c:v>
                      </c:pt>
                      <c:pt idx="15">
                        <c:v>0.290435</c:v>
                      </c:pt>
                      <c:pt idx="16">
                        <c:v>0.28922</c:v>
                      </c:pt>
                      <c:pt idx="17">
                        <c:v>0.290272</c:v>
                      </c:pt>
                      <c:pt idx="18">
                        <c:v>0.289445</c:v>
                      </c:pt>
                      <c:pt idx="19">
                        <c:v>0.290512</c:v>
                      </c:pt>
                      <c:pt idx="20">
                        <c:v>0.289226</c:v>
                      </c:pt>
                      <c:pt idx="21">
                        <c:v>0.289214</c:v>
                      </c:pt>
                      <c:pt idx="22">
                        <c:v>0.288905</c:v>
                      </c:pt>
                      <c:pt idx="23">
                        <c:v>0.289301</c:v>
                      </c:pt>
                      <c:pt idx="24">
                        <c:v>0.28922</c:v>
                      </c:pt>
                      <c:pt idx="25">
                        <c:v>0.289651</c:v>
                      </c:pt>
                      <c:pt idx="26">
                        <c:v>0.28922</c:v>
                      </c:pt>
                      <c:pt idx="27">
                        <c:v>0.289214</c:v>
                      </c:pt>
                      <c:pt idx="28">
                        <c:v>0.289513</c:v>
                      </c:pt>
                      <c:pt idx="29">
                        <c:v>0.28983</c:v>
                      </c:pt>
                      <c:pt idx="30">
                        <c:v>0.289513</c:v>
                      </c:pt>
                      <c:pt idx="31">
                        <c:v>0.290315</c:v>
                      </c:pt>
                      <c:pt idx="32">
                        <c:v>0.289788</c:v>
                      </c:pt>
                      <c:pt idx="33">
                        <c:v>0.289214</c:v>
                      </c:pt>
                      <c:pt idx="34">
                        <c:v>0.289513</c:v>
                      </c:pt>
                      <c:pt idx="35">
                        <c:v>0.289139</c:v>
                      </c:pt>
                      <c:pt idx="36">
                        <c:v>0.289788</c:v>
                      </c:pt>
                      <c:pt idx="37">
                        <c:v>0.289651</c:v>
                      </c:pt>
                      <c:pt idx="38">
                        <c:v>0.289301</c:v>
                      </c:pt>
                      <c:pt idx="39">
                        <c:v>0.28838</c:v>
                      </c:pt>
                      <c:pt idx="40">
                        <c:v>0.289226</c:v>
                      </c:pt>
                      <c:pt idx="41">
                        <c:v>0.289513</c:v>
                      </c:pt>
                      <c:pt idx="42">
                        <c:v>0.290315</c:v>
                      </c:pt>
                      <c:pt idx="43">
                        <c:v>0.289651</c:v>
                      </c:pt>
                      <c:pt idx="44">
                        <c:v>0.289651</c:v>
                      </c:pt>
                      <c:pt idx="45">
                        <c:v>0.289214</c:v>
                      </c:pt>
                      <c:pt idx="46">
                        <c:v>0.289301</c:v>
                      </c:pt>
                      <c:pt idx="47">
                        <c:v>0.289651</c:v>
                      </c:pt>
                      <c:pt idx="48">
                        <c:v>0.28922</c:v>
                      </c:pt>
                      <c:pt idx="49">
                        <c:v>0.290512</c:v>
                      </c:pt>
                      <c:pt idx="50">
                        <c:v>0.289788</c:v>
                      </c:pt>
                      <c:pt idx="51">
                        <c:v>0.289301</c:v>
                      </c:pt>
                      <c:pt idx="52">
                        <c:v>0.289651</c:v>
                      </c:pt>
                      <c:pt idx="53">
                        <c:v>0.289513</c:v>
                      </c:pt>
                      <c:pt idx="54">
                        <c:v>0.289651</c:v>
                      </c:pt>
                      <c:pt idx="55">
                        <c:v>0.289301</c:v>
                      </c:pt>
                      <c:pt idx="56">
                        <c:v>0.288399</c:v>
                      </c:pt>
                      <c:pt idx="57">
                        <c:v>0.289788</c:v>
                      </c:pt>
                      <c:pt idx="58">
                        <c:v>0.289065</c:v>
                      </c:pt>
                      <c:pt idx="59">
                        <c:v>0.289214</c:v>
                      </c:pt>
                      <c:pt idx="60">
                        <c:v>0.290072</c:v>
                      </c:pt>
                      <c:pt idx="61">
                        <c:v>0.289651</c:v>
                      </c:pt>
                      <c:pt idx="62">
                        <c:v>0.290358</c:v>
                      </c:pt>
                      <c:pt idx="63">
                        <c:v>0.28983</c:v>
                      </c:pt>
                    </c:numCache>
                  </c:numRef>
                </c:val>
                <c:smooth val="0"/>
              </c15:ser>
            </c15:filteredLineSeries>
            <c15:filteredLineSeries>
              <c15:ser>
                <c:idx val="2"/>
                <c:order val="2"/>
                <c:tx>
                  <c:strRef>
                    <c:extLst>
                      <c:ext uri="{02D57815-91ED-43cb-92C2-25804820EDAC}">
                        <c15:formulaRef>
                          <c15:sqref>"Q2"</c15:sqref>
                        </c15:formulaRef>
                      </c:ext>
                    </c:extLst>
                    <c:strCache>
                      <c:ptCount val="1"/>
                      <c:pt idx="0">
                        <c:v>Q2</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dLbls>
                  <c:delete val="1"/>
                </c:dLbls>
                <c:cat>
                  <c:numRef>
                    <c:extLst>
                      <c:ext uri="{02D57815-91ED-43cb-92C2-25804820EDAC}">
                        <c15:fullRef>
                          <c15:sqref/>
                        </c15:fullRef>
                        <c15:formulaRef>
                          <c15:sqref>'[dataNum_result.xlsx]garage6-6-QF-source'!$D$2:$D$65</c15:sqref>
                        </c15:formulaRef>
                      </c:ext>
                    </c:extLst>
                    <c:numCache>
                      <c:ptCount val="0"/>
                    </c:numCache>
                  </c:numRef>
                </c:cat>
                <c:val>
                  <c:numRef>
                    <c:extLst>
                      <c:ext uri="{02D57815-91ED-43cb-92C2-25804820EDAC}">
                        <c15:formulaRef>
                          <c15:sqref>{0.46174,0.461483,0.46034,0.461483,0.46034,0.461375,0.461483,0.459544,0.459288,0.46174,0.458069,0.459473,0.459179,0.458069,0.45706,0.461483,0.459179,0.459288,0.459544,0.46174,0.459288,0.461738,0.459544,0.46034,0.46034,0.460876,0.45706,0.458069,0.461483,0.459544,0.459179,0.461483,0.461375,0.459544,0.457953,0.459513,0.459544,0.459473,0.46034,0.456616,0.460876,0.458069,0.461483,0.459288,0.459544,0.459179,0.459773,0.459773,0.459288,0.461956,0.459544,0.459288,0.459288,0.459473,0.461375,0.459179,0.459179,0.461375,0.457342,0.45706,0.461375,0.459288,0.46034,0.460876}</c15:sqref>
                        </c15:formulaRef>
                      </c:ext>
                    </c:extLst>
                    <c:numCache>
                      <c:formatCode>General</c:formatCode>
                      <c:ptCount val="64"/>
                      <c:pt idx="0">
                        <c:v>0.46174</c:v>
                      </c:pt>
                      <c:pt idx="1">
                        <c:v>0.461483</c:v>
                      </c:pt>
                      <c:pt idx="2">
                        <c:v>0.46034</c:v>
                      </c:pt>
                      <c:pt idx="3">
                        <c:v>0.461483</c:v>
                      </c:pt>
                      <c:pt idx="4">
                        <c:v>0.46034</c:v>
                      </c:pt>
                      <c:pt idx="5">
                        <c:v>0.461375</c:v>
                      </c:pt>
                      <c:pt idx="6">
                        <c:v>0.461483</c:v>
                      </c:pt>
                      <c:pt idx="7">
                        <c:v>0.459544</c:v>
                      </c:pt>
                      <c:pt idx="8">
                        <c:v>0.459288</c:v>
                      </c:pt>
                      <c:pt idx="9">
                        <c:v>0.46174</c:v>
                      </c:pt>
                      <c:pt idx="10">
                        <c:v>0.458069</c:v>
                      </c:pt>
                      <c:pt idx="11">
                        <c:v>0.459473</c:v>
                      </c:pt>
                      <c:pt idx="12">
                        <c:v>0.459179</c:v>
                      </c:pt>
                      <c:pt idx="13">
                        <c:v>0.458069</c:v>
                      </c:pt>
                      <c:pt idx="14">
                        <c:v>0.45706</c:v>
                      </c:pt>
                      <c:pt idx="15">
                        <c:v>0.461483</c:v>
                      </c:pt>
                      <c:pt idx="16">
                        <c:v>0.459179</c:v>
                      </c:pt>
                      <c:pt idx="17">
                        <c:v>0.459288</c:v>
                      </c:pt>
                      <c:pt idx="18">
                        <c:v>0.459544</c:v>
                      </c:pt>
                      <c:pt idx="19">
                        <c:v>0.46174</c:v>
                      </c:pt>
                      <c:pt idx="20">
                        <c:v>0.459288</c:v>
                      </c:pt>
                      <c:pt idx="21">
                        <c:v>0.461738</c:v>
                      </c:pt>
                      <c:pt idx="22">
                        <c:v>0.459544</c:v>
                      </c:pt>
                      <c:pt idx="23">
                        <c:v>0.46034</c:v>
                      </c:pt>
                      <c:pt idx="24">
                        <c:v>0.46034</c:v>
                      </c:pt>
                      <c:pt idx="25">
                        <c:v>0.460876</c:v>
                      </c:pt>
                      <c:pt idx="26">
                        <c:v>0.45706</c:v>
                      </c:pt>
                      <c:pt idx="27">
                        <c:v>0.458069</c:v>
                      </c:pt>
                      <c:pt idx="28">
                        <c:v>0.461483</c:v>
                      </c:pt>
                      <c:pt idx="29">
                        <c:v>0.459544</c:v>
                      </c:pt>
                      <c:pt idx="30">
                        <c:v>0.459179</c:v>
                      </c:pt>
                      <c:pt idx="31">
                        <c:v>0.461483</c:v>
                      </c:pt>
                      <c:pt idx="32">
                        <c:v>0.461375</c:v>
                      </c:pt>
                      <c:pt idx="33">
                        <c:v>0.459544</c:v>
                      </c:pt>
                      <c:pt idx="34">
                        <c:v>0.457953</c:v>
                      </c:pt>
                      <c:pt idx="35">
                        <c:v>0.459513</c:v>
                      </c:pt>
                      <c:pt idx="36">
                        <c:v>0.459544</c:v>
                      </c:pt>
                      <c:pt idx="37">
                        <c:v>0.459473</c:v>
                      </c:pt>
                      <c:pt idx="38">
                        <c:v>0.46034</c:v>
                      </c:pt>
                      <c:pt idx="39">
                        <c:v>0.456616</c:v>
                      </c:pt>
                      <c:pt idx="40">
                        <c:v>0.460876</c:v>
                      </c:pt>
                      <c:pt idx="41">
                        <c:v>0.458069</c:v>
                      </c:pt>
                      <c:pt idx="42">
                        <c:v>0.461483</c:v>
                      </c:pt>
                      <c:pt idx="43">
                        <c:v>0.459288</c:v>
                      </c:pt>
                      <c:pt idx="44">
                        <c:v>0.459544</c:v>
                      </c:pt>
                      <c:pt idx="45">
                        <c:v>0.459179</c:v>
                      </c:pt>
                      <c:pt idx="46">
                        <c:v>0.459773</c:v>
                      </c:pt>
                      <c:pt idx="47">
                        <c:v>0.459773</c:v>
                      </c:pt>
                      <c:pt idx="48">
                        <c:v>0.459288</c:v>
                      </c:pt>
                      <c:pt idx="49">
                        <c:v>0.461956</c:v>
                      </c:pt>
                      <c:pt idx="50">
                        <c:v>0.459544</c:v>
                      </c:pt>
                      <c:pt idx="51">
                        <c:v>0.459288</c:v>
                      </c:pt>
                      <c:pt idx="52">
                        <c:v>0.459288</c:v>
                      </c:pt>
                      <c:pt idx="53">
                        <c:v>0.459473</c:v>
                      </c:pt>
                      <c:pt idx="54">
                        <c:v>0.461375</c:v>
                      </c:pt>
                      <c:pt idx="55">
                        <c:v>0.459179</c:v>
                      </c:pt>
                      <c:pt idx="56">
                        <c:v>0.459179</c:v>
                      </c:pt>
                      <c:pt idx="57">
                        <c:v>0.461375</c:v>
                      </c:pt>
                      <c:pt idx="58">
                        <c:v>0.457342</c:v>
                      </c:pt>
                      <c:pt idx="59">
                        <c:v>0.45706</c:v>
                      </c:pt>
                      <c:pt idx="60">
                        <c:v>0.461375</c:v>
                      </c:pt>
                      <c:pt idx="61">
                        <c:v>0.459288</c:v>
                      </c:pt>
                      <c:pt idx="62">
                        <c:v>0.46034</c:v>
                      </c:pt>
                      <c:pt idx="63">
                        <c:v>0.460876</c:v>
                      </c:pt>
                    </c:numCache>
                  </c:numRef>
                </c:val>
                <c:smooth val="0"/>
              </c15:ser>
            </c15:filteredLineSeries>
            <c15:filteredLineSeries>
              <c15:ser>
                <c:idx val="3"/>
                <c:order val="3"/>
                <c:tx>
                  <c:strRef>
                    <c:extLst>
                      <c:ext uri="{02D57815-91ED-43cb-92C2-25804820EDAC}">
                        <c15:formulaRef>
                          <c15:sqref>"Q3"</c15:sqref>
                        </c15:formulaRef>
                      </c:ext>
                    </c:extLst>
                    <c:strCache>
                      <c:ptCount val="1"/>
                      <c:pt idx="0">
                        <c:v>Q3</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dLbls>
                  <c:delete val="1"/>
                </c:dLbls>
                <c:cat>
                  <c:numRef>
                    <c:extLst>
                      <c:ext uri="{02D57815-91ED-43cb-92C2-25804820EDAC}">
                        <c15:fullRef>
                          <c15:sqref/>
                        </c15:fullRef>
                        <c15:formulaRef>
                          <c15:sqref>'[dataNum_result.xlsx]garage6-6-QF-source'!$D$2:$D$65</c15:sqref>
                        </c15:formulaRef>
                      </c:ext>
                    </c:extLst>
                    <c:numCache>
                      <c:ptCount val="0"/>
                    </c:numCache>
                  </c:numRef>
                </c:cat>
                <c:val>
                  <c:numRef>
                    <c:extLst>
                      <c:ext uri="{02D57815-91ED-43cb-92C2-25804820EDAC}">
                        <c15:formulaRef>
                          <c15:sqref>{0.705724,0.704729,0.705153,0.705229,0.703757,0.704857,0.704729,0.704857,0.703233,0.705099,0.702749,0.702525,0.704729,0.703042,0.701652,0.705153,0.703042,0.703961,0.703961,0.705296,0.703233,0.704139,0.704894,0.703113,0.701709,0.703233,0.701944,0.703489,0.703757,0.704139,0.701545,0.704857,0.705153,0.703757,0.7017,0.7017,0.704478,0.703233,0.703757,0.701545,0.704139,0.702928,0.702358,0.703489,0.702749,0.703961,0.703757,0.703757,0.703757,0.704729,0.703042,0.703489,0.703757,0.703757,0.703961,0.701391,0.701944,0.704857,0.702749,0.703961,0.703489,0.702268,0.703554,0.704478}</c15:sqref>
                        </c15:formulaRef>
                      </c:ext>
                    </c:extLst>
                    <c:numCache>
                      <c:formatCode>General</c:formatCode>
                      <c:ptCount val="64"/>
                      <c:pt idx="0">
                        <c:v>0.705724</c:v>
                      </c:pt>
                      <c:pt idx="1">
                        <c:v>0.704729</c:v>
                      </c:pt>
                      <c:pt idx="2">
                        <c:v>0.705153</c:v>
                      </c:pt>
                      <c:pt idx="3">
                        <c:v>0.705229</c:v>
                      </c:pt>
                      <c:pt idx="4">
                        <c:v>0.703757</c:v>
                      </c:pt>
                      <c:pt idx="5">
                        <c:v>0.704857</c:v>
                      </c:pt>
                      <c:pt idx="6">
                        <c:v>0.704729</c:v>
                      </c:pt>
                      <c:pt idx="7">
                        <c:v>0.704857</c:v>
                      </c:pt>
                      <c:pt idx="8">
                        <c:v>0.703233</c:v>
                      </c:pt>
                      <c:pt idx="9">
                        <c:v>0.705099</c:v>
                      </c:pt>
                      <c:pt idx="10">
                        <c:v>0.702749</c:v>
                      </c:pt>
                      <c:pt idx="11">
                        <c:v>0.702525</c:v>
                      </c:pt>
                      <c:pt idx="12">
                        <c:v>0.704729</c:v>
                      </c:pt>
                      <c:pt idx="13">
                        <c:v>0.703042</c:v>
                      </c:pt>
                      <c:pt idx="14">
                        <c:v>0.701652</c:v>
                      </c:pt>
                      <c:pt idx="15">
                        <c:v>0.705153</c:v>
                      </c:pt>
                      <c:pt idx="16">
                        <c:v>0.703042</c:v>
                      </c:pt>
                      <c:pt idx="17">
                        <c:v>0.703961</c:v>
                      </c:pt>
                      <c:pt idx="18">
                        <c:v>0.703961</c:v>
                      </c:pt>
                      <c:pt idx="19">
                        <c:v>0.705296</c:v>
                      </c:pt>
                      <c:pt idx="20">
                        <c:v>0.703233</c:v>
                      </c:pt>
                      <c:pt idx="21">
                        <c:v>0.704139</c:v>
                      </c:pt>
                      <c:pt idx="22">
                        <c:v>0.704894</c:v>
                      </c:pt>
                      <c:pt idx="23">
                        <c:v>0.703113</c:v>
                      </c:pt>
                      <c:pt idx="24">
                        <c:v>0.701709</c:v>
                      </c:pt>
                      <c:pt idx="25">
                        <c:v>0.703233</c:v>
                      </c:pt>
                      <c:pt idx="26">
                        <c:v>0.701944</c:v>
                      </c:pt>
                      <c:pt idx="27">
                        <c:v>0.703489</c:v>
                      </c:pt>
                      <c:pt idx="28">
                        <c:v>0.703757</c:v>
                      </c:pt>
                      <c:pt idx="29">
                        <c:v>0.704139</c:v>
                      </c:pt>
                      <c:pt idx="30">
                        <c:v>0.701545</c:v>
                      </c:pt>
                      <c:pt idx="31">
                        <c:v>0.704857</c:v>
                      </c:pt>
                      <c:pt idx="32">
                        <c:v>0.705153</c:v>
                      </c:pt>
                      <c:pt idx="33">
                        <c:v>0.703757</c:v>
                      </c:pt>
                      <c:pt idx="34">
                        <c:v>0.7017</c:v>
                      </c:pt>
                      <c:pt idx="35">
                        <c:v>0.7017</c:v>
                      </c:pt>
                      <c:pt idx="36">
                        <c:v>0.704478</c:v>
                      </c:pt>
                      <c:pt idx="37">
                        <c:v>0.703233</c:v>
                      </c:pt>
                      <c:pt idx="38">
                        <c:v>0.703757</c:v>
                      </c:pt>
                      <c:pt idx="39">
                        <c:v>0.701545</c:v>
                      </c:pt>
                      <c:pt idx="40">
                        <c:v>0.704139</c:v>
                      </c:pt>
                      <c:pt idx="41">
                        <c:v>0.702928</c:v>
                      </c:pt>
                      <c:pt idx="42">
                        <c:v>0.702358</c:v>
                      </c:pt>
                      <c:pt idx="43">
                        <c:v>0.703489</c:v>
                      </c:pt>
                      <c:pt idx="44">
                        <c:v>0.702749</c:v>
                      </c:pt>
                      <c:pt idx="45">
                        <c:v>0.703961</c:v>
                      </c:pt>
                      <c:pt idx="46">
                        <c:v>0.703757</c:v>
                      </c:pt>
                      <c:pt idx="47">
                        <c:v>0.703757</c:v>
                      </c:pt>
                      <c:pt idx="48">
                        <c:v>0.703757</c:v>
                      </c:pt>
                      <c:pt idx="49">
                        <c:v>0.704729</c:v>
                      </c:pt>
                      <c:pt idx="50">
                        <c:v>0.703042</c:v>
                      </c:pt>
                      <c:pt idx="51">
                        <c:v>0.703489</c:v>
                      </c:pt>
                      <c:pt idx="52">
                        <c:v>0.703757</c:v>
                      </c:pt>
                      <c:pt idx="53">
                        <c:v>0.703757</c:v>
                      </c:pt>
                      <c:pt idx="54">
                        <c:v>0.703961</c:v>
                      </c:pt>
                      <c:pt idx="55">
                        <c:v>0.701391</c:v>
                      </c:pt>
                      <c:pt idx="56">
                        <c:v>0.701944</c:v>
                      </c:pt>
                      <c:pt idx="57">
                        <c:v>0.704857</c:v>
                      </c:pt>
                      <c:pt idx="58">
                        <c:v>0.702749</c:v>
                      </c:pt>
                      <c:pt idx="59">
                        <c:v>0.703961</c:v>
                      </c:pt>
                      <c:pt idx="60">
                        <c:v>0.703489</c:v>
                      </c:pt>
                      <c:pt idx="61">
                        <c:v>0.702268</c:v>
                      </c:pt>
                      <c:pt idx="62">
                        <c:v>0.703554</c:v>
                      </c:pt>
                      <c:pt idx="63">
                        <c:v>0.704478</c:v>
                      </c:pt>
                    </c:numCache>
                  </c:numRef>
                </c:val>
                <c:smooth val="0"/>
              </c15:ser>
            </c15:filteredLineSeries>
            <c15:filteredLineSeries>
              <c15:ser>
                <c:idx val="5"/>
                <c:order val="5"/>
                <c:tx>
                  <c:strRef>
                    <c:extLst>
                      <c:ext uri="{02D57815-91ED-43cb-92C2-25804820EDAC}">
                        <c15:formulaRef>
                          <c15:sqref>"mean"</c15:sqref>
                        </c15:formulaRef>
                      </c:ext>
                    </c:extLst>
                    <c:strCache>
                      <c:ptCount val="1"/>
                      <c:pt idx="0">
                        <c:v>mean</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dLbls>
                  <c:delete val="1"/>
                </c:dLbls>
                <c:cat>
                  <c:numRef>
                    <c:extLst>
                      <c:ext uri="{02D57815-91ED-43cb-92C2-25804820EDAC}">
                        <c15:fullRef>
                          <c15:sqref/>
                        </c15:fullRef>
                        <c15:formulaRef>
                          <c15:sqref>'[dataNum_result.xlsx]garage6-6-QF-source'!$D$2:$D$65</c15:sqref>
                        </c15:formulaRef>
                      </c:ext>
                    </c:extLst>
                    <c:numCache>
                      <c:ptCount val="0"/>
                    </c:numCache>
                  </c:numRef>
                </c:cat>
                <c:val>
                  <c:numRef>
                    <c:extLst>
                      <c:ext uri="{02D57815-91ED-43cb-92C2-25804820EDAC}">
                        <c15:formulaRef>
                          <c15:sqref>{0.901174,0.712808,0.730529,0.664988,0.699255,0.664673,0.689177,0.640589,0.668212,0.635922,0.640679,0.627544,0.623976,0.591218,0.653684,0.637911,0.663548,0.646409,0.668539,0.682129,0.656823,0.648344,0.670044,0.590004,0.64264,0.639083,0.683305,0.680117,0.671207,0.661311,0.694123,0.700254,0.572793,0.602504,0.609987,0.647006,0.654346,0.616024,0.638734,0.61971,0.641474,0.661674,0.591825,0.671699,0.642504,0.610517,0.693888,0.681825,0.664386,0.644007,0.702867,0.624422,0.663461,0.653544,0.68834,0.720825,0.638963,0.68864,0.643498,0.632657,0.643319,0.64037,0.685739,0.692156}</c15:sqref>
                        </c15:formulaRef>
                      </c:ext>
                    </c:extLst>
                    <c:numCache>
                      <c:formatCode>General</c:formatCode>
                      <c:ptCount val="64"/>
                      <c:pt idx="0">
                        <c:v>0.901174</c:v>
                      </c:pt>
                      <c:pt idx="1">
                        <c:v>0.712808</c:v>
                      </c:pt>
                      <c:pt idx="2">
                        <c:v>0.730529</c:v>
                      </c:pt>
                      <c:pt idx="3">
                        <c:v>0.664988</c:v>
                      </c:pt>
                      <c:pt idx="4">
                        <c:v>0.699255</c:v>
                      </c:pt>
                      <c:pt idx="5">
                        <c:v>0.664673</c:v>
                      </c:pt>
                      <c:pt idx="6">
                        <c:v>0.689177</c:v>
                      </c:pt>
                      <c:pt idx="7">
                        <c:v>0.640589</c:v>
                      </c:pt>
                      <c:pt idx="8">
                        <c:v>0.668212</c:v>
                      </c:pt>
                      <c:pt idx="9">
                        <c:v>0.635922</c:v>
                      </c:pt>
                      <c:pt idx="10">
                        <c:v>0.640679</c:v>
                      </c:pt>
                      <c:pt idx="11">
                        <c:v>0.627544</c:v>
                      </c:pt>
                      <c:pt idx="12">
                        <c:v>0.623976</c:v>
                      </c:pt>
                      <c:pt idx="13">
                        <c:v>0.591218</c:v>
                      </c:pt>
                      <c:pt idx="14">
                        <c:v>0.653684</c:v>
                      </c:pt>
                      <c:pt idx="15">
                        <c:v>0.637911</c:v>
                      </c:pt>
                      <c:pt idx="16">
                        <c:v>0.663548</c:v>
                      </c:pt>
                      <c:pt idx="17">
                        <c:v>0.646409</c:v>
                      </c:pt>
                      <c:pt idx="18">
                        <c:v>0.668539</c:v>
                      </c:pt>
                      <c:pt idx="19">
                        <c:v>0.682129</c:v>
                      </c:pt>
                      <c:pt idx="20">
                        <c:v>0.656823</c:v>
                      </c:pt>
                      <c:pt idx="21">
                        <c:v>0.648344</c:v>
                      </c:pt>
                      <c:pt idx="22">
                        <c:v>0.670044</c:v>
                      </c:pt>
                      <c:pt idx="23">
                        <c:v>0.590004</c:v>
                      </c:pt>
                      <c:pt idx="24">
                        <c:v>0.64264</c:v>
                      </c:pt>
                      <c:pt idx="25">
                        <c:v>0.639083</c:v>
                      </c:pt>
                      <c:pt idx="26">
                        <c:v>0.683305</c:v>
                      </c:pt>
                      <c:pt idx="27">
                        <c:v>0.680117</c:v>
                      </c:pt>
                      <c:pt idx="28">
                        <c:v>0.671207</c:v>
                      </c:pt>
                      <c:pt idx="29">
                        <c:v>0.661311</c:v>
                      </c:pt>
                      <c:pt idx="30">
                        <c:v>0.694123</c:v>
                      </c:pt>
                      <c:pt idx="31">
                        <c:v>0.700254</c:v>
                      </c:pt>
                      <c:pt idx="32">
                        <c:v>0.572793</c:v>
                      </c:pt>
                      <c:pt idx="33">
                        <c:v>0.602504</c:v>
                      </c:pt>
                      <c:pt idx="34">
                        <c:v>0.609987</c:v>
                      </c:pt>
                      <c:pt idx="35">
                        <c:v>0.647006</c:v>
                      </c:pt>
                      <c:pt idx="36">
                        <c:v>0.654346</c:v>
                      </c:pt>
                      <c:pt idx="37">
                        <c:v>0.616024</c:v>
                      </c:pt>
                      <c:pt idx="38">
                        <c:v>0.638734</c:v>
                      </c:pt>
                      <c:pt idx="39">
                        <c:v>0.61971</c:v>
                      </c:pt>
                      <c:pt idx="40">
                        <c:v>0.641474</c:v>
                      </c:pt>
                      <c:pt idx="41">
                        <c:v>0.661674</c:v>
                      </c:pt>
                      <c:pt idx="42">
                        <c:v>0.591825</c:v>
                      </c:pt>
                      <c:pt idx="43">
                        <c:v>0.671699</c:v>
                      </c:pt>
                      <c:pt idx="44">
                        <c:v>0.642504</c:v>
                      </c:pt>
                      <c:pt idx="45">
                        <c:v>0.610517</c:v>
                      </c:pt>
                      <c:pt idx="46">
                        <c:v>0.693888</c:v>
                      </c:pt>
                      <c:pt idx="47">
                        <c:v>0.681825</c:v>
                      </c:pt>
                      <c:pt idx="48">
                        <c:v>0.664386</c:v>
                      </c:pt>
                      <c:pt idx="49">
                        <c:v>0.644007</c:v>
                      </c:pt>
                      <c:pt idx="50">
                        <c:v>0.702867</c:v>
                      </c:pt>
                      <c:pt idx="51">
                        <c:v>0.624422</c:v>
                      </c:pt>
                      <c:pt idx="52">
                        <c:v>0.663461</c:v>
                      </c:pt>
                      <c:pt idx="53">
                        <c:v>0.653544</c:v>
                      </c:pt>
                      <c:pt idx="54">
                        <c:v>0.68834</c:v>
                      </c:pt>
                      <c:pt idx="55">
                        <c:v>0.720825</c:v>
                      </c:pt>
                      <c:pt idx="56">
                        <c:v>0.638963</c:v>
                      </c:pt>
                      <c:pt idx="57">
                        <c:v>0.68864</c:v>
                      </c:pt>
                      <c:pt idx="58">
                        <c:v>0.643498</c:v>
                      </c:pt>
                      <c:pt idx="59">
                        <c:v>0.632657</c:v>
                      </c:pt>
                      <c:pt idx="60">
                        <c:v>0.643319</c:v>
                      </c:pt>
                      <c:pt idx="61">
                        <c:v>0.64037</c:v>
                      </c:pt>
                      <c:pt idx="62">
                        <c:v>0.685739</c:v>
                      </c:pt>
                      <c:pt idx="63">
                        <c:v>0.692156</c:v>
                      </c:pt>
                    </c:numCache>
                  </c:numRef>
                </c:val>
                <c:smooth val="0"/>
              </c15:ser>
            </c15:filteredLineSeries>
          </c:ext>
        </c:extLst>
      </c:lineChart>
      <c:lineChart>
        <c:grouping val="standard"/>
        <c:varyColors val="0"/>
        <c:ser>
          <c:idx val="4"/>
          <c:order val="4"/>
          <c:tx>
            <c:strRef>
              <c:f>"max"</c:f>
              <c:strCache>
                <c:ptCount val="1"/>
                <c:pt idx="0">
                  <c:v>max</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dLbls>
            <c:delete val="1"/>
          </c:dLbls>
          <c:val>
            <c:numRef>
              <c:f>'[dataNum_result.xlsx]garage6-6-QF-source'!$J$2:$J$65</c:f>
              <c:numCache>
                <c:formatCode>General</c:formatCode>
                <c:ptCount val="64"/>
                <c:pt idx="0">
                  <c:v>244.815</c:v>
                </c:pt>
                <c:pt idx="1">
                  <c:v>209.985</c:v>
                </c:pt>
                <c:pt idx="2">
                  <c:v>184.758</c:v>
                </c:pt>
                <c:pt idx="3">
                  <c:v>98.4477</c:v>
                </c:pt>
                <c:pt idx="4">
                  <c:v>138.6</c:v>
                </c:pt>
                <c:pt idx="5">
                  <c:v>120.697</c:v>
                </c:pt>
                <c:pt idx="6">
                  <c:v>232.379</c:v>
                </c:pt>
                <c:pt idx="7">
                  <c:v>131.517</c:v>
                </c:pt>
                <c:pt idx="8">
                  <c:v>288.8</c:v>
                </c:pt>
                <c:pt idx="9">
                  <c:v>113.399</c:v>
                </c:pt>
                <c:pt idx="10">
                  <c:v>124.832</c:v>
                </c:pt>
                <c:pt idx="11">
                  <c:v>122.867</c:v>
                </c:pt>
                <c:pt idx="12">
                  <c:v>97.5529</c:v>
                </c:pt>
                <c:pt idx="13">
                  <c:v>119.245</c:v>
                </c:pt>
                <c:pt idx="14">
                  <c:v>147.836</c:v>
                </c:pt>
                <c:pt idx="15">
                  <c:v>147.934</c:v>
                </c:pt>
                <c:pt idx="16">
                  <c:v>143.528</c:v>
                </c:pt>
                <c:pt idx="17">
                  <c:v>141.001</c:v>
                </c:pt>
                <c:pt idx="18">
                  <c:v>123.687</c:v>
                </c:pt>
                <c:pt idx="19">
                  <c:v>170.32</c:v>
                </c:pt>
                <c:pt idx="20">
                  <c:v>178.225</c:v>
                </c:pt>
                <c:pt idx="21">
                  <c:v>178.942</c:v>
                </c:pt>
                <c:pt idx="22">
                  <c:v>183.393</c:v>
                </c:pt>
                <c:pt idx="23">
                  <c:v>175.113</c:v>
                </c:pt>
                <c:pt idx="24">
                  <c:v>137.935</c:v>
                </c:pt>
                <c:pt idx="25">
                  <c:v>153.297</c:v>
                </c:pt>
                <c:pt idx="26">
                  <c:v>153.417</c:v>
                </c:pt>
                <c:pt idx="27">
                  <c:v>144.911</c:v>
                </c:pt>
                <c:pt idx="28">
                  <c:v>232.09</c:v>
                </c:pt>
                <c:pt idx="29">
                  <c:v>94.6784</c:v>
                </c:pt>
                <c:pt idx="30">
                  <c:v>189.689</c:v>
                </c:pt>
                <c:pt idx="31">
                  <c:v>148.891</c:v>
                </c:pt>
                <c:pt idx="32">
                  <c:v>118.661</c:v>
                </c:pt>
                <c:pt idx="33">
                  <c:v>119.147</c:v>
                </c:pt>
                <c:pt idx="34">
                  <c:v>113.667</c:v>
                </c:pt>
                <c:pt idx="35">
                  <c:v>173.401</c:v>
                </c:pt>
                <c:pt idx="36">
                  <c:v>139.59</c:v>
                </c:pt>
                <c:pt idx="37">
                  <c:v>105.902</c:v>
                </c:pt>
                <c:pt idx="38">
                  <c:v>215.459</c:v>
                </c:pt>
                <c:pt idx="39">
                  <c:v>114.184</c:v>
                </c:pt>
                <c:pt idx="40">
                  <c:v>94.9242</c:v>
                </c:pt>
                <c:pt idx="41">
                  <c:v>121.003</c:v>
                </c:pt>
                <c:pt idx="42">
                  <c:v>114.947</c:v>
                </c:pt>
                <c:pt idx="43">
                  <c:v>122.29</c:v>
                </c:pt>
                <c:pt idx="44">
                  <c:v>212.668</c:v>
                </c:pt>
                <c:pt idx="45">
                  <c:v>126.597</c:v>
                </c:pt>
                <c:pt idx="46">
                  <c:v>141.67</c:v>
                </c:pt>
                <c:pt idx="47">
                  <c:v>135.225</c:v>
                </c:pt>
                <c:pt idx="48">
                  <c:v>172.231</c:v>
                </c:pt>
                <c:pt idx="49">
                  <c:v>110.819</c:v>
                </c:pt>
                <c:pt idx="50">
                  <c:v>164.565</c:v>
                </c:pt>
                <c:pt idx="51">
                  <c:v>130.868</c:v>
                </c:pt>
                <c:pt idx="52">
                  <c:v>140.944</c:v>
                </c:pt>
                <c:pt idx="53">
                  <c:v>130.115</c:v>
                </c:pt>
                <c:pt idx="54">
                  <c:v>179.348</c:v>
                </c:pt>
                <c:pt idx="55">
                  <c:v>184.424</c:v>
                </c:pt>
                <c:pt idx="56">
                  <c:v>211.804</c:v>
                </c:pt>
                <c:pt idx="57">
                  <c:v>148.473</c:v>
                </c:pt>
                <c:pt idx="58">
                  <c:v>121.799</c:v>
                </c:pt>
                <c:pt idx="59">
                  <c:v>170.826</c:v>
                </c:pt>
                <c:pt idx="60">
                  <c:v>111.887</c:v>
                </c:pt>
                <c:pt idx="61">
                  <c:v>110.48</c:v>
                </c:pt>
                <c:pt idx="62">
                  <c:v>113.729</c:v>
                </c:pt>
                <c:pt idx="63">
                  <c:v>133.12</c:v>
                </c:pt>
              </c:numCache>
            </c:numRef>
          </c:val>
          <c:smooth val="0"/>
        </c:ser>
        <c:dLbls>
          <c:showLegendKey val="0"/>
          <c:showVal val="0"/>
          <c:showCatName val="0"/>
          <c:showSerName val="0"/>
          <c:showPercent val="0"/>
          <c:showBubbleSize val="0"/>
        </c:dLbls>
        <c:marker val="1"/>
        <c:smooth val="0"/>
        <c:axId val="733208741"/>
        <c:axId val="687749462"/>
      </c:lineChart>
      <c:catAx>
        <c:axId val="1073281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250968850"/>
        <c:crosses val="autoZero"/>
        <c:auto val="1"/>
        <c:lblAlgn val="ctr"/>
        <c:lblOffset val="100"/>
        <c:noMultiLvlLbl val="0"/>
      </c:catAx>
      <c:valAx>
        <c:axId val="25096885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en-US" sz="1000" b="0" i="0" u="none" strike="noStrike" kern="1200" baseline="0">
                    <a:solidFill>
                      <a:schemeClr val="tx1">
                        <a:lumMod val="65000"/>
                        <a:lumOff val="35000"/>
                      </a:schemeClr>
                    </a:solidFill>
                    <a:latin typeface="+mn-lt"/>
                    <a:ea typeface="+mn-ea"/>
                    <a:cs typeface="+mn-cs"/>
                  </a:defRPr>
                </a:pPr>
                <a:r>
                  <a:t>dist</a:t>
                </a:r>
              </a:p>
            </c:rich>
          </c:tx>
          <c:layout/>
          <c:overlay val="0"/>
          <c:spPr>
            <a:noFill/>
            <a:ln>
              <a:noFill/>
            </a:ln>
            <a:effectLst/>
          </c:spPr>
        </c:title>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10732816"/>
        <c:crosses val="autoZero"/>
        <c:crossBetween val="between"/>
      </c:valAx>
      <c:catAx>
        <c:axId val="733208741"/>
        <c:scaling>
          <c:orientation val="minMax"/>
        </c:scaling>
        <c:delete val="1"/>
        <c:axPos val="b"/>
        <c:majorTickMark val="none"/>
        <c:minorTickMark val="none"/>
        <c:tickLblPos val="nextTo"/>
        <c:txPr>
          <a:bodyPr rot="-6000000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687749462"/>
        <c:crosses val="autoZero"/>
        <c:auto val="1"/>
        <c:lblAlgn val="ctr"/>
        <c:lblOffset val="100"/>
        <c:noMultiLvlLbl val="0"/>
      </c:catAx>
      <c:valAx>
        <c:axId val="687749462"/>
        <c:scaling>
          <c:orientation val="minMax"/>
        </c:scaling>
        <c:delete val="0"/>
        <c:axPos val="r"/>
        <c:title>
          <c:tx>
            <c:rich>
              <a:bodyPr rot="-5400000" spcFirstLastPara="0" vertOverflow="ellipsis" vert="horz" wrap="square" anchor="ctr" anchorCtr="1"/>
              <a:lstStyle/>
              <a:p>
                <a:pPr defTabSz="914400">
                  <a:defRPr lang="en-US" sz="1000" b="0" i="0" u="none" strike="noStrike" kern="1200" baseline="0">
                    <a:solidFill>
                      <a:schemeClr val="tx1">
                        <a:lumMod val="65000"/>
                        <a:lumOff val="35000"/>
                      </a:schemeClr>
                    </a:solidFill>
                    <a:latin typeface="+mn-lt"/>
                    <a:ea typeface="+mn-ea"/>
                    <a:cs typeface="+mn-cs"/>
                  </a:defRPr>
                </a:pPr>
                <a:r>
                  <a:t>dist max</a:t>
                </a:r>
              </a:p>
            </c:rich>
          </c:tx>
          <c:layout/>
          <c:overlay val="0"/>
          <c:spPr>
            <a:noFill/>
            <a:ln>
              <a:noFill/>
            </a:ln>
            <a:effectLst/>
          </c:spPr>
        </c:title>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733208741"/>
        <c:crosses val="max"/>
        <c:crossBetween val="between"/>
      </c:valAx>
      <c:spPr>
        <a:noFill/>
        <a:ln>
          <a:noFill/>
        </a:ln>
        <a:effectLst/>
      </c:spPr>
    </c:plotArea>
    <c:legend>
      <c:legendPos val="b"/>
      <c:layout>
        <c:manualLayout>
          <c:xMode val="edge"/>
          <c:yMode val="edge"/>
          <c:x val="0.436644492109864"/>
          <c:y val="0.0670260200092861"/>
        </c:manualLayout>
      </c:layout>
      <c:overlay val="0"/>
      <c:spPr>
        <a:noFill/>
        <a:ln>
          <a:noFill/>
        </a:ln>
        <a:effectLst/>
      </c:spPr>
      <c:txPr>
        <a:bodyPr rot="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p>
  </c:txPr>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en-US" sz="1400" b="0" i="0" u="none" strike="noStrike" kern="1200" spc="0" baseline="0">
                <a:solidFill>
                  <a:schemeClr val="tx1">
                    <a:lumMod val="65000"/>
                    <a:lumOff val="35000"/>
                  </a:schemeClr>
                </a:solidFill>
                <a:latin typeface="+mn-lt"/>
                <a:ea typeface="+mn-ea"/>
                <a:cs typeface="+mn-cs"/>
              </a:defRPr>
            </a:pPr>
            <a:r>
              <a:t>QF-nums</a:t>
            </a:r>
          </a:p>
        </c:rich>
      </c:tx>
      <c:layout/>
      <c:overlay val="0"/>
      <c:spPr>
        <a:noFill/>
        <a:ln>
          <a:noFill/>
        </a:ln>
        <a:effectLst/>
      </c:spPr>
    </c:title>
    <c:autoTitleDeleted val="0"/>
    <c:plotArea>
      <c:layout>
        <c:manualLayout>
          <c:layoutTarget val="inner"/>
          <c:xMode val="edge"/>
          <c:yMode val="edge"/>
          <c:x val="0.0668345008756567"/>
          <c:y val="0.167656765676568"/>
          <c:w val="0.872679509632224"/>
          <c:h val="0.685379537953795"/>
        </c:manualLayout>
      </c:layout>
      <c:lineChart>
        <c:grouping val="standard"/>
        <c:varyColors val="0"/>
        <c:ser>
          <c:idx val="0"/>
          <c:order val="0"/>
          <c:tx>
            <c:strRef>
              <c:f>"mild"</c:f>
              <c:strCache>
                <c:ptCount val="1"/>
                <c:pt idx="0">
                  <c:v>mild</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cat>
            <c:numRef>
              <c:f>'[dataNum_result.xlsx]QF-nums'!$C$2:$C$64</c:f>
              <c:numCache>
                <c:formatCode>General</c:formatCode>
                <c:ptCount val="63"/>
                <c:pt idx="0">
                  <c:v>500</c:v>
                </c:pt>
                <c:pt idx="1">
                  <c:v>1000</c:v>
                </c:pt>
                <c:pt idx="2">
                  <c:v>1500</c:v>
                </c:pt>
                <c:pt idx="3">
                  <c:v>2000</c:v>
                </c:pt>
                <c:pt idx="4">
                  <c:v>2500</c:v>
                </c:pt>
                <c:pt idx="5">
                  <c:v>3000</c:v>
                </c:pt>
                <c:pt idx="6">
                  <c:v>3500</c:v>
                </c:pt>
                <c:pt idx="7">
                  <c:v>4000</c:v>
                </c:pt>
                <c:pt idx="8">
                  <c:v>4500</c:v>
                </c:pt>
                <c:pt idx="9">
                  <c:v>5000</c:v>
                </c:pt>
                <c:pt idx="10">
                  <c:v>5500</c:v>
                </c:pt>
                <c:pt idx="11">
                  <c:v>6000</c:v>
                </c:pt>
                <c:pt idx="12">
                  <c:v>6500</c:v>
                </c:pt>
                <c:pt idx="13">
                  <c:v>7000</c:v>
                </c:pt>
                <c:pt idx="14">
                  <c:v>7500</c:v>
                </c:pt>
                <c:pt idx="15">
                  <c:v>8000</c:v>
                </c:pt>
                <c:pt idx="16">
                  <c:v>8500</c:v>
                </c:pt>
                <c:pt idx="17">
                  <c:v>9000</c:v>
                </c:pt>
                <c:pt idx="18">
                  <c:v>9500</c:v>
                </c:pt>
                <c:pt idx="19">
                  <c:v>10000</c:v>
                </c:pt>
                <c:pt idx="20">
                  <c:v>10500</c:v>
                </c:pt>
                <c:pt idx="21">
                  <c:v>11000</c:v>
                </c:pt>
                <c:pt idx="22">
                  <c:v>11500</c:v>
                </c:pt>
                <c:pt idx="23">
                  <c:v>12000</c:v>
                </c:pt>
                <c:pt idx="24">
                  <c:v>12500</c:v>
                </c:pt>
                <c:pt idx="25">
                  <c:v>13000</c:v>
                </c:pt>
                <c:pt idx="26">
                  <c:v>13500</c:v>
                </c:pt>
                <c:pt idx="27">
                  <c:v>14000</c:v>
                </c:pt>
                <c:pt idx="28">
                  <c:v>14500</c:v>
                </c:pt>
                <c:pt idx="29">
                  <c:v>15000</c:v>
                </c:pt>
                <c:pt idx="30">
                  <c:v>15500</c:v>
                </c:pt>
                <c:pt idx="31">
                  <c:v>16000</c:v>
                </c:pt>
                <c:pt idx="32">
                  <c:v>16500</c:v>
                </c:pt>
                <c:pt idx="33">
                  <c:v>17000</c:v>
                </c:pt>
                <c:pt idx="34">
                  <c:v>17500</c:v>
                </c:pt>
                <c:pt idx="35">
                  <c:v>18000</c:v>
                </c:pt>
                <c:pt idx="36">
                  <c:v>18500</c:v>
                </c:pt>
                <c:pt idx="37">
                  <c:v>19000</c:v>
                </c:pt>
                <c:pt idx="38">
                  <c:v>19500</c:v>
                </c:pt>
                <c:pt idx="39">
                  <c:v>20000</c:v>
                </c:pt>
                <c:pt idx="40">
                  <c:v>20500</c:v>
                </c:pt>
                <c:pt idx="41">
                  <c:v>21000</c:v>
                </c:pt>
                <c:pt idx="42">
                  <c:v>21500</c:v>
                </c:pt>
                <c:pt idx="43">
                  <c:v>22000</c:v>
                </c:pt>
                <c:pt idx="44">
                  <c:v>22500</c:v>
                </c:pt>
                <c:pt idx="45">
                  <c:v>23000</c:v>
                </c:pt>
                <c:pt idx="46">
                  <c:v>23500</c:v>
                </c:pt>
                <c:pt idx="47">
                  <c:v>24000</c:v>
                </c:pt>
                <c:pt idx="48">
                  <c:v>24500</c:v>
                </c:pt>
                <c:pt idx="49">
                  <c:v>25000</c:v>
                </c:pt>
                <c:pt idx="50">
                  <c:v>25500</c:v>
                </c:pt>
                <c:pt idx="51">
                  <c:v>26000</c:v>
                </c:pt>
                <c:pt idx="52">
                  <c:v>26500</c:v>
                </c:pt>
                <c:pt idx="53">
                  <c:v>27000</c:v>
                </c:pt>
                <c:pt idx="54">
                  <c:v>27500</c:v>
                </c:pt>
                <c:pt idx="55">
                  <c:v>28000</c:v>
                </c:pt>
                <c:pt idx="56">
                  <c:v>28500</c:v>
                </c:pt>
                <c:pt idx="57">
                  <c:v>29000</c:v>
                </c:pt>
                <c:pt idx="58">
                  <c:v>29500</c:v>
                </c:pt>
                <c:pt idx="59">
                  <c:v>30000</c:v>
                </c:pt>
                <c:pt idx="60">
                  <c:v>30500</c:v>
                </c:pt>
                <c:pt idx="61">
                  <c:v>31000</c:v>
                </c:pt>
                <c:pt idx="62">
                  <c:v>31500</c:v>
                </c:pt>
              </c:numCache>
            </c:numRef>
          </c:cat>
          <c:val>
            <c:numRef>
              <c:f>'[dataNum_result.xlsx]QF-nums'!$K$2:$K$64</c:f>
              <c:numCache>
                <c:formatCode>General</c:formatCode>
                <c:ptCount val="63"/>
                <c:pt idx="0">
                  <c:v>103</c:v>
                </c:pt>
                <c:pt idx="1">
                  <c:v>72</c:v>
                </c:pt>
                <c:pt idx="2">
                  <c:v>77</c:v>
                </c:pt>
                <c:pt idx="3">
                  <c:v>79</c:v>
                </c:pt>
                <c:pt idx="4">
                  <c:v>68</c:v>
                </c:pt>
                <c:pt idx="5">
                  <c:v>70</c:v>
                </c:pt>
                <c:pt idx="6">
                  <c:v>69</c:v>
                </c:pt>
                <c:pt idx="7">
                  <c:v>70</c:v>
                </c:pt>
                <c:pt idx="8">
                  <c:v>76</c:v>
                </c:pt>
                <c:pt idx="9">
                  <c:v>67</c:v>
                </c:pt>
                <c:pt idx="10">
                  <c:v>69</c:v>
                </c:pt>
                <c:pt idx="11">
                  <c:v>69</c:v>
                </c:pt>
                <c:pt idx="12">
                  <c:v>67</c:v>
                </c:pt>
                <c:pt idx="13">
                  <c:v>68</c:v>
                </c:pt>
                <c:pt idx="14">
                  <c:v>68</c:v>
                </c:pt>
                <c:pt idx="15">
                  <c:v>64</c:v>
                </c:pt>
                <c:pt idx="16">
                  <c:v>65</c:v>
                </c:pt>
                <c:pt idx="17">
                  <c:v>73</c:v>
                </c:pt>
                <c:pt idx="18">
                  <c:v>66</c:v>
                </c:pt>
                <c:pt idx="19">
                  <c:v>71</c:v>
                </c:pt>
                <c:pt idx="20">
                  <c:v>63</c:v>
                </c:pt>
                <c:pt idx="21">
                  <c:v>69</c:v>
                </c:pt>
                <c:pt idx="22">
                  <c:v>58</c:v>
                </c:pt>
                <c:pt idx="23">
                  <c:v>59</c:v>
                </c:pt>
                <c:pt idx="24">
                  <c:v>65</c:v>
                </c:pt>
                <c:pt idx="25">
                  <c:v>62</c:v>
                </c:pt>
                <c:pt idx="26">
                  <c:v>64</c:v>
                </c:pt>
                <c:pt idx="27">
                  <c:v>65</c:v>
                </c:pt>
                <c:pt idx="28">
                  <c:v>69</c:v>
                </c:pt>
                <c:pt idx="29">
                  <c:v>76</c:v>
                </c:pt>
                <c:pt idx="30">
                  <c:v>67</c:v>
                </c:pt>
                <c:pt idx="31">
                  <c:v>70</c:v>
                </c:pt>
                <c:pt idx="32">
                  <c:v>61</c:v>
                </c:pt>
                <c:pt idx="33">
                  <c:v>59</c:v>
                </c:pt>
                <c:pt idx="34">
                  <c:v>65</c:v>
                </c:pt>
                <c:pt idx="35">
                  <c:v>74</c:v>
                </c:pt>
                <c:pt idx="36">
                  <c:v>61</c:v>
                </c:pt>
                <c:pt idx="37">
                  <c:v>61</c:v>
                </c:pt>
                <c:pt idx="38">
                  <c:v>62</c:v>
                </c:pt>
                <c:pt idx="39">
                  <c:v>67</c:v>
                </c:pt>
                <c:pt idx="40">
                  <c:v>73</c:v>
                </c:pt>
                <c:pt idx="41">
                  <c:v>68</c:v>
                </c:pt>
                <c:pt idx="42">
                  <c:v>65</c:v>
                </c:pt>
                <c:pt idx="43">
                  <c:v>75</c:v>
                </c:pt>
                <c:pt idx="44">
                  <c:v>66</c:v>
                </c:pt>
                <c:pt idx="45">
                  <c:v>60</c:v>
                </c:pt>
                <c:pt idx="46">
                  <c:v>66</c:v>
                </c:pt>
                <c:pt idx="47">
                  <c:v>67</c:v>
                </c:pt>
                <c:pt idx="48">
                  <c:v>60</c:v>
                </c:pt>
                <c:pt idx="49">
                  <c:v>64</c:v>
                </c:pt>
                <c:pt idx="50">
                  <c:v>67</c:v>
                </c:pt>
                <c:pt idx="51">
                  <c:v>61</c:v>
                </c:pt>
                <c:pt idx="52">
                  <c:v>70</c:v>
                </c:pt>
                <c:pt idx="53">
                  <c:v>75</c:v>
                </c:pt>
                <c:pt idx="54">
                  <c:v>72</c:v>
                </c:pt>
                <c:pt idx="55">
                  <c:v>76</c:v>
                </c:pt>
                <c:pt idx="56">
                  <c:v>57</c:v>
                </c:pt>
                <c:pt idx="57">
                  <c:v>68</c:v>
                </c:pt>
                <c:pt idx="58">
                  <c:v>66</c:v>
                </c:pt>
                <c:pt idx="59">
                  <c:v>64</c:v>
                </c:pt>
                <c:pt idx="60">
                  <c:v>64</c:v>
                </c:pt>
                <c:pt idx="61">
                  <c:v>73</c:v>
                </c:pt>
                <c:pt idx="62">
                  <c:v>73</c:v>
                </c:pt>
              </c:numCache>
            </c:numRef>
          </c:val>
          <c:smooth val="0"/>
        </c:ser>
        <c:ser>
          <c:idx val="1"/>
          <c:order val="1"/>
          <c:tx>
            <c:strRef>
              <c:f>"serious"</c:f>
              <c:strCache>
                <c:ptCount val="1"/>
                <c:pt idx="0">
                  <c:v>serious</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cat>
            <c:numRef>
              <c:f>'[dataNum_result.xlsx]QF-nums'!$C$2:$C$64</c:f>
              <c:numCache>
                <c:formatCode>General</c:formatCode>
                <c:ptCount val="63"/>
                <c:pt idx="0">
                  <c:v>500</c:v>
                </c:pt>
                <c:pt idx="1">
                  <c:v>1000</c:v>
                </c:pt>
                <c:pt idx="2">
                  <c:v>1500</c:v>
                </c:pt>
                <c:pt idx="3">
                  <c:v>2000</c:v>
                </c:pt>
                <c:pt idx="4">
                  <c:v>2500</c:v>
                </c:pt>
                <c:pt idx="5">
                  <c:v>3000</c:v>
                </c:pt>
                <c:pt idx="6">
                  <c:v>3500</c:v>
                </c:pt>
                <c:pt idx="7">
                  <c:v>4000</c:v>
                </c:pt>
                <c:pt idx="8">
                  <c:v>4500</c:v>
                </c:pt>
                <c:pt idx="9">
                  <c:v>5000</c:v>
                </c:pt>
                <c:pt idx="10">
                  <c:v>5500</c:v>
                </c:pt>
                <c:pt idx="11">
                  <c:v>6000</c:v>
                </c:pt>
                <c:pt idx="12">
                  <c:v>6500</c:v>
                </c:pt>
                <c:pt idx="13">
                  <c:v>7000</c:v>
                </c:pt>
                <c:pt idx="14">
                  <c:v>7500</c:v>
                </c:pt>
                <c:pt idx="15">
                  <c:v>8000</c:v>
                </c:pt>
                <c:pt idx="16">
                  <c:v>8500</c:v>
                </c:pt>
                <c:pt idx="17">
                  <c:v>9000</c:v>
                </c:pt>
                <c:pt idx="18">
                  <c:v>9500</c:v>
                </c:pt>
                <c:pt idx="19">
                  <c:v>10000</c:v>
                </c:pt>
                <c:pt idx="20">
                  <c:v>10500</c:v>
                </c:pt>
                <c:pt idx="21">
                  <c:v>11000</c:v>
                </c:pt>
                <c:pt idx="22">
                  <c:v>11500</c:v>
                </c:pt>
                <c:pt idx="23">
                  <c:v>12000</c:v>
                </c:pt>
                <c:pt idx="24">
                  <c:v>12500</c:v>
                </c:pt>
                <c:pt idx="25">
                  <c:v>13000</c:v>
                </c:pt>
                <c:pt idx="26">
                  <c:v>13500</c:v>
                </c:pt>
                <c:pt idx="27">
                  <c:v>14000</c:v>
                </c:pt>
                <c:pt idx="28">
                  <c:v>14500</c:v>
                </c:pt>
                <c:pt idx="29">
                  <c:v>15000</c:v>
                </c:pt>
                <c:pt idx="30">
                  <c:v>15500</c:v>
                </c:pt>
                <c:pt idx="31">
                  <c:v>16000</c:v>
                </c:pt>
                <c:pt idx="32">
                  <c:v>16500</c:v>
                </c:pt>
                <c:pt idx="33">
                  <c:v>17000</c:v>
                </c:pt>
                <c:pt idx="34">
                  <c:v>17500</c:v>
                </c:pt>
                <c:pt idx="35">
                  <c:v>18000</c:v>
                </c:pt>
                <c:pt idx="36">
                  <c:v>18500</c:v>
                </c:pt>
                <c:pt idx="37">
                  <c:v>19000</c:v>
                </c:pt>
                <c:pt idx="38">
                  <c:v>19500</c:v>
                </c:pt>
                <c:pt idx="39">
                  <c:v>20000</c:v>
                </c:pt>
                <c:pt idx="40">
                  <c:v>20500</c:v>
                </c:pt>
                <c:pt idx="41">
                  <c:v>21000</c:v>
                </c:pt>
                <c:pt idx="42">
                  <c:v>21500</c:v>
                </c:pt>
                <c:pt idx="43">
                  <c:v>22000</c:v>
                </c:pt>
                <c:pt idx="44">
                  <c:v>22500</c:v>
                </c:pt>
                <c:pt idx="45">
                  <c:v>23000</c:v>
                </c:pt>
                <c:pt idx="46">
                  <c:v>23500</c:v>
                </c:pt>
                <c:pt idx="47">
                  <c:v>24000</c:v>
                </c:pt>
                <c:pt idx="48">
                  <c:v>24500</c:v>
                </c:pt>
                <c:pt idx="49">
                  <c:v>25000</c:v>
                </c:pt>
                <c:pt idx="50">
                  <c:v>25500</c:v>
                </c:pt>
                <c:pt idx="51">
                  <c:v>26000</c:v>
                </c:pt>
                <c:pt idx="52">
                  <c:v>26500</c:v>
                </c:pt>
                <c:pt idx="53">
                  <c:v>27000</c:v>
                </c:pt>
                <c:pt idx="54">
                  <c:v>27500</c:v>
                </c:pt>
                <c:pt idx="55">
                  <c:v>28000</c:v>
                </c:pt>
                <c:pt idx="56">
                  <c:v>28500</c:v>
                </c:pt>
                <c:pt idx="57">
                  <c:v>29000</c:v>
                </c:pt>
                <c:pt idx="58">
                  <c:v>29500</c:v>
                </c:pt>
                <c:pt idx="59">
                  <c:v>30000</c:v>
                </c:pt>
                <c:pt idx="60">
                  <c:v>30500</c:v>
                </c:pt>
                <c:pt idx="61">
                  <c:v>31000</c:v>
                </c:pt>
                <c:pt idx="62">
                  <c:v>31500</c:v>
                </c:pt>
              </c:numCache>
            </c:numRef>
          </c:cat>
          <c:val>
            <c:numRef>
              <c:f>'[dataNum_result.xlsx]QF-nums'!$L$2:$L$63</c:f>
              <c:numCache>
                <c:formatCode>General</c:formatCode>
                <c:ptCount val="62"/>
                <c:pt idx="0">
                  <c:v>44</c:v>
                </c:pt>
                <c:pt idx="1">
                  <c:v>20</c:v>
                </c:pt>
                <c:pt idx="2">
                  <c:v>20</c:v>
                </c:pt>
                <c:pt idx="3">
                  <c:v>25</c:v>
                </c:pt>
                <c:pt idx="4">
                  <c:v>24</c:v>
                </c:pt>
                <c:pt idx="5">
                  <c:v>21</c:v>
                </c:pt>
                <c:pt idx="6">
                  <c:v>18</c:v>
                </c:pt>
                <c:pt idx="7">
                  <c:v>17</c:v>
                </c:pt>
                <c:pt idx="8">
                  <c:v>21</c:v>
                </c:pt>
                <c:pt idx="9">
                  <c:v>17</c:v>
                </c:pt>
                <c:pt idx="10">
                  <c:v>18</c:v>
                </c:pt>
                <c:pt idx="11">
                  <c:v>20</c:v>
                </c:pt>
                <c:pt idx="12">
                  <c:v>19</c:v>
                </c:pt>
                <c:pt idx="13">
                  <c:v>16</c:v>
                </c:pt>
                <c:pt idx="14">
                  <c:v>18</c:v>
                </c:pt>
                <c:pt idx="15">
                  <c:v>17</c:v>
                </c:pt>
                <c:pt idx="16">
                  <c:v>16</c:v>
                </c:pt>
                <c:pt idx="17">
                  <c:v>19</c:v>
                </c:pt>
                <c:pt idx="18">
                  <c:v>22</c:v>
                </c:pt>
                <c:pt idx="19">
                  <c:v>21</c:v>
                </c:pt>
                <c:pt idx="20">
                  <c:v>17</c:v>
                </c:pt>
                <c:pt idx="21">
                  <c:v>18</c:v>
                </c:pt>
                <c:pt idx="22">
                  <c:v>19</c:v>
                </c:pt>
                <c:pt idx="23">
                  <c:v>12</c:v>
                </c:pt>
                <c:pt idx="24">
                  <c:v>16</c:v>
                </c:pt>
                <c:pt idx="25">
                  <c:v>17</c:v>
                </c:pt>
                <c:pt idx="26">
                  <c:v>17</c:v>
                </c:pt>
                <c:pt idx="27">
                  <c:v>20</c:v>
                </c:pt>
                <c:pt idx="28">
                  <c:v>17</c:v>
                </c:pt>
                <c:pt idx="29">
                  <c:v>22</c:v>
                </c:pt>
                <c:pt idx="30">
                  <c:v>17</c:v>
                </c:pt>
                <c:pt idx="31">
                  <c:v>18</c:v>
                </c:pt>
                <c:pt idx="32">
                  <c:v>15</c:v>
                </c:pt>
                <c:pt idx="33">
                  <c:v>13</c:v>
                </c:pt>
                <c:pt idx="34">
                  <c:v>16</c:v>
                </c:pt>
                <c:pt idx="35">
                  <c:v>20</c:v>
                </c:pt>
                <c:pt idx="36">
                  <c:v>15</c:v>
                </c:pt>
                <c:pt idx="37">
                  <c:v>14</c:v>
                </c:pt>
                <c:pt idx="38">
                  <c:v>14</c:v>
                </c:pt>
                <c:pt idx="39">
                  <c:v>12</c:v>
                </c:pt>
                <c:pt idx="40">
                  <c:v>23</c:v>
                </c:pt>
                <c:pt idx="41">
                  <c:v>15</c:v>
                </c:pt>
                <c:pt idx="42">
                  <c:v>11</c:v>
                </c:pt>
                <c:pt idx="43">
                  <c:v>24</c:v>
                </c:pt>
                <c:pt idx="44">
                  <c:v>18</c:v>
                </c:pt>
                <c:pt idx="45">
                  <c:v>14</c:v>
                </c:pt>
                <c:pt idx="46">
                  <c:v>20</c:v>
                </c:pt>
                <c:pt idx="47">
                  <c:v>19</c:v>
                </c:pt>
                <c:pt idx="48">
                  <c:v>17</c:v>
                </c:pt>
                <c:pt idx="49">
                  <c:v>18</c:v>
                </c:pt>
                <c:pt idx="50">
                  <c:v>16</c:v>
                </c:pt>
                <c:pt idx="51">
                  <c:v>17</c:v>
                </c:pt>
                <c:pt idx="52">
                  <c:v>20</c:v>
                </c:pt>
                <c:pt idx="53">
                  <c:v>21</c:v>
                </c:pt>
                <c:pt idx="54">
                  <c:v>19</c:v>
                </c:pt>
                <c:pt idx="55">
                  <c:v>21</c:v>
                </c:pt>
                <c:pt idx="56">
                  <c:v>15</c:v>
                </c:pt>
                <c:pt idx="57">
                  <c:v>17</c:v>
                </c:pt>
                <c:pt idx="58">
                  <c:v>15</c:v>
                </c:pt>
                <c:pt idx="59">
                  <c:v>14</c:v>
                </c:pt>
                <c:pt idx="60">
                  <c:v>18</c:v>
                </c:pt>
                <c:pt idx="61">
                  <c:v>18</c:v>
                </c:pt>
              </c:numCache>
            </c:numRef>
          </c:val>
          <c:smooth val="0"/>
        </c:ser>
        <c:dLbls>
          <c:showLegendKey val="0"/>
          <c:showVal val="0"/>
          <c:showCatName val="0"/>
          <c:showSerName val="0"/>
          <c:showPercent val="0"/>
          <c:showBubbleSize val="0"/>
        </c:dLbls>
        <c:marker val="1"/>
        <c:smooth val="0"/>
        <c:axId val="722712152"/>
        <c:axId val="167337025"/>
      </c:lineChart>
      <c:lineChart>
        <c:grouping val="standard"/>
        <c:varyColors val="0"/>
        <c:dLbls>
          <c:showLegendKey val="0"/>
          <c:showVal val="0"/>
          <c:showCatName val="0"/>
          <c:showSerName val="0"/>
          <c:showPercent val="0"/>
          <c:showBubbleSize val="0"/>
        </c:dLbls>
        <c:marker val="1"/>
        <c:smooth val="0"/>
        <c:axId val="613368625"/>
        <c:axId val="535325335"/>
        <c:extLst>
          <c:ext xmlns:c15="http://schemas.microsoft.com/office/drawing/2012/chart" uri="{02D57815-91ED-43cb-92C2-25804820EDAC}">
            <c15:filteredLineSeries>
              <c15:ser>
                <c:idx val="2"/>
                <c:order val="2"/>
                <c:tx>
                  <c:strRef>
                    <c:extLst>
                      <c:ext uri="{02D57815-91ED-43cb-92C2-25804820EDAC}">
                        <c15:formulaRef>
                          <c15:sqref>"max"</c15:sqref>
                        </c15:formulaRef>
                      </c:ext>
                    </c:extLst>
                    <c:strCache>
                      <c:ptCount val="1"/>
                      <c:pt idx="0">
                        <c:v>max</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dLbls>
                  <c:delete val="1"/>
                </c:dLbls>
                <c:cat>
                  <c:numRef>
                    <c:extLst>
                      <c:ext uri="{02D57815-91ED-43cb-92C2-25804820EDAC}">
                        <c15:fullRef>
                          <c15:sqref/>
                        </c15:fullRef>
                        <c15:formulaRef>
                          <c15:sqref>'[dataNum_result.xlsx]QF-nums'!$C$2:$C$64</c15:sqref>
                        </c15:formulaRef>
                      </c:ext>
                    </c:extLst>
                    <c:numCache>
                      <c:ptCount val="0"/>
                    </c:numCache>
                  </c:numRef>
                </c:cat>
                <c:val>
                  <c:numRef>
                    <c:extLst>
                      <c:ext uri="{02D57815-91ED-43cb-92C2-25804820EDAC}">
                        <c15:formulaRef>
                          <c15:sqref>{244.815,209.985,184.758,98.4477,138.6,120.697,232.379,131.517,288.8,113.399,124.832,122.867,97.5529,119.245,147.836,147.934,143.528,141.001,123.687,170.32,178.225,178.942,183.393,175.113,137.935,153.297,153.417,144.911,232.09,94.6784,189.689,148.891,118.661,119.147,113.667,173.401,139.59,105.902,215.459,114.184,94.9242,121.003,114.947,122.29,212.668,126.597,141.67,135.225,172.231,110.819,164.565,130.868,140.944,130.115,179.348,184.424,211.804,148.473,121.799,170.826,111.887,110.48,113.729}</c15:sqref>
                        </c15:formulaRef>
                      </c:ext>
                    </c:extLst>
                    <c:numCache>
                      <c:formatCode>General</c:formatCode>
                      <c:ptCount val="63"/>
                      <c:pt idx="0">
                        <c:v>244.815</c:v>
                      </c:pt>
                      <c:pt idx="1">
                        <c:v>209.985</c:v>
                      </c:pt>
                      <c:pt idx="2">
                        <c:v>184.758</c:v>
                      </c:pt>
                      <c:pt idx="3">
                        <c:v>98.4477</c:v>
                      </c:pt>
                      <c:pt idx="4">
                        <c:v>138.6</c:v>
                      </c:pt>
                      <c:pt idx="5">
                        <c:v>120.697</c:v>
                      </c:pt>
                      <c:pt idx="6">
                        <c:v>232.379</c:v>
                      </c:pt>
                      <c:pt idx="7">
                        <c:v>131.517</c:v>
                      </c:pt>
                      <c:pt idx="8">
                        <c:v>288.8</c:v>
                      </c:pt>
                      <c:pt idx="9">
                        <c:v>113.399</c:v>
                      </c:pt>
                      <c:pt idx="10">
                        <c:v>124.832</c:v>
                      </c:pt>
                      <c:pt idx="11">
                        <c:v>122.867</c:v>
                      </c:pt>
                      <c:pt idx="12">
                        <c:v>97.5529</c:v>
                      </c:pt>
                      <c:pt idx="13">
                        <c:v>119.245</c:v>
                      </c:pt>
                      <c:pt idx="14">
                        <c:v>147.836</c:v>
                      </c:pt>
                      <c:pt idx="15">
                        <c:v>147.934</c:v>
                      </c:pt>
                      <c:pt idx="16">
                        <c:v>143.528</c:v>
                      </c:pt>
                      <c:pt idx="17">
                        <c:v>141.001</c:v>
                      </c:pt>
                      <c:pt idx="18">
                        <c:v>123.687</c:v>
                      </c:pt>
                      <c:pt idx="19">
                        <c:v>170.32</c:v>
                      </c:pt>
                      <c:pt idx="20">
                        <c:v>178.225</c:v>
                      </c:pt>
                      <c:pt idx="21">
                        <c:v>178.942</c:v>
                      </c:pt>
                      <c:pt idx="22">
                        <c:v>183.393</c:v>
                      </c:pt>
                      <c:pt idx="23">
                        <c:v>175.113</c:v>
                      </c:pt>
                      <c:pt idx="24">
                        <c:v>137.935</c:v>
                      </c:pt>
                      <c:pt idx="25">
                        <c:v>153.297</c:v>
                      </c:pt>
                      <c:pt idx="26">
                        <c:v>153.417</c:v>
                      </c:pt>
                      <c:pt idx="27">
                        <c:v>144.911</c:v>
                      </c:pt>
                      <c:pt idx="28">
                        <c:v>232.09</c:v>
                      </c:pt>
                      <c:pt idx="29">
                        <c:v>94.6784</c:v>
                      </c:pt>
                      <c:pt idx="30">
                        <c:v>189.689</c:v>
                      </c:pt>
                      <c:pt idx="31">
                        <c:v>148.891</c:v>
                      </c:pt>
                      <c:pt idx="32">
                        <c:v>118.661</c:v>
                      </c:pt>
                      <c:pt idx="33">
                        <c:v>119.147</c:v>
                      </c:pt>
                      <c:pt idx="34">
                        <c:v>113.667</c:v>
                      </c:pt>
                      <c:pt idx="35">
                        <c:v>173.401</c:v>
                      </c:pt>
                      <c:pt idx="36">
                        <c:v>139.59</c:v>
                      </c:pt>
                      <c:pt idx="37">
                        <c:v>105.902</c:v>
                      </c:pt>
                      <c:pt idx="38">
                        <c:v>215.459</c:v>
                      </c:pt>
                      <c:pt idx="39">
                        <c:v>114.184</c:v>
                      </c:pt>
                      <c:pt idx="40">
                        <c:v>94.9242</c:v>
                      </c:pt>
                      <c:pt idx="41">
                        <c:v>121.003</c:v>
                      </c:pt>
                      <c:pt idx="42">
                        <c:v>114.947</c:v>
                      </c:pt>
                      <c:pt idx="43">
                        <c:v>122.29</c:v>
                      </c:pt>
                      <c:pt idx="44">
                        <c:v>212.668</c:v>
                      </c:pt>
                      <c:pt idx="45">
                        <c:v>126.597</c:v>
                      </c:pt>
                      <c:pt idx="46">
                        <c:v>141.67</c:v>
                      </c:pt>
                      <c:pt idx="47">
                        <c:v>135.225</c:v>
                      </c:pt>
                      <c:pt idx="48">
                        <c:v>172.231</c:v>
                      </c:pt>
                      <c:pt idx="49">
                        <c:v>110.819</c:v>
                      </c:pt>
                      <c:pt idx="50">
                        <c:v>164.565</c:v>
                      </c:pt>
                      <c:pt idx="51">
                        <c:v>130.868</c:v>
                      </c:pt>
                      <c:pt idx="52">
                        <c:v>140.944</c:v>
                      </c:pt>
                      <c:pt idx="53">
                        <c:v>130.115</c:v>
                      </c:pt>
                      <c:pt idx="54">
                        <c:v>179.348</c:v>
                      </c:pt>
                      <c:pt idx="55">
                        <c:v>184.424</c:v>
                      </c:pt>
                      <c:pt idx="56">
                        <c:v>211.804</c:v>
                      </c:pt>
                      <c:pt idx="57">
                        <c:v>148.473</c:v>
                      </c:pt>
                      <c:pt idx="58">
                        <c:v>121.799</c:v>
                      </c:pt>
                      <c:pt idx="59">
                        <c:v>170.826</c:v>
                      </c:pt>
                      <c:pt idx="60">
                        <c:v>111.887</c:v>
                      </c:pt>
                      <c:pt idx="61">
                        <c:v>110.48</c:v>
                      </c:pt>
                      <c:pt idx="62">
                        <c:v>113.729</c:v>
                      </c:pt>
                    </c:numCache>
                  </c:numRef>
                </c:val>
                <c:smooth val="0"/>
              </c15:ser>
            </c15:filteredLineSeries>
          </c:ext>
        </c:extLst>
      </c:lineChart>
      <c:catAx>
        <c:axId val="722712152"/>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167337025"/>
        <c:crosses val="autoZero"/>
        <c:auto val="1"/>
        <c:lblAlgn val="ctr"/>
        <c:lblOffset val="100"/>
        <c:noMultiLvlLbl val="0"/>
      </c:catAx>
      <c:valAx>
        <c:axId val="16733702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722712152"/>
        <c:crosses val="autoZero"/>
        <c:crossBetween val="between"/>
      </c:valAx>
      <c:catAx>
        <c:axId val="613368625"/>
        <c:scaling>
          <c:orientation val="minMax"/>
        </c:scaling>
        <c:delete val="1"/>
        <c:axPos val="b"/>
        <c:majorTickMark val="none"/>
        <c:minorTickMark val="none"/>
        <c:tickLblPos val="nextTo"/>
        <c:txPr>
          <a:bodyPr rot="-6000000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535325335"/>
        <c:crosses val="autoZero"/>
        <c:auto val="1"/>
        <c:lblAlgn val="ctr"/>
        <c:lblOffset val="100"/>
        <c:noMultiLvlLbl val="0"/>
      </c:catAx>
      <c:valAx>
        <c:axId val="535325335"/>
        <c:scaling>
          <c:orientation val="minMax"/>
        </c:scaling>
        <c:delete val="0"/>
        <c:axPos val="r"/>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613368625"/>
        <c:crosses val="max"/>
        <c:crossBetween val="between"/>
      </c:valAx>
      <c:spPr>
        <a:noFill/>
        <a:ln>
          <a:noFill/>
        </a:ln>
        <a:effectLst/>
      </c:spPr>
    </c:plotArea>
    <c:legend>
      <c:legendPos val="t"/>
      <c:layout>
        <c:manualLayout>
          <c:xMode val="edge"/>
          <c:yMode val="edge"/>
          <c:x val="0.351293696669419"/>
          <c:y val="0.0928172539957635"/>
        </c:manualLayout>
      </c:layout>
      <c:overlay val="0"/>
      <c:spPr>
        <a:noFill/>
        <a:ln>
          <a:noFill/>
        </a:ln>
        <a:effectLst/>
      </c:spPr>
      <c:txPr>
        <a:bodyPr rot="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p>
  </c:txPr>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en-US" sz="1400" b="0" i="0" u="none" strike="noStrike" kern="1200" spc="0" baseline="0">
                <a:solidFill>
                  <a:schemeClr val="tx1">
                    <a:lumMod val="65000"/>
                    <a:lumOff val="35000"/>
                  </a:schemeClr>
                </a:solidFill>
                <a:latin typeface="+mn-lt"/>
                <a:ea typeface="+mn-ea"/>
                <a:cs typeface="+mn-cs"/>
              </a:defRPr>
            </a:pPr>
            <a:r>
              <a:t>front_test  K^L-conf</a:t>
            </a:r>
          </a:p>
        </c:rich>
      </c:tx>
      <c:layout/>
      <c:overlay val="0"/>
      <c:spPr>
        <a:noFill/>
        <a:ln>
          <a:noFill/>
        </a:ln>
        <a:effectLst/>
      </c:spPr>
    </c:title>
    <c:autoTitleDeleted val="0"/>
    <c:plotArea>
      <c:layout>
        <c:manualLayout>
          <c:layoutTarget val="inner"/>
          <c:xMode val="edge"/>
          <c:yMode val="edge"/>
          <c:x val="0.0792540073597194"/>
          <c:y val="0.188729874776386"/>
          <c:w val="0.917158763177169"/>
          <c:h val="0.555769230769231"/>
        </c:manualLayout>
      </c:layout>
      <c:lineChart>
        <c:grouping val="standard"/>
        <c:varyColors val="0"/>
        <c:ser>
          <c:idx val="0"/>
          <c:order val="0"/>
          <c:tx>
            <c:strRef>
              <c:f>"allcamera"</c:f>
              <c:strCache>
                <c:ptCount val="1"/>
                <c:pt idx="0">
                  <c:v>allcamera</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cat>
            <c:numRef>
              <c:f>different_dataset_res.xls!$C$2:$C$52</c:f>
              <c:numCache>
                <c:formatCode>0.00E+00</c:formatCode>
                <c:ptCount val="51"/>
                <c:pt idx="0" c:formatCode="0.00E+00">
                  <c:v>25</c:v>
                </c:pt>
                <c:pt idx="1" c:formatCode="0.00E+00">
                  <c:v>36</c:v>
                </c:pt>
                <c:pt idx="2" c:formatCode="0.00E+00">
                  <c:v>49</c:v>
                </c:pt>
                <c:pt idx="3" c:formatCode="0.00E+00">
                  <c:v>64</c:v>
                </c:pt>
                <c:pt idx="4" c:formatCode="0.00E+00">
                  <c:v>64</c:v>
                </c:pt>
                <c:pt idx="5" c:formatCode="0.00E+00">
                  <c:v>81</c:v>
                </c:pt>
                <c:pt idx="6" c:formatCode="0.00E+00">
                  <c:v>100</c:v>
                </c:pt>
                <c:pt idx="7" c:formatCode="0.00E+00">
                  <c:v>121</c:v>
                </c:pt>
                <c:pt idx="8" c:formatCode="0.00E+00">
                  <c:v>125</c:v>
                </c:pt>
                <c:pt idx="9" c:formatCode="0.00E+00">
                  <c:v>216</c:v>
                </c:pt>
                <c:pt idx="10" c:formatCode="0.00E+00">
                  <c:v>256</c:v>
                </c:pt>
                <c:pt idx="11" c:formatCode="0.00E+00">
                  <c:v>343</c:v>
                </c:pt>
                <c:pt idx="12" c:formatCode="0.00E+00">
                  <c:v>512</c:v>
                </c:pt>
                <c:pt idx="13" c:formatCode="0.00E+00">
                  <c:v>625</c:v>
                </c:pt>
                <c:pt idx="14" c:formatCode="0.00E+00">
                  <c:v>729</c:v>
                </c:pt>
                <c:pt idx="15" c:formatCode="0.00E+00">
                  <c:v>1000</c:v>
                </c:pt>
                <c:pt idx="16" c:formatCode="0.00E+00">
                  <c:v>1024</c:v>
                </c:pt>
                <c:pt idx="17" c:formatCode="0.00E+00">
                  <c:v>1296</c:v>
                </c:pt>
                <c:pt idx="18" c:formatCode="0.00E+00">
                  <c:v>1331</c:v>
                </c:pt>
                <c:pt idx="19" c:formatCode="0.00E+00">
                  <c:v>2401</c:v>
                </c:pt>
                <c:pt idx="20" c:formatCode="0.00E+00">
                  <c:v>3125</c:v>
                </c:pt>
                <c:pt idx="21" c:formatCode="0.00E+00">
                  <c:v>4096</c:v>
                </c:pt>
                <c:pt idx="22" c:formatCode="0.00E+00">
                  <c:v>4096</c:v>
                </c:pt>
                <c:pt idx="23" c:formatCode="0.00E+00">
                  <c:v>6561</c:v>
                </c:pt>
                <c:pt idx="24" c:formatCode="0.00E+00">
                  <c:v>7776</c:v>
                </c:pt>
                <c:pt idx="25" c:formatCode="0.00E+00">
                  <c:v>10000</c:v>
                </c:pt>
                <c:pt idx="26" c:formatCode="0.00E+00">
                  <c:v>14641</c:v>
                </c:pt>
                <c:pt idx="27" c:formatCode="0.00E+00">
                  <c:v>15625</c:v>
                </c:pt>
                <c:pt idx="28" c:formatCode="0.00E+00">
                  <c:v>16384</c:v>
                </c:pt>
                <c:pt idx="29" c:formatCode="0.00E+00">
                  <c:v>16807</c:v>
                </c:pt>
                <c:pt idx="30" c:formatCode="0.00E+00">
                  <c:v>32768</c:v>
                </c:pt>
                <c:pt idx="31" c:formatCode="0.00E+00">
                  <c:v>46656</c:v>
                </c:pt>
                <c:pt idx="32" c:formatCode="0.00E+00">
                  <c:v>59049</c:v>
                </c:pt>
                <c:pt idx="33" c:formatCode="0.00E+00">
                  <c:v>65536</c:v>
                </c:pt>
                <c:pt idx="34" c:formatCode="0.00E+00">
                  <c:v>78125</c:v>
                </c:pt>
                <c:pt idx="35" c:formatCode="0.00E+00">
                  <c:v>100000</c:v>
                </c:pt>
                <c:pt idx="36" c:formatCode="0.00E+00">
                  <c:v>117649</c:v>
                </c:pt>
                <c:pt idx="37" c:formatCode="0.00E+00">
                  <c:v>161051</c:v>
                </c:pt>
                <c:pt idx="38" c:formatCode="0.00E+00">
                  <c:v>262144</c:v>
                </c:pt>
                <c:pt idx="39" c:formatCode="0.00E+00">
                  <c:v>279936</c:v>
                </c:pt>
                <c:pt idx="40" c:formatCode="0.00E+00">
                  <c:v>390625</c:v>
                </c:pt>
                <c:pt idx="41" c:formatCode="0.00E+00">
                  <c:v>531441</c:v>
                </c:pt>
                <c:pt idx="42" c:formatCode="0.00E+00">
                  <c:v>823543</c:v>
                </c:pt>
                <c:pt idx="43" c:formatCode="0.00E+00">
                  <c:v>1000000</c:v>
                </c:pt>
                <c:pt idx="44" c:formatCode="0.00E+00">
                  <c:v>1679616</c:v>
                </c:pt>
                <c:pt idx="45" c:formatCode="0.00E+00">
                  <c:v>1771561</c:v>
                </c:pt>
                <c:pt idx="46" c:formatCode="0.00E+00">
                  <c:v>2097152</c:v>
                </c:pt>
                <c:pt idx="47" c:formatCode="0.00E+00">
                  <c:v>4782969</c:v>
                </c:pt>
                <c:pt idx="48" c:formatCode="0.00E+00">
                  <c:v>5764801</c:v>
                </c:pt>
                <c:pt idx="49" c:formatCode="0.00E+00">
                  <c:v>10000000</c:v>
                </c:pt>
                <c:pt idx="50" c:formatCode="0.00E+00">
                  <c:v>19487171</c:v>
                </c:pt>
              </c:numCache>
            </c:numRef>
          </c:cat>
          <c:val>
            <c:numRef>
              <c:f>different_dataset_res.xls!$F$2:$F$44</c:f>
              <c:numCache>
                <c:formatCode>General</c:formatCode>
                <c:ptCount val="43"/>
                <c:pt idx="0">
                  <c:v>0.2296</c:v>
                </c:pt>
                <c:pt idx="1">
                  <c:v>0.1601</c:v>
                </c:pt>
                <c:pt idx="2">
                  <c:v>0.1055</c:v>
                </c:pt>
                <c:pt idx="3">
                  <c:v>0.108</c:v>
                </c:pt>
                <c:pt idx="4">
                  <c:v>0.1015</c:v>
                </c:pt>
                <c:pt idx="5">
                  <c:v>0.1056</c:v>
                </c:pt>
                <c:pt idx="6">
                  <c:v>0.1239</c:v>
                </c:pt>
                <c:pt idx="7">
                  <c:v>0.122</c:v>
                </c:pt>
                <c:pt idx="8">
                  <c:v>0.1887</c:v>
                </c:pt>
                <c:pt idx="9">
                  <c:v>0.2309</c:v>
                </c:pt>
                <c:pt idx="10">
                  <c:v>0.298</c:v>
                </c:pt>
                <c:pt idx="11">
                  <c:v>0.3712</c:v>
                </c:pt>
                <c:pt idx="12">
                  <c:v>0.3819</c:v>
                </c:pt>
                <c:pt idx="13">
                  <c:v>0.4051</c:v>
                </c:pt>
                <c:pt idx="14">
                  <c:v>0.4232</c:v>
                </c:pt>
                <c:pt idx="15">
                  <c:v>0.4157</c:v>
                </c:pt>
                <c:pt idx="16">
                  <c:v>0.4298</c:v>
                </c:pt>
                <c:pt idx="17">
                  <c:v>0.4349</c:v>
                </c:pt>
                <c:pt idx="18">
                  <c:v>0.443</c:v>
                </c:pt>
                <c:pt idx="19">
                  <c:v>0.4427</c:v>
                </c:pt>
                <c:pt idx="20">
                  <c:v>0.4455</c:v>
                </c:pt>
                <c:pt idx="21">
                  <c:v>0.4427</c:v>
                </c:pt>
                <c:pt idx="22">
                  <c:v>0.4477</c:v>
                </c:pt>
                <c:pt idx="23">
                  <c:v>0.4484</c:v>
                </c:pt>
                <c:pt idx="24">
                  <c:v>0.4488</c:v>
                </c:pt>
                <c:pt idx="25">
                  <c:v>0.4482</c:v>
                </c:pt>
                <c:pt idx="26">
                  <c:v>0.4495</c:v>
                </c:pt>
                <c:pt idx="27">
                  <c:v>0.4452</c:v>
                </c:pt>
                <c:pt idx="28">
                  <c:v>0.4495</c:v>
                </c:pt>
                <c:pt idx="29">
                  <c:v>0.4477</c:v>
                </c:pt>
                <c:pt idx="30">
                  <c:v>0.4471</c:v>
                </c:pt>
                <c:pt idx="31">
                  <c:v>0.4488</c:v>
                </c:pt>
                <c:pt idx="32">
                  <c:v>0.4467</c:v>
                </c:pt>
                <c:pt idx="33">
                  <c:v>0.4499</c:v>
                </c:pt>
                <c:pt idx="34">
                  <c:v>0.4485</c:v>
                </c:pt>
                <c:pt idx="35">
                  <c:v>0.4501</c:v>
                </c:pt>
                <c:pt idx="36">
                  <c:v>0.4495</c:v>
                </c:pt>
                <c:pt idx="37">
                  <c:v>0.4477</c:v>
                </c:pt>
                <c:pt idx="38">
                  <c:v>0.4462</c:v>
                </c:pt>
                <c:pt idx="39">
                  <c:v>0.4474</c:v>
                </c:pt>
                <c:pt idx="40">
                  <c:v>0.4458</c:v>
                </c:pt>
                <c:pt idx="41">
                  <c:v>0.4453</c:v>
                </c:pt>
                <c:pt idx="42">
                  <c:v>0.4483</c:v>
                </c:pt>
              </c:numCache>
            </c:numRef>
          </c:val>
          <c:smooth val="0"/>
        </c:ser>
        <c:ser>
          <c:idx val="1"/>
          <c:order val="1"/>
          <c:tx>
            <c:strRef>
              <c:f>"front"</c:f>
              <c:strCache>
                <c:ptCount val="1"/>
                <c:pt idx="0">
                  <c:v>front</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cat>
            <c:numRef>
              <c:f>different_dataset_res.xls!$C$2:$C$52</c:f>
              <c:numCache>
                <c:formatCode>0.00E+00</c:formatCode>
                <c:ptCount val="51"/>
                <c:pt idx="0" c:formatCode="0.00E+00">
                  <c:v>25</c:v>
                </c:pt>
                <c:pt idx="1" c:formatCode="0.00E+00">
                  <c:v>36</c:v>
                </c:pt>
                <c:pt idx="2" c:formatCode="0.00E+00">
                  <c:v>49</c:v>
                </c:pt>
                <c:pt idx="3" c:formatCode="0.00E+00">
                  <c:v>64</c:v>
                </c:pt>
                <c:pt idx="4" c:formatCode="0.00E+00">
                  <c:v>64</c:v>
                </c:pt>
                <c:pt idx="5" c:formatCode="0.00E+00">
                  <c:v>81</c:v>
                </c:pt>
                <c:pt idx="6" c:formatCode="0.00E+00">
                  <c:v>100</c:v>
                </c:pt>
                <c:pt idx="7" c:formatCode="0.00E+00">
                  <c:v>121</c:v>
                </c:pt>
                <c:pt idx="8" c:formatCode="0.00E+00">
                  <c:v>125</c:v>
                </c:pt>
                <c:pt idx="9" c:formatCode="0.00E+00">
                  <c:v>216</c:v>
                </c:pt>
                <c:pt idx="10" c:formatCode="0.00E+00">
                  <c:v>256</c:v>
                </c:pt>
                <c:pt idx="11" c:formatCode="0.00E+00">
                  <c:v>343</c:v>
                </c:pt>
                <c:pt idx="12" c:formatCode="0.00E+00">
                  <c:v>512</c:v>
                </c:pt>
                <c:pt idx="13" c:formatCode="0.00E+00">
                  <c:v>625</c:v>
                </c:pt>
                <c:pt idx="14" c:formatCode="0.00E+00">
                  <c:v>729</c:v>
                </c:pt>
                <c:pt idx="15" c:formatCode="0.00E+00">
                  <c:v>1000</c:v>
                </c:pt>
                <c:pt idx="16" c:formatCode="0.00E+00">
                  <c:v>1024</c:v>
                </c:pt>
                <c:pt idx="17" c:formatCode="0.00E+00">
                  <c:v>1296</c:v>
                </c:pt>
                <c:pt idx="18" c:formatCode="0.00E+00">
                  <c:v>1331</c:v>
                </c:pt>
                <c:pt idx="19" c:formatCode="0.00E+00">
                  <c:v>2401</c:v>
                </c:pt>
                <c:pt idx="20" c:formatCode="0.00E+00">
                  <c:v>3125</c:v>
                </c:pt>
                <c:pt idx="21" c:formatCode="0.00E+00">
                  <c:v>4096</c:v>
                </c:pt>
                <c:pt idx="22" c:formatCode="0.00E+00">
                  <c:v>4096</c:v>
                </c:pt>
                <c:pt idx="23" c:formatCode="0.00E+00">
                  <c:v>6561</c:v>
                </c:pt>
                <c:pt idx="24" c:formatCode="0.00E+00">
                  <c:v>7776</c:v>
                </c:pt>
                <c:pt idx="25" c:formatCode="0.00E+00">
                  <c:v>10000</c:v>
                </c:pt>
                <c:pt idx="26" c:formatCode="0.00E+00">
                  <c:v>14641</c:v>
                </c:pt>
                <c:pt idx="27" c:formatCode="0.00E+00">
                  <c:v>15625</c:v>
                </c:pt>
                <c:pt idx="28" c:formatCode="0.00E+00">
                  <c:v>16384</c:v>
                </c:pt>
                <c:pt idx="29" c:formatCode="0.00E+00">
                  <c:v>16807</c:v>
                </c:pt>
                <c:pt idx="30" c:formatCode="0.00E+00">
                  <c:v>32768</c:v>
                </c:pt>
                <c:pt idx="31" c:formatCode="0.00E+00">
                  <c:v>46656</c:v>
                </c:pt>
                <c:pt idx="32" c:formatCode="0.00E+00">
                  <c:v>59049</c:v>
                </c:pt>
                <c:pt idx="33" c:formatCode="0.00E+00">
                  <c:v>65536</c:v>
                </c:pt>
                <c:pt idx="34" c:formatCode="0.00E+00">
                  <c:v>78125</c:v>
                </c:pt>
                <c:pt idx="35" c:formatCode="0.00E+00">
                  <c:v>100000</c:v>
                </c:pt>
                <c:pt idx="36" c:formatCode="0.00E+00">
                  <c:v>117649</c:v>
                </c:pt>
                <c:pt idx="37" c:formatCode="0.00E+00">
                  <c:v>161051</c:v>
                </c:pt>
                <c:pt idx="38" c:formatCode="0.00E+00">
                  <c:v>262144</c:v>
                </c:pt>
                <c:pt idx="39" c:formatCode="0.00E+00">
                  <c:v>279936</c:v>
                </c:pt>
                <c:pt idx="40" c:formatCode="0.00E+00">
                  <c:v>390625</c:v>
                </c:pt>
                <c:pt idx="41" c:formatCode="0.00E+00">
                  <c:v>531441</c:v>
                </c:pt>
                <c:pt idx="42" c:formatCode="0.00E+00">
                  <c:v>823543</c:v>
                </c:pt>
                <c:pt idx="43" c:formatCode="0.00E+00">
                  <c:v>1000000</c:v>
                </c:pt>
                <c:pt idx="44" c:formatCode="0.00E+00">
                  <c:v>1679616</c:v>
                </c:pt>
                <c:pt idx="45" c:formatCode="0.00E+00">
                  <c:v>1771561</c:v>
                </c:pt>
                <c:pt idx="46" c:formatCode="0.00E+00">
                  <c:v>2097152</c:v>
                </c:pt>
                <c:pt idx="47" c:formatCode="0.00E+00">
                  <c:v>4782969</c:v>
                </c:pt>
                <c:pt idx="48" c:formatCode="0.00E+00">
                  <c:v>5764801</c:v>
                </c:pt>
                <c:pt idx="49" c:formatCode="0.00E+00">
                  <c:v>10000000</c:v>
                </c:pt>
                <c:pt idx="50" c:formatCode="0.00E+00">
                  <c:v>19487171</c:v>
                </c:pt>
              </c:numCache>
            </c:numRef>
          </c:cat>
          <c:val>
            <c:numRef>
              <c:f>different_dataset_res.xls!$K$2:$K$51</c:f>
              <c:numCache>
                <c:formatCode>General</c:formatCode>
                <c:ptCount val="50"/>
                <c:pt idx="0">
                  <c:v>0.304598</c:v>
                </c:pt>
                <c:pt idx="1">
                  <c:v>0.202347</c:v>
                </c:pt>
                <c:pt idx="2">
                  <c:v>0.125694</c:v>
                </c:pt>
                <c:pt idx="3">
                  <c:v>0.112761</c:v>
                </c:pt>
                <c:pt idx="4">
                  <c:v>0.0970667</c:v>
                </c:pt>
                <c:pt idx="5">
                  <c:v>0.0995861</c:v>
                </c:pt>
                <c:pt idx="6">
                  <c:v>0.10298</c:v>
                </c:pt>
                <c:pt idx="7">
                  <c:v>0.117486</c:v>
                </c:pt>
                <c:pt idx="8">
                  <c:v>0.117972</c:v>
                </c:pt>
                <c:pt idx="9">
                  <c:v>0.191582</c:v>
                </c:pt>
                <c:pt idx="10">
                  <c:v>0.210372</c:v>
                </c:pt>
                <c:pt idx="11">
                  <c:v>0.29531</c:v>
                </c:pt>
                <c:pt idx="12">
                  <c:v>0.371215</c:v>
                </c:pt>
                <c:pt idx="13">
                  <c:v>0.384789</c:v>
                </c:pt>
                <c:pt idx="14">
                  <c:v>0.409127</c:v>
                </c:pt>
                <c:pt idx="15">
                  <c:v>0.428551</c:v>
                </c:pt>
                <c:pt idx="16">
                  <c:v>0.416118</c:v>
                </c:pt>
                <c:pt idx="17">
                  <c:v>0.430452</c:v>
                </c:pt>
                <c:pt idx="18">
                  <c:v>0.43639</c:v>
                </c:pt>
                <c:pt idx="19">
                  <c:v>0.44072</c:v>
                </c:pt>
                <c:pt idx="20">
                  <c:v>0.442182</c:v>
                </c:pt>
                <c:pt idx="21">
                  <c:v>0.441568</c:v>
                </c:pt>
                <c:pt idx="22">
                  <c:v>0.442767</c:v>
                </c:pt>
                <c:pt idx="23">
                  <c:v>0.447418</c:v>
                </c:pt>
                <c:pt idx="24">
                  <c:v>0.444698</c:v>
                </c:pt>
                <c:pt idx="25">
                  <c:v>0.447301</c:v>
                </c:pt>
                <c:pt idx="26">
                  <c:v>0.44736</c:v>
                </c:pt>
                <c:pt idx="27">
                  <c:v>0.446102</c:v>
                </c:pt>
                <c:pt idx="28">
                  <c:v>0.44227</c:v>
                </c:pt>
                <c:pt idx="29">
                  <c:v>0.445576</c:v>
                </c:pt>
                <c:pt idx="30">
                  <c:v>0.446482</c:v>
                </c:pt>
                <c:pt idx="31">
                  <c:v>0.445722</c:v>
                </c:pt>
                <c:pt idx="32">
                  <c:v>0.445985</c:v>
                </c:pt>
                <c:pt idx="33">
                  <c:v>0.445312</c:v>
                </c:pt>
                <c:pt idx="34">
                  <c:v>0.444084</c:v>
                </c:pt>
                <c:pt idx="35">
                  <c:v>0.44695</c:v>
                </c:pt>
                <c:pt idx="36">
                  <c:v>0.444786</c:v>
                </c:pt>
                <c:pt idx="37">
                  <c:v>0.444991</c:v>
                </c:pt>
                <c:pt idx="38">
                  <c:v>0.446073</c:v>
                </c:pt>
                <c:pt idx="39">
                  <c:v>0.445576</c:v>
                </c:pt>
                <c:pt idx="40">
                  <c:v>0.444698</c:v>
                </c:pt>
                <c:pt idx="41">
                  <c:v>0.445254</c:v>
                </c:pt>
                <c:pt idx="42">
                  <c:v>0.44265</c:v>
                </c:pt>
                <c:pt idx="43">
                  <c:v>0.442124</c:v>
                </c:pt>
                <c:pt idx="44">
                  <c:v>0.440661</c:v>
                </c:pt>
                <c:pt idx="45">
                  <c:v>0.44423</c:v>
                </c:pt>
                <c:pt idx="46">
                  <c:v>0.440222</c:v>
                </c:pt>
                <c:pt idx="47">
                  <c:v>0.438526</c:v>
                </c:pt>
                <c:pt idx="48">
                  <c:v>0.440661</c:v>
                </c:pt>
                <c:pt idx="49">
                  <c:v>0.439579</c:v>
                </c:pt>
              </c:numCache>
            </c:numRef>
          </c:val>
          <c:smooth val="0"/>
        </c:ser>
        <c:dLbls>
          <c:showLegendKey val="0"/>
          <c:showVal val="0"/>
          <c:showCatName val="0"/>
          <c:showSerName val="0"/>
          <c:showPercent val="0"/>
          <c:showBubbleSize val="0"/>
        </c:dLbls>
        <c:marker val="1"/>
        <c:smooth val="0"/>
        <c:axId val="432649962"/>
        <c:axId val="197369243"/>
      </c:lineChart>
      <c:catAx>
        <c:axId val="432649962"/>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197369243"/>
        <c:crosses val="autoZero"/>
        <c:auto val="1"/>
        <c:lblAlgn val="ctr"/>
        <c:lblOffset val="100"/>
        <c:noMultiLvlLbl val="0"/>
      </c:catAx>
      <c:valAx>
        <c:axId val="19736924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432649962"/>
        <c:crosses val="autoZero"/>
        <c:crossBetween val="between"/>
      </c:valAx>
      <c:spPr>
        <a:noFill/>
        <a:ln>
          <a:noFill/>
        </a:ln>
        <a:effectLst/>
      </c:spPr>
    </c:plotArea>
    <c:legend>
      <c:legendPos val="b"/>
      <c:layout>
        <c:manualLayout>
          <c:xMode val="edge"/>
          <c:yMode val="edge"/>
          <c:x val="0.368819803801729"/>
          <c:y val="0.103972323676888"/>
        </c:manualLayout>
      </c:layout>
      <c:overlay val="0"/>
      <c:spPr>
        <a:noFill/>
        <a:ln>
          <a:noFill/>
        </a:ln>
        <a:effectLst/>
      </c:spPr>
      <c:txPr>
        <a:bodyPr rot="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p>
  </c:txPr>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en-US" sz="1400" b="0" i="0" u="none" strike="noStrike" kern="1200" spc="0" baseline="0">
                <a:solidFill>
                  <a:schemeClr val="tx1">
                    <a:lumMod val="65000"/>
                    <a:lumOff val="35000"/>
                  </a:schemeClr>
                </a:solidFill>
                <a:latin typeface="+mn-lt"/>
                <a:ea typeface="+mn-ea"/>
                <a:cs typeface="+mn-cs"/>
              </a:defRPr>
            </a:pPr>
            <a:r>
              <a:t>front_test K^L-score</a:t>
            </a:r>
          </a:p>
        </c:rich>
      </c:tx>
      <c:layout/>
      <c:overlay val="0"/>
      <c:spPr>
        <a:noFill/>
        <a:ln>
          <a:noFill/>
        </a:ln>
        <a:effectLst/>
      </c:spPr>
    </c:title>
    <c:autoTitleDeleted val="0"/>
    <c:plotArea>
      <c:layout/>
      <c:lineChart>
        <c:grouping val="standard"/>
        <c:varyColors val="0"/>
        <c:ser>
          <c:idx val="0"/>
          <c:order val="0"/>
          <c:tx>
            <c:strRef>
              <c:f>"allcamera"</c:f>
              <c:strCache>
                <c:ptCount val="1"/>
                <c:pt idx="0">
                  <c:v>allcamera</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cat>
            <c:numRef>
              <c:f>different_dataset_res.xls!$C$2:$C$49</c:f>
              <c:numCache>
                <c:formatCode>0.00E+00</c:formatCode>
                <c:ptCount val="48"/>
                <c:pt idx="0" c:formatCode="0.00E+00">
                  <c:v>25</c:v>
                </c:pt>
                <c:pt idx="1" c:formatCode="0.00E+00">
                  <c:v>36</c:v>
                </c:pt>
                <c:pt idx="2" c:formatCode="0.00E+00">
                  <c:v>49</c:v>
                </c:pt>
                <c:pt idx="3" c:formatCode="0.00E+00">
                  <c:v>64</c:v>
                </c:pt>
                <c:pt idx="4" c:formatCode="0.00E+00">
                  <c:v>64</c:v>
                </c:pt>
                <c:pt idx="5" c:formatCode="0.00E+00">
                  <c:v>81</c:v>
                </c:pt>
                <c:pt idx="6" c:formatCode="0.00E+00">
                  <c:v>100</c:v>
                </c:pt>
                <c:pt idx="7" c:formatCode="0.00E+00">
                  <c:v>121</c:v>
                </c:pt>
                <c:pt idx="8" c:formatCode="0.00E+00">
                  <c:v>125</c:v>
                </c:pt>
                <c:pt idx="9" c:formatCode="0.00E+00">
                  <c:v>216</c:v>
                </c:pt>
                <c:pt idx="10" c:formatCode="0.00E+00">
                  <c:v>256</c:v>
                </c:pt>
                <c:pt idx="11" c:formatCode="0.00E+00">
                  <c:v>343</c:v>
                </c:pt>
                <c:pt idx="12" c:formatCode="0.00E+00">
                  <c:v>512</c:v>
                </c:pt>
                <c:pt idx="13" c:formatCode="0.00E+00">
                  <c:v>625</c:v>
                </c:pt>
                <c:pt idx="14" c:formatCode="0.00E+00">
                  <c:v>729</c:v>
                </c:pt>
                <c:pt idx="15" c:formatCode="0.00E+00">
                  <c:v>1000</c:v>
                </c:pt>
                <c:pt idx="16" c:formatCode="0.00E+00">
                  <c:v>1024</c:v>
                </c:pt>
                <c:pt idx="17" c:formatCode="0.00E+00">
                  <c:v>1296</c:v>
                </c:pt>
                <c:pt idx="18" c:formatCode="0.00E+00">
                  <c:v>1331</c:v>
                </c:pt>
                <c:pt idx="19" c:formatCode="0.00E+00">
                  <c:v>2401</c:v>
                </c:pt>
                <c:pt idx="20" c:formatCode="0.00E+00">
                  <c:v>3125</c:v>
                </c:pt>
                <c:pt idx="21" c:formatCode="0.00E+00">
                  <c:v>4096</c:v>
                </c:pt>
                <c:pt idx="22" c:formatCode="0.00E+00">
                  <c:v>4096</c:v>
                </c:pt>
                <c:pt idx="23" c:formatCode="0.00E+00">
                  <c:v>6561</c:v>
                </c:pt>
                <c:pt idx="24" c:formatCode="0.00E+00">
                  <c:v>7776</c:v>
                </c:pt>
                <c:pt idx="25" c:formatCode="0.00E+00">
                  <c:v>10000</c:v>
                </c:pt>
                <c:pt idx="26" c:formatCode="0.00E+00">
                  <c:v>14641</c:v>
                </c:pt>
                <c:pt idx="27" c:formatCode="0.00E+00">
                  <c:v>15625</c:v>
                </c:pt>
                <c:pt idx="28" c:formatCode="0.00E+00">
                  <c:v>16384</c:v>
                </c:pt>
                <c:pt idx="29" c:formatCode="0.00E+00">
                  <c:v>16807</c:v>
                </c:pt>
                <c:pt idx="30" c:formatCode="0.00E+00">
                  <c:v>32768</c:v>
                </c:pt>
                <c:pt idx="31" c:formatCode="0.00E+00">
                  <c:v>46656</c:v>
                </c:pt>
                <c:pt idx="32" c:formatCode="0.00E+00">
                  <c:v>59049</c:v>
                </c:pt>
                <c:pt idx="33" c:formatCode="0.00E+00">
                  <c:v>65536</c:v>
                </c:pt>
                <c:pt idx="34" c:formatCode="0.00E+00">
                  <c:v>78125</c:v>
                </c:pt>
                <c:pt idx="35" c:formatCode="0.00E+00">
                  <c:v>100000</c:v>
                </c:pt>
                <c:pt idx="36" c:formatCode="0.00E+00">
                  <c:v>117649</c:v>
                </c:pt>
                <c:pt idx="37" c:formatCode="0.00E+00">
                  <c:v>161051</c:v>
                </c:pt>
                <c:pt idx="38" c:formatCode="0.00E+00">
                  <c:v>262144</c:v>
                </c:pt>
                <c:pt idx="39" c:formatCode="0.00E+00">
                  <c:v>279936</c:v>
                </c:pt>
                <c:pt idx="40" c:formatCode="0.00E+00">
                  <c:v>390625</c:v>
                </c:pt>
                <c:pt idx="41" c:formatCode="0.00E+00">
                  <c:v>531441</c:v>
                </c:pt>
                <c:pt idx="42" c:formatCode="0.00E+00">
                  <c:v>823543</c:v>
                </c:pt>
                <c:pt idx="43" c:formatCode="0.00E+00">
                  <c:v>1000000</c:v>
                </c:pt>
                <c:pt idx="44" c:formatCode="0.00E+00">
                  <c:v>1679616</c:v>
                </c:pt>
                <c:pt idx="45" c:formatCode="0.00E+00">
                  <c:v>1771561</c:v>
                </c:pt>
                <c:pt idx="46" c:formatCode="0.00E+00">
                  <c:v>2097152</c:v>
                </c:pt>
                <c:pt idx="47" c:formatCode="0.00E+00">
                  <c:v>4782969</c:v>
                </c:pt>
              </c:numCache>
            </c:numRef>
          </c:cat>
          <c:val>
            <c:numRef>
              <c:f>different_dataset_res.xls!$G$2:$G$44</c:f>
              <c:numCache>
                <c:formatCode>General</c:formatCode>
                <c:ptCount val="43"/>
                <c:pt idx="0">
                  <c:v>0.9965</c:v>
                </c:pt>
                <c:pt idx="1">
                  <c:v>0.9913</c:v>
                </c:pt>
                <c:pt idx="2">
                  <c:v>0.9836</c:v>
                </c:pt>
                <c:pt idx="3">
                  <c:v>0.9765</c:v>
                </c:pt>
                <c:pt idx="4">
                  <c:v>0.9562</c:v>
                </c:pt>
                <c:pt idx="5">
                  <c:v>0.9433</c:v>
                </c:pt>
                <c:pt idx="6">
                  <c:v>0.9153</c:v>
                </c:pt>
                <c:pt idx="7">
                  <c:v>0.8938</c:v>
                </c:pt>
                <c:pt idx="8">
                  <c:v>0.8055</c:v>
                </c:pt>
                <c:pt idx="9">
                  <c:v>0.7483</c:v>
                </c:pt>
                <c:pt idx="10">
                  <c:v>0.6991</c:v>
                </c:pt>
                <c:pt idx="11">
                  <c:v>0.6177</c:v>
                </c:pt>
                <c:pt idx="12">
                  <c:v>0.5656</c:v>
                </c:pt>
                <c:pt idx="13">
                  <c:v>0.54</c:v>
                </c:pt>
                <c:pt idx="14">
                  <c:v>0.4757</c:v>
                </c:pt>
                <c:pt idx="15">
                  <c:v>0.4618</c:v>
                </c:pt>
                <c:pt idx="16">
                  <c:v>0.4228</c:v>
                </c:pt>
                <c:pt idx="17">
                  <c:v>0.427</c:v>
                </c:pt>
                <c:pt idx="18">
                  <c:v>0.3281</c:v>
                </c:pt>
                <c:pt idx="19">
                  <c:v>0.2895</c:v>
                </c:pt>
                <c:pt idx="20">
                  <c:v>0.262</c:v>
                </c:pt>
                <c:pt idx="21">
                  <c:v>0.2561</c:v>
                </c:pt>
                <c:pt idx="22">
                  <c:v>0.2163</c:v>
                </c:pt>
                <c:pt idx="23">
                  <c:v>0.1992</c:v>
                </c:pt>
                <c:pt idx="24">
                  <c:v>0.1843</c:v>
                </c:pt>
                <c:pt idx="25">
                  <c:v>0.1594</c:v>
                </c:pt>
                <c:pt idx="26">
                  <c:v>0.1512</c:v>
                </c:pt>
                <c:pt idx="27">
                  <c:v>0.1477</c:v>
                </c:pt>
                <c:pt idx="28">
                  <c:v>0.1498</c:v>
                </c:pt>
                <c:pt idx="29">
                  <c:v>0.1204</c:v>
                </c:pt>
                <c:pt idx="30">
                  <c:v>0.1054</c:v>
                </c:pt>
                <c:pt idx="31">
                  <c:v>0.1026</c:v>
                </c:pt>
                <c:pt idx="32">
                  <c:v>0.09</c:v>
                </c:pt>
                <c:pt idx="33">
                  <c:v>0.0892</c:v>
                </c:pt>
                <c:pt idx="34">
                  <c:v>0.0825</c:v>
                </c:pt>
                <c:pt idx="35">
                  <c:v>0.0806</c:v>
                </c:pt>
                <c:pt idx="36">
                  <c:v>0.0695</c:v>
                </c:pt>
                <c:pt idx="37">
                  <c:v>0.0673</c:v>
                </c:pt>
                <c:pt idx="38">
                  <c:v>0.0612</c:v>
                </c:pt>
                <c:pt idx="39">
                  <c:v>0.0549</c:v>
                </c:pt>
                <c:pt idx="40">
                  <c:v>0.055</c:v>
                </c:pt>
                <c:pt idx="41">
                  <c:v>0.0502</c:v>
                </c:pt>
                <c:pt idx="42">
                  <c:v>0.0473</c:v>
                </c:pt>
              </c:numCache>
            </c:numRef>
          </c:val>
          <c:smooth val="0"/>
        </c:ser>
        <c:ser>
          <c:idx val="1"/>
          <c:order val="1"/>
          <c:tx>
            <c:strRef>
              <c:f>"front"</c:f>
              <c:strCache>
                <c:ptCount val="1"/>
                <c:pt idx="0">
                  <c:v>front</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cat>
            <c:numRef>
              <c:f>different_dataset_res.xls!$C$2:$C$49</c:f>
              <c:numCache>
                <c:formatCode>0.00E+00</c:formatCode>
                <c:ptCount val="48"/>
                <c:pt idx="0" c:formatCode="0.00E+00">
                  <c:v>25</c:v>
                </c:pt>
                <c:pt idx="1" c:formatCode="0.00E+00">
                  <c:v>36</c:v>
                </c:pt>
                <c:pt idx="2" c:formatCode="0.00E+00">
                  <c:v>49</c:v>
                </c:pt>
                <c:pt idx="3" c:formatCode="0.00E+00">
                  <c:v>64</c:v>
                </c:pt>
                <c:pt idx="4" c:formatCode="0.00E+00">
                  <c:v>64</c:v>
                </c:pt>
                <c:pt idx="5" c:formatCode="0.00E+00">
                  <c:v>81</c:v>
                </c:pt>
                <c:pt idx="6" c:formatCode="0.00E+00">
                  <c:v>100</c:v>
                </c:pt>
                <c:pt idx="7" c:formatCode="0.00E+00">
                  <c:v>121</c:v>
                </c:pt>
                <c:pt idx="8" c:formatCode="0.00E+00">
                  <c:v>125</c:v>
                </c:pt>
                <c:pt idx="9" c:formatCode="0.00E+00">
                  <c:v>216</c:v>
                </c:pt>
                <c:pt idx="10" c:formatCode="0.00E+00">
                  <c:v>256</c:v>
                </c:pt>
                <c:pt idx="11" c:formatCode="0.00E+00">
                  <c:v>343</c:v>
                </c:pt>
                <c:pt idx="12" c:formatCode="0.00E+00">
                  <c:v>512</c:v>
                </c:pt>
                <c:pt idx="13" c:formatCode="0.00E+00">
                  <c:v>625</c:v>
                </c:pt>
                <c:pt idx="14" c:formatCode="0.00E+00">
                  <c:v>729</c:v>
                </c:pt>
                <c:pt idx="15" c:formatCode="0.00E+00">
                  <c:v>1000</c:v>
                </c:pt>
                <c:pt idx="16" c:formatCode="0.00E+00">
                  <c:v>1024</c:v>
                </c:pt>
                <c:pt idx="17" c:formatCode="0.00E+00">
                  <c:v>1296</c:v>
                </c:pt>
                <c:pt idx="18" c:formatCode="0.00E+00">
                  <c:v>1331</c:v>
                </c:pt>
                <c:pt idx="19" c:formatCode="0.00E+00">
                  <c:v>2401</c:v>
                </c:pt>
                <c:pt idx="20" c:formatCode="0.00E+00">
                  <c:v>3125</c:v>
                </c:pt>
                <c:pt idx="21" c:formatCode="0.00E+00">
                  <c:v>4096</c:v>
                </c:pt>
                <c:pt idx="22" c:formatCode="0.00E+00">
                  <c:v>4096</c:v>
                </c:pt>
                <c:pt idx="23" c:formatCode="0.00E+00">
                  <c:v>6561</c:v>
                </c:pt>
                <c:pt idx="24" c:formatCode="0.00E+00">
                  <c:v>7776</c:v>
                </c:pt>
                <c:pt idx="25" c:formatCode="0.00E+00">
                  <c:v>10000</c:v>
                </c:pt>
                <c:pt idx="26" c:formatCode="0.00E+00">
                  <c:v>14641</c:v>
                </c:pt>
                <c:pt idx="27" c:formatCode="0.00E+00">
                  <c:v>15625</c:v>
                </c:pt>
                <c:pt idx="28" c:formatCode="0.00E+00">
                  <c:v>16384</c:v>
                </c:pt>
                <c:pt idx="29" c:formatCode="0.00E+00">
                  <c:v>16807</c:v>
                </c:pt>
                <c:pt idx="30" c:formatCode="0.00E+00">
                  <c:v>32768</c:v>
                </c:pt>
                <c:pt idx="31" c:formatCode="0.00E+00">
                  <c:v>46656</c:v>
                </c:pt>
                <c:pt idx="32" c:formatCode="0.00E+00">
                  <c:v>59049</c:v>
                </c:pt>
                <c:pt idx="33" c:formatCode="0.00E+00">
                  <c:v>65536</c:v>
                </c:pt>
                <c:pt idx="34" c:formatCode="0.00E+00">
                  <c:v>78125</c:v>
                </c:pt>
                <c:pt idx="35" c:formatCode="0.00E+00">
                  <c:v>100000</c:v>
                </c:pt>
                <c:pt idx="36" c:formatCode="0.00E+00">
                  <c:v>117649</c:v>
                </c:pt>
                <c:pt idx="37" c:formatCode="0.00E+00">
                  <c:v>161051</c:v>
                </c:pt>
                <c:pt idx="38" c:formatCode="0.00E+00">
                  <c:v>262144</c:v>
                </c:pt>
                <c:pt idx="39" c:formatCode="0.00E+00">
                  <c:v>279936</c:v>
                </c:pt>
                <c:pt idx="40" c:formatCode="0.00E+00">
                  <c:v>390625</c:v>
                </c:pt>
                <c:pt idx="41" c:formatCode="0.00E+00">
                  <c:v>531441</c:v>
                </c:pt>
                <c:pt idx="42" c:formatCode="0.00E+00">
                  <c:v>823543</c:v>
                </c:pt>
                <c:pt idx="43" c:formatCode="0.00E+00">
                  <c:v>1000000</c:v>
                </c:pt>
                <c:pt idx="44" c:formatCode="0.00E+00">
                  <c:v>1679616</c:v>
                </c:pt>
                <c:pt idx="45" c:formatCode="0.00E+00">
                  <c:v>1771561</c:v>
                </c:pt>
                <c:pt idx="46" c:formatCode="0.00E+00">
                  <c:v>2097152</c:v>
                </c:pt>
                <c:pt idx="47" c:formatCode="0.00E+00">
                  <c:v>4782969</c:v>
                </c:pt>
              </c:numCache>
            </c:numRef>
          </c:cat>
          <c:val>
            <c:numRef>
              <c:f>different_dataset_res.xls!$L$2:$L$51</c:f>
              <c:numCache>
                <c:formatCode>General</c:formatCode>
                <c:ptCount val="50"/>
                <c:pt idx="0">
                  <c:v>1</c:v>
                </c:pt>
                <c:pt idx="1">
                  <c:v>0.995209</c:v>
                </c:pt>
                <c:pt idx="2">
                  <c:v>0.99764</c:v>
                </c:pt>
                <c:pt idx="3">
                  <c:v>0.990961</c:v>
                </c:pt>
                <c:pt idx="4">
                  <c:v>0.989882</c:v>
                </c:pt>
                <c:pt idx="5">
                  <c:v>0.973742</c:v>
                </c:pt>
                <c:pt idx="6">
                  <c:v>0.951664</c:v>
                </c:pt>
                <c:pt idx="7">
                  <c:v>0.921741</c:v>
                </c:pt>
                <c:pt idx="8">
                  <c:v>0.910009</c:v>
                </c:pt>
                <c:pt idx="9">
                  <c:v>0.80636</c:v>
                </c:pt>
                <c:pt idx="10">
                  <c:v>0.747875</c:v>
                </c:pt>
                <c:pt idx="11">
                  <c:v>0.708767</c:v>
                </c:pt>
                <c:pt idx="12">
                  <c:v>0.612188</c:v>
                </c:pt>
                <c:pt idx="13">
                  <c:v>0.557005</c:v>
                </c:pt>
                <c:pt idx="14">
                  <c:v>0.536316</c:v>
                </c:pt>
                <c:pt idx="15">
                  <c:v>0.474692</c:v>
                </c:pt>
                <c:pt idx="16">
                  <c:v>0.460405</c:v>
                </c:pt>
                <c:pt idx="17">
                  <c:v>0.424013</c:v>
                </c:pt>
                <c:pt idx="18">
                  <c:v>0.425617</c:v>
                </c:pt>
                <c:pt idx="19">
                  <c:v>0.328283</c:v>
                </c:pt>
                <c:pt idx="20">
                  <c:v>0.291714</c:v>
                </c:pt>
                <c:pt idx="21">
                  <c:v>0.265292</c:v>
                </c:pt>
                <c:pt idx="22">
                  <c:v>0.261154</c:v>
                </c:pt>
                <c:pt idx="23">
                  <c:v>0.222572</c:v>
                </c:pt>
                <c:pt idx="24">
                  <c:v>0.205867</c:v>
                </c:pt>
                <c:pt idx="25">
                  <c:v>0.190193</c:v>
                </c:pt>
                <c:pt idx="26">
                  <c:v>0.166671</c:v>
                </c:pt>
                <c:pt idx="27">
                  <c:v>0.1588</c:v>
                </c:pt>
                <c:pt idx="28">
                  <c:v>0.156572</c:v>
                </c:pt>
                <c:pt idx="29">
                  <c:v>0.156277</c:v>
                </c:pt>
                <c:pt idx="30">
                  <c:v>0.127494</c:v>
                </c:pt>
                <c:pt idx="31">
                  <c:v>0.115382</c:v>
                </c:pt>
                <c:pt idx="32">
                  <c:v>0.110116</c:v>
                </c:pt>
                <c:pt idx="33">
                  <c:v>0.103645</c:v>
                </c:pt>
                <c:pt idx="34">
                  <c:v>0.101584</c:v>
                </c:pt>
                <c:pt idx="35">
                  <c:v>0.096674</c:v>
                </c:pt>
                <c:pt idx="36">
                  <c:v>0.0922428</c:v>
                </c:pt>
                <c:pt idx="37">
                  <c:v>0.0874074</c:v>
                </c:pt>
                <c:pt idx="38">
                  <c:v>0.0780098</c:v>
                </c:pt>
                <c:pt idx="39">
                  <c:v>0.0782543</c:v>
                </c:pt>
                <c:pt idx="40">
                  <c:v>0.0716945</c:v>
                </c:pt>
                <c:pt idx="41">
                  <c:v>0.0691472</c:v>
                </c:pt>
                <c:pt idx="42">
                  <c:v>0.0649537</c:v>
                </c:pt>
                <c:pt idx="43">
                  <c:v>0.0629759</c:v>
                </c:pt>
                <c:pt idx="44">
                  <c:v>0.059759</c:v>
                </c:pt>
                <c:pt idx="45">
                  <c:v>0.0577431</c:v>
                </c:pt>
                <c:pt idx="46">
                  <c:v>0.057336</c:v>
                </c:pt>
                <c:pt idx="47">
                  <c:v>0.052528</c:v>
                </c:pt>
                <c:pt idx="48">
                  <c:v>0.0521967</c:v>
                </c:pt>
                <c:pt idx="49">
                  <c:v>0.0489961</c:v>
                </c:pt>
              </c:numCache>
            </c:numRef>
          </c:val>
          <c:smooth val="0"/>
        </c:ser>
        <c:dLbls>
          <c:showLegendKey val="0"/>
          <c:showVal val="0"/>
          <c:showCatName val="0"/>
          <c:showSerName val="0"/>
          <c:showPercent val="0"/>
          <c:showBubbleSize val="0"/>
        </c:dLbls>
        <c:marker val="1"/>
        <c:smooth val="0"/>
        <c:axId val="643726515"/>
        <c:axId val="719454605"/>
      </c:lineChart>
      <c:catAx>
        <c:axId val="643726515"/>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719454605"/>
        <c:crosses val="autoZero"/>
        <c:auto val="1"/>
        <c:lblAlgn val="ctr"/>
        <c:lblOffset val="100"/>
        <c:noMultiLvlLbl val="0"/>
      </c:catAx>
      <c:valAx>
        <c:axId val="71945460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643726515"/>
        <c:crosses val="autoZero"/>
        <c:crossBetween val="between"/>
      </c:valAx>
      <c:spPr>
        <a:noFill/>
        <a:ln>
          <a:noFill/>
        </a:ln>
        <a:effectLst/>
      </c:spPr>
    </c:plotArea>
    <c:legend>
      <c:legendPos val="b"/>
      <c:layout>
        <c:manualLayout>
          <c:xMode val="edge"/>
          <c:yMode val="edge"/>
          <c:x val="0.422490123961313"/>
          <c:y val="0.0894870862131684"/>
        </c:manualLayout>
      </c:layout>
      <c:overlay val="0"/>
      <c:spPr>
        <a:noFill/>
        <a:ln>
          <a:noFill/>
        </a:ln>
        <a:effectLst/>
      </c:spPr>
      <c:txPr>
        <a:bodyPr rot="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p>
  </c:txPr>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en-US" sz="1400" b="0" i="0" u="none" strike="noStrike" kern="1200" spc="0" baseline="0">
                <a:solidFill>
                  <a:schemeClr val="tx1">
                    <a:lumMod val="65000"/>
                    <a:lumOff val="35000"/>
                  </a:schemeClr>
                </a:solidFill>
                <a:latin typeface="+mn-lt"/>
                <a:ea typeface="+mn-ea"/>
                <a:cs typeface="+mn-cs"/>
              </a:defRPr>
            </a:pPr>
            <a:r>
              <a:t>front_test  K^L-conf</a:t>
            </a:r>
          </a:p>
        </c:rich>
      </c:tx>
      <c:layout/>
      <c:overlay val="0"/>
      <c:spPr>
        <a:noFill/>
        <a:ln>
          <a:noFill/>
        </a:ln>
        <a:effectLst/>
      </c:spPr>
    </c:title>
    <c:autoTitleDeleted val="0"/>
    <c:plotArea>
      <c:layout>
        <c:manualLayout>
          <c:layoutTarget val="inner"/>
          <c:xMode val="edge"/>
          <c:yMode val="edge"/>
          <c:x val="0.0792540073597194"/>
          <c:y val="0.188729874776386"/>
          <c:w val="0.917158763177169"/>
          <c:h val="0.555769230769231"/>
        </c:manualLayout>
      </c:layout>
      <c:lineChart>
        <c:grouping val="standard"/>
        <c:varyColors val="0"/>
        <c:ser>
          <c:idx val="0"/>
          <c:order val="0"/>
          <c:tx>
            <c:strRef>
              <c:f>"allcamera"</c:f>
              <c:strCache>
                <c:ptCount val="1"/>
                <c:pt idx="0">
                  <c:v>allcamera</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cat>
            <c:numRef>
              <c:f>different_dataset_res.xls!$C$2:$C$52</c:f>
              <c:numCache>
                <c:formatCode>0.00E+00</c:formatCode>
                <c:ptCount val="51"/>
                <c:pt idx="0" c:formatCode="0.00E+00">
                  <c:v>25</c:v>
                </c:pt>
                <c:pt idx="1" c:formatCode="0.00E+00">
                  <c:v>36</c:v>
                </c:pt>
                <c:pt idx="2" c:formatCode="0.00E+00">
                  <c:v>49</c:v>
                </c:pt>
                <c:pt idx="3" c:formatCode="0.00E+00">
                  <c:v>64</c:v>
                </c:pt>
                <c:pt idx="4" c:formatCode="0.00E+00">
                  <c:v>64</c:v>
                </c:pt>
                <c:pt idx="5" c:formatCode="0.00E+00">
                  <c:v>81</c:v>
                </c:pt>
                <c:pt idx="6" c:formatCode="0.00E+00">
                  <c:v>100</c:v>
                </c:pt>
                <c:pt idx="7" c:formatCode="0.00E+00">
                  <c:v>121</c:v>
                </c:pt>
                <c:pt idx="8" c:formatCode="0.00E+00">
                  <c:v>125</c:v>
                </c:pt>
                <c:pt idx="9" c:formatCode="0.00E+00">
                  <c:v>216</c:v>
                </c:pt>
                <c:pt idx="10" c:formatCode="0.00E+00">
                  <c:v>256</c:v>
                </c:pt>
                <c:pt idx="11" c:formatCode="0.00E+00">
                  <c:v>343</c:v>
                </c:pt>
                <c:pt idx="12" c:formatCode="0.00E+00">
                  <c:v>512</c:v>
                </c:pt>
                <c:pt idx="13" c:formatCode="0.00E+00">
                  <c:v>625</c:v>
                </c:pt>
                <c:pt idx="14" c:formatCode="0.00E+00">
                  <c:v>729</c:v>
                </c:pt>
                <c:pt idx="15" c:formatCode="0.00E+00">
                  <c:v>1000</c:v>
                </c:pt>
                <c:pt idx="16" c:formatCode="0.00E+00">
                  <c:v>1024</c:v>
                </c:pt>
                <c:pt idx="17" c:formatCode="0.00E+00">
                  <c:v>1296</c:v>
                </c:pt>
                <c:pt idx="18" c:formatCode="0.00E+00">
                  <c:v>1331</c:v>
                </c:pt>
                <c:pt idx="19" c:formatCode="0.00E+00">
                  <c:v>2401</c:v>
                </c:pt>
                <c:pt idx="20" c:formatCode="0.00E+00">
                  <c:v>3125</c:v>
                </c:pt>
                <c:pt idx="21" c:formatCode="0.00E+00">
                  <c:v>4096</c:v>
                </c:pt>
                <c:pt idx="22" c:formatCode="0.00E+00">
                  <c:v>4096</c:v>
                </c:pt>
                <c:pt idx="23" c:formatCode="0.00E+00">
                  <c:v>6561</c:v>
                </c:pt>
                <c:pt idx="24" c:formatCode="0.00E+00">
                  <c:v>7776</c:v>
                </c:pt>
                <c:pt idx="25" c:formatCode="0.00E+00">
                  <c:v>10000</c:v>
                </c:pt>
                <c:pt idx="26" c:formatCode="0.00E+00">
                  <c:v>14641</c:v>
                </c:pt>
                <c:pt idx="27" c:formatCode="0.00E+00">
                  <c:v>15625</c:v>
                </c:pt>
                <c:pt idx="28" c:formatCode="0.00E+00">
                  <c:v>16384</c:v>
                </c:pt>
                <c:pt idx="29" c:formatCode="0.00E+00">
                  <c:v>16807</c:v>
                </c:pt>
                <c:pt idx="30" c:formatCode="0.00E+00">
                  <c:v>32768</c:v>
                </c:pt>
                <c:pt idx="31" c:formatCode="0.00E+00">
                  <c:v>46656</c:v>
                </c:pt>
                <c:pt idx="32" c:formatCode="0.00E+00">
                  <c:v>59049</c:v>
                </c:pt>
                <c:pt idx="33" c:formatCode="0.00E+00">
                  <c:v>65536</c:v>
                </c:pt>
                <c:pt idx="34" c:formatCode="0.00E+00">
                  <c:v>78125</c:v>
                </c:pt>
                <c:pt idx="35" c:formatCode="0.00E+00">
                  <c:v>100000</c:v>
                </c:pt>
                <c:pt idx="36" c:formatCode="0.00E+00">
                  <c:v>117649</c:v>
                </c:pt>
                <c:pt idx="37" c:formatCode="0.00E+00">
                  <c:v>161051</c:v>
                </c:pt>
                <c:pt idx="38" c:formatCode="0.00E+00">
                  <c:v>262144</c:v>
                </c:pt>
                <c:pt idx="39" c:formatCode="0.00E+00">
                  <c:v>279936</c:v>
                </c:pt>
                <c:pt idx="40" c:formatCode="0.00E+00">
                  <c:v>390625</c:v>
                </c:pt>
                <c:pt idx="41" c:formatCode="0.00E+00">
                  <c:v>531441</c:v>
                </c:pt>
                <c:pt idx="42" c:formatCode="0.00E+00">
                  <c:v>823543</c:v>
                </c:pt>
                <c:pt idx="43" c:formatCode="0.00E+00">
                  <c:v>1000000</c:v>
                </c:pt>
                <c:pt idx="44" c:formatCode="0.00E+00">
                  <c:v>1679616</c:v>
                </c:pt>
                <c:pt idx="45" c:formatCode="0.00E+00">
                  <c:v>1771561</c:v>
                </c:pt>
                <c:pt idx="46" c:formatCode="0.00E+00">
                  <c:v>2097152</c:v>
                </c:pt>
                <c:pt idx="47" c:formatCode="0.00E+00">
                  <c:v>4782969</c:v>
                </c:pt>
                <c:pt idx="48" c:formatCode="0.00E+00">
                  <c:v>5764801</c:v>
                </c:pt>
                <c:pt idx="49" c:formatCode="0.00E+00">
                  <c:v>10000000</c:v>
                </c:pt>
                <c:pt idx="50" c:formatCode="0.00E+00">
                  <c:v>19487171</c:v>
                </c:pt>
              </c:numCache>
            </c:numRef>
          </c:cat>
          <c:val>
            <c:numRef>
              <c:f>different_dataset_res.xls!$F$2:$F$44</c:f>
              <c:numCache>
                <c:formatCode>General</c:formatCode>
                <c:ptCount val="43"/>
                <c:pt idx="0">
                  <c:v>0.2296</c:v>
                </c:pt>
                <c:pt idx="1">
                  <c:v>0.1601</c:v>
                </c:pt>
                <c:pt idx="2">
                  <c:v>0.1055</c:v>
                </c:pt>
                <c:pt idx="3">
                  <c:v>0.108</c:v>
                </c:pt>
                <c:pt idx="4">
                  <c:v>0.1015</c:v>
                </c:pt>
                <c:pt idx="5">
                  <c:v>0.1056</c:v>
                </c:pt>
                <c:pt idx="6">
                  <c:v>0.1239</c:v>
                </c:pt>
                <c:pt idx="7">
                  <c:v>0.122</c:v>
                </c:pt>
                <c:pt idx="8">
                  <c:v>0.1887</c:v>
                </c:pt>
                <c:pt idx="9">
                  <c:v>0.2309</c:v>
                </c:pt>
                <c:pt idx="10">
                  <c:v>0.298</c:v>
                </c:pt>
                <c:pt idx="11">
                  <c:v>0.3712</c:v>
                </c:pt>
                <c:pt idx="12">
                  <c:v>0.3819</c:v>
                </c:pt>
                <c:pt idx="13">
                  <c:v>0.4051</c:v>
                </c:pt>
                <c:pt idx="14">
                  <c:v>0.4232</c:v>
                </c:pt>
                <c:pt idx="15">
                  <c:v>0.4157</c:v>
                </c:pt>
                <c:pt idx="16">
                  <c:v>0.4298</c:v>
                </c:pt>
                <c:pt idx="17">
                  <c:v>0.4349</c:v>
                </c:pt>
                <c:pt idx="18">
                  <c:v>0.443</c:v>
                </c:pt>
                <c:pt idx="19">
                  <c:v>0.4427</c:v>
                </c:pt>
                <c:pt idx="20">
                  <c:v>0.4455</c:v>
                </c:pt>
                <c:pt idx="21">
                  <c:v>0.4427</c:v>
                </c:pt>
                <c:pt idx="22">
                  <c:v>0.4477</c:v>
                </c:pt>
                <c:pt idx="23">
                  <c:v>0.4484</c:v>
                </c:pt>
                <c:pt idx="24">
                  <c:v>0.4488</c:v>
                </c:pt>
                <c:pt idx="25">
                  <c:v>0.4482</c:v>
                </c:pt>
                <c:pt idx="26">
                  <c:v>0.4495</c:v>
                </c:pt>
                <c:pt idx="27">
                  <c:v>0.4452</c:v>
                </c:pt>
                <c:pt idx="28">
                  <c:v>0.4495</c:v>
                </c:pt>
                <c:pt idx="29">
                  <c:v>0.4477</c:v>
                </c:pt>
                <c:pt idx="30">
                  <c:v>0.4471</c:v>
                </c:pt>
                <c:pt idx="31">
                  <c:v>0.4488</c:v>
                </c:pt>
                <c:pt idx="32">
                  <c:v>0.4467</c:v>
                </c:pt>
                <c:pt idx="33">
                  <c:v>0.4499</c:v>
                </c:pt>
                <c:pt idx="34">
                  <c:v>0.4485</c:v>
                </c:pt>
                <c:pt idx="35">
                  <c:v>0.4501</c:v>
                </c:pt>
                <c:pt idx="36">
                  <c:v>0.4495</c:v>
                </c:pt>
                <c:pt idx="37">
                  <c:v>0.4477</c:v>
                </c:pt>
                <c:pt idx="38">
                  <c:v>0.4462</c:v>
                </c:pt>
                <c:pt idx="39">
                  <c:v>0.4474</c:v>
                </c:pt>
                <c:pt idx="40">
                  <c:v>0.4458</c:v>
                </c:pt>
                <c:pt idx="41">
                  <c:v>0.4453</c:v>
                </c:pt>
                <c:pt idx="42">
                  <c:v>0.4483</c:v>
                </c:pt>
              </c:numCache>
            </c:numRef>
          </c:val>
          <c:smooth val="0"/>
        </c:ser>
        <c:ser>
          <c:idx val="1"/>
          <c:order val="1"/>
          <c:tx>
            <c:strRef>
              <c:f>"front"</c:f>
              <c:strCache>
                <c:ptCount val="1"/>
                <c:pt idx="0">
                  <c:v>front</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cat>
            <c:numRef>
              <c:f>different_dataset_res.xls!$C$2:$C$52</c:f>
              <c:numCache>
                <c:formatCode>0.00E+00</c:formatCode>
                <c:ptCount val="51"/>
                <c:pt idx="0" c:formatCode="0.00E+00">
                  <c:v>25</c:v>
                </c:pt>
                <c:pt idx="1" c:formatCode="0.00E+00">
                  <c:v>36</c:v>
                </c:pt>
                <c:pt idx="2" c:formatCode="0.00E+00">
                  <c:v>49</c:v>
                </c:pt>
                <c:pt idx="3" c:formatCode="0.00E+00">
                  <c:v>64</c:v>
                </c:pt>
                <c:pt idx="4" c:formatCode="0.00E+00">
                  <c:v>64</c:v>
                </c:pt>
                <c:pt idx="5" c:formatCode="0.00E+00">
                  <c:v>81</c:v>
                </c:pt>
                <c:pt idx="6" c:formatCode="0.00E+00">
                  <c:v>100</c:v>
                </c:pt>
                <c:pt idx="7" c:formatCode="0.00E+00">
                  <c:v>121</c:v>
                </c:pt>
                <c:pt idx="8" c:formatCode="0.00E+00">
                  <c:v>125</c:v>
                </c:pt>
                <c:pt idx="9" c:formatCode="0.00E+00">
                  <c:v>216</c:v>
                </c:pt>
                <c:pt idx="10" c:formatCode="0.00E+00">
                  <c:v>256</c:v>
                </c:pt>
                <c:pt idx="11" c:formatCode="0.00E+00">
                  <c:v>343</c:v>
                </c:pt>
                <c:pt idx="12" c:formatCode="0.00E+00">
                  <c:v>512</c:v>
                </c:pt>
                <c:pt idx="13" c:formatCode="0.00E+00">
                  <c:v>625</c:v>
                </c:pt>
                <c:pt idx="14" c:formatCode="0.00E+00">
                  <c:v>729</c:v>
                </c:pt>
                <c:pt idx="15" c:formatCode="0.00E+00">
                  <c:v>1000</c:v>
                </c:pt>
                <c:pt idx="16" c:formatCode="0.00E+00">
                  <c:v>1024</c:v>
                </c:pt>
                <c:pt idx="17" c:formatCode="0.00E+00">
                  <c:v>1296</c:v>
                </c:pt>
                <c:pt idx="18" c:formatCode="0.00E+00">
                  <c:v>1331</c:v>
                </c:pt>
                <c:pt idx="19" c:formatCode="0.00E+00">
                  <c:v>2401</c:v>
                </c:pt>
                <c:pt idx="20" c:formatCode="0.00E+00">
                  <c:v>3125</c:v>
                </c:pt>
                <c:pt idx="21" c:formatCode="0.00E+00">
                  <c:v>4096</c:v>
                </c:pt>
                <c:pt idx="22" c:formatCode="0.00E+00">
                  <c:v>4096</c:v>
                </c:pt>
                <c:pt idx="23" c:formatCode="0.00E+00">
                  <c:v>6561</c:v>
                </c:pt>
                <c:pt idx="24" c:formatCode="0.00E+00">
                  <c:v>7776</c:v>
                </c:pt>
                <c:pt idx="25" c:formatCode="0.00E+00">
                  <c:v>10000</c:v>
                </c:pt>
                <c:pt idx="26" c:formatCode="0.00E+00">
                  <c:v>14641</c:v>
                </c:pt>
                <c:pt idx="27" c:formatCode="0.00E+00">
                  <c:v>15625</c:v>
                </c:pt>
                <c:pt idx="28" c:formatCode="0.00E+00">
                  <c:v>16384</c:v>
                </c:pt>
                <c:pt idx="29" c:formatCode="0.00E+00">
                  <c:v>16807</c:v>
                </c:pt>
                <c:pt idx="30" c:formatCode="0.00E+00">
                  <c:v>32768</c:v>
                </c:pt>
                <c:pt idx="31" c:formatCode="0.00E+00">
                  <c:v>46656</c:v>
                </c:pt>
                <c:pt idx="32" c:formatCode="0.00E+00">
                  <c:v>59049</c:v>
                </c:pt>
                <c:pt idx="33" c:formatCode="0.00E+00">
                  <c:v>65536</c:v>
                </c:pt>
                <c:pt idx="34" c:formatCode="0.00E+00">
                  <c:v>78125</c:v>
                </c:pt>
                <c:pt idx="35" c:formatCode="0.00E+00">
                  <c:v>100000</c:v>
                </c:pt>
                <c:pt idx="36" c:formatCode="0.00E+00">
                  <c:v>117649</c:v>
                </c:pt>
                <c:pt idx="37" c:formatCode="0.00E+00">
                  <c:v>161051</c:v>
                </c:pt>
                <c:pt idx="38" c:formatCode="0.00E+00">
                  <c:v>262144</c:v>
                </c:pt>
                <c:pt idx="39" c:formatCode="0.00E+00">
                  <c:v>279936</c:v>
                </c:pt>
                <c:pt idx="40" c:formatCode="0.00E+00">
                  <c:v>390625</c:v>
                </c:pt>
                <c:pt idx="41" c:formatCode="0.00E+00">
                  <c:v>531441</c:v>
                </c:pt>
                <c:pt idx="42" c:formatCode="0.00E+00">
                  <c:v>823543</c:v>
                </c:pt>
                <c:pt idx="43" c:formatCode="0.00E+00">
                  <c:v>1000000</c:v>
                </c:pt>
                <c:pt idx="44" c:formatCode="0.00E+00">
                  <c:v>1679616</c:v>
                </c:pt>
                <c:pt idx="45" c:formatCode="0.00E+00">
                  <c:v>1771561</c:v>
                </c:pt>
                <c:pt idx="46" c:formatCode="0.00E+00">
                  <c:v>2097152</c:v>
                </c:pt>
                <c:pt idx="47" c:formatCode="0.00E+00">
                  <c:v>4782969</c:v>
                </c:pt>
                <c:pt idx="48" c:formatCode="0.00E+00">
                  <c:v>5764801</c:v>
                </c:pt>
                <c:pt idx="49" c:formatCode="0.00E+00">
                  <c:v>10000000</c:v>
                </c:pt>
                <c:pt idx="50" c:formatCode="0.00E+00">
                  <c:v>19487171</c:v>
                </c:pt>
              </c:numCache>
            </c:numRef>
          </c:cat>
          <c:val>
            <c:numRef>
              <c:f>different_dataset_res.xls!$K$2:$K$51</c:f>
              <c:numCache>
                <c:formatCode>General</c:formatCode>
                <c:ptCount val="50"/>
                <c:pt idx="0">
                  <c:v>0.304598</c:v>
                </c:pt>
                <c:pt idx="1">
                  <c:v>0.202347</c:v>
                </c:pt>
                <c:pt idx="2">
                  <c:v>0.125694</c:v>
                </c:pt>
                <c:pt idx="3">
                  <c:v>0.112761</c:v>
                </c:pt>
                <c:pt idx="4">
                  <c:v>0.0970667</c:v>
                </c:pt>
                <c:pt idx="5">
                  <c:v>0.0995861</c:v>
                </c:pt>
                <c:pt idx="6">
                  <c:v>0.10298</c:v>
                </c:pt>
                <c:pt idx="7">
                  <c:v>0.117486</c:v>
                </c:pt>
                <c:pt idx="8">
                  <c:v>0.117972</c:v>
                </c:pt>
                <c:pt idx="9">
                  <c:v>0.191582</c:v>
                </c:pt>
                <c:pt idx="10">
                  <c:v>0.210372</c:v>
                </c:pt>
                <c:pt idx="11">
                  <c:v>0.29531</c:v>
                </c:pt>
                <c:pt idx="12">
                  <c:v>0.371215</c:v>
                </c:pt>
                <c:pt idx="13">
                  <c:v>0.384789</c:v>
                </c:pt>
                <c:pt idx="14">
                  <c:v>0.409127</c:v>
                </c:pt>
                <c:pt idx="15">
                  <c:v>0.428551</c:v>
                </c:pt>
                <c:pt idx="16">
                  <c:v>0.416118</c:v>
                </c:pt>
                <c:pt idx="17">
                  <c:v>0.430452</c:v>
                </c:pt>
                <c:pt idx="18">
                  <c:v>0.43639</c:v>
                </c:pt>
                <c:pt idx="19">
                  <c:v>0.44072</c:v>
                </c:pt>
                <c:pt idx="20">
                  <c:v>0.442182</c:v>
                </c:pt>
                <c:pt idx="21">
                  <c:v>0.441568</c:v>
                </c:pt>
                <c:pt idx="22">
                  <c:v>0.442767</c:v>
                </c:pt>
                <c:pt idx="23">
                  <c:v>0.447418</c:v>
                </c:pt>
                <c:pt idx="24">
                  <c:v>0.444698</c:v>
                </c:pt>
                <c:pt idx="25">
                  <c:v>0.447301</c:v>
                </c:pt>
                <c:pt idx="26">
                  <c:v>0.44736</c:v>
                </c:pt>
                <c:pt idx="27">
                  <c:v>0.446102</c:v>
                </c:pt>
                <c:pt idx="28">
                  <c:v>0.44227</c:v>
                </c:pt>
                <c:pt idx="29">
                  <c:v>0.445576</c:v>
                </c:pt>
                <c:pt idx="30">
                  <c:v>0.446482</c:v>
                </c:pt>
                <c:pt idx="31">
                  <c:v>0.445722</c:v>
                </c:pt>
                <c:pt idx="32">
                  <c:v>0.445985</c:v>
                </c:pt>
                <c:pt idx="33">
                  <c:v>0.445312</c:v>
                </c:pt>
                <c:pt idx="34">
                  <c:v>0.444084</c:v>
                </c:pt>
                <c:pt idx="35">
                  <c:v>0.44695</c:v>
                </c:pt>
                <c:pt idx="36">
                  <c:v>0.444786</c:v>
                </c:pt>
                <c:pt idx="37">
                  <c:v>0.444991</c:v>
                </c:pt>
                <c:pt idx="38">
                  <c:v>0.446073</c:v>
                </c:pt>
                <c:pt idx="39">
                  <c:v>0.445576</c:v>
                </c:pt>
                <c:pt idx="40">
                  <c:v>0.444698</c:v>
                </c:pt>
                <c:pt idx="41">
                  <c:v>0.445254</c:v>
                </c:pt>
                <c:pt idx="42">
                  <c:v>0.44265</c:v>
                </c:pt>
                <c:pt idx="43">
                  <c:v>0.442124</c:v>
                </c:pt>
                <c:pt idx="44">
                  <c:v>0.440661</c:v>
                </c:pt>
                <c:pt idx="45">
                  <c:v>0.44423</c:v>
                </c:pt>
                <c:pt idx="46">
                  <c:v>0.440222</c:v>
                </c:pt>
                <c:pt idx="47">
                  <c:v>0.438526</c:v>
                </c:pt>
                <c:pt idx="48">
                  <c:v>0.440661</c:v>
                </c:pt>
                <c:pt idx="49">
                  <c:v>0.439579</c:v>
                </c:pt>
              </c:numCache>
            </c:numRef>
          </c:val>
          <c:smooth val="0"/>
        </c:ser>
        <c:dLbls>
          <c:showLegendKey val="0"/>
          <c:showVal val="0"/>
          <c:showCatName val="0"/>
          <c:showSerName val="0"/>
          <c:showPercent val="0"/>
          <c:showBubbleSize val="0"/>
        </c:dLbls>
        <c:marker val="1"/>
        <c:smooth val="0"/>
        <c:axId val="432649962"/>
        <c:axId val="197369243"/>
      </c:lineChart>
      <c:catAx>
        <c:axId val="432649962"/>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197369243"/>
        <c:crosses val="autoZero"/>
        <c:auto val="1"/>
        <c:lblAlgn val="ctr"/>
        <c:lblOffset val="100"/>
        <c:noMultiLvlLbl val="0"/>
      </c:catAx>
      <c:valAx>
        <c:axId val="19736924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432649962"/>
        <c:crosses val="autoZero"/>
        <c:crossBetween val="between"/>
      </c:valAx>
      <c:spPr>
        <a:noFill/>
        <a:ln>
          <a:noFill/>
        </a:ln>
        <a:effectLst/>
      </c:spPr>
    </c:plotArea>
    <c:legend>
      <c:legendPos val="b"/>
      <c:layout>
        <c:manualLayout>
          <c:xMode val="edge"/>
          <c:yMode val="edge"/>
          <c:x val="0.368819803801729"/>
          <c:y val="0.103972323676888"/>
        </c:manualLayout>
      </c:layout>
      <c:overlay val="0"/>
      <c:spPr>
        <a:noFill/>
        <a:ln>
          <a:noFill/>
        </a:ln>
        <a:effectLst/>
      </c:spPr>
      <c:txPr>
        <a:bodyPr rot="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p>
  </c:txPr>
  <c:externalData r:id="rId1">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en-US" sz="1400" b="0" i="0" u="none" strike="noStrike" kern="1200" spc="0" baseline="0">
                <a:solidFill>
                  <a:schemeClr val="tx1">
                    <a:lumMod val="65000"/>
                    <a:lumOff val="35000"/>
                  </a:schemeClr>
                </a:solidFill>
                <a:latin typeface="+mn-lt"/>
                <a:ea typeface="+mn-ea"/>
                <a:cs typeface="+mn-cs"/>
              </a:defRPr>
            </a:pPr>
            <a:r>
              <a:t>front_test K^L-score</a:t>
            </a:r>
          </a:p>
        </c:rich>
      </c:tx>
      <c:layout/>
      <c:overlay val="0"/>
      <c:spPr>
        <a:noFill/>
        <a:ln>
          <a:noFill/>
        </a:ln>
        <a:effectLst/>
      </c:spPr>
    </c:title>
    <c:autoTitleDeleted val="0"/>
    <c:plotArea>
      <c:layout/>
      <c:lineChart>
        <c:grouping val="standard"/>
        <c:varyColors val="0"/>
        <c:ser>
          <c:idx val="0"/>
          <c:order val="0"/>
          <c:tx>
            <c:strRef>
              <c:f>"allcamera"</c:f>
              <c:strCache>
                <c:ptCount val="1"/>
                <c:pt idx="0">
                  <c:v>allcamera</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cat>
            <c:numRef>
              <c:f>different_dataset_res.xls!$C$2:$C$49</c:f>
              <c:numCache>
                <c:formatCode>0.00E+00</c:formatCode>
                <c:ptCount val="48"/>
                <c:pt idx="0" c:formatCode="0.00E+00">
                  <c:v>25</c:v>
                </c:pt>
                <c:pt idx="1" c:formatCode="0.00E+00">
                  <c:v>36</c:v>
                </c:pt>
                <c:pt idx="2" c:formatCode="0.00E+00">
                  <c:v>49</c:v>
                </c:pt>
                <c:pt idx="3" c:formatCode="0.00E+00">
                  <c:v>64</c:v>
                </c:pt>
                <c:pt idx="4" c:formatCode="0.00E+00">
                  <c:v>64</c:v>
                </c:pt>
                <c:pt idx="5" c:formatCode="0.00E+00">
                  <c:v>81</c:v>
                </c:pt>
                <c:pt idx="6" c:formatCode="0.00E+00">
                  <c:v>100</c:v>
                </c:pt>
                <c:pt idx="7" c:formatCode="0.00E+00">
                  <c:v>121</c:v>
                </c:pt>
                <c:pt idx="8" c:formatCode="0.00E+00">
                  <c:v>125</c:v>
                </c:pt>
                <c:pt idx="9" c:formatCode="0.00E+00">
                  <c:v>216</c:v>
                </c:pt>
                <c:pt idx="10" c:formatCode="0.00E+00">
                  <c:v>256</c:v>
                </c:pt>
                <c:pt idx="11" c:formatCode="0.00E+00">
                  <c:v>343</c:v>
                </c:pt>
                <c:pt idx="12" c:formatCode="0.00E+00">
                  <c:v>512</c:v>
                </c:pt>
                <c:pt idx="13" c:formatCode="0.00E+00">
                  <c:v>625</c:v>
                </c:pt>
                <c:pt idx="14" c:formatCode="0.00E+00">
                  <c:v>729</c:v>
                </c:pt>
                <c:pt idx="15" c:formatCode="0.00E+00">
                  <c:v>1000</c:v>
                </c:pt>
                <c:pt idx="16" c:formatCode="0.00E+00">
                  <c:v>1024</c:v>
                </c:pt>
                <c:pt idx="17" c:formatCode="0.00E+00">
                  <c:v>1296</c:v>
                </c:pt>
                <c:pt idx="18" c:formatCode="0.00E+00">
                  <c:v>1331</c:v>
                </c:pt>
                <c:pt idx="19" c:formatCode="0.00E+00">
                  <c:v>2401</c:v>
                </c:pt>
                <c:pt idx="20" c:formatCode="0.00E+00">
                  <c:v>3125</c:v>
                </c:pt>
                <c:pt idx="21" c:formatCode="0.00E+00">
                  <c:v>4096</c:v>
                </c:pt>
                <c:pt idx="22" c:formatCode="0.00E+00">
                  <c:v>4096</c:v>
                </c:pt>
                <c:pt idx="23" c:formatCode="0.00E+00">
                  <c:v>6561</c:v>
                </c:pt>
                <c:pt idx="24" c:formatCode="0.00E+00">
                  <c:v>7776</c:v>
                </c:pt>
                <c:pt idx="25" c:formatCode="0.00E+00">
                  <c:v>10000</c:v>
                </c:pt>
                <c:pt idx="26" c:formatCode="0.00E+00">
                  <c:v>14641</c:v>
                </c:pt>
                <c:pt idx="27" c:formatCode="0.00E+00">
                  <c:v>15625</c:v>
                </c:pt>
                <c:pt idx="28" c:formatCode="0.00E+00">
                  <c:v>16384</c:v>
                </c:pt>
                <c:pt idx="29" c:formatCode="0.00E+00">
                  <c:v>16807</c:v>
                </c:pt>
                <c:pt idx="30" c:formatCode="0.00E+00">
                  <c:v>32768</c:v>
                </c:pt>
                <c:pt idx="31" c:formatCode="0.00E+00">
                  <c:v>46656</c:v>
                </c:pt>
                <c:pt idx="32" c:formatCode="0.00E+00">
                  <c:v>59049</c:v>
                </c:pt>
                <c:pt idx="33" c:formatCode="0.00E+00">
                  <c:v>65536</c:v>
                </c:pt>
                <c:pt idx="34" c:formatCode="0.00E+00">
                  <c:v>78125</c:v>
                </c:pt>
                <c:pt idx="35" c:formatCode="0.00E+00">
                  <c:v>100000</c:v>
                </c:pt>
                <c:pt idx="36" c:formatCode="0.00E+00">
                  <c:v>117649</c:v>
                </c:pt>
                <c:pt idx="37" c:formatCode="0.00E+00">
                  <c:v>161051</c:v>
                </c:pt>
                <c:pt idx="38" c:formatCode="0.00E+00">
                  <c:v>262144</c:v>
                </c:pt>
                <c:pt idx="39" c:formatCode="0.00E+00">
                  <c:v>279936</c:v>
                </c:pt>
                <c:pt idx="40" c:formatCode="0.00E+00">
                  <c:v>390625</c:v>
                </c:pt>
                <c:pt idx="41" c:formatCode="0.00E+00">
                  <c:v>531441</c:v>
                </c:pt>
                <c:pt idx="42" c:formatCode="0.00E+00">
                  <c:v>823543</c:v>
                </c:pt>
                <c:pt idx="43" c:formatCode="0.00E+00">
                  <c:v>1000000</c:v>
                </c:pt>
                <c:pt idx="44" c:formatCode="0.00E+00">
                  <c:v>1679616</c:v>
                </c:pt>
                <c:pt idx="45" c:formatCode="0.00E+00">
                  <c:v>1771561</c:v>
                </c:pt>
                <c:pt idx="46" c:formatCode="0.00E+00">
                  <c:v>2097152</c:v>
                </c:pt>
                <c:pt idx="47" c:formatCode="0.00E+00">
                  <c:v>4782969</c:v>
                </c:pt>
              </c:numCache>
            </c:numRef>
          </c:cat>
          <c:val>
            <c:numRef>
              <c:f>different_dataset_res.xls!$G$2:$G$44</c:f>
              <c:numCache>
                <c:formatCode>General</c:formatCode>
                <c:ptCount val="43"/>
                <c:pt idx="0">
                  <c:v>0.9965</c:v>
                </c:pt>
                <c:pt idx="1">
                  <c:v>0.9913</c:v>
                </c:pt>
                <c:pt idx="2">
                  <c:v>0.9836</c:v>
                </c:pt>
                <c:pt idx="3">
                  <c:v>0.9765</c:v>
                </c:pt>
                <c:pt idx="4">
                  <c:v>0.9562</c:v>
                </c:pt>
                <c:pt idx="5">
                  <c:v>0.9433</c:v>
                </c:pt>
                <c:pt idx="6">
                  <c:v>0.9153</c:v>
                </c:pt>
                <c:pt idx="7">
                  <c:v>0.8938</c:v>
                </c:pt>
                <c:pt idx="8">
                  <c:v>0.8055</c:v>
                </c:pt>
                <c:pt idx="9">
                  <c:v>0.7483</c:v>
                </c:pt>
                <c:pt idx="10">
                  <c:v>0.6991</c:v>
                </c:pt>
                <c:pt idx="11">
                  <c:v>0.6177</c:v>
                </c:pt>
                <c:pt idx="12">
                  <c:v>0.5656</c:v>
                </c:pt>
                <c:pt idx="13">
                  <c:v>0.54</c:v>
                </c:pt>
                <c:pt idx="14">
                  <c:v>0.4757</c:v>
                </c:pt>
                <c:pt idx="15">
                  <c:v>0.4618</c:v>
                </c:pt>
                <c:pt idx="16">
                  <c:v>0.4228</c:v>
                </c:pt>
                <c:pt idx="17">
                  <c:v>0.427</c:v>
                </c:pt>
                <c:pt idx="18">
                  <c:v>0.3281</c:v>
                </c:pt>
                <c:pt idx="19">
                  <c:v>0.2895</c:v>
                </c:pt>
                <c:pt idx="20">
                  <c:v>0.262</c:v>
                </c:pt>
                <c:pt idx="21">
                  <c:v>0.2561</c:v>
                </c:pt>
                <c:pt idx="22">
                  <c:v>0.2163</c:v>
                </c:pt>
                <c:pt idx="23">
                  <c:v>0.1992</c:v>
                </c:pt>
                <c:pt idx="24">
                  <c:v>0.1843</c:v>
                </c:pt>
                <c:pt idx="25">
                  <c:v>0.1594</c:v>
                </c:pt>
                <c:pt idx="26">
                  <c:v>0.1512</c:v>
                </c:pt>
                <c:pt idx="27">
                  <c:v>0.1477</c:v>
                </c:pt>
                <c:pt idx="28">
                  <c:v>0.1498</c:v>
                </c:pt>
                <c:pt idx="29">
                  <c:v>0.1204</c:v>
                </c:pt>
                <c:pt idx="30">
                  <c:v>0.1054</c:v>
                </c:pt>
                <c:pt idx="31">
                  <c:v>0.1026</c:v>
                </c:pt>
                <c:pt idx="32">
                  <c:v>0.09</c:v>
                </c:pt>
                <c:pt idx="33">
                  <c:v>0.0892</c:v>
                </c:pt>
                <c:pt idx="34">
                  <c:v>0.0825</c:v>
                </c:pt>
                <c:pt idx="35">
                  <c:v>0.0806</c:v>
                </c:pt>
                <c:pt idx="36">
                  <c:v>0.0695</c:v>
                </c:pt>
                <c:pt idx="37">
                  <c:v>0.0673</c:v>
                </c:pt>
                <c:pt idx="38">
                  <c:v>0.0612</c:v>
                </c:pt>
                <c:pt idx="39">
                  <c:v>0.0549</c:v>
                </c:pt>
                <c:pt idx="40">
                  <c:v>0.055</c:v>
                </c:pt>
                <c:pt idx="41">
                  <c:v>0.0502</c:v>
                </c:pt>
                <c:pt idx="42">
                  <c:v>0.0473</c:v>
                </c:pt>
              </c:numCache>
            </c:numRef>
          </c:val>
          <c:smooth val="0"/>
        </c:ser>
        <c:ser>
          <c:idx val="1"/>
          <c:order val="1"/>
          <c:tx>
            <c:strRef>
              <c:f>"front"</c:f>
              <c:strCache>
                <c:ptCount val="1"/>
                <c:pt idx="0">
                  <c:v>front</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cat>
            <c:numRef>
              <c:f>different_dataset_res.xls!$C$2:$C$49</c:f>
              <c:numCache>
                <c:formatCode>0.00E+00</c:formatCode>
                <c:ptCount val="48"/>
                <c:pt idx="0" c:formatCode="0.00E+00">
                  <c:v>25</c:v>
                </c:pt>
                <c:pt idx="1" c:formatCode="0.00E+00">
                  <c:v>36</c:v>
                </c:pt>
                <c:pt idx="2" c:formatCode="0.00E+00">
                  <c:v>49</c:v>
                </c:pt>
                <c:pt idx="3" c:formatCode="0.00E+00">
                  <c:v>64</c:v>
                </c:pt>
                <c:pt idx="4" c:formatCode="0.00E+00">
                  <c:v>64</c:v>
                </c:pt>
                <c:pt idx="5" c:formatCode="0.00E+00">
                  <c:v>81</c:v>
                </c:pt>
                <c:pt idx="6" c:formatCode="0.00E+00">
                  <c:v>100</c:v>
                </c:pt>
                <c:pt idx="7" c:formatCode="0.00E+00">
                  <c:v>121</c:v>
                </c:pt>
                <c:pt idx="8" c:formatCode="0.00E+00">
                  <c:v>125</c:v>
                </c:pt>
                <c:pt idx="9" c:formatCode="0.00E+00">
                  <c:v>216</c:v>
                </c:pt>
                <c:pt idx="10" c:formatCode="0.00E+00">
                  <c:v>256</c:v>
                </c:pt>
                <c:pt idx="11" c:formatCode="0.00E+00">
                  <c:v>343</c:v>
                </c:pt>
                <c:pt idx="12" c:formatCode="0.00E+00">
                  <c:v>512</c:v>
                </c:pt>
                <c:pt idx="13" c:formatCode="0.00E+00">
                  <c:v>625</c:v>
                </c:pt>
                <c:pt idx="14" c:formatCode="0.00E+00">
                  <c:v>729</c:v>
                </c:pt>
                <c:pt idx="15" c:formatCode="0.00E+00">
                  <c:v>1000</c:v>
                </c:pt>
                <c:pt idx="16" c:formatCode="0.00E+00">
                  <c:v>1024</c:v>
                </c:pt>
                <c:pt idx="17" c:formatCode="0.00E+00">
                  <c:v>1296</c:v>
                </c:pt>
                <c:pt idx="18" c:formatCode="0.00E+00">
                  <c:v>1331</c:v>
                </c:pt>
                <c:pt idx="19" c:formatCode="0.00E+00">
                  <c:v>2401</c:v>
                </c:pt>
                <c:pt idx="20" c:formatCode="0.00E+00">
                  <c:v>3125</c:v>
                </c:pt>
                <c:pt idx="21" c:formatCode="0.00E+00">
                  <c:v>4096</c:v>
                </c:pt>
                <c:pt idx="22" c:formatCode="0.00E+00">
                  <c:v>4096</c:v>
                </c:pt>
                <c:pt idx="23" c:formatCode="0.00E+00">
                  <c:v>6561</c:v>
                </c:pt>
                <c:pt idx="24" c:formatCode="0.00E+00">
                  <c:v>7776</c:v>
                </c:pt>
                <c:pt idx="25" c:formatCode="0.00E+00">
                  <c:v>10000</c:v>
                </c:pt>
                <c:pt idx="26" c:formatCode="0.00E+00">
                  <c:v>14641</c:v>
                </c:pt>
                <c:pt idx="27" c:formatCode="0.00E+00">
                  <c:v>15625</c:v>
                </c:pt>
                <c:pt idx="28" c:formatCode="0.00E+00">
                  <c:v>16384</c:v>
                </c:pt>
                <c:pt idx="29" c:formatCode="0.00E+00">
                  <c:v>16807</c:v>
                </c:pt>
                <c:pt idx="30" c:formatCode="0.00E+00">
                  <c:v>32768</c:v>
                </c:pt>
                <c:pt idx="31" c:formatCode="0.00E+00">
                  <c:v>46656</c:v>
                </c:pt>
                <c:pt idx="32" c:formatCode="0.00E+00">
                  <c:v>59049</c:v>
                </c:pt>
                <c:pt idx="33" c:formatCode="0.00E+00">
                  <c:v>65536</c:v>
                </c:pt>
                <c:pt idx="34" c:formatCode="0.00E+00">
                  <c:v>78125</c:v>
                </c:pt>
                <c:pt idx="35" c:formatCode="0.00E+00">
                  <c:v>100000</c:v>
                </c:pt>
                <c:pt idx="36" c:formatCode="0.00E+00">
                  <c:v>117649</c:v>
                </c:pt>
                <c:pt idx="37" c:formatCode="0.00E+00">
                  <c:v>161051</c:v>
                </c:pt>
                <c:pt idx="38" c:formatCode="0.00E+00">
                  <c:v>262144</c:v>
                </c:pt>
                <c:pt idx="39" c:formatCode="0.00E+00">
                  <c:v>279936</c:v>
                </c:pt>
                <c:pt idx="40" c:formatCode="0.00E+00">
                  <c:v>390625</c:v>
                </c:pt>
                <c:pt idx="41" c:formatCode="0.00E+00">
                  <c:v>531441</c:v>
                </c:pt>
                <c:pt idx="42" c:formatCode="0.00E+00">
                  <c:v>823543</c:v>
                </c:pt>
                <c:pt idx="43" c:formatCode="0.00E+00">
                  <c:v>1000000</c:v>
                </c:pt>
                <c:pt idx="44" c:formatCode="0.00E+00">
                  <c:v>1679616</c:v>
                </c:pt>
                <c:pt idx="45" c:formatCode="0.00E+00">
                  <c:v>1771561</c:v>
                </c:pt>
                <c:pt idx="46" c:formatCode="0.00E+00">
                  <c:v>2097152</c:v>
                </c:pt>
                <c:pt idx="47" c:formatCode="0.00E+00">
                  <c:v>4782969</c:v>
                </c:pt>
              </c:numCache>
            </c:numRef>
          </c:cat>
          <c:val>
            <c:numRef>
              <c:f>different_dataset_res.xls!$L$2:$L$51</c:f>
              <c:numCache>
                <c:formatCode>General</c:formatCode>
                <c:ptCount val="50"/>
                <c:pt idx="0">
                  <c:v>1</c:v>
                </c:pt>
                <c:pt idx="1">
                  <c:v>0.995209</c:v>
                </c:pt>
                <c:pt idx="2">
                  <c:v>0.99764</c:v>
                </c:pt>
                <c:pt idx="3">
                  <c:v>0.990961</c:v>
                </c:pt>
                <c:pt idx="4">
                  <c:v>0.989882</c:v>
                </c:pt>
                <c:pt idx="5">
                  <c:v>0.973742</c:v>
                </c:pt>
                <c:pt idx="6">
                  <c:v>0.951664</c:v>
                </c:pt>
                <c:pt idx="7">
                  <c:v>0.921741</c:v>
                </c:pt>
                <c:pt idx="8">
                  <c:v>0.910009</c:v>
                </c:pt>
                <c:pt idx="9">
                  <c:v>0.80636</c:v>
                </c:pt>
                <c:pt idx="10">
                  <c:v>0.747875</c:v>
                </c:pt>
                <c:pt idx="11">
                  <c:v>0.708767</c:v>
                </c:pt>
                <c:pt idx="12">
                  <c:v>0.612188</c:v>
                </c:pt>
                <c:pt idx="13">
                  <c:v>0.557005</c:v>
                </c:pt>
                <c:pt idx="14">
                  <c:v>0.536316</c:v>
                </c:pt>
                <c:pt idx="15">
                  <c:v>0.474692</c:v>
                </c:pt>
                <c:pt idx="16">
                  <c:v>0.460405</c:v>
                </c:pt>
                <c:pt idx="17">
                  <c:v>0.424013</c:v>
                </c:pt>
                <c:pt idx="18">
                  <c:v>0.425617</c:v>
                </c:pt>
                <c:pt idx="19">
                  <c:v>0.328283</c:v>
                </c:pt>
                <c:pt idx="20">
                  <c:v>0.291714</c:v>
                </c:pt>
                <c:pt idx="21">
                  <c:v>0.265292</c:v>
                </c:pt>
                <c:pt idx="22">
                  <c:v>0.261154</c:v>
                </c:pt>
                <c:pt idx="23">
                  <c:v>0.222572</c:v>
                </c:pt>
                <c:pt idx="24">
                  <c:v>0.205867</c:v>
                </c:pt>
                <c:pt idx="25">
                  <c:v>0.190193</c:v>
                </c:pt>
                <c:pt idx="26">
                  <c:v>0.166671</c:v>
                </c:pt>
                <c:pt idx="27">
                  <c:v>0.1588</c:v>
                </c:pt>
                <c:pt idx="28">
                  <c:v>0.156572</c:v>
                </c:pt>
                <c:pt idx="29">
                  <c:v>0.156277</c:v>
                </c:pt>
                <c:pt idx="30">
                  <c:v>0.127494</c:v>
                </c:pt>
                <c:pt idx="31">
                  <c:v>0.115382</c:v>
                </c:pt>
                <c:pt idx="32">
                  <c:v>0.110116</c:v>
                </c:pt>
                <c:pt idx="33">
                  <c:v>0.103645</c:v>
                </c:pt>
                <c:pt idx="34">
                  <c:v>0.101584</c:v>
                </c:pt>
                <c:pt idx="35">
                  <c:v>0.096674</c:v>
                </c:pt>
                <c:pt idx="36">
                  <c:v>0.0922428</c:v>
                </c:pt>
                <c:pt idx="37">
                  <c:v>0.0874074</c:v>
                </c:pt>
                <c:pt idx="38">
                  <c:v>0.0780098</c:v>
                </c:pt>
                <c:pt idx="39">
                  <c:v>0.0782543</c:v>
                </c:pt>
                <c:pt idx="40">
                  <c:v>0.0716945</c:v>
                </c:pt>
                <c:pt idx="41">
                  <c:v>0.0691472</c:v>
                </c:pt>
                <c:pt idx="42">
                  <c:v>0.0649537</c:v>
                </c:pt>
                <c:pt idx="43">
                  <c:v>0.0629759</c:v>
                </c:pt>
                <c:pt idx="44">
                  <c:v>0.059759</c:v>
                </c:pt>
                <c:pt idx="45">
                  <c:v>0.0577431</c:v>
                </c:pt>
                <c:pt idx="46">
                  <c:v>0.057336</c:v>
                </c:pt>
                <c:pt idx="47">
                  <c:v>0.052528</c:v>
                </c:pt>
                <c:pt idx="48">
                  <c:v>0.0521967</c:v>
                </c:pt>
                <c:pt idx="49">
                  <c:v>0.0489961</c:v>
                </c:pt>
              </c:numCache>
            </c:numRef>
          </c:val>
          <c:smooth val="0"/>
        </c:ser>
        <c:dLbls>
          <c:showLegendKey val="0"/>
          <c:showVal val="0"/>
          <c:showCatName val="0"/>
          <c:showSerName val="0"/>
          <c:showPercent val="0"/>
          <c:showBubbleSize val="0"/>
        </c:dLbls>
        <c:marker val="1"/>
        <c:smooth val="0"/>
        <c:axId val="643726515"/>
        <c:axId val="719454605"/>
      </c:lineChart>
      <c:catAx>
        <c:axId val="643726515"/>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719454605"/>
        <c:crosses val="autoZero"/>
        <c:auto val="1"/>
        <c:lblAlgn val="ctr"/>
        <c:lblOffset val="100"/>
        <c:noMultiLvlLbl val="0"/>
      </c:catAx>
      <c:valAx>
        <c:axId val="71945460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643726515"/>
        <c:crosses val="autoZero"/>
        <c:crossBetween val="between"/>
      </c:valAx>
      <c:spPr>
        <a:noFill/>
        <a:ln>
          <a:noFill/>
        </a:ln>
        <a:effectLst/>
      </c:spPr>
    </c:plotArea>
    <c:legend>
      <c:legendPos val="b"/>
      <c:layout>
        <c:manualLayout>
          <c:xMode val="edge"/>
          <c:yMode val="edge"/>
          <c:x val="0.422490123961313"/>
          <c:y val="0.0894870862131684"/>
        </c:manualLayout>
      </c:layout>
      <c:overlay val="0"/>
      <c:spPr>
        <a:noFill/>
        <a:ln>
          <a:noFill/>
        </a:ln>
        <a:effectLst/>
      </c:spPr>
      <c:txPr>
        <a:bodyPr rot="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p>
  </c:txPr>
  <c:externalData r:id="rId1">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en-US" sz="1400" b="0" i="0" u="none" strike="noStrike" kern="1200" spc="0" baseline="0">
                <a:solidFill>
                  <a:schemeClr val="tx1">
                    <a:lumMod val="65000"/>
                    <a:lumOff val="35000"/>
                  </a:schemeClr>
                </a:solidFill>
                <a:latin typeface="+mn-lt"/>
                <a:ea typeface="+mn-ea"/>
                <a:cs typeface="+mn-cs"/>
              </a:defRPr>
            </a:pPr>
            <a:r>
              <a:rPr lang="zh-CN" altLang="en-US"/>
              <a:t>与暴力匹配不同的点和没有找到匹配的点</a:t>
            </a:r>
            <a:endParaRPr lang="zh-CN" altLang="en-US"/>
          </a:p>
        </c:rich>
      </c:tx>
      <c:layout/>
      <c:overlay val="0"/>
      <c:spPr>
        <a:noFill/>
        <a:ln>
          <a:noFill/>
        </a:ln>
        <a:effectLst/>
      </c:spPr>
    </c:title>
    <c:autoTitleDeleted val="0"/>
    <c:plotArea>
      <c:layout>
        <c:manualLayout>
          <c:layoutTarget val="inner"/>
          <c:xMode val="edge"/>
          <c:yMode val="edge"/>
          <c:x val="0.0650854803756321"/>
          <c:y val="0.118541530412034"/>
          <c:w val="0.931061882976162"/>
          <c:h val="0.779332897318509"/>
        </c:manualLayout>
      </c:layout>
      <c:lineChart>
        <c:grouping val="standard"/>
        <c:varyColors val="0"/>
        <c:ser>
          <c:idx val="1"/>
          <c:order val="1"/>
          <c:tx>
            <c:strRef>
              <c:f>"6_6"</c:f>
              <c:strCache>
                <c:ptCount val="1"/>
                <c:pt idx="0">
                  <c:v>6_6</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cat>
            <c:numRef>
              <c:f>[result_back.xlsx]levelsup!$A$3:$A$8</c:f>
              <c:numCache>
                <c:formatCode>General</c:formatCode>
                <c:ptCount val="6"/>
                <c:pt idx="0">
                  <c:v>0</c:v>
                </c:pt>
                <c:pt idx="1">
                  <c:v>1</c:v>
                </c:pt>
                <c:pt idx="2">
                  <c:v>2</c:v>
                </c:pt>
                <c:pt idx="3">
                  <c:v>3</c:v>
                </c:pt>
                <c:pt idx="4">
                  <c:v>4</c:v>
                </c:pt>
                <c:pt idx="5">
                  <c:v>5</c:v>
                </c:pt>
              </c:numCache>
            </c:numRef>
          </c:cat>
          <c:val>
            <c:numRef>
              <c:f>[result_back.xlsx]levelsup!$C$3:$C$8</c:f>
              <c:numCache>
                <c:formatCode>General</c:formatCode>
                <c:ptCount val="6"/>
                <c:pt idx="0">
                  <c:v>850.944</c:v>
                </c:pt>
                <c:pt idx="1">
                  <c:v>827.736</c:v>
                </c:pt>
                <c:pt idx="2">
                  <c:v>779.201</c:v>
                </c:pt>
                <c:pt idx="3">
                  <c:v>687.605</c:v>
                </c:pt>
                <c:pt idx="4">
                  <c:v>535.078</c:v>
                </c:pt>
                <c:pt idx="5">
                  <c:v>304.046</c:v>
                </c:pt>
              </c:numCache>
            </c:numRef>
          </c:val>
          <c:smooth val="0"/>
        </c:ser>
        <c:ser>
          <c:idx val="2"/>
          <c:order val="2"/>
          <c:tx>
            <c:strRef>
              <c:f>"7_6"</c:f>
              <c:strCache>
                <c:ptCount val="1"/>
                <c:pt idx="0">
                  <c:v>7_6</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dLbls>
            <c:delete val="1"/>
          </c:dLbls>
          <c:cat>
            <c:numRef>
              <c:f>[result_back.xlsx]levelsup!$A$3:$A$8</c:f>
              <c:numCache>
                <c:formatCode>General</c:formatCode>
                <c:ptCount val="6"/>
                <c:pt idx="0">
                  <c:v>0</c:v>
                </c:pt>
                <c:pt idx="1">
                  <c:v>1</c:v>
                </c:pt>
                <c:pt idx="2">
                  <c:v>2</c:v>
                </c:pt>
                <c:pt idx="3">
                  <c:v>3</c:v>
                </c:pt>
                <c:pt idx="4">
                  <c:v>4</c:v>
                </c:pt>
                <c:pt idx="5">
                  <c:v>5</c:v>
                </c:pt>
              </c:numCache>
            </c:numRef>
          </c:cat>
          <c:val>
            <c:numRef>
              <c:f>[result_back.xlsx]levelsup!$D$3:$D$8</c:f>
              <c:numCache>
                <c:formatCode>General</c:formatCode>
                <c:ptCount val="6"/>
                <c:pt idx="0">
                  <c:v>857.276</c:v>
                </c:pt>
                <c:pt idx="1">
                  <c:v>839.489</c:v>
                </c:pt>
                <c:pt idx="2">
                  <c:v>798.708</c:v>
                </c:pt>
                <c:pt idx="3">
                  <c:v>715.05</c:v>
                </c:pt>
                <c:pt idx="4">
                  <c:v>555.467</c:v>
                </c:pt>
                <c:pt idx="5">
                  <c:v>315.833</c:v>
                </c:pt>
              </c:numCache>
            </c:numRef>
          </c:val>
          <c:smooth val="0"/>
        </c:ser>
        <c:ser>
          <c:idx val="3"/>
          <c:order val="3"/>
          <c:tx>
            <c:strRef>
              <c:f>"8_6"</c:f>
              <c:strCache>
                <c:ptCount val="1"/>
                <c:pt idx="0">
                  <c:v>8_6</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dLbls>
            <c:delete val="1"/>
          </c:dLbls>
          <c:cat>
            <c:numRef>
              <c:f>[result_back.xlsx]levelsup!$A$3:$A$8</c:f>
              <c:numCache>
                <c:formatCode>General</c:formatCode>
                <c:ptCount val="6"/>
                <c:pt idx="0">
                  <c:v>0</c:v>
                </c:pt>
                <c:pt idx="1">
                  <c:v>1</c:v>
                </c:pt>
                <c:pt idx="2">
                  <c:v>2</c:v>
                </c:pt>
                <c:pt idx="3">
                  <c:v>3</c:v>
                </c:pt>
                <c:pt idx="4">
                  <c:v>4</c:v>
                </c:pt>
                <c:pt idx="5">
                  <c:v>5</c:v>
                </c:pt>
              </c:numCache>
            </c:numRef>
          </c:cat>
          <c:val>
            <c:numRef>
              <c:f>[result_back.xlsx]levelsup!$E$3:$E$8</c:f>
              <c:numCache>
                <c:formatCode>General</c:formatCode>
                <c:ptCount val="6"/>
                <c:pt idx="0">
                  <c:v>860.536</c:v>
                </c:pt>
                <c:pt idx="1">
                  <c:v>846.189</c:v>
                </c:pt>
                <c:pt idx="2">
                  <c:v>811.584</c:v>
                </c:pt>
                <c:pt idx="3">
                  <c:v>732.73</c:v>
                </c:pt>
                <c:pt idx="4">
                  <c:v>584.656</c:v>
                </c:pt>
                <c:pt idx="5">
                  <c:v>328.763</c:v>
                </c:pt>
              </c:numCache>
            </c:numRef>
          </c:val>
          <c:smooth val="0"/>
        </c:ser>
        <c:ser>
          <c:idx val="4"/>
          <c:order val="4"/>
          <c:tx>
            <c:strRef>
              <c:f>"ORB8_6"</c:f>
              <c:strCache>
                <c:ptCount val="1"/>
                <c:pt idx="0">
                  <c:v>ORB8_6</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dLbls>
            <c:delete val="1"/>
          </c:dLbls>
          <c:cat>
            <c:numRef>
              <c:f>[result_back.xlsx]levelsup!$A$3:$A$8</c:f>
              <c:numCache>
                <c:formatCode>General</c:formatCode>
                <c:ptCount val="6"/>
                <c:pt idx="0">
                  <c:v>0</c:v>
                </c:pt>
                <c:pt idx="1">
                  <c:v>1</c:v>
                </c:pt>
                <c:pt idx="2">
                  <c:v>2</c:v>
                </c:pt>
                <c:pt idx="3">
                  <c:v>3</c:v>
                </c:pt>
                <c:pt idx="4">
                  <c:v>4</c:v>
                </c:pt>
                <c:pt idx="5">
                  <c:v>5</c:v>
                </c:pt>
              </c:numCache>
            </c:numRef>
          </c:cat>
          <c:val>
            <c:numRef>
              <c:f>[result_back.xlsx]levelsup!$F$3:$F$8</c:f>
              <c:numCache>
                <c:formatCode>General</c:formatCode>
                <c:ptCount val="6"/>
                <c:pt idx="0">
                  <c:v>860.617</c:v>
                </c:pt>
                <c:pt idx="1">
                  <c:v>846.928</c:v>
                </c:pt>
                <c:pt idx="2">
                  <c:v>813.484</c:v>
                </c:pt>
                <c:pt idx="3">
                  <c:v>736.255</c:v>
                </c:pt>
                <c:pt idx="4">
                  <c:v>579.261</c:v>
                </c:pt>
                <c:pt idx="5">
                  <c:v>332.259</c:v>
                </c:pt>
              </c:numCache>
            </c:numRef>
          </c:val>
          <c:smooth val="0"/>
        </c:ser>
        <c:ser>
          <c:idx val="5"/>
          <c:order val="5"/>
          <c:tx>
            <c:strRef>
              <c:f>"5_6"</c:f>
              <c:strCache>
                <c:ptCount val="1"/>
                <c:pt idx="0">
                  <c:v>5_6</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dLbls>
            <c:delete val="1"/>
          </c:dLbls>
          <c:cat>
            <c:numRef>
              <c:f>[result_back.xlsx]levelsup!$A$3:$A$8</c:f>
              <c:numCache>
                <c:formatCode>General</c:formatCode>
                <c:ptCount val="6"/>
                <c:pt idx="0">
                  <c:v>0</c:v>
                </c:pt>
                <c:pt idx="1">
                  <c:v>1</c:v>
                </c:pt>
                <c:pt idx="2">
                  <c:v>2</c:v>
                </c:pt>
                <c:pt idx="3">
                  <c:v>3</c:v>
                </c:pt>
                <c:pt idx="4">
                  <c:v>4</c:v>
                </c:pt>
                <c:pt idx="5">
                  <c:v>5</c:v>
                </c:pt>
              </c:numCache>
            </c:numRef>
          </c:cat>
          <c:val>
            <c:numRef>
              <c:f>[result_back.xlsx]levelsup!$G$3:$G$8</c:f>
              <c:numCache>
                <c:formatCode>General</c:formatCode>
                <c:ptCount val="6"/>
                <c:pt idx="0">
                  <c:v>839.903</c:v>
                </c:pt>
                <c:pt idx="1">
                  <c:v>808.608</c:v>
                </c:pt>
                <c:pt idx="2">
                  <c:v>749.922</c:v>
                </c:pt>
                <c:pt idx="3">
                  <c:v>647.745</c:v>
                </c:pt>
                <c:pt idx="4">
                  <c:v>487.49</c:v>
                </c:pt>
                <c:pt idx="5">
                  <c:v>274.714</c:v>
                </c:pt>
              </c:numCache>
            </c:numRef>
          </c:val>
          <c:smooth val="0"/>
        </c:ser>
        <c:ser>
          <c:idx val="6"/>
          <c:order val="6"/>
          <c:tx>
            <c:strRef>
              <c:f>"4_6"</c:f>
              <c:strCache>
                <c:ptCount val="1"/>
                <c:pt idx="0">
                  <c:v>4_6</c:v>
                </c:pt>
              </c:strCache>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dLbls>
            <c:delete val="1"/>
          </c:dLbls>
          <c:cat>
            <c:numRef>
              <c:f>[result_back.xlsx]levelsup!$A$3:$A$8</c:f>
              <c:numCache>
                <c:formatCode>General</c:formatCode>
                <c:ptCount val="6"/>
                <c:pt idx="0">
                  <c:v>0</c:v>
                </c:pt>
                <c:pt idx="1">
                  <c:v>1</c:v>
                </c:pt>
                <c:pt idx="2">
                  <c:v>2</c:v>
                </c:pt>
                <c:pt idx="3">
                  <c:v>3</c:v>
                </c:pt>
                <c:pt idx="4">
                  <c:v>4</c:v>
                </c:pt>
                <c:pt idx="5">
                  <c:v>5</c:v>
                </c:pt>
              </c:numCache>
            </c:numRef>
          </c:cat>
          <c:val>
            <c:numRef>
              <c:f>[result_back.xlsx]levelsup!$H$3:$H$8</c:f>
              <c:numCache>
                <c:formatCode>General</c:formatCode>
                <c:ptCount val="6"/>
                <c:pt idx="0">
                  <c:v>817.58</c:v>
                </c:pt>
                <c:pt idx="1">
                  <c:v>775.564</c:v>
                </c:pt>
                <c:pt idx="2">
                  <c:v>704.229</c:v>
                </c:pt>
                <c:pt idx="3">
                  <c:v>599.44</c:v>
                </c:pt>
                <c:pt idx="4">
                  <c:v>441.663</c:v>
                </c:pt>
                <c:pt idx="5">
                  <c:v>245.304</c:v>
                </c:pt>
              </c:numCache>
            </c:numRef>
          </c:val>
          <c:smooth val="0"/>
        </c:ser>
        <c:dLbls>
          <c:showLegendKey val="0"/>
          <c:showVal val="0"/>
          <c:showCatName val="0"/>
          <c:showSerName val="0"/>
          <c:showPercent val="0"/>
          <c:showBubbleSize val="0"/>
        </c:dLbls>
        <c:marker val="1"/>
        <c:smooth val="0"/>
        <c:axId val="352560429"/>
        <c:axId val="305457306"/>
        <c:extLst>
          <c:ext xmlns:c15="http://schemas.microsoft.com/office/drawing/2012/chart" uri="{02D57815-91ED-43cb-92C2-25804820EDAC}">
            <c15:filteredLineSeries>
              <c15:ser>
                <c:idx val="0"/>
                <c:order val="0"/>
                <c:tx>
                  <c:strRef>
                    <c:extLst>
                      <c:ext uri="{02D57815-91ED-43cb-92C2-25804820EDAC}">
                        <c15:formulaRef>
                          <c15:sqref>"6_6"</c15:sqref>
                        </c15:formulaRef>
                      </c:ext>
                    </c:extLst>
                    <c:strCache>
                      <c:ptCount val="1"/>
                      <c:pt idx="0">
                        <c:v>6_6</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cat>
                  <c:numRef>
                    <c:extLst>
                      <c:ext uri="{02D57815-91ED-43cb-92C2-25804820EDAC}">
                        <c15:fullRef>
                          <c15:sqref/>
                        </c15:fullRef>
                        <c15:formulaRef>
                          <c15:sqref>[result_back.xlsx]levelsup!$A$3:$A$8</c15:sqref>
                        </c15:formulaRef>
                      </c:ext>
                    </c:extLst>
                    <c:numCache>
                      <c:formatCode>General</c:formatCode>
                      <c:ptCount val="6"/>
                      <c:pt idx="0">
                        <c:v>0</c:v>
                      </c:pt>
                      <c:pt idx="1">
                        <c:v>1</c:v>
                      </c:pt>
                      <c:pt idx="2">
                        <c:v>2</c:v>
                      </c:pt>
                      <c:pt idx="3">
                        <c:v>3</c:v>
                      </c:pt>
                      <c:pt idx="4">
                        <c:v>4</c:v>
                      </c:pt>
                      <c:pt idx="5">
                        <c:v>5</c:v>
                      </c:pt>
                    </c:numCache>
                  </c:numRef>
                </c:cat>
                <c:val>
                  <c:numRef>
                    <c:extLst>
                      <c:ext uri="{02D57815-91ED-43cb-92C2-25804820EDAC}">
                        <c15:formulaRef>
                          <c15:sqref>{850.944,827.736,779.201,687.605,535.078,304.046}</c15:sqref>
                        </c15:formulaRef>
                      </c:ext>
                    </c:extLst>
                    <c:numCache>
                      <c:formatCode>General</c:formatCode>
                      <c:ptCount val="6"/>
                      <c:pt idx="0">
                        <c:v>850.944</c:v>
                      </c:pt>
                      <c:pt idx="1">
                        <c:v>827.736</c:v>
                      </c:pt>
                      <c:pt idx="2">
                        <c:v>779.201</c:v>
                      </c:pt>
                      <c:pt idx="3">
                        <c:v>687.605</c:v>
                      </c:pt>
                      <c:pt idx="4">
                        <c:v>535.078</c:v>
                      </c:pt>
                      <c:pt idx="5">
                        <c:v>304.046</c:v>
                      </c:pt>
                    </c:numCache>
                  </c:numRef>
                </c:val>
                <c:smooth val="0"/>
              </c15:ser>
            </c15:filteredLineSeries>
          </c:ext>
        </c:extLst>
      </c:lineChart>
      <c:catAx>
        <c:axId val="352560429"/>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305457306"/>
        <c:crosses val="autoZero"/>
        <c:auto val="1"/>
        <c:lblAlgn val="ctr"/>
        <c:lblOffset val="100"/>
        <c:noMultiLvlLbl val="0"/>
      </c:catAx>
      <c:valAx>
        <c:axId val="30545730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352560429"/>
        <c:crosses val="autoZero"/>
        <c:crossBetween val="between"/>
      </c:valAx>
      <c:spPr>
        <a:noFill/>
        <a:ln>
          <a:noFill/>
        </a:ln>
        <a:effectLst/>
      </c:spPr>
    </c:plotArea>
    <c:legend>
      <c:legendPos val="b"/>
      <c:layout>
        <c:manualLayout>
          <c:xMode val="edge"/>
          <c:yMode val="edge"/>
          <c:x val="0.20813937737617"/>
          <c:y val="0.070176923600089"/>
        </c:manualLayout>
      </c:layout>
      <c:overlay val="0"/>
      <c:spPr>
        <a:noFill/>
        <a:ln>
          <a:noFill/>
        </a:ln>
        <a:effectLst/>
      </c:spPr>
      <c:txPr>
        <a:bodyPr rot="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p>
  </c:txPr>
  <c:externalData r:id="rId1">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en-US" sz="1400" b="0" i="0" u="none" strike="noStrike" kern="1200" spc="0" baseline="0">
                <a:solidFill>
                  <a:schemeClr val="tx1">
                    <a:lumMod val="65000"/>
                    <a:lumOff val="35000"/>
                  </a:schemeClr>
                </a:solidFill>
                <a:latin typeface="+mn-lt"/>
                <a:ea typeface="+mn-ea"/>
                <a:cs typeface="+mn-cs"/>
              </a:defRPr>
            </a:pPr>
            <a:r>
              <a:t>Matches nums</a:t>
            </a:r>
          </a:p>
        </c:rich>
      </c:tx>
      <c:layout>
        <c:manualLayout>
          <c:xMode val="edge"/>
          <c:yMode val="edge"/>
          <c:x val="0.424427554358284"/>
          <c:y val="0.00523560209424084"/>
        </c:manualLayout>
      </c:layout>
      <c:overlay val="0"/>
      <c:spPr>
        <a:noFill/>
        <a:ln>
          <a:noFill/>
        </a:ln>
        <a:effectLst/>
      </c:spPr>
    </c:title>
    <c:autoTitleDeleted val="0"/>
    <c:plotArea>
      <c:layout>
        <c:manualLayout>
          <c:layoutTarget val="inner"/>
          <c:xMode val="edge"/>
          <c:yMode val="edge"/>
          <c:x val="0.0608979049243502"/>
          <c:y val="0.117277486910995"/>
          <c:w val="0.931152588031557"/>
          <c:h val="0.782966841186736"/>
        </c:manualLayout>
      </c:layout>
      <c:lineChart>
        <c:grouping val="standard"/>
        <c:varyColors val="0"/>
        <c:ser>
          <c:idx val="0"/>
          <c:order val="0"/>
          <c:tx>
            <c:strRef>
              <c:f>"6_6"</c:f>
              <c:strCache>
                <c:ptCount val="1"/>
                <c:pt idx="0">
                  <c:v>6_6</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cat>
            <c:numRef>
              <c:f>[result_back.xlsx]levelsup!$A$12:$A$17</c:f>
              <c:numCache>
                <c:formatCode>General</c:formatCode>
                <c:ptCount val="6"/>
                <c:pt idx="0">
                  <c:v>0</c:v>
                </c:pt>
                <c:pt idx="1">
                  <c:v>1</c:v>
                </c:pt>
                <c:pt idx="2">
                  <c:v>2</c:v>
                </c:pt>
                <c:pt idx="3">
                  <c:v>3</c:v>
                </c:pt>
                <c:pt idx="4">
                  <c:v>4</c:v>
                </c:pt>
                <c:pt idx="5">
                  <c:v>5</c:v>
                </c:pt>
              </c:numCache>
            </c:numRef>
          </c:cat>
          <c:val>
            <c:numRef>
              <c:f>[result_back.xlsx]levelsup!$C$12:$C$17</c:f>
              <c:numCache>
                <c:formatCode>General</c:formatCode>
                <c:ptCount val="6"/>
                <c:pt idx="0">
                  <c:v>58.8547</c:v>
                </c:pt>
                <c:pt idx="1">
                  <c:v>67.7937</c:v>
                </c:pt>
                <c:pt idx="2">
                  <c:v>76.7318</c:v>
                </c:pt>
                <c:pt idx="3">
                  <c:v>81.6595</c:v>
                </c:pt>
                <c:pt idx="4">
                  <c:v>84.5273</c:v>
                </c:pt>
                <c:pt idx="5">
                  <c:v>86.4878</c:v>
                </c:pt>
              </c:numCache>
            </c:numRef>
          </c:val>
          <c:smooth val="0"/>
        </c:ser>
        <c:ser>
          <c:idx val="1"/>
          <c:order val="1"/>
          <c:tx>
            <c:strRef>
              <c:f>"7_6"</c:f>
              <c:strCache>
                <c:ptCount val="1"/>
                <c:pt idx="0">
                  <c:v>7_6</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cat>
            <c:numRef>
              <c:f>[result_back.xlsx]levelsup!$A$12:$A$17</c:f>
              <c:numCache>
                <c:formatCode>General</c:formatCode>
                <c:ptCount val="6"/>
                <c:pt idx="0">
                  <c:v>0</c:v>
                </c:pt>
                <c:pt idx="1">
                  <c:v>1</c:v>
                </c:pt>
                <c:pt idx="2">
                  <c:v>2</c:v>
                </c:pt>
                <c:pt idx="3">
                  <c:v>3</c:v>
                </c:pt>
                <c:pt idx="4">
                  <c:v>4</c:v>
                </c:pt>
                <c:pt idx="5">
                  <c:v>5</c:v>
                </c:pt>
              </c:numCache>
            </c:numRef>
          </c:cat>
          <c:val>
            <c:numRef>
              <c:f>[result_back.xlsx]levelsup!$D$12:$D$17</c:f>
              <c:numCache>
                <c:formatCode>General</c:formatCode>
                <c:ptCount val="6"/>
                <c:pt idx="0">
                  <c:v>53.2766</c:v>
                </c:pt>
                <c:pt idx="1">
                  <c:v>62.0082</c:v>
                </c:pt>
                <c:pt idx="2">
                  <c:v>72.6147</c:v>
                </c:pt>
                <c:pt idx="3">
                  <c:v>79.569</c:v>
                </c:pt>
                <c:pt idx="4">
                  <c:v>82.8135</c:v>
                </c:pt>
                <c:pt idx="5">
                  <c:v>84.8669</c:v>
                </c:pt>
              </c:numCache>
            </c:numRef>
          </c:val>
          <c:smooth val="0"/>
        </c:ser>
        <c:ser>
          <c:idx val="2"/>
          <c:order val="2"/>
          <c:tx>
            <c:strRef>
              <c:f>"8_6"</c:f>
              <c:strCache>
                <c:ptCount val="1"/>
                <c:pt idx="0">
                  <c:v>8_6</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dLbls>
            <c:delete val="1"/>
          </c:dLbls>
          <c:cat>
            <c:numRef>
              <c:f>[result_back.xlsx]levelsup!$A$12:$A$17</c:f>
              <c:numCache>
                <c:formatCode>General</c:formatCode>
                <c:ptCount val="6"/>
                <c:pt idx="0">
                  <c:v>0</c:v>
                </c:pt>
                <c:pt idx="1">
                  <c:v>1</c:v>
                </c:pt>
                <c:pt idx="2">
                  <c:v>2</c:v>
                </c:pt>
                <c:pt idx="3">
                  <c:v>3</c:v>
                </c:pt>
                <c:pt idx="4">
                  <c:v>4</c:v>
                </c:pt>
                <c:pt idx="5">
                  <c:v>5</c:v>
                </c:pt>
              </c:numCache>
            </c:numRef>
          </c:cat>
          <c:val>
            <c:numRef>
              <c:f>[result_back.xlsx]levelsup!$E$12:$E$17</c:f>
              <c:numCache>
                <c:formatCode>General</c:formatCode>
                <c:ptCount val="6"/>
                <c:pt idx="0">
                  <c:v>52.5259</c:v>
                </c:pt>
                <c:pt idx="1">
                  <c:v>60.4329</c:v>
                </c:pt>
                <c:pt idx="2">
                  <c:v>71.2446</c:v>
                </c:pt>
                <c:pt idx="3">
                  <c:v>79.6399</c:v>
                </c:pt>
                <c:pt idx="4">
                  <c:v>83.062</c:v>
                </c:pt>
                <c:pt idx="5">
                  <c:v>85.3942</c:v>
                </c:pt>
              </c:numCache>
            </c:numRef>
          </c:val>
          <c:smooth val="0"/>
        </c:ser>
        <c:ser>
          <c:idx val="3"/>
          <c:order val="3"/>
          <c:tx>
            <c:strRef>
              <c:f>"ORB8_6"</c:f>
              <c:strCache>
                <c:ptCount val="1"/>
                <c:pt idx="0">
                  <c:v>ORB8_6</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dLbls>
            <c:delete val="1"/>
          </c:dLbls>
          <c:cat>
            <c:numRef>
              <c:f>[result_back.xlsx]levelsup!$A$12:$A$17</c:f>
              <c:numCache>
                <c:formatCode>General</c:formatCode>
                <c:ptCount val="6"/>
                <c:pt idx="0">
                  <c:v>0</c:v>
                </c:pt>
                <c:pt idx="1">
                  <c:v>1</c:v>
                </c:pt>
                <c:pt idx="2">
                  <c:v>2</c:v>
                </c:pt>
                <c:pt idx="3">
                  <c:v>3</c:v>
                </c:pt>
                <c:pt idx="4">
                  <c:v>4</c:v>
                </c:pt>
                <c:pt idx="5">
                  <c:v>5</c:v>
                </c:pt>
              </c:numCache>
            </c:numRef>
          </c:cat>
          <c:val>
            <c:numRef>
              <c:f>[result_back.xlsx]levelsup!$F$12:$F$17</c:f>
              <c:numCache>
                <c:formatCode>General</c:formatCode>
                <c:ptCount val="6"/>
                <c:pt idx="0">
                  <c:v>53.6496</c:v>
                </c:pt>
                <c:pt idx="1">
                  <c:v>61.6858</c:v>
                </c:pt>
                <c:pt idx="2">
                  <c:v>72.3319</c:v>
                </c:pt>
                <c:pt idx="3">
                  <c:v>79.6888</c:v>
                </c:pt>
                <c:pt idx="4">
                  <c:v>83.2017</c:v>
                </c:pt>
                <c:pt idx="5">
                  <c:v>85.5694</c:v>
                </c:pt>
              </c:numCache>
            </c:numRef>
          </c:val>
          <c:smooth val="0"/>
        </c:ser>
        <c:ser>
          <c:idx val="4"/>
          <c:order val="4"/>
          <c:tx>
            <c:strRef>
              <c:f>"5_6"</c:f>
              <c:strCache>
                <c:ptCount val="1"/>
                <c:pt idx="0">
                  <c:v>5_6</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dLbls>
            <c:delete val="1"/>
          </c:dLbls>
          <c:cat>
            <c:numRef>
              <c:f>[result_back.xlsx]levelsup!$A$12:$A$17</c:f>
              <c:numCache>
                <c:formatCode>General</c:formatCode>
                <c:ptCount val="6"/>
                <c:pt idx="0">
                  <c:v>0</c:v>
                </c:pt>
                <c:pt idx="1">
                  <c:v>1</c:v>
                </c:pt>
                <c:pt idx="2">
                  <c:v>2</c:v>
                </c:pt>
                <c:pt idx="3">
                  <c:v>3</c:v>
                </c:pt>
                <c:pt idx="4">
                  <c:v>4</c:v>
                </c:pt>
                <c:pt idx="5">
                  <c:v>5</c:v>
                </c:pt>
              </c:numCache>
            </c:numRef>
          </c:cat>
          <c:val>
            <c:numRef>
              <c:f>[result_back.xlsx]levelsup!$G$12:$G$17</c:f>
              <c:numCache>
                <c:formatCode>General</c:formatCode>
                <c:ptCount val="6"/>
                <c:pt idx="0">
                  <c:v>62.1781</c:v>
                </c:pt>
                <c:pt idx="1">
                  <c:v>70.8288</c:v>
                </c:pt>
                <c:pt idx="2">
                  <c:v>77.4124</c:v>
                </c:pt>
                <c:pt idx="3">
                  <c:v>81.0553</c:v>
                </c:pt>
                <c:pt idx="4">
                  <c:v>83.8082</c:v>
                </c:pt>
                <c:pt idx="5">
                  <c:v>85.4281</c:v>
                </c:pt>
              </c:numCache>
            </c:numRef>
          </c:val>
          <c:smooth val="0"/>
        </c:ser>
        <c:ser>
          <c:idx val="5"/>
          <c:order val="5"/>
          <c:tx>
            <c:strRef>
              <c:f>"4_6"</c:f>
              <c:strCache>
                <c:ptCount val="1"/>
                <c:pt idx="0">
                  <c:v>4_6</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dLbls>
            <c:delete val="1"/>
          </c:dLbls>
          <c:cat>
            <c:numRef>
              <c:f>[result_back.xlsx]levelsup!$A$12:$A$17</c:f>
              <c:numCache>
                <c:formatCode>General</c:formatCode>
                <c:ptCount val="6"/>
                <c:pt idx="0">
                  <c:v>0</c:v>
                </c:pt>
                <c:pt idx="1">
                  <c:v>1</c:v>
                </c:pt>
                <c:pt idx="2">
                  <c:v>2</c:v>
                </c:pt>
                <c:pt idx="3">
                  <c:v>3</c:v>
                </c:pt>
                <c:pt idx="4">
                  <c:v>4</c:v>
                </c:pt>
                <c:pt idx="5">
                  <c:v>5</c:v>
                </c:pt>
              </c:numCache>
            </c:numRef>
          </c:cat>
          <c:val>
            <c:numRef>
              <c:f>[result_back.xlsx]levelsup!$H$12:$H$17</c:f>
              <c:numCache>
                <c:formatCode>General</c:formatCode>
                <c:ptCount val="6"/>
                <c:pt idx="0">
                  <c:v>69.3138</c:v>
                </c:pt>
                <c:pt idx="1">
                  <c:v>75.5295</c:v>
                </c:pt>
                <c:pt idx="2">
                  <c:v>79.4635</c:v>
                </c:pt>
                <c:pt idx="3">
                  <c:v>82.1678</c:v>
                </c:pt>
                <c:pt idx="4">
                  <c:v>84.423</c:v>
                </c:pt>
                <c:pt idx="5">
                  <c:v>85.6205</c:v>
                </c:pt>
              </c:numCache>
            </c:numRef>
          </c:val>
          <c:smooth val="0"/>
        </c:ser>
        <c:dLbls>
          <c:showLegendKey val="0"/>
          <c:showVal val="0"/>
          <c:showCatName val="0"/>
          <c:showSerName val="0"/>
          <c:showPercent val="0"/>
          <c:showBubbleSize val="0"/>
        </c:dLbls>
        <c:marker val="1"/>
        <c:smooth val="0"/>
        <c:axId val="202539894"/>
        <c:axId val="617546375"/>
      </c:lineChart>
      <c:catAx>
        <c:axId val="20253989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617546375"/>
        <c:crosses val="autoZero"/>
        <c:auto val="1"/>
        <c:lblAlgn val="ctr"/>
        <c:lblOffset val="100"/>
        <c:noMultiLvlLbl val="0"/>
      </c:catAx>
      <c:valAx>
        <c:axId val="61754637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202539894"/>
        <c:crosses val="autoZero"/>
        <c:crossBetween val="between"/>
      </c:valAx>
      <c:spPr>
        <a:noFill/>
        <a:ln>
          <a:noFill/>
        </a:ln>
        <a:effectLst/>
      </c:spPr>
    </c:plotArea>
    <c:legend>
      <c:legendPos val="t"/>
      <c:layout>
        <c:manualLayout>
          <c:xMode val="edge"/>
          <c:yMode val="edge"/>
          <c:x val="0.272609197614008"/>
          <c:y val="0.0631762652705061"/>
        </c:manualLayout>
      </c:layout>
      <c:overlay val="0"/>
      <c:spPr>
        <a:noFill/>
        <a:ln>
          <a:noFill/>
        </a:ln>
        <a:effectLst/>
      </c:spPr>
      <c:txPr>
        <a:bodyPr rot="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p>
  </c:txPr>
  <c:externalData r:id="rId1">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en-US" sz="1400" b="0" i="0" u="none" strike="noStrike" kern="1200" spc="0" baseline="0">
                <a:solidFill>
                  <a:schemeClr val="tx1">
                    <a:lumMod val="65000"/>
                    <a:lumOff val="35000"/>
                  </a:schemeClr>
                </a:solidFill>
                <a:latin typeface="+mn-lt"/>
                <a:ea typeface="+mn-ea"/>
                <a:cs typeface="+mn-cs"/>
              </a:defRPr>
            </a:pPr>
            <a:r>
              <a:t>random-7000</a:t>
            </a:r>
          </a:p>
        </c:rich>
      </c:tx>
      <c:layout/>
      <c:overlay val="0"/>
      <c:spPr>
        <a:noFill/>
        <a:ln>
          <a:noFill/>
        </a:ln>
        <a:effectLst/>
      </c:spPr>
    </c:title>
    <c:autoTitleDeleted val="0"/>
    <c:plotArea>
      <c:layout/>
      <c:lineChart>
        <c:grouping val="standard"/>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val>
            <c:numRef>
              <c:f>'[random-analysis-result.xlsx]random-7000-analysis-result'!$E$2:$E$65</c:f>
              <c:numCache>
                <c:formatCode>General</c:formatCode>
                <c:ptCount val="64"/>
                <c:pt idx="0">
                  <c:v>0.658959</c:v>
                </c:pt>
                <c:pt idx="1">
                  <c:v>0.654635</c:v>
                </c:pt>
                <c:pt idx="2">
                  <c:v>0.612173</c:v>
                </c:pt>
                <c:pt idx="3">
                  <c:v>0.658135</c:v>
                </c:pt>
                <c:pt idx="4">
                  <c:v>0.648997</c:v>
                </c:pt>
                <c:pt idx="5">
                  <c:v>0.683941</c:v>
                </c:pt>
                <c:pt idx="6">
                  <c:v>0.704479</c:v>
                </c:pt>
                <c:pt idx="7">
                  <c:v>0.601692</c:v>
                </c:pt>
                <c:pt idx="8">
                  <c:v>0.665932</c:v>
                </c:pt>
                <c:pt idx="9">
                  <c:v>0.612312</c:v>
                </c:pt>
                <c:pt idx="10">
                  <c:v>0.671742</c:v>
                </c:pt>
                <c:pt idx="11">
                  <c:v>0.630156</c:v>
                </c:pt>
                <c:pt idx="12">
                  <c:v>0.656513</c:v>
                </c:pt>
                <c:pt idx="13">
                  <c:v>0.639128</c:v>
                </c:pt>
                <c:pt idx="14">
                  <c:v>0.713816</c:v>
                </c:pt>
                <c:pt idx="15">
                  <c:v>0.661031</c:v>
                </c:pt>
                <c:pt idx="16">
                  <c:v>0.650564</c:v>
                </c:pt>
                <c:pt idx="17">
                  <c:v>0.663878</c:v>
                </c:pt>
                <c:pt idx="18">
                  <c:v>0.668239</c:v>
                </c:pt>
                <c:pt idx="19">
                  <c:v>0.570444</c:v>
                </c:pt>
                <c:pt idx="20">
                  <c:v>0.619454</c:v>
                </c:pt>
                <c:pt idx="21">
                  <c:v>0.63841</c:v>
                </c:pt>
                <c:pt idx="22">
                  <c:v>0.659976</c:v>
                </c:pt>
                <c:pt idx="23">
                  <c:v>0.623773</c:v>
                </c:pt>
                <c:pt idx="24">
                  <c:v>0.692461</c:v>
                </c:pt>
                <c:pt idx="25">
                  <c:v>0.597009</c:v>
                </c:pt>
                <c:pt idx="26">
                  <c:v>0.729488</c:v>
                </c:pt>
                <c:pt idx="27">
                  <c:v>0.649462</c:v>
                </c:pt>
                <c:pt idx="28">
                  <c:v>0.682356</c:v>
                </c:pt>
                <c:pt idx="29">
                  <c:v>0.589684</c:v>
                </c:pt>
                <c:pt idx="30">
                  <c:v>0.686076</c:v>
                </c:pt>
                <c:pt idx="31">
                  <c:v>0.706825</c:v>
                </c:pt>
                <c:pt idx="32">
                  <c:v>0.707184</c:v>
                </c:pt>
                <c:pt idx="33">
                  <c:v>0.74631</c:v>
                </c:pt>
                <c:pt idx="34">
                  <c:v>0.644788</c:v>
                </c:pt>
                <c:pt idx="35">
                  <c:v>0.681418</c:v>
                </c:pt>
                <c:pt idx="36">
                  <c:v>0.606509</c:v>
                </c:pt>
                <c:pt idx="37">
                  <c:v>0.714559</c:v>
                </c:pt>
                <c:pt idx="38">
                  <c:v>0.584902</c:v>
                </c:pt>
                <c:pt idx="39">
                  <c:v>0.652505</c:v>
                </c:pt>
                <c:pt idx="40">
                  <c:v>0.688701</c:v>
                </c:pt>
                <c:pt idx="41">
                  <c:v>0.646491</c:v>
                </c:pt>
                <c:pt idx="42">
                  <c:v>0.702117</c:v>
                </c:pt>
                <c:pt idx="43">
                  <c:v>0.64767</c:v>
                </c:pt>
                <c:pt idx="44">
                  <c:v>0.685728</c:v>
                </c:pt>
                <c:pt idx="45">
                  <c:v>0.639587</c:v>
                </c:pt>
                <c:pt idx="46">
                  <c:v>0.652542</c:v>
                </c:pt>
                <c:pt idx="47">
                  <c:v>0.61393</c:v>
                </c:pt>
                <c:pt idx="48">
                  <c:v>0.682159</c:v>
                </c:pt>
                <c:pt idx="49">
                  <c:v>0.681399</c:v>
                </c:pt>
                <c:pt idx="50">
                  <c:v>0.692592</c:v>
                </c:pt>
                <c:pt idx="51">
                  <c:v>0.743243</c:v>
                </c:pt>
                <c:pt idx="52">
                  <c:v>0.641843</c:v>
                </c:pt>
                <c:pt idx="53">
                  <c:v>0.661831</c:v>
                </c:pt>
                <c:pt idx="54">
                  <c:v>0.635244</c:v>
                </c:pt>
                <c:pt idx="55">
                  <c:v>0.66995</c:v>
                </c:pt>
                <c:pt idx="56">
                  <c:v>0.658094</c:v>
                </c:pt>
                <c:pt idx="57">
                  <c:v>0.618265</c:v>
                </c:pt>
                <c:pt idx="58">
                  <c:v>0.639441</c:v>
                </c:pt>
                <c:pt idx="59">
                  <c:v>0.634056</c:v>
                </c:pt>
                <c:pt idx="60">
                  <c:v>0.632381</c:v>
                </c:pt>
                <c:pt idx="61">
                  <c:v>0.721816</c:v>
                </c:pt>
                <c:pt idx="62">
                  <c:v>0.644408</c:v>
                </c:pt>
                <c:pt idx="63">
                  <c:v>0.643063</c:v>
                </c:pt>
              </c:numCache>
            </c:numRef>
          </c:val>
          <c:smooth val="0"/>
        </c:ser>
        <c:ser>
          <c:idx val="1"/>
          <c:order val="1"/>
          <c:tx>
            <c:strRef>
              <c:f>"average"</c:f>
              <c:strCache>
                <c:ptCount val="1"/>
                <c:pt idx="0">
                  <c:v>average</c:v>
                </c:pt>
              </c:strCache>
            </c:strRef>
          </c:tx>
          <c:spPr>
            <a:ln w="28575" cap="rnd">
              <a:solidFill>
                <a:schemeClr val="accent2"/>
              </a:solidFill>
              <a:round/>
            </a:ln>
            <a:effectLst/>
          </c:spPr>
          <c:marker>
            <c:symbol val="none"/>
          </c:marker>
          <c:dLbls>
            <c:delete val="1"/>
          </c:dLbls>
          <c:val>
            <c:numRef>
              <c:f>'[random-analysis-result.xlsx]random-7000-analysis-result'!$I$2:$I$65</c:f>
              <c:numCache>
                <c:formatCode>General</c:formatCode>
                <c:ptCount val="64"/>
                <c:pt idx="0">
                  <c:v>0.65806978125</c:v>
                </c:pt>
                <c:pt idx="1">
                  <c:v>0.65806978125</c:v>
                </c:pt>
                <c:pt idx="2">
                  <c:v>0.65806978125</c:v>
                </c:pt>
                <c:pt idx="3">
                  <c:v>0.65806978125</c:v>
                </c:pt>
                <c:pt idx="4">
                  <c:v>0.65806978125</c:v>
                </c:pt>
                <c:pt idx="5">
                  <c:v>0.65806978125</c:v>
                </c:pt>
                <c:pt idx="6">
                  <c:v>0.65806978125</c:v>
                </c:pt>
                <c:pt idx="7">
                  <c:v>0.65806978125</c:v>
                </c:pt>
                <c:pt idx="8">
                  <c:v>0.65806978125</c:v>
                </c:pt>
                <c:pt idx="9">
                  <c:v>0.65806978125</c:v>
                </c:pt>
                <c:pt idx="10">
                  <c:v>0.65806978125</c:v>
                </c:pt>
                <c:pt idx="11">
                  <c:v>0.65806978125</c:v>
                </c:pt>
                <c:pt idx="12">
                  <c:v>0.65806978125</c:v>
                </c:pt>
                <c:pt idx="13">
                  <c:v>0.65806978125</c:v>
                </c:pt>
                <c:pt idx="14">
                  <c:v>0.65806978125</c:v>
                </c:pt>
                <c:pt idx="15">
                  <c:v>0.65806978125</c:v>
                </c:pt>
                <c:pt idx="16">
                  <c:v>0.65806978125</c:v>
                </c:pt>
                <c:pt idx="17">
                  <c:v>0.65806978125</c:v>
                </c:pt>
                <c:pt idx="18">
                  <c:v>0.65806978125</c:v>
                </c:pt>
                <c:pt idx="19">
                  <c:v>0.65806978125</c:v>
                </c:pt>
                <c:pt idx="20">
                  <c:v>0.65806978125</c:v>
                </c:pt>
                <c:pt idx="21">
                  <c:v>0.65806978125</c:v>
                </c:pt>
                <c:pt idx="22">
                  <c:v>0.65806978125</c:v>
                </c:pt>
                <c:pt idx="23">
                  <c:v>0.65806978125</c:v>
                </c:pt>
                <c:pt idx="24">
                  <c:v>0.65806978125</c:v>
                </c:pt>
                <c:pt idx="25">
                  <c:v>0.65806978125</c:v>
                </c:pt>
                <c:pt idx="26">
                  <c:v>0.65806978125</c:v>
                </c:pt>
                <c:pt idx="27">
                  <c:v>0.65806978125</c:v>
                </c:pt>
                <c:pt idx="28">
                  <c:v>0.65806978125</c:v>
                </c:pt>
                <c:pt idx="29">
                  <c:v>0.65806978125</c:v>
                </c:pt>
                <c:pt idx="30">
                  <c:v>0.65806978125</c:v>
                </c:pt>
                <c:pt idx="31">
                  <c:v>0.65806978125</c:v>
                </c:pt>
                <c:pt idx="32">
                  <c:v>0.65806978125</c:v>
                </c:pt>
                <c:pt idx="33">
                  <c:v>0.65806978125</c:v>
                </c:pt>
                <c:pt idx="34">
                  <c:v>0.65806978125</c:v>
                </c:pt>
                <c:pt idx="35">
                  <c:v>0.65806978125</c:v>
                </c:pt>
                <c:pt idx="36">
                  <c:v>0.65806978125</c:v>
                </c:pt>
                <c:pt idx="37">
                  <c:v>0.65806978125</c:v>
                </c:pt>
                <c:pt idx="38">
                  <c:v>0.65806978125</c:v>
                </c:pt>
                <c:pt idx="39">
                  <c:v>0.65806978125</c:v>
                </c:pt>
                <c:pt idx="40">
                  <c:v>0.65806978125</c:v>
                </c:pt>
                <c:pt idx="41">
                  <c:v>0.65806978125</c:v>
                </c:pt>
                <c:pt idx="42">
                  <c:v>0.65806978125</c:v>
                </c:pt>
                <c:pt idx="43">
                  <c:v>0.65806978125</c:v>
                </c:pt>
                <c:pt idx="44">
                  <c:v>0.65806978125</c:v>
                </c:pt>
                <c:pt idx="45">
                  <c:v>0.65806978125</c:v>
                </c:pt>
                <c:pt idx="46">
                  <c:v>0.65806978125</c:v>
                </c:pt>
                <c:pt idx="47">
                  <c:v>0.65806978125</c:v>
                </c:pt>
                <c:pt idx="48">
                  <c:v>0.65806978125</c:v>
                </c:pt>
                <c:pt idx="49">
                  <c:v>0.65806978125</c:v>
                </c:pt>
                <c:pt idx="50">
                  <c:v>0.65806978125</c:v>
                </c:pt>
                <c:pt idx="51">
                  <c:v>0.65806978125</c:v>
                </c:pt>
                <c:pt idx="52">
                  <c:v>0.65806978125</c:v>
                </c:pt>
                <c:pt idx="53">
                  <c:v>0.65806978125</c:v>
                </c:pt>
                <c:pt idx="54">
                  <c:v>0.65806978125</c:v>
                </c:pt>
                <c:pt idx="55">
                  <c:v>0.65806978125</c:v>
                </c:pt>
                <c:pt idx="56">
                  <c:v>0.65806978125</c:v>
                </c:pt>
                <c:pt idx="57">
                  <c:v>0.65806978125</c:v>
                </c:pt>
                <c:pt idx="58">
                  <c:v>0.65806978125</c:v>
                </c:pt>
                <c:pt idx="59">
                  <c:v>0.65806978125</c:v>
                </c:pt>
                <c:pt idx="60">
                  <c:v>0.65806978125</c:v>
                </c:pt>
                <c:pt idx="61">
                  <c:v>0.65806978125</c:v>
                </c:pt>
                <c:pt idx="62">
                  <c:v>0.65806978125</c:v>
                </c:pt>
                <c:pt idx="63">
                  <c:v>0.65806978125</c:v>
                </c:pt>
              </c:numCache>
            </c:numRef>
          </c:val>
          <c:smooth val="0"/>
        </c:ser>
        <c:dLbls>
          <c:showLegendKey val="0"/>
          <c:showVal val="0"/>
          <c:showCatName val="0"/>
          <c:showSerName val="0"/>
          <c:showPercent val="0"/>
          <c:showBubbleSize val="0"/>
        </c:dLbls>
        <c:marker val="1"/>
        <c:smooth val="0"/>
        <c:axId val="827298233"/>
        <c:axId val="658929207"/>
      </c:lineChart>
      <c:catAx>
        <c:axId val="827298233"/>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658929207"/>
        <c:crosses val="autoZero"/>
        <c:auto val="1"/>
        <c:lblAlgn val="ctr"/>
        <c:lblOffset val="100"/>
        <c:noMultiLvlLbl val="0"/>
      </c:catAx>
      <c:valAx>
        <c:axId val="65892920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827298233"/>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p>
  </c:txPr>
  <c:externalData r:id="rId1">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en-US" sz="1400" b="0" i="0" u="none" strike="noStrike" kern="1200" spc="0" baseline="0">
                <a:solidFill>
                  <a:schemeClr val="tx1">
                    <a:lumMod val="65000"/>
                    <a:lumOff val="35000"/>
                  </a:schemeClr>
                </a:solidFill>
                <a:latin typeface="+mn-lt"/>
                <a:ea typeface="+mn-ea"/>
                <a:cs typeface="+mn-cs"/>
              </a:defRPr>
            </a:pPr>
            <a:r>
              <a:t>random-16500</a:t>
            </a:r>
          </a:p>
        </c:rich>
      </c:tx>
      <c:layout/>
      <c:overlay val="0"/>
      <c:spPr>
        <a:noFill/>
        <a:ln>
          <a:noFill/>
        </a:ln>
        <a:effectLst/>
      </c:spPr>
    </c:title>
    <c:autoTitleDeleted val="0"/>
    <c:plotArea>
      <c:layout>
        <c:manualLayout>
          <c:layoutTarget val="inner"/>
          <c:xMode val="edge"/>
          <c:yMode val="edge"/>
          <c:x val="0.0819354838709677"/>
          <c:y val="0.164277035236938"/>
          <c:w val="0.912971137521222"/>
          <c:h val="0.636306196840826"/>
        </c:manualLayout>
      </c:layout>
      <c:lineChart>
        <c:grouping val="standard"/>
        <c:varyColors val="0"/>
        <c:ser>
          <c:idx val="0"/>
          <c:order val="0"/>
          <c:tx>
            <c:strRef>
              <c:f>"mean"</c:f>
              <c:strCache>
                <c:ptCount val="1"/>
                <c:pt idx="0">
                  <c:v>mean</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cat>
            <c:numRef>
              <c:f>'[random-analysis-result.xlsx]random-16500-analysis-result'!$C$2:$C$47</c:f>
              <c:numCache>
                <c:formatCode>General</c:formatCode>
                <c:ptCount val="46"/>
                <c:pt idx="0">
                  <c:v>500</c:v>
                </c:pt>
                <c:pt idx="1">
                  <c:v>1000</c:v>
                </c:pt>
                <c:pt idx="2">
                  <c:v>1500</c:v>
                </c:pt>
                <c:pt idx="3">
                  <c:v>2000</c:v>
                </c:pt>
                <c:pt idx="4">
                  <c:v>2500</c:v>
                </c:pt>
                <c:pt idx="5">
                  <c:v>3000</c:v>
                </c:pt>
                <c:pt idx="6">
                  <c:v>3500</c:v>
                </c:pt>
                <c:pt idx="7">
                  <c:v>4000</c:v>
                </c:pt>
                <c:pt idx="8">
                  <c:v>4500</c:v>
                </c:pt>
                <c:pt idx="9">
                  <c:v>5000</c:v>
                </c:pt>
                <c:pt idx="10">
                  <c:v>5500</c:v>
                </c:pt>
                <c:pt idx="11">
                  <c:v>6000</c:v>
                </c:pt>
                <c:pt idx="12">
                  <c:v>6500</c:v>
                </c:pt>
                <c:pt idx="13">
                  <c:v>7000</c:v>
                </c:pt>
                <c:pt idx="14">
                  <c:v>7500</c:v>
                </c:pt>
                <c:pt idx="15">
                  <c:v>8000</c:v>
                </c:pt>
                <c:pt idx="16">
                  <c:v>8500</c:v>
                </c:pt>
                <c:pt idx="17">
                  <c:v>9000</c:v>
                </c:pt>
                <c:pt idx="18">
                  <c:v>9500</c:v>
                </c:pt>
                <c:pt idx="19">
                  <c:v>10000</c:v>
                </c:pt>
                <c:pt idx="20">
                  <c:v>10500</c:v>
                </c:pt>
                <c:pt idx="21">
                  <c:v>11000</c:v>
                </c:pt>
                <c:pt idx="22">
                  <c:v>11500</c:v>
                </c:pt>
                <c:pt idx="23">
                  <c:v>12000</c:v>
                </c:pt>
                <c:pt idx="24">
                  <c:v>12500</c:v>
                </c:pt>
                <c:pt idx="25">
                  <c:v>13000</c:v>
                </c:pt>
                <c:pt idx="26">
                  <c:v>13500</c:v>
                </c:pt>
                <c:pt idx="27">
                  <c:v>14000</c:v>
                </c:pt>
                <c:pt idx="28">
                  <c:v>14500</c:v>
                </c:pt>
                <c:pt idx="29">
                  <c:v>15000</c:v>
                </c:pt>
                <c:pt idx="30">
                  <c:v>15500</c:v>
                </c:pt>
                <c:pt idx="31">
                  <c:v>16000</c:v>
                </c:pt>
                <c:pt idx="32">
                  <c:v>16500</c:v>
                </c:pt>
                <c:pt idx="33">
                  <c:v>17000</c:v>
                </c:pt>
                <c:pt idx="34">
                  <c:v>17500</c:v>
                </c:pt>
                <c:pt idx="35">
                  <c:v>18000</c:v>
                </c:pt>
                <c:pt idx="36">
                  <c:v>18500</c:v>
                </c:pt>
                <c:pt idx="37">
                  <c:v>19000</c:v>
                </c:pt>
                <c:pt idx="38">
                  <c:v>19500</c:v>
                </c:pt>
                <c:pt idx="39">
                  <c:v>20000</c:v>
                </c:pt>
                <c:pt idx="40">
                  <c:v>20500</c:v>
                </c:pt>
                <c:pt idx="41">
                  <c:v>21000</c:v>
                </c:pt>
                <c:pt idx="42">
                  <c:v>21500</c:v>
                </c:pt>
                <c:pt idx="43">
                  <c:v>22000</c:v>
                </c:pt>
                <c:pt idx="44">
                  <c:v>22500</c:v>
                </c:pt>
                <c:pt idx="45">
                  <c:v>23000</c:v>
                </c:pt>
              </c:numCache>
            </c:numRef>
          </c:cat>
          <c:val>
            <c:numRef>
              <c:f>'[random-analysis-result.xlsx]random-16500-analysis-result'!$D$2:$D$47</c:f>
              <c:numCache>
                <c:formatCode>General</c:formatCode>
                <c:ptCount val="46"/>
                <c:pt idx="0">
                  <c:v>0.675745</c:v>
                </c:pt>
                <c:pt idx="1">
                  <c:v>0.591994</c:v>
                </c:pt>
                <c:pt idx="2">
                  <c:v>0.601656</c:v>
                </c:pt>
                <c:pt idx="3">
                  <c:v>0.663143</c:v>
                </c:pt>
                <c:pt idx="4">
                  <c:v>0.671485</c:v>
                </c:pt>
                <c:pt idx="5">
                  <c:v>0.702408</c:v>
                </c:pt>
                <c:pt idx="6">
                  <c:v>0.676986</c:v>
                </c:pt>
                <c:pt idx="7">
                  <c:v>0.5844</c:v>
                </c:pt>
                <c:pt idx="8">
                  <c:v>0.69796</c:v>
                </c:pt>
                <c:pt idx="9">
                  <c:v>0.659612</c:v>
                </c:pt>
                <c:pt idx="10">
                  <c:v>0.688544</c:v>
                </c:pt>
                <c:pt idx="11">
                  <c:v>0.575785</c:v>
                </c:pt>
                <c:pt idx="12">
                  <c:v>0.721954</c:v>
                </c:pt>
                <c:pt idx="13">
                  <c:v>0.613436</c:v>
                </c:pt>
                <c:pt idx="14">
                  <c:v>0.617513</c:v>
                </c:pt>
                <c:pt idx="15">
                  <c:v>0.6398</c:v>
                </c:pt>
                <c:pt idx="16">
                  <c:v>0.604393</c:v>
                </c:pt>
                <c:pt idx="17">
                  <c:v>0.638001</c:v>
                </c:pt>
                <c:pt idx="18">
                  <c:v>0.637358</c:v>
                </c:pt>
                <c:pt idx="19">
                  <c:v>0.696754</c:v>
                </c:pt>
                <c:pt idx="20">
                  <c:v>0.644006</c:v>
                </c:pt>
                <c:pt idx="21">
                  <c:v>0.612074</c:v>
                </c:pt>
                <c:pt idx="22">
                  <c:v>0.712745</c:v>
                </c:pt>
                <c:pt idx="23">
                  <c:v>0.682728</c:v>
                </c:pt>
                <c:pt idx="24">
                  <c:v>0.68897</c:v>
                </c:pt>
                <c:pt idx="25">
                  <c:v>0.673211</c:v>
                </c:pt>
                <c:pt idx="26">
                  <c:v>0.574769</c:v>
                </c:pt>
                <c:pt idx="27">
                  <c:v>0.715496</c:v>
                </c:pt>
                <c:pt idx="28">
                  <c:v>0.660619</c:v>
                </c:pt>
                <c:pt idx="29">
                  <c:v>0.687852</c:v>
                </c:pt>
                <c:pt idx="30">
                  <c:v>0.598074</c:v>
                </c:pt>
                <c:pt idx="31">
                  <c:v>0.677049</c:v>
                </c:pt>
                <c:pt idx="32">
                  <c:v>0.676686</c:v>
                </c:pt>
                <c:pt idx="33">
                  <c:v>0.663441</c:v>
                </c:pt>
                <c:pt idx="34">
                  <c:v>0.619262</c:v>
                </c:pt>
                <c:pt idx="35">
                  <c:v>0.641019</c:v>
                </c:pt>
                <c:pt idx="36">
                  <c:v>0.688227</c:v>
                </c:pt>
                <c:pt idx="37">
                  <c:v>0.653616</c:v>
                </c:pt>
                <c:pt idx="38">
                  <c:v>0.585839</c:v>
                </c:pt>
                <c:pt idx="39">
                  <c:v>0.692229</c:v>
                </c:pt>
                <c:pt idx="40">
                  <c:v>0.682887</c:v>
                </c:pt>
                <c:pt idx="41">
                  <c:v>0.61362</c:v>
                </c:pt>
                <c:pt idx="42">
                  <c:v>0.601725</c:v>
                </c:pt>
                <c:pt idx="43">
                  <c:v>0.638069</c:v>
                </c:pt>
                <c:pt idx="44">
                  <c:v>0.72289</c:v>
                </c:pt>
                <c:pt idx="45">
                  <c:v>0.748801</c:v>
                </c:pt>
              </c:numCache>
            </c:numRef>
          </c:val>
          <c:smooth val="0"/>
        </c:ser>
        <c:ser>
          <c:idx val="1"/>
          <c:order val="1"/>
          <c:tx>
            <c:strRef>
              <c:f>"avearage"</c:f>
              <c:strCache>
                <c:ptCount val="1"/>
                <c:pt idx="0">
                  <c:v>avearage</c:v>
                </c:pt>
              </c:strCache>
            </c:strRef>
          </c:tx>
          <c:spPr>
            <a:ln w="28575" cap="rnd">
              <a:solidFill>
                <a:schemeClr val="accent2"/>
              </a:solidFill>
              <a:round/>
            </a:ln>
            <a:effectLst/>
          </c:spPr>
          <c:marker>
            <c:symbol val="none"/>
          </c:marker>
          <c:dLbls>
            <c:delete val="1"/>
          </c:dLbls>
          <c:cat>
            <c:numRef>
              <c:f>'[random-analysis-result.xlsx]random-16500-analysis-result'!$C$2:$C$47</c:f>
              <c:numCache>
                <c:formatCode>General</c:formatCode>
                <c:ptCount val="46"/>
                <c:pt idx="0">
                  <c:v>500</c:v>
                </c:pt>
                <c:pt idx="1">
                  <c:v>1000</c:v>
                </c:pt>
                <c:pt idx="2">
                  <c:v>1500</c:v>
                </c:pt>
                <c:pt idx="3">
                  <c:v>2000</c:v>
                </c:pt>
                <c:pt idx="4">
                  <c:v>2500</c:v>
                </c:pt>
                <c:pt idx="5">
                  <c:v>3000</c:v>
                </c:pt>
                <c:pt idx="6">
                  <c:v>3500</c:v>
                </c:pt>
                <c:pt idx="7">
                  <c:v>4000</c:v>
                </c:pt>
                <c:pt idx="8">
                  <c:v>4500</c:v>
                </c:pt>
                <c:pt idx="9">
                  <c:v>5000</c:v>
                </c:pt>
                <c:pt idx="10">
                  <c:v>5500</c:v>
                </c:pt>
                <c:pt idx="11">
                  <c:v>6000</c:v>
                </c:pt>
                <c:pt idx="12">
                  <c:v>6500</c:v>
                </c:pt>
                <c:pt idx="13">
                  <c:v>7000</c:v>
                </c:pt>
                <c:pt idx="14">
                  <c:v>7500</c:v>
                </c:pt>
                <c:pt idx="15">
                  <c:v>8000</c:v>
                </c:pt>
                <c:pt idx="16">
                  <c:v>8500</c:v>
                </c:pt>
                <c:pt idx="17">
                  <c:v>9000</c:v>
                </c:pt>
                <c:pt idx="18">
                  <c:v>9500</c:v>
                </c:pt>
                <c:pt idx="19">
                  <c:v>10000</c:v>
                </c:pt>
                <c:pt idx="20">
                  <c:v>10500</c:v>
                </c:pt>
                <c:pt idx="21">
                  <c:v>11000</c:v>
                </c:pt>
                <c:pt idx="22">
                  <c:v>11500</c:v>
                </c:pt>
                <c:pt idx="23">
                  <c:v>12000</c:v>
                </c:pt>
                <c:pt idx="24">
                  <c:v>12500</c:v>
                </c:pt>
                <c:pt idx="25">
                  <c:v>13000</c:v>
                </c:pt>
                <c:pt idx="26">
                  <c:v>13500</c:v>
                </c:pt>
                <c:pt idx="27">
                  <c:v>14000</c:v>
                </c:pt>
                <c:pt idx="28">
                  <c:v>14500</c:v>
                </c:pt>
                <c:pt idx="29">
                  <c:v>15000</c:v>
                </c:pt>
                <c:pt idx="30">
                  <c:v>15500</c:v>
                </c:pt>
                <c:pt idx="31">
                  <c:v>16000</c:v>
                </c:pt>
                <c:pt idx="32">
                  <c:v>16500</c:v>
                </c:pt>
                <c:pt idx="33">
                  <c:v>17000</c:v>
                </c:pt>
                <c:pt idx="34">
                  <c:v>17500</c:v>
                </c:pt>
                <c:pt idx="35">
                  <c:v>18000</c:v>
                </c:pt>
                <c:pt idx="36">
                  <c:v>18500</c:v>
                </c:pt>
                <c:pt idx="37">
                  <c:v>19000</c:v>
                </c:pt>
                <c:pt idx="38">
                  <c:v>19500</c:v>
                </c:pt>
                <c:pt idx="39">
                  <c:v>20000</c:v>
                </c:pt>
                <c:pt idx="40">
                  <c:v>20500</c:v>
                </c:pt>
                <c:pt idx="41">
                  <c:v>21000</c:v>
                </c:pt>
                <c:pt idx="42">
                  <c:v>21500</c:v>
                </c:pt>
                <c:pt idx="43">
                  <c:v>22000</c:v>
                </c:pt>
                <c:pt idx="44">
                  <c:v>22500</c:v>
                </c:pt>
                <c:pt idx="45">
                  <c:v>23000</c:v>
                </c:pt>
              </c:numCache>
            </c:numRef>
          </c:cat>
          <c:val>
            <c:numRef>
              <c:f>'[random-analysis-result.xlsx]random-16500-analysis-result'!$H$2:$H$47</c:f>
              <c:numCache>
                <c:formatCode>General</c:formatCode>
                <c:ptCount val="46"/>
                <c:pt idx="0">
                  <c:v>0.654670239130435</c:v>
                </c:pt>
                <c:pt idx="1">
                  <c:v>0.654670239130435</c:v>
                </c:pt>
                <c:pt idx="2">
                  <c:v>0.654670239130435</c:v>
                </c:pt>
                <c:pt idx="3">
                  <c:v>0.654670239130435</c:v>
                </c:pt>
                <c:pt idx="4">
                  <c:v>0.654670239130435</c:v>
                </c:pt>
                <c:pt idx="5">
                  <c:v>0.654670239130435</c:v>
                </c:pt>
                <c:pt idx="6">
                  <c:v>0.654670239130435</c:v>
                </c:pt>
                <c:pt idx="7">
                  <c:v>0.654670239130435</c:v>
                </c:pt>
                <c:pt idx="8">
                  <c:v>0.654670239130435</c:v>
                </c:pt>
                <c:pt idx="9">
                  <c:v>0.654670239130435</c:v>
                </c:pt>
                <c:pt idx="10">
                  <c:v>0.654670239130435</c:v>
                </c:pt>
                <c:pt idx="11">
                  <c:v>0.654670239130435</c:v>
                </c:pt>
                <c:pt idx="12">
                  <c:v>0.654670239130435</c:v>
                </c:pt>
                <c:pt idx="13">
                  <c:v>0.654670239130435</c:v>
                </c:pt>
                <c:pt idx="14">
                  <c:v>0.654670239130435</c:v>
                </c:pt>
                <c:pt idx="15">
                  <c:v>0.654670239130435</c:v>
                </c:pt>
                <c:pt idx="16">
                  <c:v>0.654670239130435</c:v>
                </c:pt>
                <c:pt idx="17">
                  <c:v>0.654670239130435</c:v>
                </c:pt>
                <c:pt idx="18">
                  <c:v>0.654670239130435</c:v>
                </c:pt>
                <c:pt idx="19">
                  <c:v>0.654670239130435</c:v>
                </c:pt>
                <c:pt idx="20">
                  <c:v>0.654670239130435</c:v>
                </c:pt>
                <c:pt idx="21">
                  <c:v>0.654670239130435</c:v>
                </c:pt>
                <c:pt idx="22">
                  <c:v>0.654670239130435</c:v>
                </c:pt>
                <c:pt idx="23">
                  <c:v>0.654670239130435</c:v>
                </c:pt>
                <c:pt idx="24">
                  <c:v>0.654670239130435</c:v>
                </c:pt>
                <c:pt idx="25">
                  <c:v>0.654670239130435</c:v>
                </c:pt>
                <c:pt idx="26">
                  <c:v>0.654670239130435</c:v>
                </c:pt>
                <c:pt idx="27">
                  <c:v>0.654670239130435</c:v>
                </c:pt>
                <c:pt idx="28">
                  <c:v>0.654670239130435</c:v>
                </c:pt>
                <c:pt idx="29">
                  <c:v>0.654670239130435</c:v>
                </c:pt>
                <c:pt idx="30">
                  <c:v>0.654670239130435</c:v>
                </c:pt>
                <c:pt idx="31">
                  <c:v>0.654670239130435</c:v>
                </c:pt>
                <c:pt idx="32">
                  <c:v>0.654670239130435</c:v>
                </c:pt>
                <c:pt idx="33">
                  <c:v>0.654670239130435</c:v>
                </c:pt>
                <c:pt idx="34">
                  <c:v>0.654670239130435</c:v>
                </c:pt>
                <c:pt idx="35">
                  <c:v>0.654670239130435</c:v>
                </c:pt>
                <c:pt idx="36">
                  <c:v>0.654670239130435</c:v>
                </c:pt>
                <c:pt idx="37">
                  <c:v>0.654670239130435</c:v>
                </c:pt>
                <c:pt idx="38">
                  <c:v>0.654670239130435</c:v>
                </c:pt>
                <c:pt idx="39">
                  <c:v>0.654670239130435</c:v>
                </c:pt>
                <c:pt idx="40">
                  <c:v>0.654670239130435</c:v>
                </c:pt>
                <c:pt idx="41">
                  <c:v>0.654670239130435</c:v>
                </c:pt>
                <c:pt idx="42">
                  <c:v>0.654670239130435</c:v>
                </c:pt>
                <c:pt idx="43">
                  <c:v>0.654670239130435</c:v>
                </c:pt>
                <c:pt idx="44">
                  <c:v>0.654670239130435</c:v>
                </c:pt>
                <c:pt idx="45">
                  <c:v>0.654670239130435</c:v>
                </c:pt>
              </c:numCache>
            </c:numRef>
          </c:val>
          <c:smooth val="0"/>
        </c:ser>
        <c:dLbls>
          <c:showLegendKey val="0"/>
          <c:showVal val="0"/>
          <c:showCatName val="0"/>
          <c:showSerName val="0"/>
          <c:showPercent val="0"/>
          <c:showBubbleSize val="0"/>
        </c:dLbls>
        <c:marker val="1"/>
        <c:smooth val="0"/>
        <c:axId val="886869827"/>
        <c:axId val="841102221"/>
      </c:lineChart>
      <c:catAx>
        <c:axId val="886869827"/>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841102221"/>
        <c:crosses val="autoZero"/>
        <c:auto val="1"/>
        <c:lblAlgn val="ctr"/>
        <c:lblOffset val="100"/>
        <c:noMultiLvlLbl val="0"/>
      </c:catAx>
      <c:valAx>
        <c:axId val="84110222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886869827"/>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en-US" sz="1400" b="0" i="0" u="none" strike="noStrike" kern="1200" spc="0" baseline="0">
                <a:solidFill>
                  <a:schemeClr val="tx1">
                    <a:lumMod val="65000"/>
                    <a:lumOff val="35000"/>
                  </a:schemeClr>
                </a:solidFill>
                <a:latin typeface="+mn-lt"/>
                <a:ea typeface="+mn-ea"/>
                <a:cs typeface="+mn-cs"/>
              </a:defRPr>
            </a:pPr>
            <a:r>
              <a:t>K^L-success</a:t>
            </a:r>
          </a:p>
        </c:rich>
      </c:tx>
      <c:layout>
        <c:manualLayout>
          <c:xMode val="edge"/>
          <c:yMode val="edge"/>
          <c:x val="0.388233168734192"/>
          <c:y val="0.00667259786476868"/>
        </c:manualLayout>
      </c:layout>
      <c:overlay val="1"/>
      <c:spPr>
        <a:noFill/>
        <a:ln>
          <a:noFill/>
        </a:ln>
        <a:effectLst/>
      </c:spPr>
    </c:title>
    <c:autoTitleDeleted val="0"/>
    <c:plotArea>
      <c:layout>
        <c:manualLayout>
          <c:layoutTarget val="inner"/>
          <c:xMode val="edge"/>
          <c:yMode val="edge"/>
          <c:x val="0.127375647356377"/>
          <c:y val="0.189946619217082"/>
          <c:w val="0.869011200770806"/>
          <c:h val="0.603514234875445"/>
        </c:manualLayout>
      </c:layout>
      <c:lineChart>
        <c:grouping val="standard"/>
        <c:varyColors val="0"/>
        <c:ser>
          <c:idx val="0"/>
          <c:order val="0"/>
          <c:tx>
            <c:strRef>
              <c:f>"SR=3"</c:f>
              <c:strCache>
                <c:ptCount val="1"/>
                <c:pt idx="0">
                  <c:v>SR=3</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cat>
            <c:strRef>
              <c:f>[result_front_L1_3.xls]result_front_L1_3!$C$3:$C$53</c:f>
              <c:strCache>
                <c:ptCount val="51"/>
                <c:pt idx="0" c:formatCode="0.0E+00">
                  <c:v>5^2</c:v>
                </c:pt>
                <c:pt idx="1" c:formatCode="0.0E+00">
                  <c:v>6^2</c:v>
                </c:pt>
                <c:pt idx="2" c:formatCode="0.0E+00">
                  <c:v>7^2</c:v>
                </c:pt>
                <c:pt idx="3" c:formatCode="0.0E+00">
                  <c:v>8^2</c:v>
                </c:pt>
                <c:pt idx="4" c:formatCode="0.0E+00">
                  <c:v>4^3</c:v>
                </c:pt>
                <c:pt idx="5" c:formatCode="0.0E+00">
                  <c:v>9^2</c:v>
                </c:pt>
                <c:pt idx="6" c:formatCode="0.0E+00">
                  <c:v>10^2</c:v>
                </c:pt>
                <c:pt idx="7" c:formatCode="0.0E+00">
                  <c:v>11^2</c:v>
                </c:pt>
                <c:pt idx="8" c:formatCode="0.0E+00">
                  <c:v>5^3</c:v>
                </c:pt>
                <c:pt idx="9" c:formatCode="0.0E+00">
                  <c:v>6^3</c:v>
                </c:pt>
                <c:pt idx="10" c:formatCode="0.0E+00">
                  <c:v>4^4</c:v>
                </c:pt>
                <c:pt idx="11" c:formatCode="0.0E+00">
                  <c:v>7^3</c:v>
                </c:pt>
                <c:pt idx="12" c:formatCode="0.0E+00">
                  <c:v>8^3</c:v>
                </c:pt>
                <c:pt idx="13" c:formatCode="0.0E+00">
                  <c:v>5^4</c:v>
                </c:pt>
                <c:pt idx="14" c:formatCode="0.0E+00">
                  <c:v>9^3</c:v>
                </c:pt>
                <c:pt idx="15" c:formatCode="0.0E+00">
                  <c:v>10^3</c:v>
                </c:pt>
                <c:pt idx="16" c:formatCode="0.0E+00">
                  <c:v>4^5</c:v>
                </c:pt>
                <c:pt idx="17" c:formatCode="0.0E+00">
                  <c:v>6^4</c:v>
                </c:pt>
                <c:pt idx="18" c:formatCode="0.0E+00">
                  <c:v>11^3</c:v>
                </c:pt>
                <c:pt idx="19" c:formatCode="0.0E+00">
                  <c:v>7^4</c:v>
                </c:pt>
                <c:pt idx="20" c:formatCode="0.0E+00">
                  <c:v>5^5</c:v>
                </c:pt>
                <c:pt idx="21" c:formatCode="0.0E+00">
                  <c:v>8^4</c:v>
                </c:pt>
                <c:pt idx="22" c:formatCode="0.0E+00">
                  <c:v>4^6</c:v>
                </c:pt>
                <c:pt idx="23" c:formatCode="0.0E+00">
                  <c:v>9^4</c:v>
                </c:pt>
                <c:pt idx="24" c:formatCode="0.0E+00">
                  <c:v>6^5</c:v>
                </c:pt>
                <c:pt idx="25" c:formatCode="0.0E+00">
                  <c:v>10^4</c:v>
                </c:pt>
                <c:pt idx="26" c:formatCode="0.0E+00">
                  <c:v>11^4</c:v>
                </c:pt>
                <c:pt idx="27" c:formatCode="0.0E+00">
                  <c:v>5^6</c:v>
                </c:pt>
                <c:pt idx="28" c:formatCode="0.0E+00">
                  <c:v>4^7</c:v>
                </c:pt>
                <c:pt idx="29" c:formatCode="0.0E+00">
                  <c:v>7^5</c:v>
                </c:pt>
                <c:pt idx="30" c:formatCode="0.0E+00">
                  <c:v>8^5</c:v>
                </c:pt>
                <c:pt idx="31" c:formatCode="0.0E+00">
                  <c:v>6^6</c:v>
                </c:pt>
                <c:pt idx="32" c:formatCode="0.0E+00">
                  <c:v>9^5</c:v>
                </c:pt>
                <c:pt idx="33" c:formatCode="0.0E+00">
                  <c:v>4^8</c:v>
                </c:pt>
                <c:pt idx="34" c:formatCode="0.0E+00">
                  <c:v>5^7</c:v>
                </c:pt>
                <c:pt idx="35" c:formatCode="0.0E+00">
                  <c:v>10^5</c:v>
                </c:pt>
                <c:pt idx="36" c:formatCode="0.0E+00">
                  <c:v>7^6</c:v>
                </c:pt>
                <c:pt idx="37" c:formatCode="0.0E+00">
                  <c:v>11^5</c:v>
                </c:pt>
                <c:pt idx="38" c:formatCode="0.0E+00">
                  <c:v>8^6</c:v>
                </c:pt>
                <c:pt idx="39" c:formatCode="0.0E+00">
                  <c:v>6^7</c:v>
                </c:pt>
                <c:pt idx="40" c:formatCode="0.0E+00">
                  <c:v>5^8</c:v>
                </c:pt>
                <c:pt idx="41" c:formatCode="0.0E+00">
                  <c:v>9^6</c:v>
                </c:pt>
                <c:pt idx="42" c:formatCode="0.0E+00">
                  <c:v>7^7</c:v>
                </c:pt>
                <c:pt idx="43" c:formatCode="0.0E+00">
                  <c:v>10^6</c:v>
                </c:pt>
                <c:pt idx="44" c:formatCode="0.0E+00">
                  <c:v>6^8</c:v>
                </c:pt>
                <c:pt idx="45" c:formatCode="0.0E+00">
                  <c:v>11^6</c:v>
                </c:pt>
                <c:pt idx="46" c:formatCode="0.0E+00">
                  <c:v>8^7</c:v>
                </c:pt>
                <c:pt idx="47" c:formatCode="0.0E+00">
                  <c:v>9^7</c:v>
                </c:pt>
                <c:pt idx="48" c:formatCode="0.0E+00">
                  <c:v>7^8</c:v>
                </c:pt>
                <c:pt idx="49" c:formatCode="0.0E+00">
                  <c:v>10^7</c:v>
                </c:pt>
                <c:pt idx="50" c:formatCode="0.0E+00">
                  <c:v>11^7</c:v>
                </c:pt>
              </c:strCache>
            </c:strRef>
          </c:cat>
          <c:val>
            <c:numRef>
              <c:f>[result_front_L1_3.xls]result_front_L1_3!$R$3:$R$52</c:f>
              <c:numCache>
                <c:formatCode>0.0000_ </c:formatCode>
                <c:ptCount val="50"/>
                <c:pt idx="0">
                  <c:v>0.0461133</c:v>
                </c:pt>
                <c:pt idx="1">
                  <c:v>0.0895916</c:v>
                </c:pt>
                <c:pt idx="2">
                  <c:v>0.218709</c:v>
                </c:pt>
                <c:pt idx="3">
                  <c:v>0.484848</c:v>
                </c:pt>
                <c:pt idx="4">
                  <c:v>0.453228</c:v>
                </c:pt>
                <c:pt idx="5">
                  <c:v>0.488801</c:v>
                </c:pt>
                <c:pt idx="6">
                  <c:v>0.496706</c:v>
                </c:pt>
                <c:pt idx="7">
                  <c:v>0.517787</c:v>
                </c:pt>
                <c:pt idx="8">
                  <c:v>0.475626</c:v>
                </c:pt>
                <c:pt idx="9">
                  <c:v>0.757576</c:v>
                </c:pt>
                <c:pt idx="10">
                  <c:v>0.786561</c:v>
                </c:pt>
                <c:pt idx="11">
                  <c:v>0.914361</c:v>
                </c:pt>
                <c:pt idx="12">
                  <c:v>0.974967</c:v>
                </c:pt>
                <c:pt idx="13">
                  <c:v>0.98419</c:v>
                </c:pt>
                <c:pt idx="14">
                  <c:v>0.99473</c:v>
                </c:pt>
                <c:pt idx="15">
                  <c:v>0.996047</c:v>
                </c:pt>
                <c:pt idx="16">
                  <c:v>0.992095</c:v>
                </c:pt>
                <c:pt idx="17">
                  <c:v>0.998682</c:v>
                </c:pt>
                <c:pt idx="18">
                  <c:v>1</c:v>
                </c:pt>
                <c:pt idx="19">
                  <c:v>1</c:v>
                </c:pt>
                <c:pt idx="20">
                  <c:v>1</c:v>
                </c:pt>
                <c:pt idx="21">
                  <c:v>0.998682</c:v>
                </c:pt>
                <c:pt idx="22">
                  <c:v>0.998682</c:v>
                </c:pt>
                <c:pt idx="23">
                  <c:v>1</c:v>
                </c:pt>
                <c:pt idx="24">
                  <c:v>1</c:v>
                </c:pt>
                <c:pt idx="25">
                  <c:v>1</c:v>
                </c:pt>
                <c:pt idx="26">
                  <c:v>1</c:v>
                </c:pt>
                <c:pt idx="27">
                  <c:v>1</c:v>
                </c:pt>
                <c:pt idx="28">
                  <c:v>0.997365</c:v>
                </c:pt>
                <c:pt idx="29">
                  <c:v>1</c:v>
                </c:pt>
                <c:pt idx="30">
                  <c:v>1</c:v>
                </c:pt>
                <c:pt idx="31">
                  <c:v>1</c:v>
                </c:pt>
                <c:pt idx="32">
                  <c:v>1</c:v>
                </c:pt>
                <c:pt idx="33">
                  <c:v>1</c:v>
                </c:pt>
                <c:pt idx="34">
                  <c:v>1</c:v>
                </c:pt>
                <c:pt idx="35">
                  <c:v>1</c:v>
                </c:pt>
                <c:pt idx="36">
                  <c:v>1</c:v>
                </c:pt>
                <c:pt idx="37">
                  <c:v>0.997365</c:v>
                </c:pt>
                <c:pt idx="38">
                  <c:v>1</c:v>
                </c:pt>
                <c:pt idx="39">
                  <c:v>1</c:v>
                </c:pt>
                <c:pt idx="40">
                  <c:v>1</c:v>
                </c:pt>
                <c:pt idx="41">
                  <c:v>1</c:v>
                </c:pt>
                <c:pt idx="42">
                  <c:v>1</c:v>
                </c:pt>
                <c:pt idx="43">
                  <c:v>1</c:v>
                </c:pt>
                <c:pt idx="44">
                  <c:v>0.99473</c:v>
                </c:pt>
                <c:pt idx="45">
                  <c:v>1</c:v>
                </c:pt>
                <c:pt idx="46">
                  <c:v>1</c:v>
                </c:pt>
                <c:pt idx="47">
                  <c:v>0.997365</c:v>
                </c:pt>
                <c:pt idx="48">
                  <c:v>1</c:v>
                </c:pt>
                <c:pt idx="49">
                  <c:v>0.998682</c:v>
                </c:pt>
              </c:numCache>
            </c:numRef>
          </c:val>
          <c:smooth val="0"/>
        </c:ser>
        <c:ser>
          <c:idx val="1"/>
          <c:order val="1"/>
          <c:tx>
            <c:strRef>
              <c:f>"SR=5"</c:f>
              <c:strCache>
                <c:ptCount val="1"/>
                <c:pt idx="0">
                  <c:v>SR=5</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cat>
            <c:strRef>
              <c:f>[result_front_L1_3.xls]result_front_L1_3!$C$3:$C$53</c:f>
              <c:strCache>
                <c:ptCount val="51"/>
                <c:pt idx="0" c:formatCode="0.0E+00">
                  <c:v>5^2</c:v>
                </c:pt>
                <c:pt idx="1" c:formatCode="0.0E+00">
                  <c:v>6^2</c:v>
                </c:pt>
                <c:pt idx="2" c:formatCode="0.0E+00">
                  <c:v>7^2</c:v>
                </c:pt>
                <c:pt idx="3" c:formatCode="0.0E+00">
                  <c:v>8^2</c:v>
                </c:pt>
                <c:pt idx="4" c:formatCode="0.0E+00">
                  <c:v>4^3</c:v>
                </c:pt>
                <c:pt idx="5" c:formatCode="0.0E+00">
                  <c:v>9^2</c:v>
                </c:pt>
                <c:pt idx="6" c:formatCode="0.0E+00">
                  <c:v>10^2</c:v>
                </c:pt>
                <c:pt idx="7" c:formatCode="0.0E+00">
                  <c:v>11^2</c:v>
                </c:pt>
                <c:pt idx="8" c:formatCode="0.0E+00">
                  <c:v>5^3</c:v>
                </c:pt>
                <c:pt idx="9" c:formatCode="0.0E+00">
                  <c:v>6^3</c:v>
                </c:pt>
                <c:pt idx="10" c:formatCode="0.0E+00">
                  <c:v>4^4</c:v>
                </c:pt>
                <c:pt idx="11" c:formatCode="0.0E+00">
                  <c:v>7^3</c:v>
                </c:pt>
                <c:pt idx="12" c:formatCode="0.0E+00">
                  <c:v>8^3</c:v>
                </c:pt>
                <c:pt idx="13" c:formatCode="0.0E+00">
                  <c:v>5^4</c:v>
                </c:pt>
                <c:pt idx="14" c:formatCode="0.0E+00">
                  <c:v>9^3</c:v>
                </c:pt>
                <c:pt idx="15" c:formatCode="0.0E+00">
                  <c:v>10^3</c:v>
                </c:pt>
                <c:pt idx="16" c:formatCode="0.0E+00">
                  <c:v>4^5</c:v>
                </c:pt>
                <c:pt idx="17" c:formatCode="0.0E+00">
                  <c:v>6^4</c:v>
                </c:pt>
                <c:pt idx="18" c:formatCode="0.0E+00">
                  <c:v>11^3</c:v>
                </c:pt>
                <c:pt idx="19" c:formatCode="0.0E+00">
                  <c:v>7^4</c:v>
                </c:pt>
                <c:pt idx="20" c:formatCode="0.0E+00">
                  <c:v>5^5</c:v>
                </c:pt>
                <c:pt idx="21" c:formatCode="0.0E+00">
                  <c:v>8^4</c:v>
                </c:pt>
                <c:pt idx="22" c:formatCode="0.0E+00">
                  <c:v>4^6</c:v>
                </c:pt>
                <c:pt idx="23" c:formatCode="0.0E+00">
                  <c:v>9^4</c:v>
                </c:pt>
                <c:pt idx="24" c:formatCode="0.0E+00">
                  <c:v>6^5</c:v>
                </c:pt>
                <c:pt idx="25" c:formatCode="0.0E+00">
                  <c:v>10^4</c:v>
                </c:pt>
                <c:pt idx="26" c:formatCode="0.0E+00">
                  <c:v>11^4</c:v>
                </c:pt>
                <c:pt idx="27" c:formatCode="0.0E+00">
                  <c:v>5^6</c:v>
                </c:pt>
                <c:pt idx="28" c:formatCode="0.0E+00">
                  <c:v>4^7</c:v>
                </c:pt>
                <c:pt idx="29" c:formatCode="0.0E+00">
                  <c:v>7^5</c:v>
                </c:pt>
                <c:pt idx="30" c:formatCode="0.0E+00">
                  <c:v>8^5</c:v>
                </c:pt>
                <c:pt idx="31" c:formatCode="0.0E+00">
                  <c:v>6^6</c:v>
                </c:pt>
                <c:pt idx="32" c:formatCode="0.0E+00">
                  <c:v>9^5</c:v>
                </c:pt>
                <c:pt idx="33" c:formatCode="0.0E+00">
                  <c:v>4^8</c:v>
                </c:pt>
                <c:pt idx="34" c:formatCode="0.0E+00">
                  <c:v>5^7</c:v>
                </c:pt>
                <c:pt idx="35" c:formatCode="0.0E+00">
                  <c:v>10^5</c:v>
                </c:pt>
                <c:pt idx="36" c:formatCode="0.0E+00">
                  <c:v>7^6</c:v>
                </c:pt>
                <c:pt idx="37" c:formatCode="0.0E+00">
                  <c:v>11^5</c:v>
                </c:pt>
                <c:pt idx="38" c:formatCode="0.0E+00">
                  <c:v>8^6</c:v>
                </c:pt>
                <c:pt idx="39" c:formatCode="0.0E+00">
                  <c:v>6^7</c:v>
                </c:pt>
                <c:pt idx="40" c:formatCode="0.0E+00">
                  <c:v>5^8</c:v>
                </c:pt>
                <c:pt idx="41" c:formatCode="0.0E+00">
                  <c:v>9^6</c:v>
                </c:pt>
                <c:pt idx="42" c:formatCode="0.0E+00">
                  <c:v>7^7</c:v>
                </c:pt>
                <c:pt idx="43" c:formatCode="0.0E+00">
                  <c:v>10^6</c:v>
                </c:pt>
                <c:pt idx="44" c:formatCode="0.0E+00">
                  <c:v>6^8</c:v>
                </c:pt>
                <c:pt idx="45" c:formatCode="0.0E+00">
                  <c:v>11^6</c:v>
                </c:pt>
                <c:pt idx="46" c:formatCode="0.0E+00">
                  <c:v>8^7</c:v>
                </c:pt>
                <c:pt idx="47" c:formatCode="0.0E+00">
                  <c:v>9^7</c:v>
                </c:pt>
                <c:pt idx="48" c:formatCode="0.0E+00">
                  <c:v>7^8</c:v>
                </c:pt>
                <c:pt idx="49" c:formatCode="0.0E+00">
                  <c:v>10^7</c:v>
                </c:pt>
                <c:pt idx="50" c:formatCode="0.0E+00">
                  <c:v>11^7</c:v>
                </c:pt>
              </c:strCache>
            </c:strRef>
          </c:cat>
          <c:val>
            <c:numRef>
              <c:f>[result_front_L1_3.xls]result_front_L1_3!$W$3:$W$53</c:f>
              <c:numCache>
                <c:formatCode>0.0000_ </c:formatCode>
                <c:ptCount val="51"/>
                <c:pt idx="0">
                  <c:v>0.0703297</c:v>
                </c:pt>
                <c:pt idx="1">
                  <c:v>0.105495</c:v>
                </c:pt>
                <c:pt idx="2">
                  <c:v>0.254945</c:v>
                </c:pt>
                <c:pt idx="3">
                  <c:v>0.525275</c:v>
                </c:pt>
                <c:pt idx="4">
                  <c:v>0.50989</c:v>
                </c:pt>
                <c:pt idx="5">
                  <c:v>0.551648</c:v>
                </c:pt>
                <c:pt idx="6">
                  <c:v>0.553846</c:v>
                </c:pt>
                <c:pt idx="7">
                  <c:v>0.56044</c:v>
                </c:pt>
                <c:pt idx="8">
                  <c:v>0.558242</c:v>
                </c:pt>
                <c:pt idx="9">
                  <c:v>0.742857</c:v>
                </c:pt>
                <c:pt idx="10">
                  <c:v>0.740659</c:v>
                </c:pt>
                <c:pt idx="11">
                  <c:v>0.861538</c:v>
                </c:pt>
                <c:pt idx="12">
                  <c:v>0.92967</c:v>
                </c:pt>
                <c:pt idx="13">
                  <c:v>0.942857</c:v>
                </c:pt>
                <c:pt idx="14">
                  <c:v>0.975824</c:v>
                </c:pt>
                <c:pt idx="15">
                  <c:v>0.975824</c:v>
                </c:pt>
                <c:pt idx="16">
                  <c:v>0.967033</c:v>
                </c:pt>
                <c:pt idx="17">
                  <c:v>0.98022</c:v>
                </c:pt>
                <c:pt idx="18">
                  <c:v>0.995604</c:v>
                </c:pt>
                <c:pt idx="19">
                  <c:v>0.989011</c:v>
                </c:pt>
                <c:pt idx="20">
                  <c:v>0.993407</c:v>
                </c:pt>
                <c:pt idx="21">
                  <c:v>0.991209</c:v>
                </c:pt>
                <c:pt idx="22">
                  <c:v>0.995604</c:v>
                </c:pt>
                <c:pt idx="23">
                  <c:v>0.997802</c:v>
                </c:pt>
                <c:pt idx="24">
                  <c:v>0.984615</c:v>
                </c:pt>
                <c:pt idx="25">
                  <c:v>0.993407</c:v>
                </c:pt>
                <c:pt idx="26">
                  <c:v>0.995604</c:v>
                </c:pt>
                <c:pt idx="27">
                  <c:v>0.995604</c:v>
                </c:pt>
                <c:pt idx="28">
                  <c:v>0.997802</c:v>
                </c:pt>
                <c:pt idx="29">
                  <c:v>0.997802</c:v>
                </c:pt>
                <c:pt idx="30">
                  <c:v>1</c:v>
                </c:pt>
                <c:pt idx="31">
                  <c:v>0.993407</c:v>
                </c:pt>
                <c:pt idx="32">
                  <c:v>0.993407</c:v>
                </c:pt>
                <c:pt idx="33">
                  <c:v>0.993407</c:v>
                </c:pt>
                <c:pt idx="34">
                  <c:v>0.991209</c:v>
                </c:pt>
                <c:pt idx="35">
                  <c:v>0.995604</c:v>
                </c:pt>
                <c:pt idx="36">
                  <c:v>0.995604</c:v>
                </c:pt>
                <c:pt idx="37">
                  <c:v>0.995604</c:v>
                </c:pt>
                <c:pt idx="38">
                  <c:v>0.986813</c:v>
                </c:pt>
                <c:pt idx="39">
                  <c:v>0.991209</c:v>
                </c:pt>
                <c:pt idx="40">
                  <c:v>0.986813</c:v>
                </c:pt>
                <c:pt idx="41">
                  <c:v>0.993407</c:v>
                </c:pt>
                <c:pt idx="42">
                  <c:v>0.971429</c:v>
                </c:pt>
                <c:pt idx="43">
                  <c:v>0.991209</c:v>
                </c:pt>
                <c:pt idx="44">
                  <c:v>0.984615</c:v>
                </c:pt>
                <c:pt idx="45">
                  <c:v>0.986813</c:v>
                </c:pt>
                <c:pt idx="46">
                  <c:v>0.982418</c:v>
                </c:pt>
                <c:pt idx="47">
                  <c:v>0.989011</c:v>
                </c:pt>
                <c:pt idx="48">
                  <c:v>0.984615</c:v>
                </c:pt>
                <c:pt idx="49">
                  <c:v>0.986813</c:v>
                </c:pt>
                <c:pt idx="50">
                  <c:v>0.973626</c:v>
                </c:pt>
              </c:numCache>
            </c:numRef>
          </c:val>
          <c:smooth val="0"/>
        </c:ser>
        <c:ser>
          <c:idx val="2"/>
          <c:order val="2"/>
          <c:tx>
            <c:strRef>
              <c:f>"SR=8"</c:f>
              <c:strCache>
                <c:ptCount val="1"/>
                <c:pt idx="0">
                  <c:v>SR=8</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dLbls>
            <c:delete val="1"/>
          </c:dLbls>
          <c:cat>
            <c:strRef>
              <c:f>[result_front_L1_3.xls]result_front_L1_3!$C$3:$C$53</c:f>
              <c:strCache>
                <c:ptCount val="51"/>
                <c:pt idx="0" c:formatCode="0.0E+00">
                  <c:v>5^2</c:v>
                </c:pt>
                <c:pt idx="1" c:formatCode="0.0E+00">
                  <c:v>6^2</c:v>
                </c:pt>
                <c:pt idx="2" c:formatCode="0.0E+00">
                  <c:v>7^2</c:v>
                </c:pt>
                <c:pt idx="3" c:formatCode="0.0E+00">
                  <c:v>8^2</c:v>
                </c:pt>
                <c:pt idx="4" c:formatCode="0.0E+00">
                  <c:v>4^3</c:v>
                </c:pt>
                <c:pt idx="5" c:formatCode="0.0E+00">
                  <c:v>9^2</c:v>
                </c:pt>
                <c:pt idx="6" c:formatCode="0.0E+00">
                  <c:v>10^2</c:v>
                </c:pt>
                <c:pt idx="7" c:formatCode="0.0E+00">
                  <c:v>11^2</c:v>
                </c:pt>
                <c:pt idx="8" c:formatCode="0.0E+00">
                  <c:v>5^3</c:v>
                </c:pt>
                <c:pt idx="9" c:formatCode="0.0E+00">
                  <c:v>6^3</c:v>
                </c:pt>
                <c:pt idx="10" c:formatCode="0.0E+00">
                  <c:v>4^4</c:v>
                </c:pt>
                <c:pt idx="11" c:formatCode="0.0E+00">
                  <c:v>7^3</c:v>
                </c:pt>
                <c:pt idx="12" c:formatCode="0.0E+00">
                  <c:v>8^3</c:v>
                </c:pt>
                <c:pt idx="13" c:formatCode="0.0E+00">
                  <c:v>5^4</c:v>
                </c:pt>
                <c:pt idx="14" c:formatCode="0.0E+00">
                  <c:v>9^3</c:v>
                </c:pt>
                <c:pt idx="15" c:formatCode="0.0E+00">
                  <c:v>10^3</c:v>
                </c:pt>
                <c:pt idx="16" c:formatCode="0.0E+00">
                  <c:v>4^5</c:v>
                </c:pt>
                <c:pt idx="17" c:formatCode="0.0E+00">
                  <c:v>6^4</c:v>
                </c:pt>
                <c:pt idx="18" c:formatCode="0.0E+00">
                  <c:v>11^3</c:v>
                </c:pt>
                <c:pt idx="19" c:formatCode="0.0E+00">
                  <c:v>7^4</c:v>
                </c:pt>
                <c:pt idx="20" c:formatCode="0.0E+00">
                  <c:v>5^5</c:v>
                </c:pt>
                <c:pt idx="21" c:formatCode="0.0E+00">
                  <c:v>8^4</c:v>
                </c:pt>
                <c:pt idx="22" c:formatCode="0.0E+00">
                  <c:v>4^6</c:v>
                </c:pt>
                <c:pt idx="23" c:formatCode="0.0E+00">
                  <c:v>9^4</c:v>
                </c:pt>
                <c:pt idx="24" c:formatCode="0.0E+00">
                  <c:v>6^5</c:v>
                </c:pt>
                <c:pt idx="25" c:formatCode="0.0E+00">
                  <c:v>10^4</c:v>
                </c:pt>
                <c:pt idx="26" c:formatCode="0.0E+00">
                  <c:v>11^4</c:v>
                </c:pt>
                <c:pt idx="27" c:formatCode="0.0E+00">
                  <c:v>5^6</c:v>
                </c:pt>
                <c:pt idx="28" c:formatCode="0.0E+00">
                  <c:v>4^7</c:v>
                </c:pt>
                <c:pt idx="29" c:formatCode="0.0E+00">
                  <c:v>7^5</c:v>
                </c:pt>
                <c:pt idx="30" c:formatCode="0.0E+00">
                  <c:v>8^5</c:v>
                </c:pt>
                <c:pt idx="31" c:formatCode="0.0E+00">
                  <c:v>6^6</c:v>
                </c:pt>
                <c:pt idx="32" c:formatCode="0.0E+00">
                  <c:v>9^5</c:v>
                </c:pt>
                <c:pt idx="33" c:formatCode="0.0E+00">
                  <c:v>4^8</c:v>
                </c:pt>
                <c:pt idx="34" c:formatCode="0.0E+00">
                  <c:v>5^7</c:v>
                </c:pt>
                <c:pt idx="35" c:formatCode="0.0E+00">
                  <c:v>10^5</c:v>
                </c:pt>
                <c:pt idx="36" c:formatCode="0.0E+00">
                  <c:v>7^6</c:v>
                </c:pt>
                <c:pt idx="37" c:formatCode="0.0E+00">
                  <c:v>11^5</c:v>
                </c:pt>
                <c:pt idx="38" c:formatCode="0.0E+00">
                  <c:v>8^6</c:v>
                </c:pt>
                <c:pt idx="39" c:formatCode="0.0E+00">
                  <c:v>6^7</c:v>
                </c:pt>
                <c:pt idx="40" c:formatCode="0.0E+00">
                  <c:v>5^8</c:v>
                </c:pt>
                <c:pt idx="41" c:formatCode="0.0E+00">
                  <c:v>9^6</c:v>
                </c:pt>
                <c:pt idx="42" c:formatCode="0.0E+00">
                  <c:v>7^7</c:v>
                </c:pt>
                <c:pt idx="43" c:formatCode="0.0E+00">
                  <c:v>10^6</c:v>
                </c:pt>
                <c:pt idx="44" c:formatCode="0.0E+00">
                  <c:v>6^8</c:v>
                </c:pt>
                <c:pt idx="45" c:formatCode="0.0E+00">
                  <c:v>11^6</c:v>
                </c:pt>
                <c:pt idx="46" c:formatCode="0.0E+00">
                  <c:v>8^7</c:v>
                </c:pt>
                <c:pt idx="47" c:formatCode="0.0E+00">
                  <c:v>9^7</c:v>
                </c:pt>
                <c:pt idx="48" c:formatCode="0.0E+00">
                  <c:v>7^8</c:v>
                </c:pt>
                <c:pt idx="49" c:formatCode="0.0E+00">
                  <c:v>10^7</c:v>
                </c:pt>
                <c:pt idx="50" c:formatCode="0.0E+00">
                  <c:v>11^7</c:v>
                </c:pt>
              </c:strCache>
            </c:strRef>
          </c:cat>
          <c:val>
            <c:numRef>
              <c:f>[result_front_L1_3.xls]result_front_L1_3!$AB$3:$AB$53</c:f>
              <c:numCache>
                <c:formatCode>General</c:formatCode>
                <c:ptCount val="51"/>
                <c:pt idx="0">
                  <c:v>0.11</c:v>
                </c:pt>
                <c:pt idx="1">
                  <c:v>0.14</c:v>
                </c:pt>
                <c:pt idx="2">
                  <c:v>0.3</c:v>
                </c:pt>
                <c:pt idx="3">
                  <c:v>0.53</c:v>
                </c:pt>
                <c:pt idx="4">
                  <c:v>0.53</c:v>
                </c:pt>
                <c:pt idx="5">
                  <c:v>0.62</c:v>
                </c:pt>
                <c:pt idx="6">
                  <c:v>0.68</c:v>
                </c:pt>
                <c:pt idx="7">
                  <c:v>0.61</c:v>
                </c:pt>
                <c:pt idx="8">
                  <c:v>0.61</c:v>
                </c:pt>
                <c:pt idx="9">
                  <c:v>0.7</c:v>
                </c:pt>
                <c:pt idx="10">
                  <c:v>0.73</c:v>
                </c:pt>
                <c:pt idx="11">
                  <c:v>0.79</c:v>
                </c:pt>
                <c:pt idx="12">
                  <c:v>0.87</c:v>
                </c:pt>
                <c:pt idx="13">
                  <c:v>0.86</c:v>
                </c:pt>
                <c:pt idx="14">
                  <c:v>0.88</c:v>
                </c:pt>
                <c:pt idx="15">
                  <c:v>0.89</c:v>
                </c:pt>
                <c:pt idx="16">
                  <c:v>0.88</c:v>
                </c:pt>
                <c:pt idx="17">
                  <c:v>0.94</c:v>
                </c:pt>
                <c:pt idx="18">
                  <c:v>0.93</c:v>
                </c:pt>
                <c:pt idx="19">
                  <c:v>0.95</c:v>
                </c:pt>
                <c:pt idx="20">
                  <c:v>0.94</c:v>
                </c:pt>
                <c:pt idx="21">
                  <c:v>0.96</c:v>
                </c:pt>
                <c:pt idx="22">
                  <c:v>0.93</c:v>
                </c:pt>
                <c:pt idx="23">
                  <c:v>0.98</c:v>
                </c:pt>
                <c:pt idx="24">
                  <c:v>0.95</c:v>
                </c:pt>
                <c:pt idx="25">
                  <c:v>0.95</c:v>
                </c:pt>
                <c:pt idx="26">
                  <c:v>0.97</c:v>
                </c:pt>
                <c:pt idx="27">
                  <c:v>0.96</c:v>
                </c:pt>
                <c:pt idx="28">
                  <c:v>0.98</c:v>
                </c:pt>
                <c:pt idx="29">
                  <c:v>0.93</c:v>
                </c:pt>
                <c:pt idx="30">
                  <c:v>0.96</c:v>
                </c:pt>
                <c:pt idx="31">
                  <c:v>0.94</c:v>
                </c:pt>
                <c:pt idx="32">
                  <c:v>0.97</c:v>
                </c:pt>
                <c:pt idx="33">
                  <c:v>0.93</c:v>
                </c:pt>
                <c:pt idx="34">
                  <c:v>0.96</c:v>
                </c:pt>
                <c:pt idx="35">
                  <c:v>0.93</c:v>
                </c:pt>
                <c:pt idx="36">
                  <c:v>0.95</c:v>
                </c:pt>
                <c:pt idx="37">
                  <c:v>0.95</c:v>
                </c:pt>
                <c:pt idx="38">
                  <c:v>0.91</c:v>
                </c:pt>
                <c:pt idx="39">
                  <c:v>0.91</c:v>
                </c:pt>
                <c:pt idx="40">
                  <c:v>0.93</c:v>
                </c:pt>
                <c:pt idx="41">
                  <c:v>0.92</c:v>
                </c:pt>
                <c:pt idx="42">
                  <c:v>0.93</c:v>
                </c:pt>
                <c:pt idx="43">
                  <c:v>0.93</c:v>
                </c:pt>
                <c:pt idx="44">
                  <c:v>0.9</c:v>
                </c:pt>
                <c:pt idx="45">
                  <c:v>0.95</c:v>
                </c:pt>
                <c:pt idx="46">
                  <c:v>0.92</c:v>
                </c:pt>
                <c:pt idx="47">
                  <c:v>0.93</c:v>
                </c:pt>
                <c:pt idx="48">
                  <c:v>0.94</c:v>
                </c:pt>
                <c:pt idx="49">
                  <c:v>0.91</c:v>
                </c:pt>
                <c:pt idx="50">
                  <c:v>0.89</c:v>
                </c:pt>
              </c:numCache>
            </c:numRef>
          </c:val>
          <c:smooth val="0"/>
        </c:ser>
        <c:ser>
          <c:idx val="3"/>
          <c:order val="3"/>
          <c:tx>
            <c:strRef>
              <c:f>"SR=1"</c:f>
              <c:strCache>
                <c:ptCount val="1"/>
                <c:pt idx="0">
                  <c:v>SR=1</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dLbls>
            <c:delete val="1"/>
          </c:dLbls>
          <c:cat>
            <c:strRef>
              <c:f>[result_front_L1_3.xls]result_front_L1_3!$C$3:$C$53</c:f>
              <c:strCache>
                <c:ptCount val="51"/>
                <c:pt idx="0" c:formatCode="0.0E+00">
                  <c:v>5^2</c:v>
                </c:pt>
                <c:pt idx="1" c:formatCode="0.0E+00">
                  <c:v>6^2</c:v>
                </c:pt>
                <c:pt idx="2" c:formatCode="0.0E+00">
                  <c:v>7^2</c:v>
                </c:pt>
                <c:pt idx="3" c:formatCode="0.0E+00">
                  <c:v>8^2</c:v>
                </c:pt>
                <c:pt idx="4" c:formatCode="0.0E+00">
                  <c:v>4^3</c:v>
                </c:pt>
                <c:pt idx="5" c:formatCode="0.0E+00">
                  <c:v>9^2</c:v>
                </c:pt>
                <c:pt idx="6" c:formatCode="0.0E+00">
                  <c:v>10^2</c:v>
                </c:pt>
                <c:pt idx="7" c:formatCode="0.0E+00">
                  <c:v>11^2</c:v>
                </c:pt>
                <c:pt idx="8" c:formatCode="0.0E+00">
                  <c:v>5^3</c:v>
                </c:pt>
                <c:pt idx="9" c:formatCode="0.0E+00">
                  <c:v>6^3</c:v>
                </c:pt>
                <c:pt idx="10" c:formatCode="0.0E+00">
                  <c:v>4^4</c:v>
                </c:pt>
                <c:pt idx="11" c:formatCode="0.0E+00">
                  <c:v>7^3</c:v>
                </c:pt>
                <c:pt idx="12" c:formatCode="0.0E+00">
                  <c:v>8^3</c:v>
                </c:pt>
                <c:pt idx="13" c:formatCode="0.0E+00">
                  <c:v>5^4</c:v>
                </c:pt>
                <c:pt idx="14" c:formatCode="0.0E+00">
                  <c:v>9^3</c:v>
                </c:pt>
                <c:pt idx="15" c:formatCode="0.0E+00">
                  <c:v>10^3</c:v>
                </c:pt>
                <c:pt idx="16" c:formatCode="0.0E+00">
                  <c:v>4^5</c:v>
                </c:pt>
                <c:pt idx="17" c:formatCode="0.0E+00">
                  <c:v>6^4</c:v>
                </c:pt>
                <c:pt idx="18" c:formatCode="0.0E+00">
                  <c:v>11^3</c:v>
                </c:pt>
                <c:pt idx="19" c:formatCode="0.0E+00">
                  <c:v>7^4</c:v>
                </c:pt>
                <c:pt idx="20" c:formatCode="0.0E+00">
                  <c:v>5^5</c:v>
                </c:pt>
                <c:pt idx="21" c:formatCode="0.0E+00">
                  <c:v>8^4</c:v>
                </c:pt>
                <c:pt idx="22" c:formatCode="0.0E+00">
                  <c:v>4^6</c:v>
                </c:pt>
                <c:pt idx="23" c:formatCode="0.0E+00">
                  <c:v>9^4</c:v>
                </c:pt>
                <c:pt idx="24" c:formatCode="0.0E+00">
                  <c:v>6^5</c:v>
                </c:pt>
                <c:pt idx="25" c:formatCode="0.0E+00">
                  <c:v>10^4</c:v>
                </c:pt>
                <c:pt idx="26" c:formatCode="0.0E+00">
                  <c:v>11^4</c:v>
                </c:pt>
                <c:pt idx="27" c:formatCode="0.0E+00">
                  <c:v>5^6</c:v>
                </c:pt>
                <c:pt idx="28" c:formatCode="0.0E+00">
                  <c:v>4^7</c:v>
                </c:pt>
                <c:pt idx="29" c:formatCode="0.0E+00">
                  <c:v>7^5</c:v>
                </c:pt>
                <c:pt idx="30" c:formatCode="0.0E+00">
                  <c:v>8^5</c:v>
                </c:pt>
                <c:pt idx="31" c:formatCode="0.0E+00">
                  <c:v>6^6</c:v>
                </c:pt>
                <c:pt idx="32" c:formatCode="0.0E+00">
                  <c:v>9^5</c:v>
                </c:pt>
                <c:pt idx="33" c:formatCode="0.0E+00">
                  <c:v>4^8</c:v>
                </c:pt>
                <c:pt idx="34" c:formatCode="0.0E+00">
                  <c:v>5^7</c:v>
                </c:pt>
                <c:pt idx="35" c:formatCode="0.0E+00">
                  <c:v>10^5</c:v>
                </c:pt>
                <c:pt idx="36" c:formatCode="0.0E+00">
                  <c:v>7^6</c:v>
                </c:pt>
                <c:pt idx="37" c:formatCode="0.0E+00">
                  <c:v>11^5</c:v>
                </c:pt>
                <c:pt idx="38" c:formatCode="0.0E+00">
                  <c:v>8^6</c:v>
                </c:pt>
                <c:pt idx="39" c:formatCode="0.0E+00">
                  <c:v>6^7</c:v>
                </c:pt>
                <c:pt idx="40" c:formatCode="0.0E+00">
                  <c:v>5^8</c:v>
                </c:pt>
                <c:pt idx="41" c:formatCode="0.0E+00">
                  <c:v>9^6</c:v>
                </c:pt>
                <c:pt idx="42" c:formatCode="0.0E+00">
                  <c:v>7^7</c:v>
                </c:pt>
                <c:pt idx="43" c:formatCode="0.0E+00">
                  <c:v>10^6</c:v>
                </c:pt>
                <c:pt idx="44" c:formatCode="0.0E+00">
                  <c:v>6^8</c:v>
                </c:pt>
                <c:pt idx="45" c:formatCode="0.0E+00">
                  <c:v>11^6</c:v>
                </c:pt>
                <c:pt idx="46" c:formatCode="0.0E+00">
                  <c:v>8^7</c:v>
                </c:pt>
                <c:pt idx="47" c:formatCode="0.0E+00">
                  <c:v>9^7</c:v>
                </c:pt>
                <c:pt idx="48" c:formatCode="0.0E+00">
                  <c:v>7^8</c:v>
                </c:pt>
                <c:pt idx="49" c:formatCode="0.0E+00">
                  <c:v>10^7</c:v>
                </c:pt>
                <c:pt idx="50" c:formatCode="0.0E+00">
                  <c:v>11^7</c:v>
                </c:pt>
              </c:strCache>
            </c:strRef>
          </c:cat>
          <c:val>
            <c:numRef>
              <c:f>[result_front_L1_3.xls]result_front_L1_3!$M$3:$M$53</c:f>
              <c:numCache>
                <c:formatCode>0.0000_ </c:formatCode>
                <c:ptCount val="51"/>
                <c:pt idx="0">
                  <c:v>0.0254498</c:v>
                </c:pt>
                <c:pt idx="1">
                  <c:v>0.062308</c:v>
                </c:pt>
                <c:pt idx="2">
                  <c:v>0.168495</c:v>
                </c:pt>
                <c:pt idx="3">
                  <c:v>0.378236</c:v>
                </c:pt>
                <c:pt idx="4">
                  <c:v>0.38394</c:v>
                </c:pt>
                <c:pt idx="5">
                  <c:v>0.459412</c:v>
                </c:pt>
                <c:pt idx="6">
                  <c:v>0.426942</c:v>
                </c:pt>
                <c:pt idx="7">
                  <c:v>0.535322</c:v>
                </c:pt>
                <c:pt idx="8">
                  <c:v>0.493199</c:v>
                </c:pt>
                <c:pt idx="9">
                  <c:v>0.903466</c:v>
                </c:pt>
                <c:pt idx="10">
                  <c:v>0.91663</c:v>
                </c:pt>
                <c:pt idx="11">
                  <c:v>0.994735</c:v>
                </c:pt>
                <c:pt idx="12">
                  <c:v>1</c:v>
                </c:pt>
                <c:pt idx="13">
                  <c:v>1</c:v>
                </c:pt>
                <c:pt idx="14">
                  <c:v>1</c:v>
                </c:pt>
                <c:pt idx="15">
                  <c:v>1</c:v>
                </c:pt>
                <c:pt idx="16">
                  <c:v>1</c:v>
                </c:pt>
                <c:pt idx="17">
                  <c:v>1</c:v>
                </c:pt>
                <c:pt idx="18">
                  <c:v>1</c:v>
                </c:pt>
                <c:pt idx="19">
                  <c:v>1</c:v>
                </c:pt>
                <c:pt idx="20">
                  <c:v>1</c:v>
                </c:pt>
                <c:pt idx="21">
                  <c:v>1</c:v>
                </c:pt>
                <c:pt idx="22">
                  <c:v>1</c:v>
                </c:pt>
                <c:pt idx="23">
                  <c:v>1</c:v>
                </c:pt>
                <c:pt idx="24">
                  <c:v>1</c:v>
                </c:pt>
                <c:pt idx="25">
                  <c:v>1</c:v>
                </c:pt>
                <c:pt idx="26">
                  <c:v>1</c:v>
                </c:pt>
                <c:pt idx="27">
                  <c:v>1</c:v>
                </c:pt>
                <c:pt idx="28">
                  <c:v>1</c:v>
                </c:pt>
                <c:pt idx="29">
                  <c:v>1</c:v>
                </c:pt>
                <c:pt idx="30">
                  <c:v>1</c:v>
                </c:pt>
                <c:pt idx="31">
                  <c:v>1</c:v>
                </c:pt>
                <c:pt idx="32">
                  <c:v>1</c:v>
                </c:pt>
                <c:pt idx="33">
                  <c:v>1</c:v>
                </c:pt>
                <c:pt idx="34">
                  <c:v>1</c:v>
                </c:pt>
                <c:pt idx="35">
                  <c:v>1</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numCache>
            </c:numRef>
          </c:val>
          <c:smooth val="0"/>
        </c:ser>
        <c:dLbls>
          <c:showLegendKey val="0"/>
          <c:showVal val="0"/>
          <c:showCatName val="0"/>
          <c:showSerName val="0"/>
          <c:showPercent val="0"/>
          <c:showBubbleSize val="0"/>
        </c:dLbls>
        <c:marker val="1"/>
        <c:smooth val="0"/>
        <c:axId val="820712459"/>
        <c:axId val="898739277"/>
        <c:extLst>
          <c:ext xmlns:c15="http://schemas.microsoft.com/office/drawing/2012/chart" uri="{02D57815-91ED-43cb-92C2-25804820EDAC}">
            <c15:filteredLineSeries>
              <c15:ser>
                <c:idx val="4"/>
                <c:order val="4"/>
                <c:tx>
                  <c:strRef>
                    <c:extLst>
                      <c:ext uri="{02D57815-91ED-43cb-92C2-25804820EDAC}">
                        <c15:formulaRef>
                          <c15:sqref>"allcamera | SR=1"</c15:sqref>
                        </c15:formulaRef>
                      </c:ext>
                    </c:extLst>
                    <c:strCache>
                      <c:ptCount val="1"/>
                      <c:pt idx="0">
                        <c:v>allcamera | SR=1</c:v>
                      </c:pt>
                    </c:strCache>
                  </c:strRef>
                </c:tx>
                <c:spPr>
                  <a:ln w="28575" cap="rnd">
                    <a:solidFill>
                      <a:schemeClr val="accent1"/>
                    </a:solidFill>
                    <a:round/>
                  </a:ln>
                  <a:effectLst/>
                  <a:sp3d contourW="28575"/>
                </c:spPr>
                <c:marker>
                  <c:symbol val="circle"/>
                  <c:size val="5"/>
                  <c:spPr>
                    <a:solidFill>
                      <a:schemeClr val="accent5"/>
                    </a:solidFill>
                    <a:ln w="9525">
                      <a:solidFill>
                        <a:schemeClr val="accent5"/>
                      </a:solidFill>
                    </a:ln>
                    <a:effectLst/>
                  </c:spPr>
                </c:marker>
                <c:dLbls>
                  <c:delete val="1"/>
                </c:dLbls>
                <c:cat>
                  <c:strRef>
                    <c:extLst>
                      <c:ext uri="{02D57815-91ED-43cb-92C2-25804820EDAC}">
                        <c15:fullRef>
                          <c15:sqref/>
                        </c15:fullRef>
                        <c15:formulaRef>
                          <c15:sqref>[result_front_L1_3.xls]result_front_L1_3!$C$3:$C$53</c15:sqref>
                        </c15:formulaRef>
                      </c:ext>
                    </c:extLst>
                    <c:strCache>
                      <c:ptCount val="51"/>
                      <c:pt idx="0" c:formatCode="0.0E+00">
                        <c:v>5^2</c:v>
                      </c:pt>
                      <c:pt idx="1" c:formatCode="0.0E+00">
                        <c:v>6^2</c:v>
                      </c:pt>
                      <c:pt idx="2" c:formatCode="0.0E+00">
                        <c:v>7^2</c:v>
                      </c:pt>
                      <c:pt idx="3" c:formatCode="0.0E+00">
                        <c:v>8^2</c:v>
                      </c:pt>
                      <c:pt idx="4" c:formatCode="0.0E+00">
                        <c:v>4^3</c:v>
                      </c:pt>
                      <c:pt idx="5" c:formatCode="0.0E+00">
                        <c:v>9^2</c:v>
                      </c:pt>
                      <c:pt idx="6" c:formatCode="0.0E+00">
                        <c:v>10^2</c:v>
                      </c:pt>
                      <c:pt idx="7" c:formatCode="0.0E+00">
                        <c:v>11^2</c:v>
                      </c:pt>
                      <c:pt idx="8" c:formatCode="0.0E+00">
                        <c:v>5^3</c:v>
                      </c:pt>
                      <c:pt idx="9" c:formatCode="0.0E+00">
                        <c:v>6^3</c:v>
                      </c:pt>
                      <c:pt idx="10" c:formatCode="0.0E+00">
                        <c:v>4^4</c:v>
                      </c:pt>
                      <c:pt idx="11" c:formatCode="0.0E+00">
                        <c:v>7^3</c:v>
                      </c:pt>
                      <c:pt idx="12" c:formatCode="0.0E+00">
                        <c:v>8^3</c:v>
                      </c:pt>
                      <c:pt idx="13" c:formatCode="0.0E+00">
                        <c:v>5^4</c:v>
                      </c:pt>
                      <c:pt idx="14" c:formatCode="0.0E+00">
                        <c:v>9^3</c:v>
                      </c:pt>
                      <c:pt idx="15" c:formatCode="0.0E+00">
                        <c:v>10^3</c:v>
                      </c:pt>
                      <c:pt idx="16" c:formatCode="0.0E+00">
                        <c:v>4^5</c:v>
                      </c:pt>
                      <c:pt idx="17" c:formatCode="0.0E+00">
                        <c:v>6^4</c:v>
                      </c:pt>
                      <c:pt idx="18" c:formatCode="0.0E+00">
                        <c:v>11^3</c:v>
                      </c:pt>
                      <c:pt idx="19" c:formatCode="0.0E+00">
                        <c:v>7^4</c:v>
                      </c:pt>
                      <c:pt idx="20" c:formatCode="0.0E+00">
                        <c:v>5^5</c:v>
                      </c:pt>
                      <c:pt idx="21" c:formatCode="0.0E+00">
                        <c:v>8^4</c:v>
                      </c:pt>
                      <c:pt idx="22" c:formatCode="0.0E+00">
                        <c:v>4^6</c:v>
                      </c:pt>
                      <c:pt idx="23" c:formatCode="0.0E+00">
                        <c:v>9^4</c:v>
                      </c:pt>
                      <c:pt idx="24" c:formatCode="0.0E+00">
                        <c:v>6^5</c:v>
                      </c:pt>
                      <c:pt idx="25" c:formatCode="0.0E+00">
                        <c:v>10^4</c:v>
                      </c:pt>
                      <c:pt idx="26" c:formatCode="0.0E+00">
                        <c:v>11^4</c:v>
                      </c:pt>
                      <c:pt idx="27" c:formatCode="0.0E+00">
                        <c:v>5^6</c:v>
                      </c:pt>
                      <c:pt idx="28" c:formatCode="0.0E+00">
                        <c:v>4^7</c:v>
                      </c:pt>
                      <c:pt idx="29" c:formatCode="0.0E+00">
                        <c:v>7^5</c:v>
                      </c:pt>
                      <c:pt idx="30" c:formatCode="0.0E+00">
                        <c:v>8^5</c:v>
                      </c:pt>
                      <c:pt idx="31" c:formatCode="0.0E+00">
                        <c:v>6^6</c:v>
                      </c:pt>
                      <c:pt idx="32" c:formatCode="0.0E+00">
                        <c:v>9^5</c:v>
                      </c:pt>
                      <c:pt idx="33" c:formatCode="0.0E+00">
                        <c:v>4^8</c:v>
                      </c:pt>
                      <c:pt idx="34" c:formatCode="0.0E+00">
                        <c:v>5^7</c:v>
                      </c:pt>
                      <c:pt idx="35" c:formatCode="0.0E+00">
                        <c:v>10^5</c:v>
                      </c:pt>
                      <c:pt idx="36" c:formatCode="0.0E+00">
                        <c:v>7^6</c:v>
                      </c:pt>
                      <c:pt idx="37" c:formatCode="0.0E+00">
                        <c:v>11^5</c:v>
                      </c:pt>
                      <c:pt idx="38" c:formatCode="0.0E+00">
                        <c:v>8^6</c:v>
                      </c:pt>
                      <c:pt idx="39" c:formatCode="0.0E+00">
                        <c:v>6^7</c:v>
                      </c:pt>
                      <c:pt idx="40" c:formatCode="0.0E+00">
                        <c:v>5^8</c:v>
                      </c:pt>
                      <c:pt idx="41" c:formatCode="0.0E+00">
                        <c:v>9^6</c:v>
                      </c:pt>
                      <c:pt idx="42" c:formatCode="0.0E+00">
                        <c:v>7^7</c:v>
                      </c:pt>
                      <c:pt idx="43" c:formatCode="0.0E+00">
                        <c:v>10^6</c:v>
                      </c:pt>
                      <c:pt idx="44" c:formatCode="0.0E+00">
                        <c:v>6^8</c:v>
                      </c:pt>
                      <c:pt idx="45" c:formatCode="0.0E+00">
                        <c:v>11^6</c:v>
                      </c:pt>
                      <c:pt idx="46" c:formatCode="0.0E+00">
                        <c:v>8^7</c:v>
                      </c:pt>
                      <c:pt idx="47" c:formatCode="0.0E+00">
                        <c:v>9^7</c:v>
                      </c:pt>
                      <c:pt idx="48" c:formatCode="0.0E+00">
                        <c:v>7^8</c:v>
                      </c:pt>
                      <c:pt idx="49" c:formatCode="0.0E+00">
                        <c:v>10^7</c:v>
                      </c:pt>
                      <c:pt idx="50" c:formatCode="0.0E+00">
                        <c:v>11^7</c:v>
                      </c:pt>
                    </c:strCache>
                  </c:strRef>
                </c:cat>
                <c:val>
                  <c:numRef>
                    <c:extLst>
                      <c:ext uri="{02D57815-91ED-43cb-92C2-25804820EDAC}">
                        <c15:formulaRef>
                          <c15:sqref>{0.0131637,0.01448,0.0473892,0.0864414,0.227293,0.235191,0.363317,0.476086,0.540588,0.59061,0.887231,0.954805,0.992979,0.999561,1,1,1,1,1,1,1,1,1,1,1,1,1,1,1,1,1,1,1,1,1,1,1,1,1,1,1,1,1,1,1}</c15:sqref>
                        </c15:formulaRef>
                      </c:ext>
                    </c:extLst>
                    <c:numCache>
                      <c:formatCode>0.0000_ </c:formatCode>
                      <c:ptCount val="45"/>
                      <c:pt idx="0">
                        <c:v>0.0131637</c:v>
                      </c:pt>
                      <c:pt idx="1">
                        <c:v>0.01448</c:v>
                      </c:pt>
                      <c:pt idx="2">
                        <c:v>0.0473892</c:v>
                      </c:pt>
                      <c:pt idx="3">
                        <c:v>0.0864414</c:v>
                      </c:pt>
                      <c:pt idx="4">
                        <c:v>0.227293</c:v>
                      </c:pt>
                      <c:pt idx="5">
                        <c:v>0.235191</c:v>
                      </c:pt>
                      <c:pt idx="6">
                        <c:v>0.363317</c:v>
                      </c:pt>
                      <c:pt idx="7">
                        <c:v>0.476086</c:v>
                      </c:pt>
                      <c:pt idx="8">
                        <c:v>0.540588</c:v>
                      </c:pt>
                      <c:pt idx="9">
                        <c:v>0.59061</c:v>
                      </c:pt>
                      <c:pt idx="10">
                        <c:v>0.887231</c:v>
                      </c:pt>
                      <c:pt idx="11">
                        <c:v>0.954805</c:v>
                      </c:pt>
                      <c:pt idx="12">
                        <c:v>0.992979</c:v>
                      </c:pt>
                      <c:pt idx="13">
                        <c:v>0.999561</c:v>
                      </c:pt>
                      <c:pt idx="14">
                        <c:v>1</c:v>
                      </c:pt>
                      <c:pt idx="15">
                        <c:v>1</c:v>
                      </c:pt>
                      <c:pt idx="16">
                        <c:v>1</c:v>
                      </c:pt>
                      <c:pt idx="17">
                        <c:v>1</c:v>
                      </c:pt>
                      <c:pt idx="18">
                        <c:v>1</c:v>
                      </c:pt>
                      <c:pt idx="19">
                        <c:v>1</c:v>
                      </c:pt>
                      <c:pt idx="20">
                        <c:v>1</c:v>
                      </c:pt>
                      <c:pt idx="21">
                        <c:v>1</c:v>
                      </c:pt>
                      <c:pt idx="22">
                        <c:v>1</c:v>
                      </c:pt>
                      <c:pt idx="23">
                        <c:v>1</c:v>
                      </c:pt>
                      <c:pt idx="24">
                        <c:v>1</c:v>
                      </c:pt>
                      <c:pt idx="25">
                        <c:v>1</c:v>
                      </c:pt>
                      <c:pt idx="26">
                        <c:v>1</c:v>
                      </c:pt>
                      <c:pt idx="27">
                        <c:v>1</c:v>
                      </c:pt>
                      <c:pt idx="28">
                        <c:v>1</c:v>
                      </c:pt>
                      <c:pt idx="29">
                        <c:v>1</c:v>
                      </c:pt>
                      <c:pt idx="30">
                        <c:v>1</c:v>
                      </c:pt>
                      <c:pt idx="31">
                        <c:v>1</c:v>
                      </c:pt>
                      <c:pt idx="32">
                        <c:v>1</c:v>
                      </c:pt>
                      <c:pt idx="33">
                        <c:v>1</c:v>
                      </c:pt>
                      <c:pt idx="34">
                        <c:v>1</c:v>
                      </c:pt>
                      <c:pt idx="35">
                        <c:v>1</c:v>
                      </c:pt>
                      <c:pt idx="36">
                        <c:v>1</c:v>
                      </c:pt>
                      <c:pt idx="37">
                        <c:v>1</c:v>
                      </c:pt>
                      <c:pt idx="38">
                        <c:v>1</c:v>
                      </c:pt>
                      <c:pt idx="39">
                        <c:v>1</c:v>
                      </c:pt>
                      <c:pt idx="40">
                        <c:v>1</c:v>
                      </c:pt>
                      <c:pt idx="41">
                        <c:v>1</c:v>
                      </c:pt>
                      <c:pt idx="42">
                        <c:v>1</c:v>
                      </c:pt>
                      <c:pt idx="43">
                        <c:v>1</c:v>
                      </c:pt>
                      <c:pt idx="44">
                        <c:v>1</c:v>
                      </c:pt>
                    </c:numCache>
                  </c:numRef>
                </c:val>
                <c:smooth val="0"/>
              </c15:ser>
            </c15:filteredLineSeries>
          </c:ext>
        </c:extLst>
      </c:lineChart>
      <c:catAx>
        <c:axId val="820712459"/>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0" vertOverflow="ellipsis" vert="horz" wrap="square" anchor="ctr" anchorCtr="1"/>
              <a:lstStyle/>
              <a:p>
                <a:pPr defTabSz="914400">
                  <a:defRPr lang="en-US" sz="1000" b="0" i="0" u="none" strike="noStrike" kern="1200" baseline="0">
                    <a:solidFill>
                      <a:schemeClr val="tx1">
                        <a:lumMod val="65000"/>
                        <a:lumOff val="35000"/>
                      </a:schemeClr>
                    </a:solidFill>
                    <a:latin typeface="+mn-lt"/>
                    <a:ea typeface="+mn-ea"/>
                    <a:cs typeface="+mn-cs"/>
                  </a:defRPr>
                </a:pPr>
                <a:r>
                  <a:t>leafs(K^L)</a:t>
                </a:r>
              </a:p>
            </c:rich>
          </c:tx>
          <c:layout/>
          <c:overlay val="0"/>
          <c:spPr>
            <a:noFill/>
            <a:ln>
              <a:noFill/>
            </a:ln>
            <a:effectLst/>
          </c:sp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898739277"/>
        <c:crosses val="autoZero"/>
        <c:auto val="1"/>
        <c:lblAlgn val="ctr"/>
        <c:lblOffset val="100"/>
        <c:noMultiLvlLbl val="0"/>
      </c:catAx>
      <c:valAx>
        <c:axId val="89873927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en-US" sz="1000" b="0" i="0" u="none" strike="noStrike" kern="1200" baseline="0">
                    <a:solidFill>
                      <a:schemeClr val="tx1">
                        <a:lumMod val="65000"/>
                        <a:lumOff val="35000"/>
                      </a:schemeClr>
                    </a:solidFill>
                    <a:latin typeface="+mn-lt"/>
                    <a:ea typeface="+mn-ea"/>
                    <a:cs typeface="+mn-cs"/>
                  </a:defRPr>
                </a:pPr>
                <a:r>
                  <a:t>success</a:t>
                </a:r>
              </a:p>
            </c:rich>
          </c:tx>
          <c:layout/>
          <c:overlay val="0"/>
          <c:spPr>
            <a:noFill/>
            <a:ln>
              <a:noFill/>
            </a:ln>
            <a:effectLst/>
          </c:spPr>
        </c:title>
        <c:numFmt formatCode="0.0000_ " sourceLinked="1"/>
        <c:majorTickMark val="none"/>
        <c:minorTickMark val="none"/>
        <c:tickLblPos val="nextTo"/>
        <c:spPr>
          <a:noFill/>
          <a:ln>
            <a:noFill/>
          </a:ln>
          <a:effectLst/>
        </c:spPr>
        <c:txPr>
          <a:bodyPr rot="-6000000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820712459"/>
        <c:crosses val="autoZero"/>
        <c:crossBetween val="between"/>
      </c:valAx>
      <c:spPr>
        <a:noFill/>
        <a:ln>
          <a:noFill/>
        </a:ln>
        <a:effectLst/>
      </c:spPr>
    </c:plotArea>
    <c:legend>
      <c:legendPos val="t"/>
      <c:layout>
        <c:manualLayout>
          <c:xMode val="edge"/>
          <c:yMode val="edge"/>
          <c:x val="0.265446224256293"/>
          <c:y val="0.103305173445521"/>
        </c:manualLayout>
      </c:layout>
      <c:overlay val="0"/>
      <c:spPr>
        <a:noFill/>
        <a:ln>
          <a:noFill/>
        </a:ln>
        <a:effectLst/>
      </c:spPr>
      <c:txPr>
        <a:bodyPr rot="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p>
  </c:txPr>
  <c:externalData r:id="rId1">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layout>
        <c:manualLayout>
          <c:xMode val="edge"/>
          <c:yMode val="edge"/>
          <c:x val="0.388186416184971"/>
          <c:y val="0.00751691305437234"/>
        </c:manualLayout>
      </c:layout>
      <c:overlay val="0"/>
      <c:spPr>
        <a:noFill/>
        <a:ln>
          <a:noFill/>
        </a:ln>
        <a:effectLst/>
      </c:spPr>
      <c:txPr>
        <a:bodyPr rot="0" spcFirstLastPara="0"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p>
      </c:txPr>
    </c:title>
    <c:autoTitleDeleted val="0"/>
    <c:plotArea>
      <c:layout>
        <c:manualLayout>
          <c:layoutTarget val="inner"/>
          <c:xMode val="edge"/>
          <c:yMode val="edge"/>
          <c:x val="0.0677504816955684"/>
          <c:y val="0.172137308945127"/>
          <c:w val="0.906960500963391"/>
          <c:h val="0.693410172889"/>
        </c:manualLayout>
      </c:layout>
      <c:lineChart>
        <c:grouping val="standard"/>
        <c:varyColors val="0"/>
        <c:ser>
          <c:idx val="0"/>
          <c:order val="0"/>
          <c:tx>
            <c:strRef>
              <c:f>"7000"</c:f>
              <c:strCache>
                <c:ptCount val="1"/>
                <c:pt idx="0">
                  <c:v>7000</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val>
            <c:numRef>
              <c:f>'[random-analysis-result.xlsx]Sheet3'!$A$2:$A$47</c:f>
              <c:numCache>
                <c:formatCode>General</c:formatCode>
                <c:ptCount val="46"/>
                <c:pt idx="0">
                  <c:v>0.658959</c:v>
                </c:pt>
                <c:pt idx="1">
                  <c:v>0.654635</c:v>
                </c:pt>
                <c:pt idx="2">
                  <c:v>0.612173</c:v>
                </c:pt>
                <c:pt idx="3">
                  <c:v>0.658135</c:v>
                </c:pt>
                <c:pt idx="4">
                  <c:v>0.648997</c:v>
                </c:pt>
                <c:pt idx="5">
                  <c:v>0.683941</c:v>
                </c:pt>
                <c:pt idx="6">
                  <c:v>0.704479</c:v>
                </c:pt>
                <c:pt idx="7">
                  <c:v>0.601692</c:v>
                </c:pt>
                <c:pt idx="8">
                  <c:v>0.665932</c:v>
                </c:pt>
                <c:pt idx="9">
                  <c:v>0.612312</c:v>
                </c:pt>
                <c:pt idx="10">
                  <c:v>0.671742</c:v>
                </c:pt>
                <c:pt idx="11">
                  <c:v>0.630156</c:v>
                </c:pt>
                <c:pt idx="12">
                  <c:v>0.656513</c:v>
                </c:pt>
                <c:pt idx="13">
                  <c:v>0.639128</c:v>
                </c:pt>
                <c:pt idx="14">
                  <c:v>0.713816</c:v>
                </c:pt>
                <c:pt idx="15">
                  <c:v>0.661031</c:v>
                </c:pt>
                <c:pt idx="16">
                  <c:v>0.650564</c:v>
                </c:pt>
                <c:pt idx="17">
                  <c:v>0.663878</c:v>
                </c:pt>
                <c:pt idx="18">
                  <c:v>0.668239</c:v>
                </c:pt>
                <c:pt idx="19">
                  <c:v>0.570444</c:v>
                </c:pt>
                <c:pt idx="20">
                  <c:v>0.619454</c:v>
                </c:pt>
                <c:pt idx="21">
                  <c:v>0.63841</c:v>
                </c:pt>
                <c:pt idx="22">
                  <c:v>0.659976</c:v>
                </c:pt>
                <c:pt idx="23">
                  <c:v>0.623773</c:v>
                </c:pt>
                <c:pt idx="24">
                  <c:v>0.692461</c:v>
                </c:pt>
                <c:pt idx="25">
                  <c:v>0.597009</c:v>
                </c:pt>
                <c:pt idx="26">
                  <c:v>0.729488</c:v>
                </c:pt>
                <c:pt idx="27">
                  <c:v>0.649462</c:v>
                </c:pt>
                <c:pt idx="28">
                  <c:v>0.682356</c:v>
                </c:pt>
                <c:pt idx="29">
                  <c:v>0.589684</c:v>
                </c:pt>
                <c:pt idx="30">
                  <c:v>0.686076</c:v>
                </c:pt>
                <c:pt idx="31">
                  <c:v>0.706825</c:v>
                </c:pt>
                <c:pt idx="32">
                  <c:v>0.707184</c:v>
                </c:pt>
                <c:pt idx="33">
                  <c:v>0.74631</c:v>
                </c:pt>
                <c:pt idx="34">
                  <c:v>0.644788</c:v>
                </c:pt>
                <c:pt idx="35">
                  <c:v>0.681418</c:v>
                </c:pt>
                <c:pt idx="36">
                  <c:v>0.606509</c:v>
                </c:pt>
                <c:pt idx="37">
                  <c:v>0.714559</c:v>
                </c:pt>
                <c:pt idx="38">
                  <c:v>0.584902</c:v>
                </c:pt>
                <c:pt idx="39">
                  <c:v>0.652505</c:v>
                </c:pt>
                <c:pt idx="40">
                  <c:v>0.688701</c:v>
                </c:pt>
                <c:pt idx="41">
                  <c:v>0.646491</c:v>
                </c:pt>
                <c:pt idx="42">
                  <c:v>0.702117</c:v>
                </c:pt>
                <c:pt idx="43">
                  <c:v>0.64767</c:v>
                </c:pt>
                <c:pt idx="44">
                  <c:v>0.685728</c:v>
                </c:pt>
                <c:pt idx="45">
                  <c:v>0.639587</c:v>
                </c:pt>
              </c:numCache>
            </c:numRef>
          </c:val>
          <c:smooth val="0"/>
        </c:ser>
        <c:ser>
          <c:idx val="1"/>
          <c:order val="1"/>
          <c:tx>
            <c:strRef>
              <c:f>"16500"</c:f>
              <c:strCache>
                <c:ptCount val="1"/>
                <c:pt idx="0">
                  <c:v>16500</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val>
            <c:numRef>
              <c:f>'[random-analysis-result.xlsx]Sheet3'!$B$2:$B$47</c:f>
              <c:numCache>
                <c:formatCode>General</c:formatCode>
                <c:ptCount val="46"/>
                <c:pt idx="0">
                  <c:v>0.675745</c:v>
                </c:pt>
                <c:pt idx="1">
                  <c:v>0.591994</c:v>
                </c:pt>
                <c:pt idx="2">
                  <c:v>0.601656</c:v>
                </c:pt>
                <c:pt idx="3">
                  <c:v>0.663143</c:v>
                </c:pt>
                <c:pt idx="4">
                  <c:v>0.671485</c:v>
                </c:pt>
                <c:pt idx="5">
                  <c:v>0.702408</c:v>
                </c:pt>
                <c:pt idx="6">
                  <c:v>0.676986</c:v>
                </c:pt>
                <c:pt idx="7">
                  <c:v>0.5844</c:v>
                </c:pt>
                <c:pt idx="8">
                  <c:v>0.69796</c:v>
                </c:pt>
                <c:pt idx="9">
                  <c:v>0.659612</c:v>
                </c:pt>
                <c:pt idx="10">
                  <c:v>0.688544</c:v>
                </c:pt>
                <c:pt idx="11">
                  <c:v>0.575785</c:v>
                </c:pt>
                <c:pt idx="12">
                  <c:v>0.721954</c:v>
                </c:pt>
                <c:pt idx="13">
                  <c:v>0.613436</c:v>
                </c:pt>
                <c:pt idx="14">
                  <c:v>0.617513</c:v>
                </c:pt>
                <c:pt idx="15">
                  <c:v>0.6398</c:v>
                </c:pt>
                <c:pt idx="16">
                  <c:v>0.604393</c:v>
                </c:pt>
                <c:pt idx="17">
                  <c:v>0.638001</c:v>
                </c:pt>
                <c:pt idx="18">
                  <c:v>0.637358</c:v>
                </c:pt>
                <c:pt idx="19">
                  <c:v>0.696754</c:v>
                </c:pt>
                <c:pt idx="20">
                  <c:v>0.644006</c:v>
                </c:pt>
                <c:pt idx="21">
                  <c:v>0.612074</c:v>
                </c:pt>
                <c:pt idx="22">
                  <c:v>0.712745</c:v>
                </c:pt>
                <c:pt idx="23">
                  <c:v>0.682728</c:v>
                </c:pt>
                <c:pt idx="24">
                  <c:v>0.68897</c:v>
                </c:pt>
                <c:pt idx="25">
                  <c:v>0.673211</c:v>
                </c:pt>
                <c:pt idx="26">
                  <c:v>0.574769</c:v>
                </c:pt>
                <c:pt idx="27">
                  <c:v>0.715496</c:v>
                </c:pt>
                <c:pt idx="28">
                  <c:v>0.660619</c:v>
                </c:pt>
                <c:pt idx="29">
                  <c:v>0.687852</c:v>
                </c:pt>
                <c:pt idx="30">
                  <c:v>0.598074</c:v>
                </c:pt>
                <c:pt idx="31">
                  <c:v>0.677049</c:v>
                </c:pt>
                <c:pt idx="32">
                  <c:v>0.676686</c:v>
                </c:pt>
                <c:pt idx="33">
                  <c:v>0.663441</c:v>
                </c:pt>
                <c:pt idx="34">
                  <c:v>0.619262</c:v>
                </c:pt>
                <c:pt idx="35">
                  <c:v>0.641019</c:v>
                </c:pt>
                <c:pt idx="36">
                  <c:v>0.688227</c:v>
                </c:pt>
                <c:pt idx="37">
                  <c:v>0.653616</c:v>
                </c:pt>
                <c:pt idx="38">
                  <c:v>0.585839</c:v>
                </c:pt>
                <c:pt idx="39">
                  <c:v>0.692229</c:v>
                </c:pt>
                <c:pt idx="40">
                  <c:v>0.682887</c:v>
                </c:pt>
                <c:pt idx="41">
                  <c:v>0.61362</c:v>
                </c:pt>
                <c:pt idx="42">
                  <c:v>0.601725</c:v>
                </c:pt>
                <c:pt idx="43">
                  <c:v>0.638069</c:v>
                </c:pt>
                <c:pt idx="44">
                  <c:v>0.72289</c:v>
                </c:pt>
                <c:pt idx="45">
                  <c:v>0.748801</c:v>
                </c:pt>
              </c:numCache>
            </c:numRef>
          </c:val>
          <c:smooth val="0"/>
        </c:ser>
        <c:ser>
          <c:idx val="2"/>
          <c:order val="2"/>
          <c:tx>
            <c:strRef>
              <c:f>"avg-7000"</c:f>
              <c:strCache>
                <c:ptCount val="1"/>
                <c:pt idx="0">
                  <c:v>avg-7000</c:v>
                </c:pt>
              </c:strCache>
            </c:strRef>
          </c:tx>
          <c:spPr>
            <a:ln w="28575" cap="rnd">
              <a:solidFill>
                <a:schemeClr val="accent3"/>
              </a:solidFill>
              <a:round/>
            </a:ln>
            <a:effectLst/>
          </c:spPr>
          <c:marker>
            <c:symbol val="none"/>
          </c:marker>
          <c:dLbls>
            <c:delete val="1"/>
          </c:dLbls>
          <c:val>
            <c:numRef>
              <c:f>'[random-analysis-result.xlsx]Sheet3'!$D$2:$D$65</c:f>
              <c:numCache>
                <c:formatCode>General</c:formatCode>
                <c:ptCount val="64"/>
                <c:pt idx="0">
                  <c:v>0.65806978125</c:v>
                </c:pt>
                <c:pt idx="1">
                  <c:v>0.65806978125</c:v>
                </c:pt>
                <c:pt idx="2">
                  <c:v>0.65806978125</c:v>
                </c:pt>
                <c:pt idx="3">
                  <c:v>0.65806978125</c:v>
                </c:pt>
                <c:pt idx="4">
                  <c:v>0.65806978125</c:v>
                </c:pt>
                <c:pt idx="5">
                  <c:v>0.65806978125</c:v>
                </c:pt>
                <c:pt idx="6">
                  <c:v>0.65806978125</c:v>
                </c:pt>
                <c:pt idx="7">
                  <c:v>0.65806978125</c:v>
                </c:pt>
                <c:pt idx="8">
                  <c:v>0.65806978125</c:v>
                </c:pt>
                <c:pt idx="9">
                  <c:v>0.65806978125</c:v>
                </c:pt>
                <c:pt idx="10">
                  <c:v>0.65806978125</c:v>
                </c:pt>
                <c:pt idx="11">
                  <c:v>0.65806978125</c:v>
                </c:pt>
                <c:pt idx="12">
                  <c:v>0.65806978125</c:v>
                </c:pt>
                <c:pt idx="13">
                  <c:v>0.65806978125</c:v>
                </c:pt>
                <c:pt idx="14">
                  <c:v>0.65806978125</c:v>
                </c:pt>
                <c:pt idx="15">
                  <c:v>0.65806978125</c:v>
                </c:pt>
                <c:pt idx="16">
                  <c:v>0.65806978125</c:v>
                </c:pt>
                <c:pt idx="17">
                  <c:v>0.65806978125</c:v>
                </c:pt>
                <c:pt idx="18">
                  <c:v>0.65806978125</c:v>
                </c:pt>
                <c:pt idx="19">
                  <c:v>0.65806978125</c:v>
                </c:pt>
                <c:pt idx="20">
                  <c:v>0.65806978125</c:v>
                </c:pt>
                <c:pt idx="21">
                  <c:v>0.65806978125</c:v>
                </c:pt>
                <c:pt idx="22">
                  <c:v>0.65806978125</c:v>
                </c:pt>
                <c:pt idx="23">
                  <c:v>0.65806978125</c:v>
                </c:pt>
                <c:pt idx="24">
                  <c:v>0.65806978125</c:v>
                </c:pt>
                <c:pt idx="25">
                  <c:v>0.65806978125</c:v>
                </c:pt>
                <c:pt idx="26">
                  <c:v>0.65806978125</c:v>
                </c:pt>
                <c:pt idx="27">
                  <c:v>0.65806978125</c:v>
                </c:pt>
                <c:pt idx="28">
                  <c:v>0.65806978125</c:v>
                </c:pt>
                <c:pt idx="29">
                  <c:v>0.65806978125</c:v>
                </c:pt>
                <c:pt idx="30">
                  <c:v>0.65806978125</c:v>
                </c:pt>
                <c:pt idx="31">
                  <c:v>0.65806978125</c:v>
                </c:pt>
                <c:pt idx="32">
                  <c:v>0.65806978125</c:v>
                </c:pt>
                <c:pt idx="33">
                  <c:v>0.65806978125</c:v>
                </c:pt>
                <c:pt idx="34">
                  <c:v>0.65806978125</c:v>
                </c:pt>
                <c:pt idx="35">
                  <c:v>0.65806978125</c:v>
                </c:pt>
                <c:pt idx="36">
                  <c:v>0.65806978125</c:v>
                </c:pt>
                <c:pt idx="37">
                  <c:v>0.65806978125</c:v>
                </c:pt>
                <c:pt idx="38">
                  <c:v>0.65806978125</c:v>
                </c:pt>
                <c:pt idx="39">
                  <c:v>0.65806978125</c:v>
                </c:pt>
                <c:pt idx="40">
                  <c:v>0.65806978125</c:v>
                </c:pt>
                <c:pt idx="41">
                  <c:v>0.65806978125</c:v>
                </c:pt>
                <c:pt idx="42">
                  <c:v>0.65806978125</c:v>
                </c:pt>
                <c:pt idx="43">
                  <c:v>0.65806978125</c:v>
                </c:pt>
                <c:pt idx="44">
                  <c:v>0.65806978125</c:v>
                </c:pt>
                <c:pt idx="45">
                  <c:v>0.65806978125</c:v>
                </c:pt>
                <c:pt idx="46">
                  <c:v>0.65806978125</c:v>
                </c:pt>
                <c:pt idx="47">
                  <c:v>0.65806978125</c:v>
                </c:pt>
                <c:pt idx="48">
                  <c:v>0.65806978125</c:v>
                </c:pt>
                <c:pt idx="49">
                  <c:v>0.65806978125</c:v>
                </c:pt>
                <c:pt idx="50">
                  <c:v>0.65806978125</c:v>
                </c:pt>
                <c:pt idx="51">
                  <c:v>0.65806978125</c:v>
                </c:pt>
                <c:pt idx="52">
                  <c:v>0.65806978125</c:v>
                </c:pt>
                <c:pt idx="53">
                  <c:v>0.65806978125</c:v>
                </c:pt>
                <c:pt idx="54">
                  <c:v>0.65806978125</c:v>
                </c:pt>
                <c:pt idx="55">
                  <c:v>0.65806978125</c:v>
                </c:pt>
                <c:pt idx="56">
                  <c:v>0.65806978125</c:v>
                </c:pt>
                <c:pt idx="57">
                  <c:v>0.65806978125</c:v>
                </c:pt>
                <c:pt idx="58">
                  <c:v>0.65806978125</c:v>
                </c:pt>
                <c:pt idx="59">
                  <c:v>0.65806978125</c:v>
                </c:pt>
                <c:pt idx="60">
                  <c:v>0.65806978125</c:v>
                </c:pt>
                <c:pt idx="61">
                  <c:v>0.65806978125</c:v>
                </c:pt>
                <c:pt idx="62">
                  <c:v>0.65806978125</c:v>
                </c:pt>
                <c:pt idx="63">
                  <c:v>0.65806978125</c:v>
                </c:pt>
              </c:numCache>
            </c:numRef>
          </c:val>
          <c:smooth val="0"/>
        </c:ser>
        <c:ser>
          <c:idx val="3"/>
          <c:order val="3"/>
          <c:tx>
            <c:strRef>
              <c:f>"avg-16500"</c:f>
              <c:strCache>
                <c:ptCount val="1"/>
                <c:pt idx="0">
                  <c:v>avg-16500</c:v>
                </c:pt>
              </c:strCache>
            </c:strRef>
          </c:tx>
          <c:spPr>
            <a:ln w="28575" cap="rnd">
              <a:solidFill>
                <a:schemeClr val="accent4"/>
              </a:solidFill>
              <a:round/>
            </a:ln>
            <a:effectLst/>
          </c:spPr>
          <c:marker>
            <c:symbol val="none"/>
          </c:marker>
          <c:dLbls>
            <c:delete val="1"/>
          </c:dLbls>
          <c:val>
            <c:numRef>
              <c:f>'[random-analysis-result.xlsx]Sheet3'!$E$2:$E$65</c:f>
              <c:numCache>
                <c:formatCode>General</c:formatCode>
                <c:ptCount val="64"/>
                <c:pt idx="0">
                  <c:v>0.65806978125</c:v>
                </c:pt>
                <c:pt idx="1">
                  <c:v>0.65806978125</c:v>
                </c:pt>
                <c:pt idx="2">
                  <c:v>0.65806978125</c:v>
                </c:pt>
                <c:pt idx="3">
                  <c:v>0.65806978125</c:v>
                </c:pt>
                <c:pt idx="4">
                  <c:v>0.65806978125</c:v>
                </c:pt>
                <c:pt idx="5">
                  <c:v>0.65806978125</c:v>
                </c:pt>
                <c:pt idx="6">
                  <c:v>0.65806978125</c:v>
                </c:pt>
                <c:pt idx="7">
                  <c:v>0.65806978125</c:v>
                </c:pt>
                <c:pt idx="8">
                  <c:v>0.65806978125</c:v>
                </c:pt>
                <c:pt idx="9">
                  <c:v>0.65806978125</c:v>
                </c:pt>
                <c:pt idx="10">
                  <c:v>0.65806978125</c:v>
                </c:pt>
                <c:pt idx="11">
                  <c:v>0.65806978125</c:v>
                </c:pt>
                <c:pt idx="12">
                  <c:v>0.65806978125</c:v>
                </c:pt>
                <c:pt idx="13">
                  <c:v>0.65806978125</c:v>
                </c:pt>
                <c:pt idx="14">
                  <c:v>0.65806978125</c:v>
                </c:pt>
                <c:pt idx="15">
                  <c:v>0.65806978125</c:v>
                </c:pt>
                <c:pt idx="16">
                  <c:v>0.65806978125</c:v>
                </c:pt>
                <c:pt idx="17">
                  <c:v>0.65806978125</c:v>
                </c:pt>
                <c:pt idx="18">
                  <c:v>0.65806978125</c:v>
                </c:pt>
                <c:pt idx="19">
                  <c:v>0.65806978125</c:v>
                </c:pt>
                <c:pt idx="20">
                  <c:v>0.65806978125</c:v>
                </c:pt>
                <c:pt idx="21">
                  <c:v>0.65806978125</c:v>
                </c:pt>
                <c:pt idx="22">
                  <c:v>0.65806978125</c:v>
                </c:pt>
                <c:pt idx="23">
                  <c:v>0.65806978125</c:v>
                </c:pt>
                <c:pt idx="24">
                  <c:v>0.65806978125</c:v>
                </c:pt>
                <c:pt idx="25">
                  <c:v>0.65806978125</c:v>
                </c:pt>
                <c:pt idx="26">
                  <c:v>0.65806978125</c:v>
                </c:pt>
                <c:pt idx="27">
                  <c:v>0.65806978125</c:v>
                </c:pt>
                <c:pt idx="28">
                  <c:v>0.65806978125</c:v>
                </c:pt>
                <c:pt idx="29">
                  <c:v>0.65806978125</c:v>
                </c:pt>
                <c:pt idx="30">
                  <c:v>0.65806978125</c:v>
                </c:pt>
                <c:pt idx="31">
                  <c:v>0.65806978125</c:v>
                </c:pt>
                <c:pt idx="32">
                  <c:v>0.65806978125</c:v>
                </c:pt>
                <c:pt idx="33">
                  <c:v>0.65806978125</c:v>
                </c:pt>
                <c:pt idx="34">
                  <c:v>0.65806978125</c:v>
                </c:pt>
                <c:pt idx="35">
                  <c:v>0.65806978125</c:v>
                </c:pt>
                <c:pt idx="36">
                  <c:v>0.65806978125</c:v>
                </c:pt>
                <c:pt idx="37">
                  <c:v>0.65806978125</c:v>
                </c:pt>
                <c:pt idx="38">
                  <c:v>0.65806978125</c:v>
                </c:pt>
                <c:pt idx="39">
                  <c:v>0.65806978125</c:v>
                </c:pt>
                <c:pt idx="40">
                  <c:v>0.65806978125</c:v>
                </c:pt>
                <c:pt idx="41">
                  <c:v>0.65806978125</c:v>
                </c:pt>
                <c:pt idx="42">
                  <c:v>0.65806978125</c:v>
                </c:pt>
                <c:pt idx="43">
                  <c:v>0.65806978125</c:v>
                </c:pt>
                <c:pt idx="44">
                  <c:v>0.65806978125</c:v>
                </c:pt>
                <c:pt idx="45">
                  <c:v>0.65806978125</c:v>
                </c:pt>
                <c:pt idx="46">
                  <c:v>0.65806978125</c:v>
                </c:pt>
                <c:pt idx="47">
                  <c:v>0.65806978125</c:v>
                </c:pt>
                <c:pt idx="48">
                  <c:v>0.65806978125</c:v>
                </c:pt>
                <c:pt idx="49">
                  <c:v>0.65806978125</c:v>
                </c:pt>
                <c:pt idx="50">
                  <c:v>0.65806978125</c:v>
                </c:pt>
                <c:pt idx="51">
                  <c:v>0.65806978125</c:v>
                </c:pt>
                <c:pt idx="52">
                  <c:v>0.65806978125</c:v>
                </c:pt>
                <c:pt idx="53">
                  <c:v>0.65806978125</c:v>
                </c:pt>
                <c:pt idx="54">
                  <c:v>0.65806978125</c:v>
                </c:pt>
                <c:pt idx="55">
                  <c:v>0.65806978125</c:v>
                </c:pt>
                <c:pt idx="56">
                  <c:v>0.65806978125</c:v>
                </c:pt>
                <c:pt idx="57">
                  <c:v>0.65806978125</c:v>
                </c:pt>
                <c:pt idx="58">
                  <c:v>0.65806978125</c:v>
                </c:pt>
                <c:pt idx="59">
                  <c:v>0.65806978125</c:v>
                </c:pt>
                <c:pt idx="60">
                  <c:v>0.65806978125</c:v>
                </c:pt>
                <c:pt idx="61">
                  <c:v>0.65806978125</c:v>
                </c:pt>
                <c:pt idx="62">
                  <c:v>0.65806978125</c:v>
                </c:pt>
                <c:pt idx="63">
                  <c:v>0.65806978125</c:v>
                </c:pt>
              </c:numCache>
            </c:numRef>
          </c:val>
          <c:smooth val="0"/>
        </c:ser>
        <c:dLbls>
          <c:showLegendKey val="0"/>
          <c:showVal val="0"/>
          <c:showCatName val="0"/>
          <c:showSerName val="0"/>
          <c:showPercent val="0"/>
          <c:showBubbleSize val="0"/>
        </c:dLbls>
        <c:marker val="1"/>
        <c:smooth val="0"/>
        <c:axId val="71596354"/>
        <c:axId val="610836900"/>
      </c:lineChart>
      <c:catAx>
        <c:axId val="7159635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610836900"/>
        <c:crosses val="autoZero"/>
        <c:auto val="1"/>
        <c:lblAlgn val="ctr"/>
        <c:lblOffset val="100"/>
        <c:noMultiLvlLbl val="0"/>
      </c:catAx>
      <c:valAx>
        <c:axId val="6108369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71596354"/>
        <c:crosses val="autoZero"/>
        <c:crossBetween val="between"/>
      </c:valAx>
      <c:spPr>
        <a:noFill/>
        <a:ln>
          <a:noFill/>
        </a:ln>
        <a:effectLst/>
      </c:spPr>
    </c:plotArea>
    <c:legend>
      <c:legendPos val="b"/>
      <c:layout>
        <c:manualLayout>
          <c:xMode val="edge"/>
          <c:yMode val="edge"/>
          <c:x val="0.227835735212606"/>
          <c:y val="0.0872498909868267"/>
        </c:manualLayout>
      </c:layout>
      <c:overlay val="0"/>
      <c:spPr>
        <a:noFill/>
        <a:ln>
          <a:noFill/>
        </a:ln>
        <a:effectLst/>
      </c:spPr>
      <c:txPr>
        <a:bodyPr rot="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en-US" sz="1400" b="0" i="0" u="none" strike="noStrike" kern="1200" spc="0" baseline="0">
                <a:solidFill>
                  <a:schemeClr val="tx1">
                    <a:lumMod val="65000"/>
                    <a:lumOff val="35000"/>
                  </a:schemeClr>
                </a:solidFill>
                <a:latin typeface="+mn-lt"/>
                <a:ea typeface="+mn-ea"/>
                <a:cs typeface="+mn-cs"/>
              </a:defRPr>
            </a:pPr>
            <a:r>
              <a:t> K^L-ACC</a:t>
            </a:r>
          </a:p>
        </c:rich>
      </c:tx>
      <c:layout>
        <c:manualLayout>
          <c:xMode val="edge"/>
          <c:yMode val="edge"/>
          <c:x val="0.439492376992377"/>
          <c:y val="0.0196775422115018"/>
        </c:manualLayout>
      </c:layout>
      <c:overlay val="0"/>
      <c:spPr>
        <a:noFill/>
        <a:ln>
          <a:noFill/>
        </a:ln>
        <a:effectLst/>
      </c:spPr>
    </c:title>
    <c:autoTitleDeleted val="0"/>
    <c:plotArea>
      <c:layout>
        <c:manualLayout>
          <c:layoutTarget val="inner"/>
          <c:xMode val="edge"/>
          <c:yMode val="edge"/>
          <c:x val="0.136441392603301"/>
          <c:y val="0.160694413532161"/>
          <c:w val="0.85994458498976"/>
          <c:h val="0.639083018028044"/>
        </c:manualLayout>
      </c:layout>
      <c:lineChart>
        <c:grouping val="standard"/>
        <c:varyColors val="0"/>
        <c:ser>
          <c:idx val="0"/>
          <c:order val="0"/>
          <c:tx>
            <c:strRef>
              <c:f>"SR=3"</c:f>
              <c:strCache>
                <c:ptCount val="1"/>
                <c:pt idx="0">
                  <c:v>SR=3</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cat>
            <c:strRef>
              <c:f>[result_front_L1_3.xls]result_front_L1_3!$C$3:$C$53</c:f>
              <c:strCache>
                <c:ptCount val="51"/>
                <c:pt idx="0" c:formatCode="0.0E+00">
                  <c:v>5^2</c:v>
                </c:pt>
                <c:pt idx="1" c:formatCode="0.0E+00">
                  <c:v>6^2</c:v>
                </c:pt>
                <c:pt idx="2" c:formatCode="0.0E+00">
                  <c:v>7^2</c:v>
                </c:pt>
                <c:pt idx="3" c:formatCode="0.0E+00">
                  <c:v>8^2</c:v>
                </c:pt>
                <c:pt idx="4" c:formatCode="0.0E+00">
                  <c:v>4^3</c:v>
                </c:pt>
                <c:pt idx="5" c:formatCode="0.0E+00">
                  <c:v>9^2</c:v>
                </c:pt>
                <c:pt idx="6" c:formatCode="0.0E+00">
                  <c:v>10^2</c:v>
                </c:pt>
                <c:pt idx="7" c:formatCode="0.0E+00">
                  <c:v>11^2</c:v>
                </c:pt>
                <c:pt idx="8" c:formatCode="0.0E+00">
                  <c:v>5^3</c:v>
                </c:pt>
                <c:pt idx="9" c:formatCode="0.0E+00">
                  <c:v>6^3</c:v>
                </c:pt>
                <c:pt idx="10" c:formatCode="0.0E+00">
                  <c:v>4^4</c:v>
                </c:pt>
                <c:pt idx="11" c:formatCode="0.0E+00">
                  <c:v>7^3</c:v>
                </c:pt>
                <c:pt idx="12" c:formatCode="0.0E+00">
                  <c:v>8^3</c:v>
                </c:pt>
                <c:pt idx="13" c:formatCode="0.0E+00">
                  <c:v>5^4</c:v>
                </c:pt>
                <c:pt idx="14" c:formatCode="0.0E+00">
                  <c:v>9^3</c:v>
                </c:pt>
                <c:pt idx="15" c:formatCode="0.0E+00">
                  <c:v>10^3</c:v>
                </c:pt>
                <c:pt idx="16" c:formatCode="0.0E+00">
                  <c:v>4^5</c:v>
                </c:pt>
                <c:pt idx="17" c:formatCode="0.0E+00">
                  <c:v>6^4</c:v>
                </c:pt>
                <c:pt idx="18" c:formatCode="0.0E+00">
                  <c:v>11^3</c:v>
                </c:pt>
                <c:pt idx="19" c:formatCode="0.0E+00">
                  <c:v>7^4</c:v>
                </c:pt>
                <c:pt idx="20" c:formatCode="0.0E+00">
                  <c:v>5^5</c:v>
                </c:pt>
                <c:pt idx="21" c:formatCode="0.0E+00">
                  <c:v>8^4</c:v>
                </c:pt>
                <c:pt idx="22" c:formatCode="0.0E+00">
                  <c:v>4^6</c:v>
                </c:pt>
                <c:pt idx="23" c:formatCode="0.0E+00">
                  <c:v>9^4</c:v>
                </c:pt>
                <c:pt idx="24" c:formatCode="0.0E+00">
                  <c:v>6^5</c:v>
                </c:pt>
                <c:pt idx="25" c:formatCode="0.0E+00">
                  <c:v>10^4</c:v>
                </c:pt>
                <c:pt idx="26" c:formatCode="0.0E+00">
                  <c:v>11^4</c:v>
                </c:pt>
                <c:pt idx="27" c:formatCode="0.0E+00">
                  <c:v>5^6</c:v>
                </c:pt>
                <c:pt idx="28" c:formatCode="0.0E+00">
                  <c:v>4^7</c:v>
                </c:pt>
                <c:pt idx="29" c:formatCode="0.0E+00">
                  <c:v>7^5</c:v>
                </c:pt>
                <c:pt idx="30" c:formatCode="0.0E+00">
                  <c:v>8^5</c:v>
                </c:pt>
                <c:pt idx="31" c:formatCode="0.0E+00">
                  <c:v>6^6</c:v>
                </c:pt>
                <c:pt idx="32" c:formatCode="0.0E+00">
                  <c:v>9^5</c:v>
                </c:pt>
                <c:pt idx="33" c:formatCode="0.0E+00">
                  <c:v>4^8</c:v>
                </c:pt>
                <c:pt idx="34" c:formatCode="0.0E+00">
                  <c:v>5^7</c:v>
                </c:pt>
                <c:pt idx="35" c:formatCode="0.0E+00">
                  <c:v>10^5</c:v>
                </c:pt>
                <c:pt idx="36" c:formatCode="0.0E+00">
                  <c:v>7^6</c:v>
                </c:pt>
                <c:pt idx="37" c:formatCode="0.0E+00">
                  <c:v>11^5</c:v>
                </c:pt>
                <c:pt idx="38" c:formatCode="0.0E+00">
                  <c:v>8^6</c:v>
                </c:pt>
                <c:pt idx="39" c:formatCode="0.0E+00">
                  <c:v>6^7</c:v>
                </c:pt>
                <c:pt idx="40" c:formatCode="0.0E+00">
                  <c:v>5^8</c:v>
                </c:pt>
                <c:pt idx="41" c:formatCode="0.0E+00">
                  <c:v>9^6</c:v>
                </c:pt>
                <c:pt idx="42" c:formatCode="0.0E+00">
                  <c:v>7^7</c:v>
                </c:pt>
                <c:pt idx="43" c:formatCode="0.0E+00">
                  <c:v>10^6</c:v>
                </c:pt>
                <c:pt idx="44" c:formatCode="0.0E+00">
                  <c:v>6^8</c:v>
                </c:pt>
                <c:pt idx="45" c:formatCode="0.0E+00">
                  <c:v>11^6</c:v>
                </c:pt>
                <c:pt idx="46" c:formatCode="0.0E+00">
                  <c:v>8^7</c:v>
                </c:pt>
                <c:pt idx="47" c:formatCode="0.0E+00">
                  <c:v>9^7</c:v>
                </c:pt>
                <c:pt idx="48" c:formatCode="0.0E+00">
                  <c:v>7^8</c:v>
                </c:pt>
                <c:pt idx="49" c:formatCode="0.0E+00">
                  <c:v>10^7</c:v>
                </c:pt>
                <c:pt idx="50" c:formatCode="0.0E+00">
                  <c:v>11^7</c:v>
                </c:pt>
              </c:strCache>
            </c:strRef>
          </c:cat>
          <c:val>
            <c:numRef>
              <c:f>[result_front_L1_3.xls]result_front_L1_3!$S$3:$S$53</c:f>
              <c:numCache>
                <c:formatCode>0.0000_ </c:formatCode>
                <c:ptCount val="51"/>
                <c:pt idx="0">
                  <c:v>0.438095</c:v>
                </c:pt>
                <c:pt idx="1">
                  <c:v>0.281373</c:v>
                </c:pt>
                <c:pt idx="2">
                  <c:v>0.157028</c:v>
                </c:pt>
                <c:pt idx="3">
                  <c:v>0.114674</c:v>
                </c:pt>
                <c:pt idx="4">
                  <c:v>0.102713</c:v>
                </c:pt>
                <c:pt idx="5">
                  <c:v>0.101348</c:v>
                </c:pt>
                <c:pt idx="6">
                  <c:v>0.103448</c:v>
                </c:pt>
                <c:pt idx="7">
                  <c:v>0.11145</c:v>
                </c:pt>
                <c:pt idx="8">
                  <c:v>0.114497</c:v>
                </c:pt>
                <c:pt idx="9">
                  <c:v>0.143536</c:v>
                </c:pt>
                <c:pt idx="10">
                  <c:v>0.143719</c:v>
                </c:pt>
                <c:pt idx="11">
                  <c:v>0.190394</c:v>
                </c:pt>
                <c:pt idx="12">
                  <c:v>0.224685</c:v>
                </c:pt>
                <c:pt idx="13">
                  <c:v>0.233556</c:v>
                </c:pt>
                <c:pt idx="14">
                  <c:v>0.253245</c:v>
                </c:pt>
                <c:pt idx="15">
                  <c:v>0.277249</c:v>
                </c:pt>
                <c:pt idx="16">
                  <c:v>0.261089</c:v>
                </c:pt>
                <c:pt idx="17">
                  <c:v>0.280123</c:v>
                </c:pt>
                <c:pt idx="18">
                  <c:v>0.295037</c:v>
                </c:pt>
                <c:pt idx="19">
                  <c:v>0.303294</c:v>
                </c:pt>
                <c:pt idx="20">
                  <c:v>0.305051</c:v>
                </c:pt>
                <c:pt idx="21">
                  <c:v>0.320668</c:v>
                </c:pt>
                <c:pt idx="22">
                  <c:v>0.305013</c:v>
                </c:pt>
                <c:pt idx="23">
                  <c:v>0.324286</c:v>
                </c:pt>
                <c:pt idx="24">
                  <c:v>0.31805</c:v>
                </c:pt>
                <c:pt idx="25">
                  <c:v>0.324901</c:v>
                </c:pt>
                <c:pt idx="26">
                  <c:v>0.328942</c:v>
                </c:pt>
                <c:pt idx="27">
                  <c:v>0.315942</c:v>
                </c:pt>
                <c:pt idx="28">
                  <c:v>0.314663</c:v>
                </c:pt>
                <c:pt idx="29">
                  <c:v>0.321476</c:v>
                </c:pt>
                <c:pt idx="30">
                  <c:v>0.324726</c:v>
                </c:pt>
                <c:pt idx="31">
                  <c:v>0.321563</c:v>
                </c:pt>
                <c:pt idx="32">
                  <c:v>0.318314</c:v>
                </c:pt>
                <c:pt idx="33">
                  <c:v>0.313922</c:v>
                </c:pt>
                <c:pt idx="34">
                  <c:v>0.312692</c:v>
                </c:pt>
                <c:pt idx="35">
                  <c:v>0.325253</c:v>
                </c:pt>
                <c:pt idx="36">
                  <c:v>0.313131</c:v>
                </c:pt>
                <c:pt idx="37">
                  <c:v>0.326904</c:v>
                </c:pt>
                <c:pt idx="38">
                  <c:v>0.312516</c:v>
                </c:pt>
                <c:pt idx="39">
                  <c:v>0.316557</c:v>
                </c:pt>
                <c:pt idx="40">
                  <c:v>0.310145</c:v>
                </c:pt>
                <c:pt idx="41">
                  <c:v>0.312341</c:v>
                </c:pt>
                <c:pt idx="42">
                  <c:v>0.304084</c:v>
                </c:pt>
                <c:pt idx="43">
                  <c:v>0.304523</c:v>
                </c:pt>
                <c:pt idx="44">
                  <c:v>0.301457</c:v>
                </c:pt>
                <c:pt idx="45">
                  <c:v>0.305578</c:v>
                </c:pt>
                <c:pt idx="46">
                  <c:v>0.296618</c:v>
                </c:pt>
                <c:pt idx="47">
                  <c:v>0.289652</c:v>
                </c:pt>
                <c:pt idx="48">
                  <c:v>0.291348</c:v>
                </c:pt>
                <c:pt idx="49">
                  <c:v>0.289446</c:v>
                </c:pt>
                <c:pt idx="50">
                  <c:v>0.28584</c:v>
                </c:pt>
              </c:numCache>
            </c:numRef>
          </c:val>
          <c:smooth val="0"/>
        </c:ser>
        <c:ser>
          <c:idx val="1"/>
          <c:order val="1"/>
          <c:tx>
            <c:strRef>
              <c:f>"SR=5"</c:f>
              <c:strCache>
                <c:ptCount val="1"/>
                <c:pt idx="0">
                  <c:v>SR=5</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cat>
            <c:strRef>
              <c:f>[result_front_L1_3.xls]result_front_L1_3!$C$3:$C$53</c:f>
              <c:strCache>
                <c:ptCount val="51"/>
                <c:pt idx="0" c:formatCode="0.0E+00">
                  <c:v>5^2</c:v>
                </c:pt>
                <c:pt idx="1" c:formatCode="0.0E+00">
                  <c:v>6^2</c:v>
                </c:pt>
                <c:pt idx="2" c:formatCode="0.0E+00">
                  <c:v>7^2</c:v>
                </c:pt>
                <c:pt idx="3" c:formatCode="0.0E+00">
                  <c:v>8^2</c:v>
                </c:pt>
                <c:pt idx="4" c:formatCode="0.0E+00">
                  <c:v>4^3</c:v>
                </c:pt>
                <c:pt idx="5" c:formatCode="0.0E+00">
                  <c:v>9^2</c:v>
                </c:pt>
                <c:pt idx="6" c:formatCode="0.0E+00">
                  <c:v>10^2</c:v>
                </c:pt>
                <c:pt idx="7" c:formatCode="0.0E+00">
                  <c:v>11^2</c:v>
                </c:pt>
                <c:pt idx="8" c:formatCode="0.0E+00">
                  <c:v>5^3</c:v>
                </c:pt>
                <c:pt idx="9" c:formatCode="0.0E+00">
                  <c:v>6^3</c:v>
                </c:pt>
                <c:pt idx="10" c:formatCode="0.0E+00">
                  <c:v>4^4</c:v>
                </c:pt>
                <c:pt idx="11" c:formatCode="0.0E+00">
                  <c:v>7^3</c:v>
                </c:pt>
                <c:pt idx="12" c:formatCode="0.0E+00">
                  <c:v>8^3</c:v>
                </c:pt>
                <c:pt idx="13" c:formatCode="0.0E+00">
                  <c:v>5^4</c:v>
                </c:pt>
                <c:pt idx="14" c:formatCode="0.0E+00">
                  <c:v>9^3</c:v>
                </c:pt>
                <c:pt idx="15" c:formatCode="0.0E+00">
                  <c:v>10^3</c:v>
                </c:pt>
                <c:pt idx="16" c:formatCode="0.0E+00">
                  <c:v>4^5</c:v>
                </c:pt>
                <c:pt idx="17" c:formatCode="0.0E+00">
                  <c:v>6^4</c:v>
                </c:pt>
                <c:pt idx="18" c:formatCode="0.0E+00">
                  <c:v>11^3</c:v>
                </c:pt>
                <c:pt idx="19" c:formatCode="0.0E+00">
                  <c:v>7^4</c:v>
                </c:pt>
                <c:pt idx="20" c:formatCode="0.0E+00">
                  <c:v>5^5</c:v>
                </c:pt>
                <c:pt idx="21" c:formatCode="0.0E+00">
                  <c:v>8^4</c:v>
                </c:pt>
                <c:pt idx="22" c:formatCode="0.0E+00">
                  <c:v>4^6</c:v>
                </c:pt>
                <c:pt idx="23" c:formatCode="0.0E+00">
                  <c:v>9^4</c:v>
                </c:pt>
                <c:pt idx="24" c:formatCode="0.0E+00">
                  <c:v>6^5</c:v>
                </c:pt>
                <c:pt idx="25" c:formatCode="0.0E+00">
                  <c:v>10^4</c:v>
                </c:pt>
                <c:pt idx="26" c:formatCode="0.0E+00">
                  <c:v>11^4</c:v>
                </c:pt>
                <c:pt idx="27" c:formatCode="0.0E+00">
                  <c:v>5^6</c:v>
                </c:pt>
                <c:pt idx="28" c:formatCode="0.0E+00">
                  <c:v>4^7</c:v>
                </c:pt>
                <c:pt idx="29" c:formatCode="0.0E+00">
                  <c:v>7^5</c:v>
                </c:pt>
                <c:pt idx="30" c:formatCode="0.0E+00">
                  <c:v>8^5</c:v>
                </c:pt>
                <c:pt idx="31" c:formatCode="0.0E+00">
                  <c:v>6^6</c:v>
                </c:pt>
                <c:pt idx="32" c:formatCode="0.0E+00">
                  <c:v>9^5</c:v>
                </c:pt>
                <c:pt idx="33" c:formatCode="0.0E+00">
                  <c:v>4^8</c:v>
                </c:pt>
                <c:pt idx="34" c:formatCode="0.0E+00">
                  <c:v>5^7</c:v>
                </c:pt>
                <c:pt idx="35" c:formatCode="0.0E+00">
                  <c:v>10^5</c:v>
                </c:pt>
                <c:pt idx="36" c:formatCode="0.0E+00">
                  <c:v>7^6</c:v>
                </c:pt>
                <c:pt idx="37" c:formatCode="0.0E+00">
                  <c:v>11^5</c:v>
                </c:pt>
                <c:pt idx="38" c:formatCode="0.0E+00">
                  <c:v>8^6</c:v>
                </c:pt>
                <c:pt idx="39" c:formatCode="0.0E+00">
                  <c:v>6^7</c:v>
                </c:pt>
                <c:pt idx="40" c:formatCode="0.0E+00">
                  <c:v>5^8</c:v>
                </c:pt>
                <c:pt idx="41" c:formatCode="0.0E+00">
                  <c:v>9^6</c:v>
                </c:pt>
                <c:pt idx="42" c:formatCode="0.0E+00">
                  <c:v>7^7</c:v>
                </c:pt>
                <c:pt idx="43" c:formatCode="0.0E+00">
                  <c:v>10^6</c:v>
                </c:pt>
                <c:pt idx="44" c:formatCode="0.0E+00">
                  <c:v>6^8</c:v>
                </c:pt>
                <c:pt idx="45" c:formatCode="0.0E+00">
                  <c:v>11^6</c:v>
                </c:pt>
                <c:pt idx="46" c:formatCode="0.0E+00">
                  <c:v>8^7</c:v>
                </c:pt>
                <c:pt idx="47" c:formatCode="0.0E+00">
                  <c:v>9^7</c:v>
                </c:pt>
                <c:pt idx="48" c:formatCode="0.0E+00">
                  <c:v>7^8</c:v>
                </c:pt>
                <c:pt idx="49" c:formatCode="0.0E+00">
                  <c:v>10^7</c:v>
                </c:pt>
                <c:pt idx="50" c:formatCode="0.0E+00">
                  <c:v>11^7</c:v>
                </c:pt>
              </c:strCache>
            </c:strRef>
          </c:cat>
          <c:val>
            <c:numRef>
              <c:f>[result_front_L1_3.xls]result_front_L1_3!$X$3:$X$53</c:f>
              <c:numCache>
                <c:formatCode>0.0000_ </c:formatCode>
                <c:ptCount val="51"/>
                <c:pt idx="0">
                  <c:v>0.475</c:v>
                </c:pt>
                <c:pt idx="1">
                  <c:v>0.338889</c:v>
                </c:pt>
                <c:pt idx="2">
                  <c:v>0.190805</c:v>
                </c:pt>
                <c:pt idx="3">
                  <c:v>0.111576</c:v>
                </c:pt>
                <c:pt idx="4">
                  <c:v>0.111494</c:v>
                </c:pt>
                <c:pt idx="5">
                  <c:v>0.0990704</c:v>
                </c:pt>
                <c:pt idx="6">
                  <c:v>0.106614</c:v>
                </c:pt>
                <c:pt idx="7">
                  <c:v>0.110327</c:v>
                </c:pt>
                <c:pt idx="8">
                  <c:v>0.0997375</c:v>
                </c:pt>
                <c:pt idx="9">
                  <c:v>0.136884</c:v>
                </c:pt>
                <c:pt idx="10">
                  <c:v>0.126607</c:v>
                </c:pt>
                <c:pt idx="11">
                  <c:v>0.146769</c:v>
                </c:pt>
                <c:pt idx="12">
                  <c:v>0.160599</c:v>
                </c:pt>
                <c:pt idx="13">
                  <c:v>0.17296</c:v>
                </c:pt>
                <c:pt idx="14">
                  <c:v>0.191892</c:v>
                </c:pt>
                <c:pt idx="15">
                  <c:v>0.202553</c:v>
                </c:pt>
                <c:pt idx="16">
                  <c:v>0.189242</c:v>
                </c:pt>
                <c:pt idx="17">
                  <c:v>0.207773</c:v>
                </c:pt>
                <c:pt idx="18">
                  <c:v>0.216924</c:v>
                </c:pt>
                <c:pt idx="19">
                  <c:v>0.233037</c:v>
                </c:pt>
                <c:pt idx="20">
                  <c:v>0.225811</c:v>
                </c:pt>
                <c:pt idx="21">
                  <c:v>0.233999</c:v>
                </c:pt>
                <c:pt idx="22">
                  <c:v>0.227373</c:v>
                </c:pt>
                <c:pt idx="23">
                  <c:v>0.24185</c:v>
                </c:pt>
                <c:pt idx="24">
                  <c:v>0.236607</c:v>
                </c:pt>
                <c:pt idx="25">
                  <c:v>0.235398</c:v>
                </c:pt>
                <c:pt idx="26">
                  <c:v>0.247682</c:v>
                </c:pt>
                <c:pt idx="27">
                  <c:v>0.235762</c:v>
                </c:pt>
                <c:pt idx="28">
                  <c:v>0.229956</c:v>
                </c:pt>
                <c:pt idx="29">
                  <c:v>0.235977</c:v>
                </c:pt>
                <c:pt idx="30">
                  <c:v>0.231795</c:v>
                </c:pt>
                <c:pt idx="31">
                  <c:v>0.231416</c:v>
                </c:pt>
                <c:pt idx="32">
                  <c:v>0.236283</c:v>
                </c:pt>
                <c:pt idx="33">
                  <c:v>0.228761</c:v>
                </c:pt>
                <c:pt idx="34">
                  <c:v>0.228381</c:v>
                </c:pt>
                <c:pt idx="35">
                  <c:v>0.240029</c:v>
                </c:pt>
                <c:pt idx="36">
                  <c:v>0.2234</c:v>
                </c:pt>
                <c:pt idx="37">
                  <c:v>0.236645</c:v>
                </c:pt>
                <c:pt idx="38">
                  <c:v>0.232814</c:v>
                </c:pt>
                <c:pt idx="39">
                  <c:v>0.218625</c:v>
                </c:pt>
                <c:pt idx="40">
                  <c:v>0.228508</c:v>
                </c:pt>
                <c:pt idx="41">
                  <c:v>0.223304</c:v>
                </c:pt>
                <c:pt idx="42">
                  <c:v>0.213575</c:v>
                </c:pt>
                <c:pt idx="43">
                  <c:v>0.217886</c:v>
                </c:pt>
                <c:pt idx="44">
                  <c:v>0.218304</c:v>
                </c:pt>
                <c:pt idx="45">
                  <c:v>0.222272</c:v>
                </c:pt>
                <c:pt idx="46">
                  <c:v>0.214914</c:v>
                </c:pt>
                <c:pt idx="47">
                  <c:v>0.208296</c:v>
                </c:pt>
                <c:pt idx="48">
                  <c:v>0.203869</c:v>
                </c:pt>
                <c:pt idx="49">
                  <c:v>0.202227</c:v>
                </c:pt>
                <c:pt idx="50">
                  <c:v>0.198646</c:v>
                </c:pt>
              </c:numCache>
            </c:numRef>
          </c:val>
          <c:smooth val="0"/>
        </c:ser>
        <c:ser>
          <c:idx val="2"/>
          <c:order val="2"/>
          <c:tx>
            <c:strRef>
              <c:f>"SR=8"</c:f>
              <c:strCache>
                <c:ptCount val="1"/>
                <c:pt idx="0">
                  <c:v>SR=8</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dLbls>
            <c:delete val="1"/>
          </c:dLbls>
          <c:cat>
            <c:strRef>
              <c:f>[result_front_L1_3.xls]result_front_L1_3!$C$3:$C$53</c:f>
              <c:strCache>
                <c:ptCount val="51"/>
                <c:pt idx="0" c:formatCode="0.0E+00">
                  <c:v>5^2</c:v>
                </c:pt>
                <c:pt idx="1" c:formatCode="0.0E+00">
                  <c:v>6^2</c:v>
                </c:pt>
                <c:pt idx="2" c:formatCode="0.0E+00">
                  <c:v>7^2</c:v>
                </c:pt>
                <c:pt idx="3" c:formatCode="0.0E+00">
                  <c:v>8^2</c:v>
                </c:pt>
                <c:pt idx="4" c:formatCode="0.0E+00">
                  <c:v>4^3</c:v>
                </c:pt>
                <c:pt idx="5" c:formatCode="0.0E+00">
                  <c:v>9^2</c:v>
                </c:pt>
                <c:pt idx="6" c:formatCode="0.0E+00">
                  <c:v>10^2</c:v>
                </c:pt>
                <c:pt idx="7" c:formatCode="0.0E+00">
                  <c:v>11^2</c:v>
                </c:pt>
                <c:pt idx="8" c:formatCode="0.0E+00">
                  <c:v>5^3</c:v>
                </c:pt>
                <c:pt idx="9" c:formatCode="0.0E+00">
                  <c:v>6^3</c:v>
                </c:pt>
                <c:pt idx="10" c:formatCode="0.0E+00">
                  <c:v>4^4</c:v>
                </c:pt>
                <c:pt idx="11" c:formatCode="0.0E+00">
                  <c:v>7^3</c:v>
                </c:pt>
                <c:pt idx="12" c:formatCode="0.0E+00">
                  <c:v>8^3</c:v>
                </c:pt>
                <c:pt idx="13" c:formatCode="0.0E+00">
                  <c:v>5^4</c:v>
                </c:pt>
                <c:pt idx="14" c:formatCode="0.0E+00">
                  <c:v>9^3</c:v>
                </c:pt>
                <c:pt idx="15" c:formatCode="0.0E+00">
                  <c:v>10^3</c:v>
                </c:pt>
                <c:pt idx="16" c:formatCode="0.0E+00">
                  <c:v>4^5</c:v>
                </c:pt>
                <c:pt idx="17" c:formatCode="0.0E+00">
                  <c:v>6^4</c:v>
                </c:pt>
                <c:pt idx="18" c:formatCode="0.0E+00">
                  <c:v>11^3</c:v>
                </c:pt>
                <c:pt idx="19" c:formatCode="0.0E+00">
                  <c:v>7^4</c:v>
                </c:pt>
                <c:pt idx="20" c:formatCode="0.0E+00">
                  <c:v>5^5</c:v>
                </c:pt>
                <c:pt idx="21" c:formatCode="0.0E+00">
                  <c:v>8^4</c:v>
                </c:pt>
                <c:pt idx="22" c:formatCode="0.0E+00">
                  <c:v>4^6</c:v>
                </c:pt>
                <c:pt idx="23" c:formatCode="0.0E+00">
                  <c:v>9^4</c:v>
                </c:pt>
                <c:pt idx="24" c:formatCode="0.0E+00">
                  <c:v>6^5</c:v>
                </c:pt>
                <c:pt idx="25" c:formatCode="0.0E+00">
                  <c:v>10^4</c:v>
                </c:pt>
                <c:pt idx="26" c:formatCode="0.0E+00">
                  <c:v>11^4</c:v>
                </c:pt>
                <c:pt idx="27" c:formatCode="0.0E+00">
                  <c:v>5^6</c:v>
                </c:pt>
                <c:pt idx="28" c:formatCode="0.0E+00">
                  <c:v>4^7</c:v>
                </c:pt>
                <c:pt idx="29" c:formatCode="0.0E+00">
                  <c:v>7^5</c:v>
                </c:pt>
                <c:pt idx="30" c:formatCode="0.0E+00">
                  <c:v>8^5</c:v>
                </c:pt>
                <c:pt idx="31" c:formatCode="0.0E+00">
                  <c:v>6^6</c:v>
                </c:pt>
                <c:pt idx="32" c:formatCode="0.0E+00">
                  <c:v>9^5</c:v>
                </c:pt>
                <c:pt idx="33" c:formatCode="0.0E+00">
                  <c:v>4^8</c:v>
                </c:pt>
                <c:pt idx="34" c:formatCode="0.0E+00">
                  <c:v>5^7</c:v>
                </c:pt>
                <c:pt idx="35" c:formatCode="0.0E+00">
                  <c:v>10^5</c:v>
                </c:pt>
                <c:pt idx="36" c:formatCode="0.0E+00">
                  <c:v>7^6</c:v>
                </c:pt>
                <c:pt idx="37" c:formatCode="0.0E+00">
                  <c:v>11^5</c:v>
                </c:pt>
                <c:pt idx="38" c:formatCode="0.0E+00">
                  <c:v>8^6</c:v>
                </c:pt>
                <c:pt idx="39" c:formatCode="0.0E+00">
                  <c:v>6^7</c:v>
                </c:pt>
                <c:pt idx="40" c:formatCode="0.0E+00">
                  <c:v>5^8</c:v>
                </c:pt>
                <c:pt idx="41" c:formatCode="0.0E+00">
                  <c:v>9^6</c:v>
                </c:pt>
                <c:pt idx="42" c:formatCode="0.0E+00">
                  <c:v>7^7</c:v>
                </c:pt>
                <c:pt idx="43" c:formatCode="0.0E+00">
                  <c:v>10^6</c:v>
                </c:pt>
                <c:pt idx="44" c:formatCode="0.0E+00">
                  <c:v>6^8</c:v>
                </c:pt>
                <c:pt idx="45" c:formatCode="0.0E+00">
                  <c:v>11^6</c:v>
                </c:pt>
                <c:pt idx="46" c:formatCode="0.0E+00">
                  <c:v>8^7</c:v>
                </c:pt>
                <c:pt idx="47" c:formatCode="0.0E+00">
                  <c:v>9^7</c:v>
                </c:pt>
                <c:pt idx="48" c:formatCode="0.0E+00">
                  <c:v>7^8</c:v>
                </c:pt>
                <c:pt idx="49" c:formatCode="0.0E+00">
                  <c:v>10^7</c:v>
                </c:pt>
                <c:pt idx="50" c:formatCode="0.0E+00">
                  <c:v>11^7</c:v>
                </c:pt>
              </c:strCache>
            </c:strRef>
          </c:cat>
          <c:val>
            <c:numRef>
              <c:f>[result_front_L1_3.xls]result_front_L1_3!$AC$3:$AC$53</c:f>
              <c:numCache>
                <c:formatCode>General</c:formatCode>
                <c:ptCount val="51"/>
                <c:pt idx="0">
                  <c:v>0.5</c:v>
                </c:pt>
                <c:pt idx="1">
                  <c:v>0.4</c:v>
                </c:pt>
                <c:pt idx="2">
                  <c:v>0.24</c:v>
                </c:pt>
                <c:pt idx="3">
                  <c:v>0.16</c:v>
                </c:pt>
                <c:pt idx="4">
                  <c:v>0.12</c:v>
                </c:pt>
                <c:pt idx="5">
                  <c:v>0.1</c:v>
                </c:pt>
                <c:pt idx="6">
                  <c:v>0.11</c:v>
                </c:pt>
                <c:pt idx="7">
                  <c:v>0.12</c:v>
                </c:pt>
                <c:pt idx="8">
                  <c:v>0.11</c:v>
                </c:pt>
                <c:pt idx="9">
                  <c:v>0.12</c:v>
                </c:pt>
                <c:pt idx="10">
                  <c:v>0.11</c:v>
                </c:pt>
                <c:pt idx="11">
                  <c:v>0.13</c:v>
                </c:pt>
                <c:pt idx="12">
                  <c:v>0.14</c:v>
                </c:pt>
                <c:pt idx="13">
                  <c:v>0.14</c:v>
                </c:pt>
                <c:pt idx="14">
                  <c:v>0.15</c:v>
                </c:pt>
                <c:pt idx="15">
                  <c:v>0.15</c:v>
                </c:pt>
                <c:pt idx="16">
                  <c:v>0.14</c:v>
                </c:pt>
                <c:pt idx="17">
                  <c:v>0.16</c:v>
                </c:pt>
                <c:pt idx="18">
                  <c:v>0.16</c:v>
                </c:pt>
                <c:pt idx="19">
                  <c:v>0.17</c:v>
                </c:pt>
                <c:pt idx="20">
                  <c:v>0.17</c:v>
                </c:pt>
                <c:pt idx="21">
                  <c:v>0.18</c:v>
                </c:pt>
                <c:pt idx="22">
                  <c:v>0.17</c:v>
                </c:pt>
                <c:pt idx="23">
                  <c:v>0.18</c:v>
                </c:pt>
                <c:pt idx="24">
                  <c:v>0.18</c:v>
                </c:pt>
                <c:pt idx="25">
                  <c:v>0.18</c:v>
                </c:pt>
                <c:pt idx="26">
                  <c:v>0.18</c:v>
                </c:pt>
                <c:pt idx="27">
                  <c:v>0.17</c:v>
                </c:pt>
                <c:pt idx="28">
                  <c:v>0.17</c:v>
                </c:pt>
                <c:pt idx="29">
                  <c:v>0.19</c:v>
                </c:pt>
                <c:pt idx="30">
                  <c:v>0.18</c:v>
                </c:pt>
                <c:pt idx="31">
                  <c:v>0.18</c:v>
                </c:pt>
                <c:pt idx="32">
                  <c:v>0.17</c:v>
                </c:pt>
                <c:pt idx="33">
                  <c:v>0.17</c:v>
                </c:pt>
                <c:pt idx="34">
                  <c:v>0.17</c:v>
                </c:pt>
                <c:pt idx="35">
                  <c:v>0.18</c:v>
                </c:pt>
                <c:pt idx="36">
                  <c:v>0.16</c:v>
                </c:pt>
                <c:pt idx="37">
                  <c:v>0.17</c:v>
                </c:pt>
                <c:pt idx="38">
                  <c:v>0.17</c:v>
                </c:pt>
                <c:pt idx="39">
                  <c:v>0.16</c:v>
                </c:pt>
                <c:pt idx="40">
                  <c:v>0.16</c:v>
                </c:pt>
                <c:pt idx="41">
                  <c:v>0.17</c:v>
                </c:pt>
                <c:pt idx="42">
                  <c:v>0.17</c:v>
                </c:pt>
                <c:pt idx="43">
                  <c:v>0.17</c:v>
                </c:pt>
                <c:pt idx="44">
                  <c:v>0.16</c:v>
                </c:pt>
                <c:pt idx="45">
                  <c:v>0.16</c:v>
                </c:pt>
                <c:pt idx="46">
                  <c:v>0.15</c:v>
                </c:pt>
                <c:pt idx="47">
                  <c:v>0.16</c:v>
                </c:pt>
                <c:pt idx="48">
                  <c:v>0.15</c:v>
                </c:pt>
                <c:pt idx="49">
                  <c:v>0.15</c:v>
                </c:pt>
                <c:pt idx="50">
                  <c:v>0.16</c:v>
                </c:pt>
              </c:numCache>
            </c:numRef>
          </c:val>
          <c:smooth val="0"/>
        </c:ser>
        <c:ser>
          <c:idx val="3"/>
          <c:order val="3"/>
          <c:tx>
            <c:strRef>
              <c:f>"SR=1"</c:f>
              <c:strCache>
                <c:ptCount val="1"/>
                <c:pt idx="0">
                  <c:v>SR=1</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dLbls>
            <c:delete val="1"/>
          </c:dLbls>
          <c:cat>
            <c:strRef>
              <c:f>[result_front_L1_3.xls]result_front_L1_3!$C$3:$C$53</c:f>
              <c:strCache>
                <c:ptCount val="51"/>
                <c:pt idx="0" c:formatCode="0.0E+00">
                  <c:v>5^2</c:v>
                </c:pt>
                <c:pt idx="1" c:formatCode="0.0E+00">
                  <c:v>6^2</c:v>
                </c:pt>
                <c:pt idx="2" c:formatCode="0.0E+00">
                  <c:v>7^2</c:v>
                </c:pt>
                <c:pt idx="3" c:formatCode="0.0E+00">
                  <c:v>8^2</c:v>
                </c:pt>
                <c:pt idx="4" c:formatCode="0.0E+00">
                  <c:v>4^3</c:v>
                </c:pt>
                <c:pt idx="5" c:formatCode="0.0E+00">
                  <c:v>9^2</c:v>
                </c:pt>
                <c:pt idx="6" c:formatCode="0.0E+00">
                  <c:v>10^2</c:v>
                </c:pt>
                <c:pt idx="7" c:formatCode="0.0E+00">
                  <c:v>11^2</c:v>
                </c:pt>
                <c:pt idx="8" c:formatCode="0.0E+00">
                  <c:v>5^3</c:v>
                </c:pt>
                <c:pt idx="9" c:formatCode="0.0E+00">
                  <c:v>6^3</c:v>
                </c:pt>
                <c:pt idx="10" c:formatCode="0.0E+00">
                  <c:v>4^4</c:v>
                </c:pt>
                <c:pt idx="11" c:formatCode="0.0E+00">
                  <c:v>7^3</c:v>
                </c:pt>
                <c:pt idx="12" c:formatCode="0.0E+00">
                  <c:v>8^3</c:v>
                </c:pt>
                <c:pt idx="13" c:formatCode="0.0E+00">
                  <c:v>5^4</c:v>
                </c:pt>
                <c:pt idx="14" c:formatCode="0.0E+00">
                  <c:v>9^3</c:v>
                </c:pt>
                <c:pt idx="15" c:formatCode="0.0E+00">
                  <c:v>10^3</c:v>
                </c:pt>
                <c:pt idx="16" c:formatCode="0.0E+00">
                  <c:v>4^5</c:v>
                </c:pt>
                <c:pt idx="17" c:formatCode="0.0E+00">
                  <c:v>6^4</c:v>
                </c:pt>
                <c:pt idx="18" c:formatCode="0.0E+00">
                  <c:v>11^3</c:v>
                </c:pt>
                <c:pt idx="19" c:formatCode="0.0E+00">
                  <c:v>7^4</c:v>
                </c:pt>
                <c:pt idx="20" c:formatCode="0.0E+00">
                  <c:v>5^5</c:v>
                </c:pt>
                <c:pt idx="21" c:formatCode="0.0E+00">
                  <c:v>8^4</c:v>
                </c:pt>
                <c:pt idx="22" c:formatCode="0.0E+00">
                  <c:v>4^6</c:v>
                </c:pt>
                <c:pt idx="23" c:formatCode="0.0E+00">
                  <c:v>9^4</c:v>
                </c:pt>
                <c:pt idx="24" c:formatCode="0.0E+00">
                  <c:v>6^5</c:v>
                </c:pt>
                <c:pt idx="25" c:formatCode="0.0E+00">
                  <c:v>10^4</c:v>
                </c:pt>
                <c:pt idx="26" c:formatCode="0.0E+00">
                  <c:v>11^4</c:v>
                </c:pt>
                <c:pt idx="27" c:formatCode="0.0E+00">
                  <c:v>5^6</c:v>
                </c:pt>
                <c:pt idx="28" c:formatCode="0.0E+00">
                  <c:v>4^7</c:v>
                </c:pt>
                <c:pt idx="29" c:formatCode="0.0E+00">
                  <c:v>7^5</c:v>
                </c:pt>
                <c:pt idx="30" c:formatCode="0.0E+00">
                  <c:v>8^5</c:v>
                </c:pt>
                <c:pt idx="31" c:formatCode="0.0E+00">
                  <c:v>6^6</c:v>
                </c:pt>
                <c:pt idx="32" c:formatCode="0.0E+00">
                  <c:v>9^5</c:v>
                </c:pt>
                <c:pt idx="33" c:formatCode="0.0E+00">
                  <c:v>4^8</c:v>
                </c:pt>
                <c:pt idx="34" c:formatCode="0.0E+00">
                  <c:v>5^7</c:v>
                </c:pt>
                <c:pt idx="35" c:formatCode="0.0E+00">
                  <c:v>10^5</c:v>
                </c:pt>
                <c:pt idx="36" c:formatCode="0.0E+00">
                  <c:v>7^6</c:v>
                </c:pt>
                <c:pt idx="37" c:formatCode="0.0E+00">
                  <c:v>11^5</c:v>
                </c:pt>
                <c:pt idx="38" c:formatCode="0.0E+00">
                  <c:v>8^6</c:v>
                </c:pt>
                <c:pt idx="39" c:formatCode="0.0E+00">
                  <c:v>6^7</c:v>
                </c:pt>
                <c:pt idx="40" c:formatCode="0.0E+00">
                  <c:v>5^8</c:v>
                </c:pt>
                <c:pt idx="41" c:formatCode="0.0E+00">
                  <c:v>9^6</c:v>
                </c:pt>
                <c:pt idx="42" c:formatCode="0.0E+00">
                  <c:v>7^7</c:v>
                </c:pt>
                <c:pt idx="43" c:formatCode="0.0E+00">
                  <c:v>10^6</c:v>
                </c:pt>
                <c:pt idx="44" c:formatCode="0.0E+00">
                  <c:v>6^8</c:v>
                </c:pt>
                <c:pt idx="45" c:formatCode="0.0E+00">
                  <c:v>11^6</c:v>
                </c:pt>
                <c:pt idx="46" c:formatCode="0.0E+00">
                  <c:v>8^7</c:v>
                </c:pt>
                <c:pt idx="47" c:formatCode="0.0E+00">
                  <c:v>9^7</c:v>
                </c:pt>
                <c:pt idx="48" c:formatCode="0.0E+00">
                  <c:v>7^8</c:v>
                </c:pt>
                <c:pt idx="49" c:formatCode="0.0E+00">
                  <c:v>10^7</c:v>
                </c:pt>
                <c:pt idx="50" c:formatCode="0.0E+00">
                  <c:v>11^7</c:v>
                </c:pt>
              </c:strCache>
            </c:strRef>
          </c:cat>
          <c:val>
            <c:numRef>
              <c:f>[result_front_L1_3.xls]result_front_L1_3!$N$3:$N$53</c:f>
              <c:numCache>
                <c:formatCode>0.0000_ </c:formatCode>
                <c:ptCount val="51"/>
                <c:pt idx="0">
                  <c:v>0.304598</c:v>
                </c:pt>
                <c:pt idx="1">
                  <c:v>0.202347</c:v>
                </c:pt>
                <c:pt idx="2">
                  <c:v>0.125694</c:v>
                </c:pt>
                <c:pt idx="3">
                  <c:v>0.112761</c:v>
                </c:pt>
                <c:pt idx="4">
                  <c:v>0.0970667</c:v>
                </c:pt>
                <c:pt idx="5">
                  <c:v>0.0995861</c:v>
                </c:pt>
                <c:pt idx="6">
                  <c:v>0.10298</c:v>
                </c:pt>
                <c:pt idx="7">
                  <c:v>0.117486</c:v>
                </c:pt>
                <c:pt idx="8">
                  <c:v>0.117972</c:v>
                </c:pt>
                <c:pt idx="9">
                  <c:v>0.191582</c:v>
                </c:pt>
                <c:pt idx="10">
                  <c:v>0.210372</c:v>
                </c:pt>
                <c:pt idx="11">
                  <c:v>0.29531</c:v>
                </c:pt>
                <c:pt idx="12">
                  <c:v>0.371215</c:v>
                </c:pt>
                <c:pt idx="13">
                  <c:v>0.384789</c:v>
                </c:pt>
                <c:pt idx="14">
                  <c:v>0.409127</c:v>
                </c:pt>
                <c:pt idx="15">
                  <c:v>0.428551</c:v>
                </c:pt>
                <c:pt idx="16">
                  <c:v>0.416118</c:v>
                </c:pt>
                <c:pt idx="17">
                  <c:v>0.430452</c:v>
                </c:pt>
                <c:pt idx="18">
                  <c:v>0.43639</c:v>
                </c:pt>
                <c:pt idx="19">
                  <c:v>0.44072</c:v>
                </c:pt>
                <c:pt idx="20">
                  <c:v>0.442182</c:v>
                </c:pt>
                <c:pt idx="21">
                  <c:v>0.441568</c:v>
                </c:pt>
                <c:pt idx="22">
                  <c:v>0.442767</c:v>
                </c:pt>
                <c:pt idx="23">
                  <c:v>0.447418</c:v>
                </c:pt>
                <c:pt idx="24">
                  <c:v>0.444698</c:v>
                </c:pt>
                <c:pt idx="25">
                  <c:v>0.447301</c:v>
                </c:pt>
                <c:pt idx="26">
                  <c:v>0.44736</c:v>
                </c:pt>
                <c:pt idx="27">
                  <c:v>0.446102</c:v>
                </c:pt>
                <c:pt idx="28">
                  <c:v>0.44227</c:v>
                </c:pt>
                <c:pt idx="29">
                  <c:v>0.445576</c:v>
                </c:pt>
                <c:pt idx="30">
                  <c:v>0.446482</c:v>
                </c:pt>
                <c:pt idx="31">
                  <c:v>0.445722</c:v>
                </c:pt>
                <c:pt idx="32">
                  <c:v>0.445985</c:v>
                </c:pt>
                <c:pt idx="33">
                  <c:v>0.445312</c:v>
                </c:pt>
                <c:pt idx="34">
                  <c:v>0.444084</c:v>
                </c:pt>
                <c:pt idx="35">
                  <c:v>0.44695</c:v>
                </c:pt>
                <c:pt idx="36">
                  <c:v>0.444786</c:v>
                </c:pt>
                <c:pt idx="37">
                  <c:v>0.444991</c:v>
                </c:pt>
                <c:pt idx="38">
                  <c:v>0.446073</c:v>
                </c:pt>
                <c:pt idx="39">
                  <c:v>0.445576</c:v>
                </c:pt>
                <c:pt idx="40">
                  <c:v>0.444698</c:v>
                </c:pt>
                <c:pt idx="41">
                  <c:v>0.445254</c:v>
                </c:pt>
                <c:pt idx="42">
                  <c:v>0.44265</c:v>
                </c:pt>
                <c:pt idx="43">
                  <c:v>0.442124</c:v>
                </c:pt>
                <c:pt idx="44">
                  <c:v>0.440661</c:v>
                </c:pt>
                <c:pt idx="45">
                  <c:v>0.44423</c:v>
                </c:pt>
                <c:pt idx="46">
                  <c:v>0.440222</c:v>
                </c:pt>
                <c:pt idx="47">
                  <c:v>0.438526</c:v>
                </c:pt>
                <c:pt idx="48">
                  <c:v>0.440661</c:v>
                </c:pt>
                <c:pt idx="49">
                  <c:v>0.439579</c:v>
                </c:pt>
                <c:pt idx="50">
                  <c:v>0.437794</c:v>
                </c:pt>
              </c:numCache>
            </c:numRef>
          </c:val>
          <c:smooth val="0"/>
        </c:ser>
        <c:dLbls>
          <c:showLegendKey val="0"/>
          <c:showVal val="0"/>
          <c:showCatName val="0"/>
          <c:showSerName val="0"/>
          <c:showPercent val="0"/>
          <c:showBubbleSize val="0"/>
        </c:dLbls>
        <c:marker val="1"/>
        <c:smooth val="0"/>
        <c:axId val="856513387"/>
        <c:axId val="319521745"/>
        <c:extLst>
          <c:ext xmlns:c15="http://schemas.microsoft.com/office/drawing/2012/chart" uri="{02D57815-91ED-43cb-92C2-25804820EDAC}">
            <c15:filteredLineSeries>
              <c15:ser>
                <c:idx val="4"/>
                <c:order val="4"/>
                <c:tx>
                  <c:strRef>
                    <c:extLst>
                      <c:ext uri="{02D57815-91ED-43cb-92C2-25804820EDAC}">
                        <c15:formulaRef>
                          <c15:sqref>"allcamera | SR=1"</c15:sqref>
                        </c15:formulaRef>
                      </c:ext>
                    </c:extLst>
                    <c:strCache>
                      <c:ptCount val="1"/>
                      <c:pt idx="0">
                        <c:v>allcamera | SR=1</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dLbls>
                  <c:delete val="1"/>
                </c:dLbls>
                <c:cat>
                  <c:strRef>
                    <c:extLst>
                      <c:ext uri="{02D57815-91ED-43cb-92C2-25804820EDAC}">
                        <c15:fullRef>
                          <c15:sqref/>
                        </c15:fullRef>
                        <c15:formulaRef>
                          <c15:sqref>[result_front_L1_3.xls]result_front_L1_3!$C$3:$C$53</c15:sqref>
                        </c15:formulaRef>
                      </c:ext>
                    </c:extLst>
                    <c:strCache>
                      <c:ptCount val="51"/>
                      <c:pt idx="0" c:formatCode="0.0E+00">
                        <c:v>5^2</c:v>
                      </c:pt>
                      <c:pt idx="1" c:formatCode="0.0E+00">
                        <c:v>6^2</c:v>
                      </c:pt>
                      <c:pt idx="2" c:formatCode="0.0E+00">
                        <c:v>7^2</c:v>
                      </c:pt>
                      <c:pt idx="3" c:formatCode="0.0E+00">
                        <c:v>8^2</c:v>
                      </c:pt>
                      <c:pt idx="4" c:formatCode="0.0E+00">
                        <c:v>4^3</c:v>
                      </c:pt>
                      <c:pt idx="5" c:formatCode="0.0E+00">
                        <c:v>9^2</c:v>
                      </c:pt>
                      <c:pt idx="6" c:formatCode="0.0E+00">
                        <c:v>10^2</c:v>
                      </c:pt>
                      <c:pt idx="7" c:formatCode="0.0E+00">
                        <c:v>11^2</c:v>
                      </c:pt>
                      <c:pt idx="8" c:formatCode="0.0E+00">
                        <c:v>5^3</c:v>
                      </c:pt>
                      <c:pt idx="9" c:formatCode="0.0E+00">
                        <c:v>6^3</c:v>
                      </c:pt>
                      <c:pt idx="10" c:formatCode="0.0E+00">
                        <c:v>4^4</c:v>
                      </c:pt>
                      <c:pt idx="11" c:formatCode="0.0E+00">
                        <c:v>7^3</c:v>
                      </c:pt>
                      <c:pt idx="12" c:formatCode="0.0E+00">
                        <c:v>8^3</c:v>
                      </c:pt>
                      <c:pt idx="13" c:formatCode="0.0E+00">
                        <c:v>5^4</c:v>
                      </c:pt>
                      <c:pt idx="14" c:formatCode="0.0E+00">
                        <c:v>9^3</c:v>
                      </c:pt>
                      <c:pt idx="15" c:formatCode="0.0E+00">
                        <c:v>10^3</c:v>
                      </c:pt>
                      <c:pt idx="16" c:formatCode="0.0E+00">
                        <c:v>4^5</c:v>
                      </c:pt>
                      <c:pt idx="17" c:formatCode="0.0E+00">
                        <c:v>6^4</c:v>
                      </c:pt>
                      <c:pt idx="18" c:formatCode="0.0E+00">
                        <c:v>11^3</c:v>
                      </c:pt>
                      <c:pt idx="19" c:formatCode="0.0E+00">
                        <c:v>7^4</c:v>
                      </c:pt>
                      <c:pt idx="20" c:formatCode="0.0E+00">
                        <c:v>5^5</c:v>
                      </c:pt>
                      <c:pt idx="21" c:formatCode="0.0E+00">
                        <c:v>8^4</c:v>
                      </c:pt>
                      <c:pt idx="22" c:formatCode="0.0E+00">
                        <c:v>4^6</c:v>
                      </c:pt>
                      <c:pt idx="23" c:formatCode="0.0E+00">
                        <c:v>9^4</c:v>
                      </c:pt>
                      <c:pt idx="24" c:formatCode="0.0E+00">
                        <c:v>6^5</c:v>
                      </c:pt>
                      <c:pt idx="25" c:formatCode="0.0E+00">
                        <c:v>10^4</c:v>
                      </c:pt>
                      <c:pt idx="26" c:formatCode="0.0E+00">
                        <c:v>11^4</c:v>
                      </c:pt>
                      <c:pt idx="27" c:formatCode="0.0E+00">
                        <c:v>5^6</c:v>
                      </c:pt>
                      <c:pt idx="28" c:formatCode="0.0E+00">
                        <c:v>4^7</c:v>
                      </c:pt>
                      <c:pt idx="29" c:formatCode="0.0E+00">
                        <c:v>7^5</c:v>
                      </c:pt>
                      <c:pt idx="30" c:formatCode="0.0E+00">
                        <c:v>8^5</c:v>
                      </c:pt>
                      <c:pt idx="31" c:formatCode="0.0E+00">
                        <c:v>6^6</c:v>
                      </c:pt>
                      <c:pt idx="32" c:formatCode="0.0E+00">
                        <c:v>9^5</c:v>
                      </c:pt>
                      <c:pt idx="33" c:formatCode="0.0E+00">
                        <c:v>4^8</c:v>
                      </c:pt>
                      <c:pt idx="34" c:formatCode="0.0E+00">
                        <c:v>5^7</c:v>
                      </c:pt>
                      <c:pt idx="35" c:formatCode="0.0E+00">
                        <c:v>10^5</c:v>
                      </c:pt>
                      <c:pt idx="36" c:formatCode="0.0E+00">
                        <c:v>7^6</c:v>
                      </c:pt>
                      <c:pt idx="37" c:formatCode="0.0E+00">
                        <c:v>11^5</c:v>
                      </c:pt>
                      <c:pt idx="38" c:formatCode="0.0E+00">
                        <c:v>8^6</c:v>
                      </c:pt>
                      <c:pt idx="39" c:formatCode="0.0E+00">
                        <c:v>6^7</c:v>
                      </c:pt>
                      <c:pt idx="40" c:formatCode="0.0E+00">
                        <c:v>5^8</c:v>
                      </c:pt>
                      <c:pt idx="41" c:formatCode="0.0E+00">
                        <c:v>9^6</c:v>
                      </c:pt>
                      <c:pt idx="42" c:formatCode="0.0E+00">
                        <c:v>7^7</c:v>
                      </c:pt>
                      <c:pt idx="43" c:formatCode="0.0E+00">
                        <c:v>10^6</c:v>
                      </c:pt>
                      <c:pt idx="44" c:formatCode="0.0E+00">
                        <c:v>6^8</c:v>
                      </c:pt>
                      <c:pt idx="45" c:formatCode="0.0E+00">
                        <c:v>11^6</c:v>
                      </c:pt>
                      <c:pt idx="46" c:formatCode="0.0E+00">
                        <c:v>8^7</c:v>
                      </c:pt>
                      <c:pt idx="47" c:formatCode="0.0E+00">
                        <c:v>9^7</c:v>
                      </c:pt>
                      <c:pt idx="48" c:formatCode="0.0E+00">
                        <c:v>7^8</c:v>
                      </c:pt>
                      <c:pt idx="49" c:formatCode="0.0E+00">
                        <c:v>10^7</c:v>
                      </c:pt>
                      <c:pt idx="50" c:formatCode="0.0E+00">
                        <c:v>11^7</c:v>
                      </c:pt>
                    </c:strCache>
                  </c:strRef>
                </c:cat>
                <c:val>
                  <c:numRef>
                    <c:extLst>
                      <c:ext uri="{02D57815-91ED-43cb-92C2-25804820EDAC}">
                        <c15:formulaRef>
                          <c15:sqref>{0.497778,0.450505,0.22963,0.160068,0.105534,0.10796,0.10153,0.105561,0.123918,0.121991,0.188691,0.230913,0.298012,0.371203,0.381863,0.405119,0.423227,0.41565,0.429779,0.434869,0.442972,0.44268,0.445459,0.442738,0.447652,0.448384,0.448764,0.448238,0.449495,0.445195,0.449525,0.447711,0.447097,0.448764,0.446716,0.449905,0.448501,0.450139,0.449466,0.447682,0.44619,0.44736,0.44581,0.445283,0.448296}</c15:sqref>
                        </c15:formulaRef>
                      </c:ext>
                    </c:extLst>
                    <c:numCache>
                      <c:formatCode>0.0000_ </c:formatCode>
                      <c:ptCount val="45"/>
                      <c:pt idx="0">
                        <c:v>0.497778</c:v>
                      </c:pt>
                      <c:pt idx="1">
                        <c:v>0.450505</c:v>
                      </c:pt>
                      <c:pt idx="2">
                        <c:v>0.22963</c:v>
                      </c:pt>
                      <c:pt idx="3">
                        <c:v>0.160068</c:v>
                      </c:pt>
                      <c:pt idx="4">
                        <c:v>0.105534</c:v>
                      </c:pt>
                      <c:pt idx="5">
                        <c:v>0.10796</c:v>
                      </c:pt>
                      <c:pt idx="6">
                        <c:v>0.10153</c:v>
                      </c:pt>
                      <c:pt idx="7">
                        <c:v>0.105561</c:v>
                      </c:pt>
                      <c:pt idx="8">
                        <c:v>0.123918</c:v>
                      </c:pt>
                      <c:pt idx="9">
                        <c:v>0.121991</c:v>
                      </c:pt>
                      <c:pt idx="10">
                        <c:v>0.188691</c:v>
                      </c:pt>
                      <c:pt idx="11">
                        <c:v>0.230913</c:v>
                      </c:pt>
                      <c:pt idx="12">
                        <c:v>0.298012</c:v>
                      </c:pt>
                      <c:pt idx="13">
                        <c:v>0.371203</c:v>
                      </c:pt>
                      <c:pt idx="14">
                        <c:v>0.381863</c:v>
                      </c:pt>
                      <c:pt idx="15">
                        <c:v>0.405119</c:v>
                      </c:pt>
                      <c:pt idx="16">
                        <c:v>0.423227</c:v>
                      </c:pt>
                      <c:pt idx="17">
                        <c:v>0.41565</c:v>
                      </c:pt>
                      <c:pt idx="18">
                        <c:v>0.429779</c:v>
                      </c:pt>
                      <c:pt idx="19">
                        <c:v>0.434869</c:v>
                      </c:pt>
                      <c:pt idx="20">
                        <c:v>0.442972</c:v>
                      </c:pt>
                      <c:pt idx="21">
                        <c:v>0.44268</c:v>
                      </c:pt>
                      <c:pt idx="22">
                        <c:v>0.445459</c:v>
                      </c:pt>
                      <c:pt idx="23">
                        <c:v>0.442738</c:v>
                      </c:pt>
                      <c:pt idx="24">
                        <c:v>0.447652</c:v>
                      </c:pt>
                      <c:pt idx="25">
                        <c:v>0.448384</c:v>
                      </c:pt>
                      <c:pt idx="26">
                        <c:v>0.448764</c:v>
                      </c:pt>
                      <c:pt idx="27">
                        <c:v>0.448238</c:v>
                      </c:pt>
                      <c:pt idx="28">
                        <c:v>0.449495</c:v>
                      </c:pt>
                      <c:pt idx="29">
                        <c:v>0.445195</c:v>
                      </c:pt>
                      <c:pt idx="30">
                        <c:v>0.449525</c:v>
                      </c:pt>
                      <c:pt idx="31">
                        <c:v>0.447711</c:v>
                      </c:pt>
                      <c:pt idx="32">
                        <c:v>0.447097</c:v>
                      </c:pt>
                      <c:pt idx="33">
                        <c:v>0.448764</c:v>
                      </c:pt>
                      <c:pt idx="34">
                        <c:v>0.446716</c:v>
                      </c:pt>
                      <c:pt idx="35">
                        <c:v>0.449905</c:v>
                      </c:pt>
                      <c:pt idx="36">
                        <c:v>0.448501</c:v>
                      </c:pt>
                      <c:pt idx="37">
                        <c:v>0.450139</c:v>
                      </c:pt>
                      <c:pt idx="38">
                        <c:v>0.449466</c:v>
                      </c:pt>
                      <c:pt idx="39">
                        <c:v>0.447682</c:v>
                      </c:pt>
                      <c:pt idx="40">
                        <c:v>0.44619</c:v>
                      </c:pt>
                      <c:pt idx="41">
                        <c:v>0.44736</c:v>
                      </c:pt>
                      <c:pt idx="42">
                        <c:v>0.44581</c:v>
                      </c:pt>
                      <c:pt idx="43">
                        <c:v>0.445283</c:v>
                      </c:pt>
                      <c:pt idx="44">
                        <c:v>0.448296</c:v>
                      </c:pt>
                    </c:numCache>
                  </c:numRef>
                </c:val>
                <c:smooth val="0"/>
              </c15:ser>
            </c15:filteredLineSeries>
          </c:ext>
        </c:extLst>
      </c:lineChart>
      <c:catAx>
        <c:axId val="856513387"/>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0" vertOverflow="ellipsis" vert="horz" wrap="square" anchor="ctr" anchorCtr="1"/>
              <a:lstStyle/>
              <a:p>
                <a:pPr defTabSz="914400">
                  <a:defRPr lang="en-US" sz="1000" b="0" i="0" u="none" strike="noStrike" kern="1200" baseline="0">
                    <a:solidFill>
                      <a:schemeClr val="tx1">
                        <a:lumMod val="65000"/>
                        <a:lumOff val="35000"/>
                      </a:schemeClr>
                    </a:solidFill>
                    <a:latin typeface="+mn-lt"/>
                    <a:ea typeface="+mn-ea"/>
                    <a:cs typeface="+mn-cs"/>
                  </a:defRPr>
                </a:pPr>
                <a:r>
                  <a:t>leafs(K^L)</a:t>
                </a:r>
                <a:endParaRPr lang="zh-CN" altLang="en-US"/>
              </a:p>
            </c:rich>
          </c:tx>
          <c:layout>
            <c:manualLayout>
              <c:xMode val="edge"/>
              <c:yMode val="edge"/>
              <c:x val="0.457659302537886"/>
              <c:y val="0.944126893398114"/>
            </c:manualLayout>
          </c:layout>
          <c:overlay val="0"/>
          <c:spPr>
            <a:noFill/>
            <a:ln>
              <a:noFill/>
            </a:ln>
            <a:effectLst/>
          </c:sp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319521745"/>
        <c:crosses val="autoZero"/>
        <c:auto val="1"/>
        <c:lblAlgn val="ctr"/>
        <c:lblOffset val="100"/>
        <c:noMultiLvlLbl val="0"/>
      </c:catAx>
      <c:valAx>
        <c:axId val="31952174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en-US" sz="1000" b="0" i="0" u="none" strike="noStrike" kern="1200" baseline="0">
                    <a:solidFill>
                      <a:schemeClr val="tx1">
                        <a:lumMod val="65000"/>
                        <a:lumOff val="35000"/>
                      </a:schemeClr>
                    </a:solidFill>
                    <a:latin typeface="+mn-lt"/>
                    <a:ea typeface="+mn-ea"/>
                    <a:cs typeface="+mn-cs"/>
                  </a:defRPr>
                </a:pPr>
                <a:r>
                  <a:t>ACC</a:t>
                </a:r>
              </a:p>
            </c:rich>
          </c:tx>
          <c:layout/>
          <c:overlay val="0"/>
          <c:spPr>
            <a:noFill/>
            <a:ln>
              <a:noFill/>
            </a:ln>
            <a:effectLst/>
          </c:spPr>
        </c:title>
        <c:numFmt formatCode="0.0000_ " sourceLinked="1"/>
        <c:majorTickMark val="none"/>
        <c:minorTickMark val="none"/>
        <c:tickLblPos val="nextTo"/>
        <c:spPr>
          <a:noFill/>
          <a:ln>
            <a:noFill/>
          </a:ln>
          <a:effectLst/>
        </c:spPr>
        <c:txPr>
          <a:bodyPr rot="-6000000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856513387"/>
        <c:crosses val="autoZero"/>
        <c:crossBetween val="between"/>
      </c:valAx>
      <c:spPr>
        <a:noFill/>
        <a:ln>
          <a:noFill/>
        </a:ln>
        <a:effectLst/>
      </c:spPr>
    </c:plotArea>
    <c:legend>
      <c:legendPos val="b"/>
      <c:layout>
        <c:manualLayout>
          <c:xMode val="edge"/>
          <c:yMode val="edge"/>
          <c:x val="0.316986485984462"/>
          <c:y val="0.0822828016042484"/>
        </c:manualLayout>
      </c:layout>
      <c:overlay val="0"/>
      <c:spPr>
        <a:noFill/>
        <a:ln>
          <a:noFill/>
        </a:ln>
        <a:effectLst/>
      </c:spPr>
      <c:txPr>
        <a:bodyPr rot="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en-US" sz="1400" b="0" i="0" u="none" strike="noStrike" kern="1200" spc="0" baseline="0">
                <a:solidFill>
                  <a:schemeClr val="tx1">
                    <a:lumMod val="65000"/>
                    <a:lumOff val="35000"/>
                  </a:schemeClr>
                </a:solidFill>
                <a:latin typeface="+mn-lt"/>
                <a:ea typeface="+mn-ea"/>
                <a:cs typeface="+mn-cs"/>
              </a:defRPr>
            </a:pPr>
            <a:r>
              <a:t>front-front K^L-index</a:t>
            </a:r>
          </a:p>
        </c:rich>
      </c:tx>
      <c:layout>
        <c:manualLayout>
          <c:xMode val="edge"/>
          <c:yMode val="edge"/>
          <c:x val="0.335663492828733"/>
          <c:y val="0.0304592314901593"/>
        </c:manualLayout>
      </c:layout>
      <c:overlay val="0"/>
      <c:spPr>
        <a:noFill/>
        <a:ln>
          <a:noFill/>
        </a:ln>
        <a:effectLst/>
      </c:spPr>
    </c:title>
    <c:autoTitleDeleted val="0"/>
    <c:plotArea>
      <c:layout>
        <c:manualLayout>
          <c:layoutTarget val="inner"/>
          <c:xMode val="edge"/>
          <c:yMode val="edge"/>
          <c:x val="0.132650355550199"/>
          <c:y val="0.166119962511715"/>
          <c:w val="0.86373387971556"/>
          <c:h val="0.629896907216495"/>
        </c:manualLayout>
      </c:layout>
      <c:lineChart>
        <c:grouping val="standard"/>
        <c:varyColors val="0"/>
        <c:ser>
          <c:idx val="0"/>
          <c:order val="0"/>
          <c:tx>
            <c:strRef>
              <c:f>"SR=3"</c:f>
              <c:strCache>
                <c:ptCount val="1"/>
                <c:pt idx="0">
                  <c:v>SR=3</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cat>
            <c:strRef>
              <c:f>[result_front_L1_3.xls]result_front_L1_3!$C$3:$C$53</c:f>
              <c:strCache>
                <c:ptCount val="51"/>
                <c:pt idx="0" c:formatCode="0.0E+00">
                  <c:v>5^2</c:v>
                </c:pt>
                <c:pt idx="1" c:formatCode="0.0E+00">
                  <c:v>6^2</c:v>
                </c:pt>
                <c:pt idx="2" c:formatCode="0.0E+00">
                  <c:v>7^2</c:v>
                </c:pt>
                <c:pt idx="3" c:formatCode="0.0E+00">
                  <c:v>8^2</c:v>
                </c:pt>
                <c:pt idx="4" c:formatCode="0.0E+00">
                  <c:v>4^3</c:v>
                </c:pt>
                <c:pt idx="5" c:formatCode="0.0E+00">
                  <c:v>9^2</c:v>
                </c:pt>
                <c:pt idx="6" c:formatCode="0.0E+00">
                  <c:v>10^2</c:v>
                </c:pt>
                <c:pt idx="7" c:formatCode="0.0E+00">
                  <c:v>11^2</c:v>
                </c:pt>
                <c:pt idx="8" c:formatCode="0.0E+00">
                  <c:v>5^3</c:v>
                </c:pt>
                <c:pt idx="9" c:formatCode="0.0E+00">
                  <c:v>6^3</c:v>
                </c:pt>
                <c:pt idx="10" c:formatCode="0.0E+00">
                  <c:v>4^4</c:v>
                </c:pt>
                <c:pt idx="11" c:formatCode="0.0E+00">
                  <c:v>7^3</c:v>
                </c:pt>
                <c:pt idx="12" c:formatCode="0.0E+00">
                  <c:v>8^3</c:v>
                </c:pt>
                <c:pt idx="13" c:formatCode="0.0E+00">
                  <c:v>5^4</c:v>
                </c:pt>
                <c:pt idx="14" c:formatCode="0.0E+00">
                  <c:v>9^3</c:v>
                </c:pt>
                <c:pt idx="15" c:formatCode="0.0E+00">
                  <c:v>10^3</c:v>
                </c:pt>
                <c:pt idx="16" c:formatCode="0.0E+00">
                  <c:v>4^5</c:v>
                </c:pt>
                <c:pt idx="17" c:formatCode="0.0E+00">
                  <c:v>6^4</c:v>
                </c:pt>
                <c:pt idx="18" c:formatCode="0.0E+00">
                  <c:v>11^3</c:v>
                </c:pt>
                <c:pt idx="19" c:formatCode="0.0E+00">
                  <c:v>7^4</c:v>
                </c:pt>
                <c:pt idx="20" c:formatCode="0.0E+00">
                  <c:v>5^5</c:v>
                </c:pt>
                <c:pt idx="21" c:formatCode="0.0E+00">
                  <c:v>8^4</c:v>
                </c:pt>
                <c:pt idx="22" c:formatCode="0.0E+00">
                  <c:v>4^6</c:v>
                </c:pt>
                <c:pt idx="23" c:formatCode="0.0E+00">
                  <c:v>9^4</c:v>
                </c:pt>
                <c:pt idx="24" c:formatCode="0.0E+00">
                  <c:v>6^5</c:v>
                </c:pt>
                <c:pt idx="25" c:formatCode="0.0E+00">
                  <c:v>10^4</c:v>
                </c:pt>
                <c:pt idx="26" c:formatCode="0.0E+00">
                  <c:v>11^4</c:v>
                </c:pt>
                <c:pt idx="27" c:formatCode="0.0E+00">
                  <c:v>5^6</c:v>
                </c:pt>
                <c:pt idx="28" c:formatCode="0.0E+00">
                  <c:v>4^7</c:v>
                </c:pt>
                <c:pt idx="29" c:formatCode="0.0E+00">
                  <c:v>7^5</c:v>
                </c:pt>
                <c:pt idx="30" c:formatCode="0.0E+00">
                  <c:v>8^5</c:v>
                </c:pt>
                <c:pt idx="31" c:formatCode="0.0E+00">
                  <c:v>6^6</c:v>
                </c:pt>
                <c:pt idx="32" c:formatCode="0.0E+00">
                  <c:v>9^5</c:v>
                </c:pt>
                <c:pt idx="33" c:formatCode="0.0E+00">
                  <c:v>4^8</c:v>
                </c:pt>
                <c:pt idx="34" c:formatCode="0.0E+00">
                  <c:v>5^7</c:v>
                </c:pt>
                <c:pt idx="35" c:formatCode="0.0E+00">
                  <c:v>10^5</c:v>
                </c:pt>
                <c:pt idx="36" c:formatCode="0.0E+00">
                  <c:v>7^6</c:v>
                </c:pt>
                <c:pt idx="37" c:formatCode="0.0E+00">
                  <c:v>11^5</c:v>
                </c:pt>
                <c:pt idx="38" c:formatCode="0.0E+00">
                  <c:v>8^6</c:v>
                </c:pt>
                <c:pt idx="39" c:formatCode="0.0E+00">
                  <c:v>6^7</c:v>
                </c:pt>
                <c:pt idx="40" c:formatCode="0.0E+00">
                  <c:v>5^8</c:v>
                </c:pt>
                <c:pt idx="41" c:formatCode="0.0E+00">
                  <c:v>9^6</c:v>
                </c:pt>
                <c:pt idx="42" c:formatCode="0.0E+00">
                  <c:v>7^7</c:v>
                </c:pt>
                <c:pt idx="43" c:formatCode="0.0E+00">
                  <c:v>10^6</c:v>
                </c:pt>
                <c:pt idx="44" c:formatCode="0.0E+00">
                  <c:v>6^8</c:v>
                </c:pt>
                <c:pt idx="45" c:formatCode="0.0E+00">
                  <c:v>11^6</c:v>
                </c:pt>
                <c:pt idx="46" c:formatCode="0.0E+00">
                  <c:v>8^7</c:v>
                </c:pt>
                <c:pt idx="47" c:formatCode="0.0E+00">
                  <c:v>9^7</c:v>
                </c:pt>
                <c:pt idx="48" c:formatCode="0.0E+00">
                  <c:v>7^8</c:v>
                </c:pt>
                <c:pt idx="49" c:formatCode="0.0E+00">
                  <c:v>10^7</c:v>
                </c:pt>
                <c:pt idx="50" c:formatCode="0.0E+00">
                  <c:v>11^7</c:v>
                </c:pt>
              </c:strCache>
            </c:strRef>
          </c:cat>
          <c:val>
            <c:numRef>
              <c:f>[result_front_L1_3.xls]result_front_L1_3!$U$3:$U$53</c:f>
              <c:numCache>
                <c:formatCode>0.0000_ </c:formatCode>
                <c:ptCount val="51"/>
                <c:pt idx="0">
                  <c:v>3.7398</c:v>
                </c:pt>
                <c:pt idx="1">
                  <c:v>2.43278</c:v>
                </c:pt>
                <c:pt idx="2">
                  <c:v>1.53356</c:v>
                </c:pt>
                <c:pt idx="3">
                  <c:v>1.66215</c:v>
                </c:pt>
                <c:pt idx="4">
                  <c:v>1.53304</c:v>
                </c:pt>
                <c:pt idx="5">
                  <c:v>2.43042</c:v>
                </c:pt>
                <c:pt idx="6">
                  <c:v>3.16768</c:v>
                </c:pt>
                <c:pt idx="7">
                  <c:v>2.7604</c:v>
                </c:pt>
                <c:pt idx="8">
                  <c:v>2.76863</c:v>
                </c:pt>
                <c:pt idx="9">
                  <c:v>2.26138</c:v>
                </c:pt>
                <c:pt idx="10">
                  <c:v>2.18103</c:v>
                </c:pt>
                <c:pt idx="11">
                  <c:v>2.01743</c:v>
                </c:pt>
                <c:pt idx="12">
                  <c:v>1.87018</c:v>
                </c:pt>
                <c:pt idx="13">
                  <c:v>1.88727</c:v>
                </c:pt>
                <c:pt idx="14">
                  <c:v>1.82849</c:v>
                </c:pt>
                <c:pt idx="15">
                  <c:v>1.91299</c:v>
                </c:pt>
                <c:pt idx="16">
                  <c:v>1.886</c:v>
                </c:pt>
                <c:pt idx="17">
                  <c:v>1.86012</c:v>
                </c:pt>
                <c:pt idx="18">
                  <c:v>1.91466</c:v>
                </c:pt>
                <c:pt idx="19">
                  <c:v>1.91986</c:v>
                </c:pt>
                <c:pt idx="20">
                  <c:v>1.92356</c:v>
                </c:pt>
                <c:pt idx="21">
                  <c:v>1.99055</c:v>
                </c:pt>
                <c:pt idx="22">
                  <c:v>1.92438</c:v>
                </c:pt>
                <c:pt idx="23">
                  <c:v>1.95558</c:v>
                </c:pt>
                <c:pt idx="24">
                  <c:v>1.92112</c:v>
                </c:pt>
                <c:pt idx="25">
                  <c:v>1.95758</c:v>
                </c:pt>
                <c:pt idx="26">
                  <c:v>1.97251</c:v>
                </c:pt>
                <c:pt idx="27">
                  <c:v>1.92191</c:v>
                </c:pt>
                <c:pt idx="28">
                  <c:v>1.94358</c:v>
                </c:pt>
                <c:pt idx="29">
                  <c:v>1.94779</c:v>
                </c:pt>
                <c:pt idx="30">
                  <c:v>1.94199</c:v>
                </c:pt>
                <c:pt idx="31">
                  <c:v>1.95647</c:v>
                </c:pt>
                <c:pt idx="32">
                  <c:v>1.91953</c:v>
                </c:pt>
                <c:pt idx="33">
                  <c:v>1.94046</c:v>
                </c:pt>
                <c:pt idx="34">
                  <c:v>1.94422</c:v>
                </c:pt>
                <c:pt idx="35">
                  <c:v>1.95318</c:v>
                </c:pt>
                <c:pt idx="36">
                  <c:v>1.90854</c:v>
                </c:pt>
                <c:pt idx="37">
                  <c:v>1.94909</c:v>
                </c:pt>
                <c:pt idx="38">
                  <c:v>1.92988</c:v>
                </c:pt>
                <c:pt idx="39">
                  <c:v>1.96635</c:v>
                </c:pt>
                <c:pt idx="40">
                  <c:v>1.92782</c:v>
                </c:pt>
                <c:pt idx="41">
                  <c:v>1.91014</c:v>
                </c:pt>
                <c:pt idx="42">
                  <c:v>1.90955</c:v>
                </c:pt>
                <c:pt idx="43">
                  <c:v>1.89811</c:v>
                </c:pt>
                <c:pt idx="44">
                  <c:v>1.90515</c:v>
                </c:pt>
                <c:pt idx="45">
                  <c:v>1.91923</c:v>
                </c:pt>
                <c:pt idx="46">
                  <c:v>1.9006</c:v>
                </c:pt>
                <c:pt idx="47">
                  <c:v>1.91124</c:v>
                </c:pt>
                <c:pt idx="48">
                  <c:v>1.85703</c:v>
                </c:pt>
                <c:pt idx="49">
                  <c:v>1.89245</c:v>
                </c:pt>
                <c:pt idx="50">
                  <c:v>1.83957</c:v>
                </c:pt>
              </c:numCache>
            </c:numRef>
          </c:val>
          <c:smooth val="0"/>
        </c:ser>
        <c:ser>
          <c:idx val="1"/>
          <c:order val="1"/>
          <c:tx>
            <c:strRef>
              <c:f>"SR=5"</c:f>
              <c:strCache>
                <c:ptCount val="1"/>
                <c:pt idx="0">
                  <c:v>SR=5</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cat>
            <c:strRef>
              <c:f>[result_front_L1_3.xls]result_front_L1_3!$C$3:$C$53</c:f>
              <c:strCache>
                <c:ptCount val="51"/>
                <c:pt idx="0" c:formatCode="0.0E+00">
                  <c:v>5^2</c:v>
                </c:pt>
                <c:pt idx="1" c:formatCode="0.0E+00">
                  <c:v>6^2</c:v>
                </c:pt>
                <c:pt idx="2" c:formatCode="0.0E+00">
                  <c:v>7^2</c:v>
                </c:pt>
                <c:pt idx="3" c:formatCode="0.0E+00">
                  <c:v>8^2</c:v>
                </c:pt>
                <c:pt idx="4" c:formatCode="0.0E+00">
                  <c:v>4^3</c:v>
                </c:pt>
                <c:pt idx="5" c:formatCode="0.0E+00">
                  <c:v>9^2</c:v>
                </c:pt>
                <c:pt idx="6" c:formatCode="0.0E+00">
                  <c:v>10^2</c:v>
                </c:pt>
                <c:pt idx="7" c:formatCode="0.0E+00">
                  <c:v>11^2</c:v>
                </c:pt>
                <c:pt idx="8" c:formatCode="0.0E+00">
                  <c:v>5^3</c:v>
                </c:pt>
                <c:pt idx="9" c:formatCode="0.0E+00">
                  <c:v>6^3</c:v>
                </c:pt>
                <c:pt idx="10" c:formatCode="0.0E+00">
                  <c:v>4^4</c:v>
                </c:pt>
                <c:pt idx="11" c:formatCode="0.0E+00">
                  <c:v>7^3</c:v>
                </c:pt>
                <c:pt idx="12" c:formatCode="0.0E+00">
                  <c:v>8^3</c:v>
                </c:pt>
                <c:pt idx="13" c:formatCode="0.0E+00">
                  <c:v>5^4</c:v>
                </c:pt>
                <c:pt idx="14" c:formatCode="0.0E+00">
                  <c:v>9^3</c:v>
                </c:pt>
                <c:pt idx="15" c:formatCode="0.0E+00">
                  <c:v>10^3</c:v>
                </c:pt>
                <c:pt idx="16" c:formatCode="0.0E+00">
                  <c:v>4^5</c:v>
                </c:pt>
                <c:pt idx="17" c:formatCode="0.0E+00">
                  <c:v>6^4</c:v>
                </c:pt>
                <c:pt idx="18" c:formatCode="0.0E+00">
                  <c:v>11^3</c:v>
                </c:pt>
                <c:pt idx="19" c:formatCode="0.0E+00">
                  <c:v>7^4</c:v>
                </c:pt>
                <c:pt idx="20" c:formatCode="0.0E+00">
                  <c:v>5^5</c:v>
                </c:pt>
                <c:pt idx="21" c:formatCode="0.0E+00">
                  <c:v>8^4</c:v>
                </c:pt>
                <c:pt idx="22" c:formatCode="0.0E+00">
                  <c:v>4^6</c:v>
                </c:pt>
                <c:pt idx="23" c:formatCode="0.0E+00">
                  <c:v>9^4</c:v>
                </c:pt>
                <c:pt idx="24" c:formatCode="0.0E+00">
                  <c:v>6^5</c:v>
                </c:pt>
                <c:pt idx="25" c:formatCode="0.0E+00">
                  <c:v>10^4</c:v>
                </c:pt>
                <c:pt idx="26" c:formatCode="0.0E+00">
                  <c:v>11^4</c:v>
                </c:pt>
                <c:pt idx="27" c:formatCode="0.0E+00">
                  <c:v>5^6</c:v>
                </c:pt>
                <c:pt idx="28" c:formatCode="0.0E+00">
                  <c:v>4^7</c:v>
                </c:pt>
                <c:pt idx="29" c:formatCode="0.0E+00">
                  <c:v>7^5</c:v>
                </c:pt>
                <c:pt idx="30" c:formatCode="0.0E+00">
                  <c:v>8^5</c:v>
                </c:pt>
                <c:pt idx="31" c:formatCode="0.0E+00">
                  <c:v>6^6</c:v>
                </c:pt>
                <c:pt idx="32" c:formatCode="0.0E+00">
                  <c:v>9^5</c:v>
                </c:pt>
                <c:pt idx="33" c:formatCode="0.0E+00">
                  <c:v>4^8</c:v>
                </c:pt>
                <c:pt idx="34" c:formatCode="0.0E+00">
                  <c:v>5^7</c:v>
                </c:pt>
                <c:pt idx="35" c:formatCode="0.0E+00">
                  <c:v>10^5</c:v>
                </c:pt>
                <c:pt idx="36" c:formatCode="0.0E+00">
                  <c:v>7^6</c:v>
                </c:pt>
                <c:pt idx="37" c:formatCode="0.0E+00">
                  <c:v>11^5</c:v>
                </c:pt>
                <c:pt idx="38" c:formatCode="0.0E+00">
                  <c:v>8^6</c:v>
                </c:pt>
                <c:pt idx="39" c:formatCode="0.0E+00">
                  <c:v>6^7</c:v>
                </c:pt>
                <c:pt idx="40" c:formatCode="0.0E+00">
                  <c:v>5^8</c:v>
                </c:pt>
                <c:pt idx="41" c:formatCode="0.0E+00">
                  <c:v>9^6</c:v>
                </c:pt>
                <c:pt idx="42" c:formatCode="0.0E+00">
                  <c:v>7^7</c:v>
                </c:pt>
                <c:pt idx="43" c:formatCode="0.0E+00">
                  <c:v>10^6</c:v>
                </c:pt>
                <c:pt idx="44" c:formatCode="0.0E+00">
                  <c:v>6^8</c:v>
                </c:pt>
                <c:pt idx="45" c:formatCode="0.0E+00">
                  <c:v>11^6</c:v>
                </c:pt>
                <c:pt idx="46" c:formatCode="0.0E+00">
                  <c:v>8^7</c:v>
                </c:pt>
                <c:pt idx="47" c:formatCode="0.0E+00">
                  <c:v>9^7</c:v>
                </c:pt>
                <c:pt idx="48" c:formatCode="0.0E+00">
                  <c:v>7^8</c:v>
                </c:pt>
                <c:pt idx="49" c:formatCode="0.0E+00">
                  <c:v>10^7</c:v>
                </c:pt>
                <c:pt idx="50" c:formatCode="0.0E+00">
                  <c:v>11^7</c:v>
                </c:pt>
              </c:strCache>
            </c:strRef>
          </c:cat>
          <c:val>
            <c:numRef>
              <c:f>[result_front_L1_3.xls]result_front_L1_3!$Z$3:$Z$53</c:f>
              <c:numCache>
                <c:formatCode>0.0000_ </c:formatCode>
                <c:ptCount val="51"/>
                <c:pt idx="0">
                  <c:v>3.95338</c:v>
                </c:pt>
                <c:pt idx="1">
                  <c:v>2.91335</c:v>
                </c:pt>
                <c:pt idx="2">
                  <c:v>1.95568</c:v>
                </c:pt>
                <c:pt idx="3">
                  <c:v>1.84609</c:v>
                </c:pt>
                <c:pt idx="4">
                  <c:v>2.05424</c:v>
                </c:pt>
                <c:pt idx="5">
                  <c:v>3.01726</c:v>
                </c:pt>
                <c:pt idx="6">
                  <c:v>3.3561</c:v>
                </c:pt>
                <c:pt idx="7">
                  <c:v>3.14123</c:v>
                </c:pt>
                <c:pt idx="8">
                  <c:v>3.18917</c:v>
                </c:pt>
                <c:pt idx="9">
                  <c:v>2.58972</c:v>
                </c:pt>
                <c:pt idx="10">
                  <c:v>2.38121</c:v>
                </c:pt>
                <c:pt idx="11">
                  <c:v>2.15361</c:v>
                </c:pt>
                <c:pt idx="12">
                  <c:v>1.85768</c:v>
                </c:pt>
                <c:pt idx="13">
                  <c:v>1.93187</c:v>
                </c:pt>
                <c:pt idx="14">
                  <c:v>1.86513</c:v>
                </c:pt>
                <c:pt idx="15">
                  <c:v>1.85939</c:v>
                </c:pt>
                <c:pt idx="16">
                  <c:v>1.82368</c:v>
                </c:pt>
                <c:pt idx="17">
                  <c:v>1.8522</c:v>
                </c:pt>
                <c:pt idx="18">
                  <c:v>1.82123</c:v>
                </c:pt>
                <c:pt idx="19">
                  <c:v>1.87482</c:v>
                </c:pt>
                <c:pt idx="20">
                  <c:v>1.80598</c:v>
                </c:pt>
                <c:pt idx="21">
                  <c:v>1.85248</c:v>
                </c:pt>
                <c:pt idx="22">
                  <c:v>1.7833</c:v>
                </c:pt>
                <c:pt idx="23">
                  <c:v>1.76659</c:v>
                </c:pt>
                <c:pt idx="24">
                  <c:v>1.78095</c:v>
                </c:pt>
                <c:pt idx="25">
                  <c:v>1.77681</c:v>
                </c:pt>
                <c:pt idx="26">
                  <c:v>1.79942</c:v>
                </c:pt>
                <c:pt idx="27">
                  <c:v>1.79444</c:v>
                </c:pt>
                <c:pt idx="28">
                  <c:v>1.79522</c:v>
                </c:pt>
                <c:pt idx="29">
                  <c:v>1.74924</c:v>
                </c:pt>
                <c:pt idx="30">
                  <c:v>1.70327</c:v>
                </c:pt>
                <c:pt idx="31">
                  <c:v>1.72672</c:v>
                </c:pt>
                <c:pt idx="32">
                  <c:v>1.76212</c:v>
                </c:pt>
                <c:pt idx="33">
                  <c:v>1.79107</c:v>
                </c:pt>
                <c:pt idx="34">
                  <c:v>1.7594</c:v>
                </c:pt>
                <c:pt idx="35">
                  <c:v>1.72661</c:v>
                </c:pt>
                <c:pt idx="36">
                  <c:v>1.72004</c:v>
                </c:pt>
                <c:pt idx="37">
                  <c:v>1.79257</c:v>
                </c:pt>
                <c:pt idx="38">
                  <c:v>1.76319</c:v>
                </c:pt>
                <c:pt idx="39">
                  <c:v>1.68312</c:v>
                </c:pt>
                <c:pt idx="40">
                  <c:v>1.85428</c:v>
                </c:pt>
                <c:pt idx="41">
                  <c:v>1.67137</c:v>
                </c:pt>
                <c:pt idx="42">
                  <c:v>1.68668</c:v>
                </c:pt>
                <c:pt idx="43">
                  <c:v>1.74698</c:v>
                </c:pt>
                <c:pt idx="44">
                  <c:v>1.76632</c:v>
                </c:pt>
                <c:pt idx="45">
                  <c:v>1.73316</c:v>
                </c:pt>
                <c:pt idx="46">
                  <c:v>1.75754</c:v>
                </c:pt>
                <c:pt idx="47">
                  <c:v>1.78381</c:v>
                </c:pt>
                <c:pt idx="48">
                  <c:v>1.80269</c:v>
                </c:pt>
                <c:pt idx="49">
                  <c:v>1.70327</c:v>
                </c:pt>
                <c:pt idx="50">
                  <c:v>1.64632</c:v>
                </c:pt>
              </c:numCache>
            </c:numRef>
          </c:val>
          <c:smooth val="0"/>
        </c:ser>
        <c:ser>
          <c:idx val="2"/>
          <c:order val="2"/>
          <c:tx>
            <c:strRef>
              <c:f>"SR=8"</c:f>
              <c:strCache>
                <c:ptCount val="1"/>
                <c:pt idx="0">
                  <c:v>SR=8</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dLbls>
            <c:delete val="1"/>
          </c:dLbls>
          <c:cat>
            <c:strRef>
              <c:f>[result_front_L1_3.xls]result_front_L1_3!$C$3:$C$53</c:f>
              <c:strCache>
                <c:ptCount val="51"/>
                <c:pt idx="0" c:formatCode="0.0E+00">
                  <c:v>5^2</c:v>
                </c:pt>
                <c:pt idx="1" c:formatCode="0.0E+00">
                  <c:v>6^2</c:v>
                </c:pt>
                <c:pt idx="2" c:formatCode="0.0E+00">
                  <c:v>7^2</c:v>
                </c:pt>
                <c:pt idx="3" c:formatCode="0.0E+00">
                  <c:v>8^2</c:v>
                </c:pt>
                <c:pt idx="4" c:formatCode="0.0E+00">
                  <c:v>4^3</c:v>
                </c:pt>
                <c:pt idx="5" c:formatCode="0.0E+00">
                  <c:v>9^2</c:v>
                </c:pt>
                <c:pt idx="6" c:formatCode="0.0E+00">
                  <c:v>10^2</c:v>
                </c:pt>
                <c:pt idx="7" c:formatCode="0.0E+00">
                  <c:v>11^2</c:v>
                </c:pt>
                <c:pt idx="8" c:formatCode="0.0E+00">
                  <c:v>5^3</c:v>
                </c:pt>
                <c:pt idx="9" c:formatCode="0.0E+00">
                  <c:v>6^3</c:v>
                </c:pt>
                <c:pt idx="10" c:formatCode="0.0E+00">
                  <c:v>4^4</c:v>
                </c:pt>
                <c:pt idx="11" c:formatCode="0.0E+00">
                  <c:v>7^3</c:v>
                </c:pt>
                <c:pt idx="12" c:formatCode="0.0E+00">
                  <c:v>8^3</c:v>
                </c:pt>
                <c:pt idx="13" c:formatCode="0.0E+00">
                  <c:v>5^4</c:v>
                </c:pt>
                <c:pt idx="14" c:formatCode="0.0E+00">
                  <c:v>9^3</c:v>
                </c:pt>
                <c:pt idx="15" c:formatCode="0.0E+00">
                  <c:v>10^3</c:v>
                </c:pt>
                <c:pt idx="16" c:formatCode="0.0E+00">
                  <c:v>4^5</c:v>
                </c:pt>
                <c:pt idx="17" c:formatCode="0.0E+00">
                  <c:v>6^4</c:v>
                </c:pt>
                <c:pt idx="18" c:formatCode="0.0E+00">
                  <c:v>11^3</c:v>
                </c:pt>
                <c:pt idx="19" c:formatCode="0.0E+00">
                  <c:v>7^4</c:v>
                </c:pt>
                <c:pt idx="20" c:formatCode="0.0E+00">
                  <c:v>5^5</c:v>
                </c:pt>
                <c:pt idx="21" c:formatCode="0.0E+00">
                  <c:v>8^4</c:v>
                </c:pt>
                <c:pt idx="22" c:formatCode="0.0E+00">
                  <c:v>4^6</c:v>
                </c:pt>
                <c:pt idx="23" c:formatCode="0.0E+00">
                  <c:v>9^4</c:v>
                </c:pt>
                <c:pt idx="24" c:formatCode="0.0E+00">
                  <c:v>6^5</c:v>
                </c:pt>
                <c:pt idx="25" c:formatCode="0.0E+00">
                  <c:v>10^4</c:v>
                </c:pt>
                <c:pt idx="26" c:formatCode="0.0E+00">
                  <c:v>11^4</c:v>
                </c:pt>
                <c:pt idx="27" c:formatCode="0.0E+00">
                  <c:v>5^6</c:v>
                </c:pt>
                <c:pt idx="28" c:formatCode="0.0E+00">
                  <c:v>4^7</c:v>
                </c:pt>
                <c:pt idx="29" c:formatCode="0.0E+00">
                  <c:v>7^5</c:v>
                </c:pt>
                <c:pt idx="30" c:formatCode="0.0E+00">
                  <c:v>8^5</c:v>
                </c:pt>
                <c:pt idx="31" c:formatCode="0.0E+00">
                  <c:v>6^6</c:v>
                </c:pt>
                <c:pt idx="32" c:formatCode="0.0E+00">
                  <c:v>9^5</c:v>
                </c:pt>
                <c:pt idx="33" c:formatCode="0.0E+00">
                  <c:v>4^8</c:v>
                </c:pt>
                <c:pt idx="34" c:formatCode="0.0E+00">
                  <c:v>5^7</c:v>
                </c:pt>
                <c:pt idx="35" c:formatCode="0.0E+00">
                  <c:v>10^5</c:v>
                </c:pt>
                <c:pt idx="36" c:formatCode="0.0E+00">
                  <c:v>7^6</c:v>
                </c:pt>
                <c:pt idx="37" c:formatCode="0.0E+00">
                  <c:v>11^5</c:v>
                </c:pt>
                <c:pt idx="38" c:formatCode="0.0E+00">
                  <c:v>8^6</c:v>
                </c:pt>
                <c:pt idx="39" c:formatCode="0.0E+00">
                  <c:v>6^7</c:v>
                </c:pt>
                <c:pt idx="40" c:formatCode="0.0E+00">
                  <c:v>5^8</c:v>
                </c:pt>
                <c:pt idx="41" c:formatCode="0.0E+00">
                  <c:v>9^6</c:v>
                </c:pt>
                <c:pt idx="42" c:formatCode="0.0E+00">
                  <c:v>7^7</c:v>
                </c:pt>
                <c:pt idx="43" c:formatCode="0.0E+00">
                  <c:v>10^6</c:v>
                </c:pt>
                <c:pt idx="44" c:formatCode="0.0E+00">
                  <c:v>6^8</c:v>
                </c:pt>
                <c:pt idx="45" c:formatCode="0.0E+00">
                  <c:v>11^6</c:v>
                </c:pt>
                <c:pt idx="46" c:formatCode="0.0E+00">
                  <c:v>8^7</c:v>
                </c:pt>
                <c:pt idx="47" c:formatCode="0.0E+00">
                  <c:v>9^7</c:v>
                </c:pt>
                <c:pt idx="48" c:formatCode="0.0E+00">
                  <c:v>7^8</c:v>
                </c:pt>
                <c:pt idx="49" c:formatCode="0.0E+00">
                  <c:v>10^7</c:v>
                </c:pt>
                <c:pt idx="50" c:formatCode="0.0E+00">
                  <c:v>11^7</c:v>
                </c:pt>
              </c:strCache>
            </c:strRef>
          </c:cat>
          <c:val>
            <c:numRef>
              <c:f>[result_front_L1_3.xls]result_front_L1_3!$AE$3:$AE$53</c:f>
              <c:numCache>
                <c:formatCode>General</c:formatCode>
                <c:ptCount val="51"/>
                <c:pt idx="0">
                  <c:v>4.3</c:v>
                </c:pt>
                <c:pt idx="1">
                  <c:v>3.33</c:v>
                </c:pt>
                <c:pt idx="2">
                  <c:v>2.4</c:v>
                </c:pt>
                <c:pt idx="3">
                  <c:v>2.46</c:v>
                </c:pt>
                <c:pt idx="4">
                  <c:v>2.61</c:v>
                </c:pt>
                <c:pt idx="5">
                  <c:v>3.31</c:v>
                </c:pt>
                <c:pt idx="6">
                  <c:v>3.28</c:v>
                </c:pt>
                <c:pt idx="7">
                  <c:v>3.13</c:v>
                </c:pt>
                <c:pt idx="8">
                  <c:v>3.56</c:v>
                </c:pt>
                <c:pt idx="9">
                  <c:v>2.91</c:v>
                </c:pt>
                <c:pt idx="10">
                  <c:v>2.79</c:v>
                </c:pt>
                <c:pt idx="11">
                  <c:v>2.49</c:v>
                </c:pt>
                <c:pt idx="12">
                  <c:v>2.37</c:v>
                </c:pt>
                <c:pt idx="13">
                  <c:v>2.2</c:v>
                </c:pt>
                <c:pt idx="14">
                  <c:v>2.15</c:v>
                </c:pt>
                <c:pt idx="15">
                  <c:v>2.02</c:v>
                </c:pt>
                <c:pt idx="16">
                  <c:v>2</c:v>
                </c:pt>
                <c:pt idx="17">
                  <c:v>1.97</c:v>
                </c:pt>
                <c:pt idx="18">
                  <c:v>1.98</c:v>
                </c:pt>
                <c:pt idx="19">
                  <c:v>1.93</c:v>
                </c:pt>
                <c:pt idx="20">
                  <c:v>2.03</c:v>
                </c:pt>
                <c:pt idx="21">
                  <c:v>1.96</c:v>
                </c:pt>
                <c:pt idx="22">
                  <c:v>1.99</c:v>
                </c:pt>
                <c:pt idx="23">
                  <c:v>2.01</c:v>
                </c:pt>
                <c:pt idx="24">
                  <c:v>2.07</c:v>
                </c:pt>
                <c:pt idx="25">
                  <c:v>1.95</c:v>
                </c:pt>
                <c:pt idx="26">
                  <c:v>1.81</c:v>
                </c:pt>
                <c:pt idx="27">
                  <c:v>1.9</c:v>
                </c:pt>
                <c:pt idx="28">
                  <c:v>1.91</c:v>
                </c:pt>
                <c:pt idx="29">
                  <c:v>1.92</c:v>
                </c:pt>
                <c:pt idx="30">
                  <c:v>1.99</c:v>
                </c:pt>
                <c:pt idx="31">
                  <c:v>1.92</c:v>
                </c:pt>
                <c:pt idx="32">
                  <c:v>1.93</c:v>
                </c:pt>
                <c:pt idx="33">
                  <c:v>1.89</c:v>
                </c:pt>
                <c:pt idx="34">
                  <c:v>1.95</c:v>
                </c:pt>
                <c:pt idx="35">
                  <c:v>1.83</c:v>
                </c:pt>
                <c:pt idx="36">
                  <c:v>1.98</c:v>
                </c:pt>
                <c:pt idx="37">
                  <c:v>1.83</c:v>
                </c:pt>
                <c:pt idx="38">
                  <c:v>1.96</c:v>
                </c:pt>
                <c:pt idx="39">
                  <c:v>1.98</c:v>
                </c:pt>
                <c:pt idx="40">
                  <c:v>1.92</c:v>
                </c:pt>
                <c:pt idx="41">
                  <c:v>2.07</c:v>
                </c:pt>
                <c:pt idx="42">
                  <c:v>1.95</c:v>
                </c:pt>
                <c:pt idx="43">
                  <c:v>2</c:v>
                </c:pt>
                <c:pt idx="44">
                  <c:v>1.94</c:v>
                </c:pt>
                <c:pt idx="45">
                  <c:v>2.04</c:v>
                </c:pt>
                <c:pt idx="46">
                  <c:v>1.81</c:v>
                </c:pt>
                <c:pt idx="47">
                  <c:v>2.03</c:v>
                </c:pt>
                <c:pt idx="48">
                  <c:v>1.88</c:v>
                </c:pt>
                <c:pt idx="49">
                  <c:v>2.06</c:v>
                </c:pt>
                <c:pt idx="50">
                  <c:v>2.25</c:v>
                </c:pt>
              </c:numCache>
            </c:numRef>
          </c:val>
          <c:smooth val="0"/>
        </c:ser>
        <c:ser>
          <c:idx val="3"/>
          <c:order val="3"/>
          <c:tx>
            <c:strRef>
              <c:f>"SR=1"</c:f>
              <c:strCache>
                <c:ptCount val="1"/>
                <c:pt idx="0">
                  <c:v>SR=1</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dLbls>
            <c:delete val="1"/>
          </c:dLbls>
          <c:cat>
            <c:strRef>
              <c:f>[result_front_L1_3.xls]result_front_L1_3!$C$3:$C$53</c:f>
              <c:strCache>
                <c:ptCount val="51"/>
                <c:pt idx="0" c:formatCode="0.0E+00">
                  <c:v>5^2</c:v>
                </c:pt>
                <c:pt idx="1" c:formatCode="0.0E+00">
                  <c:v>6^2</c:v>
                </c:pt>
                <c:pt idx="2" c:formatCode="0.0E+00">
                  <c:v>7^2</c:v>
                </c:pt>
                <c:pt idx="3" c:formatCode="0.0E+00">
                  <c:v>8^2</c:v>
                </c:pt>
                <c:pt idx="4" c:formatCode="0.0E+00">
                  <c:v>4^3</c:v>
                </c:pt>
                <c:pt idx="5" c:formatCode="0.0E+00">
                  <c:v>9^2</c:v>
                </c:pt>
                <c:pt idx="6" c:formatCode="0.0E+00">
                  <c:v>10^2</c:v>
                </c:pt>
                <c:pt idx="7" c:formatCode="0.0E+00">
                  <c:v>11^2</c:v>
                </c:pt>
                <c:pt idx="8" c:formatCode="0.0E+00">
                  <c:v>5^3</c:v>
                </c:pt>
                <c:pt idx="9" c:formatCode="0.0E+00">
                  <c:v>6^3</c:v>
                </c:pt>
                <c:pt idx="10" c:formatCode="0.0E+00">
                  <c:v>4^4</c:v>
                </c:pt>
                <c:pt idx="11" c:formatCode="0.0E+00">
                  <c:v>7^3</c:v>
                </c:pt>
                <c:pt idx="12" c:formatCode="0.0E+00">
                  <c:v>8^3</c:v>
                </c:pt>
                <c:pt idx="13" c:formatCode="0.0E+00">
                  <c:v>5^4</c:v>
                </c:pt>
                <c:pt idx="14" c:formatCode="0.0E+00">
                  <c:v>9^3</c:v>
                </c:pt>
                <c:pt idx="15" c:formatCode="0.0E+00">
                  <c:v>10^3</c:v>
                </c:pt>
                <c:pt idx="16" c:formatCode="0.0E+00">
                  <c:v>4^5</c:v>
                </c:pt>
                <c:pt idx="17" c:formatCode="0.0E+00">
                  <c:v>6^4</c:v>
                </c:pt>
                <c:pt idx="18" c:formatCode="0.0E+00">
                  <c:v>11^3</c:v>
                </c:pt>
                <c:pt idx="19" c:formatCode="0.0E+00">
                  <c:v>7^4</c:v>
                </c:pt>
                <c:pt idx="20" c:formatCode="0.0E+00">
                  <c:v>5^5</c:v>
                </c:pt>
                <c:pt idx="21" c:formatCode="0.0E+00">
                  <c:v>8^4</c:v>
                </c:pt>
                <c:pt idx="22" c:formatCode="0.0E+00">
                  <c:v>4^6</c:v>
                </c:pt>
                <c:pt idx="23" c:formatCode="0.0E+00">
                  <c:v>9^4</c:v>
                </c:pt>
                <c:pt idx="24" c:formatCode="0.0E+00">
                  <c:v>6^5</c:v>
                </c:pt>
                <c:pt idx="25" c:formatCode="0.0E+00">
                  <c:v>10^4</c:v>
                </c:pt>
                <c:pt idx="26" c:formatCode="0.0E+00">
                  <c:v>11^4</c:v>
                </c:pt>
                <c:pt idx="27" c:formatCode="0.0E+00">
                  <c:v>5^6</c:v>
                </c:pt>
                <c:pt idx="28" c:formatCode="0.0E+00">
                  <c:v>4^7</c:v>
                </c:pt>
                <c:pt idx="29" c:formatCode="0.0E+00">
                  <c:v>7^5</c:v>
                </c:pt>
                <c:pt idx="30" c:formatCode="0.0E+00">
                  <c:v>8^5</c:v>
                </c:pt>
                <c:pt idx="31" c:formatCode="0.0E+00">
                  <c:v>6^6</c:v>
                </c:pt>
                <c:pt idx="32" c:formatCode="0.0E+00">
                  <c:v>9^5</c:v>
                </c:pt>
                <c:pt idx="33" c:formatCode="0.0E+00">
                  <c:v>4^8</c:v>
                </c:pt>
                <c:pt idx="34" c:formatCode="0.0E+00">
                  <c:v>5^7</c:v>
                </c:pt>
                <c:pt idx="35" c:formatCode="0.0E+00">
                  <c:v>10^5</c:v>
                </c:pt>
                <c:pt idx="36" c:formatCode="0.0E+00">
                  <c:v>7^6</c:v>
                </c:pt>
                <c:pt idx="37" c:formatCode="0.0E+00">
                  <c:v>11^5</c:v>
                </c:pt>
                <c:pt idx="38" c:formatCode="0.0E+00">
                  <c:v>8^6</c:v>
                </c:pt>
                <c:pt idx="39" c:formatCode="0.0E+00">
                  <c:v>6^7</c:v>
                </c:pt>
                <c:pt idx="40" c:formatCode="0.0E+00">
                  <c:v>5^8</c:v>
                </c:pt>
                <c:pt idx="41" c:formatCode="0.0E+00">
                  <c:v>9^6</c:v>
                </c:pt>
                <c:pt idx="42" c:formatCode="0.0E+00">
                  <c:v>7^7</c:v>
                </c:pt>
                <c:pt idx="43" c:formatCode="0.0E+00">
                  <c:v>10^6</c:v>
                </c:pt>
                <c:pt idx="44" c:formatCode="0.0E+00">
                  <c:v>6^8</c:v>
                </c:pt>
                <c:pt idx="45" c:formatCode="0.0E+00">
                  <c:v>11^6</c:v>
                </c:pt>
                <c:pt idx="46" c:formatCode="0.0E+00">
                  <c:v>8^7</c:v>
                </c:pt>
                <c:pt idx="47" c:formatCode="0.0E+00">
                  <c:v>9^7</c:v>
                </c:pt>
                <c:pt idx="48" c:formatCode="0.0E+00">
                  <c:v>7^8</c:v>
                </c:pt>
                <c:pt idx="49" c:formatCode="0.0E+00">
                  <c:v>10^7</c:v>
                </c:pt>
                <c:pt idx="50" c:formatCode="0.0E+00">
                  <c:v>11^7</c:v>
                </c:pt>
              </c:strCache>
            </c:strRef>
          </c:cat>
          <c:val>
            <c:numRef>
              <c:f>[result_front_L1_3.xls]result_front_L1_3!$P$3:$P$53</c:f>
              <c:numCache>
                <c:formatCode>0.0000_ </c:formatCode>
                <c:ptCount val="51"/>
                <c:pt idx="0">
                  <c:v>2.57554</c:v>
                </c:pt>
                <c:pt idx="1">
                  <c:v>1.66937</c:v>
                </c:pt>
                <c:pt idx="2">
                  <c:v>1.16703</c:v>
                </c:pt>
                <c:pt idx="3">
                  <c:v>1.5052</c:v>
                </c:pt>
                <c:pt idx="4">
                  <c:v>1.25238</c:v>
                </c:pt>
                <c:pt idx="5">
                  <c:v>2.25232</c:v>
                </c:pt>
                <c:pt idx="6">
                  <c:v>2.90109</c:v>
                </c:pt>
                <c:pt idx="7">
                  <c:v>2.7373</c:v>
                </c:pt>
                <c:pt idx="8">
                  <c:v>2.78277</c:v>
                </c:pt>
                <c:pt idx="9">
                  <c:v>2.41908</c:v>
                </c:pt>
                <c:pt idx="10">
                  <c:v>2.31928</c:v>
                </c:pt>
                <c:pt idx="11">
                  <c:v>2.3182</c:v>
                </c:pt>
                <c:pt idx="12">
                  <c:v>2.36714</c:v>
                </c:pt>
                <c:pt idx="13">
                  <c:v>2.3669</c:v>
                </c:pt>
                <c:pt idx="14">
                  <c:v>2.37098</c:v>
                </c:pt>
                <c:pt idx="15">
                  <c:v>2.39514</c:v>
                </c:pt>
                <c:pt idx="16">
                  <c:v>2.3771</c:v>
                </c:pt>
                <c:pt idx="17">
                  <c:v>2.37408</c:v>
                </c:pt>
                <c:pt idx="18">
                  <c:v>2.36444</c:v>
                </c:pt>
                <c:pt idx="19">
                  <c:v>2.37187</c:v>
                </c:pt>
                <c:pt idx="20">
                  <c:v>2.36339</c:v>
                </c:pt>
                <c:pt idx="21">
                  <c:v>2.34661</c:v>
                </c:pt>
                <c:pt idx="22">
                  <c:v>2.3564</c:v>
                </c:pt>
                <c:pt idx="23">
                  <c:v>2.34644</c:v>
                </c:pt>
                <c:pt idx="24">
                  <c:v>2.34464</c:v>
                </c:pt>
                <c:pt idx="25">
                  <c:v>2.33461</c:v>
                </c:pt>
                <c:pt idx="26">
                  <c:v>2.33287</c:v>
                </c:pt>
                <c:pt idx="27">
                  <c:v>2.34181</c:v>
                </c:pt>
                <c:pt idx="28">
                  <c:v>2.33735</c:v>
                </c:pt>
                <c:pt idx="29">
                  <c:v>2.33814</c:v>
                </c:pt>
                <c:pt idx="30">
                  <c:v>2.33111</c:v>
                </c:pt>
                <c:pt idx="31">
                  <c:v>2.33463</c:v>
                </c:pt>
                <c:pt idx="32">
                  <c:v>2.32542</c:v>
                </c:pt>
                <c:pt idx="33">
                  <c:v>2.35051</c:v>
                </c:pt>
                <c:pt idx="34">
                  <c:v>2.33439</c:v>
                </c:pt>
                <c:pt idx="35">
                  <c:v>2.33762</c:v>
                </c:pt>
                <c:pt idx="36">
                  <c:v>2.33044</c:v>
                </c:pt>
                <c:pt idx="37">
                  <c:v>2.32912</c:v>
                </c:pt>
                <c:pt idx="38">
                  <c:v>2.34491</c:v>
                </c:pt>
                <c:pt idx="39">
                  <c:v>2.33955</c:v>
                </c:pt>
                <c:pt idx="40">
                  <c:v>2.34626</c:v>
                </c:pt>
                <c:pt idx="41">
                  <c:v>2.34657</c:v>
                </c:pt>
                <c:pt idx="42">
                  <c:v>2.34124</c:v>
                </c:pt>
                <c:pt idx="43">
                  <c:v>2.34116</c:v>
                </c:pt>
                <c:pt idx="44">
                  <c:v>2.34042</c:v>
                </c:pt>
                <c:pt idx="45">
                  <c:v>2.3523</c:v>
                </c:pt>
                <c:pt idx="46">
                  <c:v>2.34775</c:v>
                </c:pt>
                <c:pt idx="47">
                  <c:v>2.34893</c:v>
                </c:pt>
                <c:pt idx="48">
                  <c:v>2.35777</c:v>
                </c:pt>
                <c:pt idx="49">
                  <c:v>2.35414</c:v>
                </c:pt>
                <c:pt idx="50">
                  <c:v>2.35565</c:v>
                </c:pt>
              </c:numCache>
            </c:numRef>
          </c:val>
          <c:smooth val="0"/>
        </c:ser>
        <c:dLbls>
          <c:showLegendKey val="0"/>
          <c:showVal val="0"/>
          <c:showCatName val="0"/>
          <c:showSerName val="0"/>
          <c:showPercent val="0"/>
          <c:showBubbleSize val="0"/>
        </c:dLbls>
        <c:marker val="1"/>
        <c:smooth val="0"/>
        <c:axId val="918848512"/>
        <c:axId val="534067048"/>
        <c:extLst>
          <c:ext xmlns:c15="http://schemas.microsoft.com/office/drawing/2012/chart" uri="{02D57815-91ED-43cb-92C2-25804820EDAC}">
            <c15:filteredLineSeries>
              <c15:ser>
                <c:idx val="4"/>
                <c:order val="4"/>
                <c:tx>
                  <c:strRef>
                    <c:extLst>
                      <c:ext uri="{02D57815-91ED-43cb-92C2-25804820EDAC}">
                        <c15:formulaRef>
                          <c15:sqref>"allcamera | SR=1"</c15:sqref>
                        </c15:formulaRef>
                      </c:ext>
                    </c:extLst>
                    <c:strCache>
                      <c:ptCount val="1"/>
                      <c:pt idx="0">
                        <c:v>allcamera | SR=1</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dLbls>
                  <c:delete val="1"/>
                </c:dLbls>
                <c:cat>
                  <c:strRef>
                    <c:extLst>
                      <c:ext uri="{02D57815-91ED-43cb-92C2-25804820EDAC}">
                        <c15:fullRef>
                          <c15:sqref/>
                        </c15:fullRef>
                        <c15:formulaRef>
                          <c15:sqref>[result_front_L1_3.xls]result_front_L1_3!$C$3:$C$53</c15:sqref>
                        </c15:formulaRef>
                      </c:ext>
                    </c:extLst>
                    <c:strCache>
                      <c:ptCount val="51"/>
                      <c:pt idx="0" c:formatCode="0.0E+00">
                        <c:v>5^2</c:v>
                      </c:pt>
                      <c:pt idx="1" c:formatCode="0.0E+00">
                        <c:v>6^2</c:v>
                      </c:pt>
                      <c:pt idx="2" c:formatCode="0.0E+00">
                        <c:v>7^2</c:v>
                      </c:pt>
                      <c:pt idx="3" c:formatCode="0.0E+00">
                        <c:v>8^2</c:v>
                      </c:pt>
                      <c:pt idx="4" c:formatCode="0.0E+00">
                        <c:v>4^3</c:v>
                      </c:pt>
                      <c:pt idx="5" c:formatCode="0.0E+00">
                        <c:v>9^2</c:v>
                      </c:pt>
                      <c:pt idx="6" c:formatCode="0.0E+00">
                        <c:v>10^2</c:v>
                      </c:pt>
                      <c:pt idx="7" c:formatCode="0.0E+00">
                        <c:v>11^2</c:v>
                      </c:pt>
                      <c:pt idx="8" c:formatCode="0.0E+00">
                        <c:v>5^3</c:v>
                      </c:pt>
                      <c:pt idx="9" c:formatCode="0.0E+00">
                        <c:v>6^3</c:v>
                      </c:pt>
                      <c:pt idx="10" c:formatCode="0.0E+00">
                        <c:v>4^4</c:v>
                      </c:pt>
                      <c:pt idx="11" c:formatCode="0.0E+00">
                        <c:v>7^3</c:v>
                      </c:pt>
                      <c:pt idx="12" c:formatCode="0.0E+00">
                        <c:v>8^3</c:v>
                      </c:pt>
                      <c:pt idx="13" c:formatCode="0.0E+00">
                        <c:v>5^4</c:v>
                      </c:pt>
                      <c:pt idx="14" c:formatCode="0.0E+00">
                        <c:v>9^3</c:v>
                      </c:pt>
                      <c:pt idx="15" c:formatCode="0.0E+00">
                        <c:v>10^3</c:v>
                      </c:pt>
                      <c:pt idx="16" c:formatCode="0.0E+00">
                        <c:v>4^5</c:v>
                      </c:pt>
                      <c:pt idx="17" c:formatCode="0.0E+00">
                        <c:v>6^4</c:v>
                      </c:pt>
                      <c:pt idx="18" c:formatCode="0.0E+00">
                        <c:v>11^3</c:v>
                      </c:pt>
                      <c:pt idx="19" c:formatCode="0.0E+00">
                        <c:v>7^4</c:v>
                      </c:pt>
                      <c:pt idx="20" c:formatCode="0.0E+00">
                        <c:v>5^5</c:v>
                      </c:pt>
                      <c:pt idx="21" c:formatCode="0.0E+00">
                        <c:v>8^4</c:v>
                      </c:pt>
                      <c:pt idx="22" c:formatCode="0.0E+00">
                        <c:v>4^6</c:v>
                      </c:pt>
                      <c:pt idx="23" c:formatCode="0.0E+00">
                        <c:v>9^4</c:v>
                      </c:pt>
                      <c:pt idx="24" c:formatCode="0.0E+00">
                        <c:v>6^5</c:v>
                      </c:pt>
                      <c:pt idx="25" c:formatCode="0.0E+00">
                        <c:v>10^4</c:v>
                      </c:pt>
                      <c:pt idx="26" c:formatCode="0.0E+00">
                        <c:v>11^4</c:v>
                      </c:pt>
                      <c:pt idx="27" c:formatCode="0.0E+00">
                        <c:v>5^6</c:v>
                      </c:pt>
                      <c:pt idx="28" c:formatCode="0.0E+00">
                        <c:v>4^7</c:v>
                      </c:pt>
                      <c:pt idx="29" c:formatCode="0.0E+00">
                        <c:v>7^5</c:v>
                      </c:pt>
                      <c:pt idx="30" c:formatCode="0.0E+00">
                        <c:v>8^5</c:v>
                      </c:pt>
                      <c:pt idx="31" c:formatCode="0.0E+00">
                        <c:v>6^6</c:v>
                      </c:pt>
                      <c:pt idx="32" c:formatCode="0.0E+00">
                        <c:v>9^5</c:v>
                      </c:pt>
                      <c:pt idx="33" c:formatCode="0.0E+00">
                        <c:v>4^8</c:v>
                      </c:pt>
                      <c:pt idx="34" c:formatCode="0.0E+00">
                        <c:v>5^7</c:v>
                      </c:pt>
                      <c:pt idx="35" c:formatCode="0.0E+00">
                        <c:v>10^5</c:v>
                      </c:pt>
                      <c:pt idx="36" c:formatCode="0.0E+00">
                        <c:v>7^6</c:v>
                      </c:pt>
                      <c:pt idx="37" c:formatCode="0.0E+00">
                        <c:v>11^5</c:v>
                      </c:pt>
                      <c:pt idx="38" c:formatCode="0.0E+00">
                        <c:v>8^6</c:v>
                      </c:pt>
                      <c:pt idx="39" c:formatCode="0.0E+00">
                        <c:v>6^7</c:v>
                      </c:pt>
                      <c:pt idx="40" c:formatCode="0.0E+00">
                        <c:v>5^8</c:v>
                      </c:pt>
                      <c:pt idx="41" c:formatCode="0.0E+00">
                        <c:v>9^6</c:v>
                      </c:pt>
                      <c:pt idx="42" c:formatCode="0.0E+00">
                        <c:v>7^7</c:v>
                      </c:pt>
                      <c:pt idx="43" c:formatCode="0.0E+00">
                        <c:v>10^6</c:v>
                      </c:pt>
                      <c:pt idx="44" c:formatCode="0.0E+00">
                        <c:v>6^8</c:v>
                      </c:pt>
                      <c:pt idx="45" c:formatCode="0.0E+00">
                        <c:v>11^6</c:v>
                      </c:pt>
                      <c:pt idx="46" c:formatCode="0.0E+00">
                        <c:v>8^7</c:v>
                      </c:pt>
                      <c:pt idx="47" c:formatCode="0.0E+00">
                        <c:v>9^7</c:v>
                      </c:pt>
                      <c:pt idx="48" c:formatCode="0.0E+00">
                        <c:v>7^8</c:v>
                      </c:pt>
                      <c:pt idx="49" c:formatCode="0.0E+00">
                        <c:v>10^7</c:v>
                      </c:pt>
                      <c:pt idx="50" c:formatCode="0.0E+00">
                        <c:v>11^7</c:v>
                      </c:pt>
                    </c:strCache>
                  </c:strRef>
                </c:cat>
                <c:val>
                  <c:numRef>
                    <c:extLst>
                      <c:ext uri="{02D57815-91ED-43cb-92C2-25804820EDAC}">
                        <c15:formulaRef>
                          <c15:sqref>{4.51844,4.4107,3.592,3.62764,3.28917,3.27348,3.14645,2.93029,2.76279,2.77325,2.39575,2.32307,2.30308,2.35434,2.35505,2.36986,2.37637,2.36872,2.37353,2.37158,2.37223,2.36779,2.34585,2.36224,2.34556,2.34601,2.33911,2.33062,2.34204,2.33872,2.34362,2.33786,2.32943,2.3319,2.33826,2.33829,2.33989,2.34314,2.34284,2.352,2.34362,2.35601,2.34619,2.35033,2.368}</c15:sqref>
                        </c15:formulaRef>
                      </c:ext>
                    </c:extLst>
                    <c:numCache>
                      <c:formatCode>0.0000_ </c:formatCode>
                      <c:ptCount val="45"/>
                      <c:pt idx="0">
                        <c:v>4.51844</c:v>
                      </c:pt>
                      <c:pt idx="1">
                        <c:v>4.4107</c:v>
                      </c:pt>
                      <c:pt idx="2">
                        <c:v>3.592</c:v>
                      </c:pt>
                      <c:pt idx="3">
                        <c:v>3.62764</c:v>
                      </c:pt>
                      <c:pt idx="4">
                        <c:v>3.28917</c:v>
                      </c:pt>
                      <c:pt idx="5">
                        <c:v>3.27348</c:v>
                      </c:pt>
                      <c:pt idx="6">
                        <c:v>3.14645</c:v>
                      </c:pt>
                      <c:pt idx="7">
                        <c:v>2.93029</c:v>
                      </c:pt>
                      <c:pt idx="8">
                        <c:v>2.76279</c:v>
                      </c:pt>
                      <c:pt idx="9">
                        <c:v>2.77325</c:v>
                      </c:pt>
                      <c:pt idx="10">
                        <c:v>2.39575</c:v>
                      </c:pt>
                      <c:pt idx="11">
                        <c:v>2.32307</c:v>
                      </c:pt>
                      <c:pt idx="12">
                        <c:v>2.30308</c:v>
                      </c:pt>
                      <c:pt idx="13">
                        <c:v>2.35434</c:v>
                      </c:pt>
                      <c:pt idx="14">
                        <c:v>2.35505</c:v>
                      </c:pt>
                      <c:pt idx="15">
                        <c:v>2.36986</c:v>
                      </c:pt>
                      <c:pt idx="16">
                        <c:v>2.37637</c:v>
                      </c:pt>
                      <c:pt idx="17">
                        <c:v>2.36872</c:v>
                      </c:pt>
                      <c:pt idx="18">
                        <c:v>2.37353</c:v>
                      </c:pt>
                      <c:pt idx="19">
                        <c:v>2.37158</c:v>
                      </c:pt>
                      <c:pt idx="20">
                        <c:v>2.37223</c:v>
                      </c:pt>
                      <c:pt idx="21">
                        <c:v>2.36779</c:v>
                      </c:pt>
                      <c:pt idx="22">
                        <c:v>2.34585</c:v>
                      </c:pt>
                      <c:pt idx="23">
                        <c:v>2.36224</c:v>
                      </c:pt>
                      <c:pt idx="24">
                        <c:v>2.34556</c:v>
                      </c:pt>
                      <c:pt idx="25">
                        <c:v>2.34601</c:v>
                      </c:pt>
                      <c:pt idx="26">
                        <c:v>2.33911</c:v>
                      </c:pt>
                      <c:pt idx="27">
                        <c:v>2.33062</c:v>
                      </c:pt>
                      <c:pt idx="28">
                        <c:v>2.34204</c:v>
                      </c:pt>
                      <c:pt idx="29">
                        <c:v>2.33872</c:v>
                      </c:pt>
                      <c:pt idx="30">
                        <c:v>2.34362</c:v>
                      </c:pt>
                      <c:pt idx="31">
                        <c:v>2.33786</c:v>
                      </c:pt>
                      <c:pt idx="32">
                        <c:v>2.32943</c:v>
                      </c:pt>
                      <c:pt idx="33">
                        <c:v>2.3319</c:v>
                      </c:pt>
                      <c:pt idx="34">
                        <c:v>2.33826</c:v>
                      </c:pt>
                      <c:pt idx="35">
                        <c:v>2.33829</c:v>
                      </c:pt>
                      <c:pt idx="36">
                        <c:v>2.33989</c:v>
                      </c:pt>
                      <c:pt idx="37">
                        <c:v>2.34314</c:v>
                      </c:pt>
                      <c:pt idx="38">
                        <c:v>2.34284</c:v>
                      </c:pt>
                      <c:pt idx="39">
                        <c:v>2.352</c:v>
                      </c:pt>
                      <c:pt idx="40">
                        <c:v>2.34362</c:v>
                      </c:pt>
                      <c:pt idx="41">
                        <c:v>2.35601</c:v>
                      </c:pt>
                      <c:pt idx="42">
                        <c:v>2.34619</c:v>
                      </c:pt>
                      <c:pt idx="43">
                        <c:v>2.35033</c:v>
                      </c:pt>
                      <c:pt idx="44">
                        <c:v>2.368</c:v>
                      </c:pt>
                    </c:numCache>
                  </c:numRef>
                </c:val>
                <c:smooth val="0"/>
              </c15:ser>
            </c15:filteredLineSeries>
          </c:ext>
        </c:extLst>
      </c:lineChart>
      <c:catAx>
        <c:axId val="91884851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0" vertOverflow="ellipsis" vert="horz" wrap="square" anchor="ctr" anchorCtr="1"/>
              <a:lstStyle/>
              <a:p>
                <a:pPr defTabSz="914400">
                  <a:defRPr lang="en-US" sz="1000" b="0" i="0" u="none" strike="noStrike" kern="1200" baseline="0">
                    <a:solidFill>
                      <a:schemeClr val="tx1">
                        <a:lumMod val="65000"/>
                        <a:lumOff val="35000"/>
                      </a:schemeClr>
                    </a:solidFill>
                    <a:latin typeface="+mn-lt"/>
                    <a:ea typeface="+mn-ea"/>
                    <a:cs typeface="+mn-cs"/>
                  </a:defRPr>
                </a:pPr>
                <a:r>
                  <a:t>leafs(K^L)</a:t>
                </a:r>
              </a:p>
            </c:rich>
          </c:tx>
          <c:layout>
            <c:manualLayout>
              <c:xMode val="edge"/>
              <c:yMode val="edge"/>
              <c:x val="0.469930613709774"/>
              <c:y val="0.953282685111691"/>
            </c:manualLayout>
          </c:layout>
          <c:overlay val="0"/>
          <c:spPr>
            <a:noFill/>
            <a:ln>
              <a:noFill/>
            </a:ln>
            <a:effectLst/>
          </c:sp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534067048"/>
        <c:crosses val="autoZero"/>
        <c:auto val="1"/>
        <c:lblAlgn val="ctr"/>
        <c:lblOffset val="100"/>
        <c:noMultiLvlLbl val="0"/>
      </c:catAx>
      <c:valAx>
        <c:axId val="53406704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en-US" sz="1000" b="0" i="0" u="none" strike="noStrike" kern="1200" baseline="0">
                    <a:solidFill>
                      <a:schemeClr val="tx1">
                        <a:lumMod val="65000"/>
                        <a:lumOff val="35000"/>
                      </a:schemeClr>
                    </a:solidFill>
                    <a:latin typeface="+mn-lt"/>
                    <a:ea typeface="+mn-ea"/>
                    <a:cs typeface="+mn-cs"/>
                  </a:defRPr>
                </a:pPr>
                <a:r>
                  <a:t>Index</a:t>
                </a:r>
              </a:p>
            </c:rich>
          </c:tx>
          <c:layout/>
          <c:overlay val="0"/>
          <c:spPr>
            <a:noFill/>
            <a:ln>
              <a:noFill/>
            </a:ln>
            <a:effectLst/>
          </c:spPr>
        </c:title>
        <c:numFmt formatCode="0.0000_ " sourceLinked="1"/>
        <c:majorTickMark val="none"/>
        <c:minorTickMark val="none"/>
        <c:tickLblPos val="nextTo"/>
        <c:spPr>
          <a:noFill/>
          <a:ln>
            <a:noFill/>
          </a:ln>
          <a:effectLst/>
        </c:spPr>
        <c:txPr>
          <a:bodyPr rot="-6000000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918848512"/>
        <c:crosses val="autoZero"/>
        <c:crossBetween val="between"/>
      </c:valAx>
      <c:spPr>
        <a:noFill/>
        <a:ln>
          <a:noFill/>
        </a:ln>
        <a:effectLst/>
      </c:spPr>
    </c:plotArea>
    <c:legend>
      <c:legendPos val="b"/>
      <c:layout>
        <c:manualLayout>
          <c:xMode val="edge"/>
          <c:yMode val="edge"/>
          <c:x val="0.287568962778444"/>
          <c:y val="0.0996481833495521"/>
        </c:manualLayout>
      </c:layout>
      <c:overlay val="0"/>
      <c:spPr>
        <a:noFill/>
        <a:ln>
          <a:noFill/>
        </a:ln>
        <a:effectLst/>
      </c:spPr>
      <c:txPr>
        <a:bodyPr rot="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en-US" sz="1400" b="0" i="0" u="none" strike="noStrike" kern="1200" spc="0" baseline="0">
                <a:solidFill>
                  <a:schemeClr val="tx1">
                    <a:lumMod val="65000"/>
                    <a:lumOff val="35000"/>
                  </a:schemeClr>
                </a:solidFill>
                <a:latin typeface="+mn-lt"/>
                <a:ea typeface="+mn-ea"/>
                <a:cs typeface="+mn-cs"/>
              </a:defRPr>
            </a:pPr>
            <a:r>
              <a:t>K^L-score</a:t>
            </a:r>
          </a:p>
        </c:rich>
      </c:tx>
      <c:layout>
        <c:manualLayout>
          <c:xMode val="edge"/>
          <c:yMode val="edge"/>
          <c:x val="0.429077733779638"/>
          <c:y val="0.0064949123186837"/>
        </c:manualLayout>
      </c:layout>
      <c:overlay val="0"/>
      <c:spPr>
        <a:noFill/>
        <a:ln>
          <a:noFill/>
        </a:ln>
        <a:effectLst/>
      </c:spPr>
    </c:title>
    <c:autoTitleDeleted val="0"/>
    <c:plotArea>
      <c:layout>
        <c:manualLayout>
          <c:layoutTarget val="inner"/>
          <c:xMode val="edge"/>
          <c:yMode val="edge"/>
          <c:x val="0.137766534152512"/>
          <c:y val="0.123186836977701"/>
          <c:w val="0.858619443440549"/>
          <c:h val="0.695042216930072"/>
        </c:manualLayout>
      </c:layout>
      <c:lineChart>
        <c:grouping val="standard"/>
        <c:varyColors val="0"/>
        <c:ser>
          <c:idx val="0"/>
          <c:order val="0"/>
          <c:tx>
            <c:strRef>
              <c:f>"SR=3"</c:f>
              <c:strCache>
                <c:ptCount val="1"/>
                <c:pt idx="0">
                  <c:v>SR=3</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cat>
            <c:strRef>
              <c:f>[result_front_L1_3.xls]result_front_L1_3!$C$3:$C$53</c:f>
              <c:strCache>
                <c:ptCount val="51"/>
                <c:pt idx="0" c:formatCode="0.0E+00">
                  <c:v>5^2</c:v>
                </c:pt>
                <c:pt idx="1" c:formatCode="0.0E+00">
                  <c:v>6^2</c:v>
                </c:pt>
                <c:pt idx="2" c:formatCode="0.0E+00">
                  <c:v>7^2</c:v>
                </c:pt>
                <c:pt idx="3" c:formatCode="0.0E+00">
                  <c:v>8^2</c:v>
                </c:pt>
                <c:pt idx="4" c:formatCode="0.0E+00">
                  <c:v>4^3</c:v>
                </c:pt>
                <c:pt idx="5" c:formatCode="0.0E+00">
                  <c:v>9^2</c:v>
                </c:pt>
                <c:pt idx="6" c:formatCode="0.0E+00">
                  <c:v>10^2</c:v>
                </c:pt>
                <c:pt idx="7" c:formatCode="0.0E+00">
                  <c:v>11^2</c:v>
                </c:pt>
                <c:pt idx="8" c:formatCode="0.0E+00">
                  <c:v>5^3</c:v>
                </c:pt>
                <c:pt idx="9" c:formatCode="0.0E+00">
                  <c:v>6^3</c:v>
                </c:pt>
                <c:pt idx="10" c:formatCode="0.0E+00">
                  <c:v>4^4</c:v>
                </c:pt>
                <c:pt idx="11" c:formatCode="0.0E+00">
                  <c:v>7^3</c:v>
                </c:pt>
                <c:pt idx="12" c:formatCode="0.0E+00">
                  <c:v>8^3</c:v>
                </c:pt>
                <c:pt idx="13" c:formatCode="0.0E+00">
                  <c:v>5^4</c:v>
                </c:pt>
                <c:pt idx="14" c:formatCode="0.0E+00">
                  <c:v>9^3</c:v>
                </c:pt>
                <c:pt idx="15" c:formatCode="0.0E+00">
                  <c:v>10^3</c:v>
                </c:pt>
                <c:pt idx="16" c:formatCode="0.0E+00">
                  <c:v>4^5</c:v>
                </c:pt>
                <c:pt idx="17" c:formatCode="0.0E+00">
                  <c:v>6^4</c:v>
                </c:pt>
                <c:pt idx="18" c:formatCode="0.0E+00">
                  <c:v>11^3</c:v>
                </c:pt>
                <c:pt idx="19" c:formatCode="0.0E+00">
                  <c:v>7^4</c:v>
                </c:pt>
                <c:pt idx="20" c:formatCode="0.0E+00">
                  <c:v>5^5</c:v>
                </c:pt>
                <c:pt idx="21" c:formatCode="0.0E+00">
                  <c:v>8^4</c:v>
                </c:pt>
                <c:pt idx="22" c:formatCode="0.0E+00">
                  <c:v>4^6</c:v>
                </c:pt>
                <c:pt idx="23" c:formatCode="0.0E+00">
                  <c:v>9^4</c:v>
                </c:pt>
                <c:pt idx="24" c:formatCode="0.0E+00">
                  <c:v>6^5</c:v>
                </c:pt>
                <c:pt idx="25" c:formatCode="0.0E+00">
                  <c:v>10^4</c:v>
                </c:pt>
                <c:pt idx="26" c:formatCode="0.0E+00">
                  <c:v>11^4</c:v>
                </c:pt>
                <c:pt idx="27" c:formatCode="0.0E+00">
                  <c:v>5^6</c:v>
                </c:pt>
                <c:pt idx="28" c:formatCode="0.0E+00">
                  <c:v>4^7</c:v>
                </c:pt>
                <c:pt idx="29" c:formatCode="0.0E+00">
                  <c:v>7^5</c:v>
                </c:pt>
                <c:pt idx="30" c:formatCode="0.0E+00">
                  <c:v>8^5</c:v>
                </c:pt>
                <c:pt idx="31" c:formatCode="0.0E+00">
                  <c:v>6^6</c:v>
                </c:pt>
                <c:pt idx="32" c:formatCode="0.0E+00">
                  <c:v>9^5</c:v>
                </c:pt>
                <c:pt idx="33" c:formatCode="0.0E+00">
                  <c:v>4^8</c:v>
                </c:pt>
                <c:pt idx="34" c:formatCode="0.0E+00">
                  <c:v>5^7</c:v>
                </c:pt>
                <c:pt idx="35" c:formatCode="0.0E+00">
                  <c:v>10^5</c:v>
                </c:pt>
                <c:pt idx="36" c:formatCode="0.0E+00">
                  <c:v>7^6</c:v>
                </c:pt>
                <c:pt idx="37" c:formatCode="0.0E+00">
                  <c:v>11^5</c:v>
                </c:pt>
                <c:pt idx="38" c:formatCode="0.0E+00">
                  <c:v>8^6</c:v>
                </c:pt>
                <c:pt idx="39" c:formatCode="0.0E+00">
                  <c:v>6^7</c:v>
                </c:pt>
                <c:pt idx="40" c:formatCode="0.0E+00">
                  <c:v>5^8</c:v>
                </c:pt>
                <c:pt idx="41" c:formatCode="0.0E+00">
                  <c:v>9^6</c:v>
                </c:pt>
                <c:pt idx="42" c:formatCode="0.0E+00">
                  <c:v>7^7</c:v>
                </c:pt>
                <c:pt idx="43" c:formatCode="0.0E+00">
                  <c:v>10^6</c:v>
                </c:pt>
                <c:pt idx="44" c:formatCode="0.0E+00">
                  <c:v>6^8</c:v>
                </c:pt>
                <c:pt idx="45" c:formatCode="0.0E+00">
                  <c:v>11^6</c:v>
                </c:pt>
                <c:pt idx="46" c:formatCode="0.0E+00">
                  <c:v>8^7</c:v>
                </c:pt>
                <c:pt idx="47" c:formatCode="0.0E+00">
                  <c:v>9^7</c:v>
                </c:pt>
                <c:pt idx="48" c:formatCode="0.0E+00">
                  <c:v>7^8</c:v>
                </c:pt>
                <c:pt idx="49" c:formatCode="0.0E+00">
                  <c:v>10^7</c:v>
                </c:pt>
                <c:pt idx="50" c:formatCode="0.0E+00">
                  <c:v>11^7</c:v>
                </c:pt>
              </c:strCache>
            </c:strRef>
          </c:cat>
          <c:val>
            <c:numRef>
              <c:f>[result_front_L1_3.xls]result_front_L1_3!$T$3:$T$53</c:f>
              <c:numCache>
                <c:formatCode>0.0000_ </c:formatCode>
                <c:ptCount val="51"/>
                <c:pt idx="0">
                  <c:v>1</c:v>
                </c:pt>
                <c:pt idx="1">
                  <c:v>0.999543</c:v>
                </c:pt>
                <c:pt idx="2">
                  <c:v>0.99684</c:v>
                </c:pt>
                <c:pt idx="3">
                  <c:v>0.988535</c:v>
                </c:pt>
                <c:pt idx="4">
                  <c:v>0.983598</c:v>
                </c:pt>
                <c:pt idx="5">
                  <c:v>0.967143</c:v>
                </c:pt>
                <c:pt idx="6">
                  <c:v>0.944943</c:v>
                </c:pt>
                <c:pt idx="7">
                  <c:v>0.912542</c:v>
                </c:pt>
                <c:pt idx="8">
                  <c:v>0.900061</c:v>
                </c:pt>
                <c:pt idx="9">
                  <c:v>0.789304</c:v>
                </c:pt>
                <c:pt idx="10">
                  <c:v>0.728595</c:v>
                </c:pt>
                <c:pt idx="11">
                  <c:v>0.685716</c:v>
                </c:pt>
                <c:pt idx="12">
                  <c:v>0.57986</c:v>
                </c:pt>
                <c:pt idx="13">
                  <c:v>0.521208</c:v>
                </c:pt>
                <c:pt idx="14">
                  <c:v>0.494468</c:v>
                </c:pt>
                <c:pt idx="15">
                  <c:v>0.428462</c:v>
                </c:pt>
                <c:pt idx="16">
                  <c:v>0.417851</c:v>
                </c:pt>
                <c:pt idx="17">
                  <c:v>0.375369</c:v>
                </c:pt>
                <c:pt idx="18">
                  <c:v>0.374248</c:v>
                </c:pt>
                <c:pt idx="19">
                  <c:v>0.275025</c:v>
                </c:pt>
                <c:pt idx="20">
                  <c:v>0.238669</c:v>
                </c:pt>
                <c:pt idx="21">
                  <c:v>0.208373</c:v>
                </c:pt>
                <c:pt idx="22">
                  <c:v>0.210036</c:v>
                </c:pt>
                <c:pt idx="23">
                  <c:v>0.165524</c:v>
                </c:pt>
                <c:pt idx="24">
                  <c:v>0.152578</c:v>
                </c:pt>
                <c:pt idx="25">
                  <c:v>0.135127</c:v>
                </c:pt>
                <c:pt idx="26">
                  <c:v>0.113366</c:v>
                </c:pt>
                <c:pt idx="27">
                  <c:v>0.111028</c:v>
                </c:pt>
                <c:pt idx="28">
                  <c:v>0.110367</c:v>
                </c:pt>
                <c:pt idx="29">
                  <c:v>0.10669</c:v>
                </c:pt>
                <c:pt idx="30">
                  <c:v>0.0812338</c:v>
                </c:pt>
                <c:pt idx="31">
                  <c:v>0.0727961</c:v>
                </c:pt>
                <c:pt idx="32">
                  <c:v>0.0672566</c:v>
                </c:pt>
                <c:pt idx="33">
                  <c:v>0.0653268</c:v>
                </c:pt>
                <c:pt idx="34">
                  <c:v>0.0631223</c:v>
                </c:pt>
                <c:pt idx="35">
                  <c:v>0.0569167</c:v>
                </c:pt>
                <c:pt idx="36">
                  <c:v>0.0550064</c:v>
                </c:pt>
                <c:pt idx="37">
                  <c:v>0.0495474</c:v>
                </c:pt>
                <c:pt idx="38">
                  <c:v>0.0445044</c:v>
                </c:pt>
                <c:pt idx="39">
                  <c:v>0.04521</c:v>
                </c:pt>
                <c:pt idx="40">
                  <c:v>0.0407565</c:v>
                </c:pt>
                <c:pt idx="41">
                  <c:v>0.0381878</c:v>
                </c:pt>
                <c:pt idx="42">
                  <c:v>0.0362084</c:v>
                </c:pt>
                <c:pt idx="43">
                  <c:v>0.03413</c:v>
                </c:pt>
                <c:pt idx="44">
                  <c:v>0.0329303</c:v>
                </c:pt>
                <c:pt idx="45">
                  <c:v>0.031108</c:v>
                </c:pt>
                <c:pt idx="46">
                  <c:v>0.0313649</c:v>
                </c:pt>
                <c:pt idx="47">
                  <c:v>0.0287666</c:v>
                </c:pt>
                <c:pt idx="48">
                  <c:v>0.0285203</c:v>
                </c:pt>
                <c:pt idx="49">
                  <c:v>0.0260553</c:v>
                </c:pt>
                <c:pt idx="50">
                  <c:v>0.0244511</c:v>
                </c:pt>
              </c:numCache>
            </c:numRef>
          </c:val>
          <c:smooth val="0"/>
        </c:ser>
        <c:ser>
          <c:idx val="1"/>
          <c:order val="1"/>
          <c:tx>
            <c:strRef>
              <c:f>"SR=5"</c:f>
              <c:strCache>
                <c:ptCount val="1"/>
                <c:pt idx="0">
                  <c:v>SR=5</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cat>
            <c:strRef>
              <c:f>[result_front_L1_3.xls]result_front_L1_3!$C$3:$C$53</c:f>
              <c:strCache>
                <c:ptCount val="51"/>
                <c:pt idx="0" c:formatCode="0.0E+00">
                  <c:v>5^2</c:v>
                </c:pt>
                <c:pt idx="1" c:formatCode="0.0E+00">
                  <c:v>6^2</c:v>
                </c:pt>
                <c:pt idx="2" c:formatCode="0.0E+00">
                  <c:v>7^2</c:v>
                </c:pt>
                <c:pt idx="3" c:formatCode="0.0E+00">
                  <c:v>8^2</c:v>
                </c:pt>
                <c:pt idx="4" c:formatCode="0.0E+00">
                  <c:v>4^3</c:v>
                </c:pt>
                <c:pt idx="5" c:formatCode="0.0E+00">
                  <c:v>9^2</c:v>
                </c:pt>
                <c:pt idx="6" c:formatCode="0.0E+00">
                  <c:v>10^2</c:v>
                </c:pt>
                <c:pt idx="7" c:formatCode="0.0E+00">
                  <c:v>11^2</c:v>
                </c:pt>
                <c:pt idx="8" c:formatCode="0.0E+00">
                  <c:v>5^3</c:v>
                </c:pt>
                <c:pt idx="9" c:formatCode="0.0E+00">
                  <c:v>6^3</c:v>
                </c:pt>
                <c:pt idx="10" c:formatCode="0.0E+00">
                  <c:v>4^4</c:v>
                </c:pt>
                <c:pt idx="11" c:formatCode="0.0E+00">
                  <c:v>7^3</c:v>
                </c:pt>
                <c:pt idx="12" c:formatCode="0.0E+00">
                  <c:v>8^3</c:v>
                </c:pt>
                <c:pt idx="13" c:formatCode="0.0E+00">
                  <c:v>5^4</c:v>
                </c:pt>
                <c:pt idx="14" c:formatCode="0.0E+00">
                  <c:v>9^3</c:v>
                </c:pt>
                <c:pt idx="15" c:formatCode="0.0E+00">
                  <c:v>10^3</c:v>
                </c:pt>
                <c:pt idx="16" c:formatCode="0.0E+00">
                  <c:v>4^5</c:v>
                </c:pt>
                <c:pt idx="17" c:formatCode="0.0E+00">
                  <c:v>6^4</c:v>
                </c:pt>
                <c:pt idx="18" c:formatCode="0.0E+00">
                  <c:v>11^3</c:v>
                </c:pt>
                <c:pt idx="19" c:formatCode="0.0E+00">
                  <c:v>7^4</c:v>
                </c:pt>
                <c:pt idx="20" c:formatCode="0.0E+00">
                  <c:v>5^5</c:v>
                </c:pt>
                <c:pt idx="21" c:formatCode="0.0E+00">
                  <c:v>8^4</c:v>
                </c:pt>
                <c:pt idx="22" c:formatCode="0.0E+00">
                  <c:v>4^6</c:v>
                </c:pt>
                <c:pt idx="23" c:formatCode="0.0E+00">
                  <c:v>9^4</c:v>
                </c:pt>
                <c:pt idx="24" c:formatCode="0.0E+00">
                  <c:v>6^5</c:v>
                </c:pt>
                <c:pt idx="25" c:formatCode="0.0E+00">
                  <c:v>10^4</c:v>
                </c:pt>
                <c:pt idx="26" c:formatCode="0.0E+00">
                  <c:v>11^4</c:v>
                </c:pt>
                <c:pt idx="27" c:formatCode="0.0E+00">
                  <c:v>5^6</c:v>
                </c:pt>
                <c:pt idx="28" c:formatCode="0.0E+00">
                  <c:v>4^7</c:v>
                </c:pt>
                <c:pt idx="29" c:formatCode="0.0E+00">
                  <c:v>7^5</c:v>
                </c:pt>
                <c:pt idx="30" c:formatCode="0.0E+00">
                  <c:v>8^5</c:v>
                </c:pt>
                <c:pt idx="31" c:formatCode="0.0E+00">
                  <c:v>6^6</c:v>
                </c:pt>
                <c:pt idx="32" c:formatCode="0.0E+00">
                  <c:v>9^5</c:v>
                </c:pt>
                <c:pt idx="33" c:formatCode="0.0E+00">
                  <c:v>4^8</c:v>
                </c:pt>
                <c:pt idx="34" c:formatCode="0.0E+00">
                  <c:v>5^7</c:v>
                </c:pt>
                <c:pt idx="35" c:formatCode="0.0E+00">
                  <c:v>10^5</c:v>
                </c:pt>
                <c:pt idx="36" c:formatCode="0.0E+00">
                  <c:v>7^6</c:v>
                </c:pt>
                <c:pt idx="37" c:formatCode="0.0E+00">
                  <c:v>11^5</c:v>
                </c:pt>
                <c:pt idx="38" c:formatCode="0.0E+00">
                  <c:v>8^6</c:v>
                </c:pt>
                <c:pt idx="39" c:formatCode="0.0E+00">
                  <c:v>6^7</c:v>
                </c:pt>
                <c:pt idx="40" c:formatCode="0.0E+00">
                  <c:v>5^8</c:v>
                </c:pt>
                <c:pt idx="41" c:formatCode="0.0E+00">
                  <c:v>9^6</c:v>
                </c:pt>
                <c:pt idx="42" c:formatCode="0.0E+00">
                  <c:v>7^7</c:v>
                </c:pt>
                <c:pt idx="43" c:formatCode="0.0E+00">
                  <c:v>10^6</c:v>
                </c:pt>
                <c:pt idx="44" c:formatCode="0.0E+00">
                  <c:v>6^8</c:v>
                </c:pt>
                <c:pt idx="45" c:formatCode="0.0E+00">
                  <c:v>11^6</c:v>
                </c:pt>
                <c:pt idx="46" c:formatCode="0.0E+00">
                  <c:v>8^7</c:v>
                </c:pt>
                <c:pt idx="47" c:formatCode="0.0E+00">
                  <c:v>9^7</c:v>
                </c:pt>
                <c:pt idx="48" c:formatCode="0.0E+00">
                  <c:v>7^8</c:v>
                </c:pt>
                <c:pt idx="49" c:formatCode="0.0E+00">
                  <c:v>10^7</c:v>
                </c:pt>
                <c:pt idx="50" c:formatCode="0.0E+00">
                  <c:v>11^7</c:v>
                </c:pt>
              </c:strCache>
            </c:strRef>
          </c:cat>
          <c:val>
            <c:numRef>
              <c:f>[result_front_L1_3.xls]result_front_L1_3!$Y$3:$Y$53</c:f>
              <c:numCache>
                <c:formatCode>0.0000_ </c:formatCode>
                <c:ptCount val="51"/>
                <c:pt idx="0">
                  <c:v>1</c:v>
                </c:pt>
                <c:pt idx="1">
                  <c:v>0.992997</c:v>
                </c:pt>
                <c:pt idx="2">
                  <c:v>0.992149</c:v>
                </c:pt>
                <c:pt idx="3">
                  <c:v>0.98816</c:v>
                </c:pt>
                <c:pt idx="4">
                  <c:v>0.978757</c:v>
                </c:pt>
                <c:pt idx="5">
                  <c:v>0.956776</c:v>
                </c:pt>
                <c:pt idx="6">
                  <c:v>0.939892</c:v>
                </c:pt>
                <c:pt idx="7">
                  <c:v>0.907861</c:v>
                </c:pt>
                <c:pt idx="8">
                  <c:v>0.893445</c:v>
                </c:pt>
                <c:pt idx="9">
                  <c:v>0.780642</c:v>
                </c:pt>
                <c:pt idx="10">
                  <c:v>0.721593</c:v>
                </c:pt>
                <c:pt idx="11">
                  <c:v>0.674779</c:v>
                </c:pt>
                <c:pt idx="12">
                  <c:v>0.56603</c:v>
                </c:pt>
                <c:pt idx="13">
                  <c:v>0.505462</c:v>
                </c:pt>
                <c:pt idx="14">
                  <c:v>0.476995</c:v>
                </c:pt>
                <c:pt idx="15">
                  <c:v>0.409739</c:v>
                </c:pt>
                <c:pt idx="16">
                  <c:v>0.400829</c:v>
                </c:pt>
                <c:pt idx="17">
                  <c:v>0.357522</c:v>
                </c:pt>
                <c:pt idx="18">
                  <c:v>0.356175</c:v>
                </c:pt>
                <c:pt idx="19">
                  <c:v>0.254553</c:v>
                </c:pt>
                <c:pt idx="20">
                  <c:v>0.220089</c:v>
                </c:pt>
                <c:pt idx="21">
                  <c:v>0.189076</c:v>
                </c:pt>
                <c:pt idx="22">
                  <c:v>0.191941</c:v>
                </c:pt>
                <c:pt idx="23">
                  <c:v>0.146709</c:v>
                </c:pt>
                <c:pt idx="24">
                  <c:v>0.134992</c:v>
                </c:pt>
                <c:pt idx="25">
                  <c:v>0.118202</c:v>
                </c:pt>
                <c:pt idx="26">
                  <c:v>0.0964455</c:v>
                </c:pt>
                <c:pt idx="27">
                  <c:v>0.0950186</c:v>
                </c:pt>
                <c:pt idx="28">
                  <c:v>0.0950456</c:v>
                </c:pt>
                <c:pt idx="29">
                  <c:v>0.0910091</c:v>
                </c:pt>
                <c:pt idx="30">
                  <c:v>0.0671234</c:v>
                </c:pt>
                <c:pt idx="31">
                  <c:v>0.0600161</c:v>
                </c:pt>
                <c:pt idx="32">
                  <c:v>0.0540185</c:v>
                </c:pt>
                <c:pt idx="33">
                  <c:v>0.0536515</c:v>
                </c:pt>
                <c:pt idx="34">
                  <c:v>0.0516021</c:v>
                </c:pt>
                <c:pt idx="35">
                  <c:v>0.0451782</c:v>
                </c:pt>
                <c:pt idx="36">
                  <c:v>0.0435554</c:v>
                </c:pt>
                <c:pt idx="37">
                  <c:v>0.0386391</c:v>
                </c:pt>
                <c:pt idx="38">
                  <c:v>0.0344833</c:v>
                </c:pt>
                <c:pt idx="39">
                  <c:v>0.0357179</c:v>
                </c:pt>
                <c:pt idx="40">
                  <c:v>0.0316744</c:v>
                </c:pt>
                <c:pt idx="41">
                  <c:v>0.0288063</c:v>
                </c:pt>
                <c:pt idx="42">
                  <c:v>0.0282943</c:v>
                </c:pt>
                <c:pt idx="43">
                  <c:v>0.0260851</c:v>
                </c:pt>
                <c:pt idx="44">
                  <c:v>0.0254671</c:v>
                </c:pt>
                <c:pt idx="45">
                  <c:v>0.0234754</c:v>
                </c:pt>
                <c:pt idx="46">
                  <c:v>0.0243334</c:v>
                </c:pt>
                <c:pt idx="47">
                  <c:v>0.0216168</c:v>
                </c:pt>
                <c:pt idx="48">
                  <c:v>0.0220948</c:v>
                </c:pt>
                <c:pt idx="49">
                  <c:v>0.0196955</c:v>
                </c:pt>
                <c:pt idx="50">
                  <c:v>0.0185522</c:v>
                </c:pt>
              </c:numCache>
            </c:numRef>
          </c:val>
          <c:smooth val="0"/>
        </c:ser>
        <c:ser>
          <c:idx val="2"/>
          <c:order val="2"/>
          <c:tx>
            <c:strRef>
              <c:f>"SR=8"</c:f>
              <c:strCache>
                <c:ptCount val="1"/>
                <c:pt idx="0">
                  <c:v>SR=8</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dLbls>
            <c:delete val="1"/>
          </c:dLbls>
          <c:cat>
            <c:strRef>
              <c:f>[result_front_L1_3.xls]result_front_L1_3!$C$3:$C$53</c:f>
              <c:strCache>
                <c:ptCount val="51"/>
                <c:pt idx="0" c:formatCode="0.0E+00">
                  <c:v>5^2</c:v>
                </c:pt>
                <c:pt idx="1" c:formatCode="0.0E+00">
                  <c:v>6^2</c:v>
                </c:pt>
                <c:pt idx="2" c:formatCode="0.0E+00">
                  <c:v>7^2</c:v>
                </c:pt>
                <c:pt idx="3" c:formatCode="0.0E+00">
                  <c:v>8^2</c:v>
                </c:pt>
                <c:pt idx="4" c:formatCode="0.0E+00">
                  <c:v>4^3</c:v>
                </c:pt>
                <c:pt idx="5" c:formatCode="0.0E+00">
                  <c:v>9^2</c:v>
                </c:pt>
                <c:pt idx="6" c:formatCode="0.0E+00">
                  <c:v>10^2</c:v>
                </c:pt>
                <c:pt idx="7" c:formatCode="0.0E+00">
                  <c:v>11^2</c:v>
                </c:pt>
                <c:pt idx="8" c:formatCode="0.0E+00">
                  <c:v>5^3</c:v>
                </c:pt>
                <c:pt idx="9" c:formatCode="0.0E+00">
                  <c:v>6^3</c:v>
                </c:pt>
                <c:pt idx="10" c:formatCode="0.0E+00">
                  <c:v>4^4</c:v>
                </c:pt>
                <c:pt idx="11" c:formatCode="0.0E+00">
                  <c:v>7^3</c:v>
                </c:pt>
                <c:pt idx="12" c:formatCode="0.0E+00">
                  <c:v>8^3</c:v>
                </c:pt>
                <c:pt idx="13" c:formatCode="0.0E+00">
                  <c:v>5^4</c:v>
                </c:pt>
                <c:pt idx="14" c:formatCode="0.0E+00">
                  <c:v>9^3</c:v>
                </c:pt>
                <c:pt idx="15" c:formatCode="0.0E+00">
                  <c:v>10^3</c:v>
                </c:pt>
                <c:pt idx="16" c:formatCode="0.0E+00">
                  <c:v>4^5</c:v>
                </c:pt>
                <c:pt idx="17" c:formatCode="0.0E+00">
                  <c:v>6^4</c:v>
                </c:pt>
                <c:pt idx="18" c:formatCode="0.0E+00">
                  <c:v>11^3</c:v>
                </c:pt>
                <c:pt idx="19" c:formatCode="0.0E+00">
                  <c:v>7^4</c:v>
                </c:pt>
                <c:pt idx="20" c:formatCode="0.0E+00">
                  <c:v>5^5</c:v>
                </c:pt>
                <c:pt idx="21" c:formatCode="0.0E+00">
                  <c:v>8^4</c:v>
                </c:pt>
                <c:pt idx="22" c:formatCode="0.0E+00">
                  <c:v>4^6</c:v>
                </c:pt>
                <c:pt idx="23" c:formatCode="0.0E+00">
                  <c:v>9^4</c:v>
                </c:pt>
                <c:pt idx="24" c:formatCode="0.0E+00">
                  <c:v>6^5</c:v>
                </c:pt>
                <c:pt idx="25" c:formatCode="0.0E+00">
                  <c:v>10^4</c:v>
                </c:pt>
                <c:pt idx="26" c:formatCode="0.0E+00">
                  <c:v>11^4</c:v>
                </c:pt>
                <c:pt idx="27" c:formatCode="0.0E+00">
                  <c:v>5^6</c:v>
                </c:pt>
                <c:pt idx="28" c:formatCode="0.0E+00">
                  <c:v>4^7</c:v>
                </c:pt>
                <c:pt idx="29" c:formatCode="0.0E+00">
                  <c:v>7^5</c:v>
                </c:pt>
                <c:pt idx="30" c:formatCode="0.0E+00">
                  <c:v>8^5</c:v>
                </c:pt>
                <c:pt idx="31" c:formatCode="0.0E+00">
                  <c:v>6^6</c:v>
                </c:pt>
                <c:pt idx="32" c:formatCode="0.0E+00">
                  <c:v>9^5</c:v>
                </c:pt>
                <c:pt idx="33" c:formatCode="0.0E+00">
                  <c:v>4^8</c:v>
                </c:pt>
                <c:pt idx="34" c:formatCode="0.0E+00">
                  <c:v>5^7</c:v>
                </c:pt>
                <c:pt idx="35" c:formatCode="0.0E+00">
                  <c:v>10^5</c:v>
                </c:pt>
                <c:pt idx="36" c:formatCode="0.0E+00">
                  <c:v>7^6</c:v>
                </c:pt>
                <c:pt idx="37" c:formatCode="0.0E+00">
                  <c:v>11^5</c:v>
                </c:pt>
                <c:pt idx="38" c:formatCode="0.0E+00">
                  <c:v>8^6</c:v>
                </c:pt>
                <c:pt idx="39" c:formatCode="0.0E+00">
                  <c:v>6^7</c:v>
                </c:pt>
                <c:pt idx="40" c:formatCode="0.0E+00">
                  <c:v>5^8</c:v>
                </c:pt>
                <c:pt idx="41" c:formatCode="0.0E+00">
                  <c:v>9^6</c:v>
                </c:pt>
                <c:pt idx="42" c:formatCode="0.0E+00">
                  <c:v>7^7</c:v>
                </c:pt>
                <c:pt idx="43" c:formatCode="0.0E+00">
                  <c:v>10^6</c:v>
                </c:pt>
                <c:pt idx="44" c:formatCode="0.0E+00">
                  <c:v>6^8</c:v>
                </c:pt>
                <c:pt idx="45" c:formatCode="0.0E+00">
                  <c:v>11^6</c:v>
                </c:pt>
                <c:pt idx="46" c:formatCode="0.0E+00">
                  <c:v>8^7</c:v>
                </c:pt>
                <c:pt idx="47" c:formatCode="0.0E+00">
                  <c:v>9^7</c:v>
                </c:pt>
                <c:pt idx="48" c:formatCode="0.0E+00">
                  <c:v>7^8</c:v>
                </c:pt>
                <c:pt idx="49" c:formatCode="0.0E+00">
                  <c:v>10^7</c:v>
                </c:pt>
                <c:pt idx="50" c:formatCode="0.0E+00">
                  <c:v>11^7</c:v>
                </c:pt>
              </c:strCache>
            </c:strRef>
          </c:cat>
          <c:val>
            <c:numRef>
              <c:f>[result_front_L1_3.xls]result_front_L1_3!$AD$3:$AD$53</c:f>
              <c:numCache>
                <c:formatCode>General</c:formatCode>
                <c:ptCount val="51"/>
                <c:pt idx="0">
                  <c:v>1</c:v>
                </c:pt>
                <c:pt idx="1">
                  <c:v>1</c:v>
                </c:pt>
                <c:pt idx="2">
                  <c:v>0.99</c:v>
                </c:pt>
                <c:pt idx="3">
                  <c:v>0.98</c:v>
                </c:pt>
                <c:pt idx="4">
                  <c:v>0.97</c:v>
                </c:pt>
                <c:pt idx="5">
                  <c:v>0.96</c:v>
                </c:pt>
                <c:pt idx="6">
                  <c:v>0.93</c:v>
                </c:pt>
                <c:pt idx="7">
                  <c:v>0.9</c:v>
                </c:pt>
                <c:pt idx="8">
                  <c:v>0.89</c:v>
                </c:pt>
                <c:pt idx="9">
                  <c:v>0.77</c:v>
                </c:pt>
                <c:pt idx="10">
                  <c:v>0.71</c:v>
                </c:pt>
                <c:pt idx="11">
                  <c:v>0.66</c:v>
                </c:pt>
                <c:pt idx="12">
                  <c:v>0.55</c:v>
                </c:pt>
                <c:pt idx="13">
                  <c:v>0.49</c:v>
                </c:pt>
                <c:pt idx="14">
                  <c:v>0.46</c:v>
                </c:pt>
                <c:pt idx="15">
                  <c:v>0.39</c:v>
                </c:pt>
                <c:pt idx="16">
                  <c:v>0.39</c:v>
                </c:pt>
                <c:pt idx="17">
                  <c:v>0.34</c:v>
                </c:pt>
                <c:pt idx="18">
                  <c:v>0.34</c:v>
                </c:pt>
                <c:pt idx="19">
                  <c:v>0.24</c:v>
                </c:pt>
                <c:pt idx="20">
                  <c:v>0.2</c:v>
                </c:pt>
                <c:pt idx="21">
                  <c:v>0.17</c:v>
                </c:pt>
                <c:pt idx="22">
                  <c:v>0.18</c:v>
                </c:pt>
                <c:pt idx="23">
                  <c:v>0.13</c:v>
                </c:pt>
                <c:pt idx="24">
                  <c:v>0.12</c:v>
                </c:pt>
                <c:pt idx="25">
                  <c:v>0.1</c:v>
                </c:pt>
                <c:pt idx="26">
                  <c:v>0.08</c:v>
                </c:pt>
                <c:pt idx="27">
                  <c:v>0.08</c:v>
                </c:pt>
                <c:pt idx="28">
                  <c:v>0.08</c:v>
                </c:pt>
                <c:pt idx="29">
                  <c:v>0.08</c:v>
                </c:pt>
                <c:pt idx="30">
                  <c:v>0.06</c:v>
                </c:pt>
                <c:pt idx="31">
                  <c:v>0.05</c:v>
                </c:pt>
                <c:pt idx="32">
                  <c:v>0.04</c:v>
                </c:pt>
                <c:pt idx="33">
                  <c:v>0.05</c:v>
                </c:pt>
                <c:pt idx="34">
                  <c:v>0.04</c:v>
                </c:pt>
                <c:pt idx="35">
                  <c:v>0.04</c:v>
                </c:pt>
                <c:pt idx="36">
                  <c:v>0.04</c:v>
                </c:pt>
                <c:pt idx="37">
                  <c:v>0.03</c:v>
                </c:pt>
                <c:pt idx="38">
                  <c:v>0.03</c:v>
                </c:pt>
                <c:pt idx="39">
                  <c:v>0.03</c:v>
                </c:pt>
                <c:pt idx="40">
                  <c:v>0.03</c:v>
                </c:pt>
                <c:pt idx="41">
                  <c:v>0.02</c:v>
                </c:pt>
                <c:pt idx="42">
                  <c:v>0.02</c:v>
                </c:pt>
                <c:pt idx="43">
                  <c:v>0.02</c:v>
                </c:pt>
                <c:pt idx="44">
                  <c:v>0.02</c:v>
                </c:pt>
                <c:pt idx="45">
                  <c:v>0.02</c:v>
                </c:pt>
                <c:pt idx="46">
                  <c:v>0.02</c:v>
                </c:pt>
                <c:pt idx="47">
                  <c:v>0.02</c:v>
                </c:pt>
                <c:pt idx="48">
                  <c:v>0.02</c:v>
                </c:pt>
                <c:pt idx="49">
                  <c:v>0.02</c:v>
                </c:pt>
                <c:pt idx="50">
                  <c:v>0.01</c:v>
                </c:pt>
              </c:numCache>
            </c:numRef>
          </c:val>
          <c:smooth val="0"/>
        </c:ser>
        <c:ser>
          <c:idx val="3"/>
          <c:order val="3"/>
          <c:tx>
            <c:strRef>
              <c:f>"SR=1"</c:f>
              <c:strCache>
                <c:ptCount val="1"/>
                <c:pt idx="0">
                  <c:v>SR=1</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dLbls>
            <c:delete val="1"/>
          </c:dLbls>
          <c:cat>
            <c:strRef>
              <c:f>[result_front_L1_3.xls]result_front_L1_3!$C$3:$C$53</c:f>
              <c:strCache>
                <c:ptCount val="51"/>
                <c:pt idx="0" c:formatCode="0.0E+00">
                  <c:v>5^2</c:v>
                </c:pt>
                <c:pt idx="1" c:formatCode="0.0E+00">
                  <c:v>6^2</c:v>
                </c:pt>
                <c:pt idx="2" c:formatCode="0.0E+00">
                  <c:v>7^2</c:v>
                </c:pt>
                <c:pt idx="3" c:formatCode="0.0E+00">
                  <c:v>8^2</c:v>
                </c:pt>
                <c:pt idx="4" c:formatCode="0.0E+00">
                  <c:v>4^3</c:v>
                </c:pt>
                <c:pt idx="5" c:formatCode="0.0E+00">
                  <c:v>9^2</c:v>
                </c:pt>
                <c:pt idx="6" c:formatCode="0.0E+00">
                  <c:v>10^2</c:v>
                </c:pt>
                <c:pt idx="7" c:formatCode="0.0E+00">
                  <c:v>11^2</c:v>
                </c:pt>
                <c:pt idx="8" c:formatCode="0.0E+00">
                  <c:v>5^3</c:v>
                </c:pt>
                <c:pt idx="9" c:formatCode="0.0E+00">
                  <c:v>6^3</c:v>
                </c:pt>
                <c:pt idx="10" c:formatCode="0.0E+00">
                  <c:v>4^4</c:v>
                </c:pt>
                <c:pt idx="11" c:formatCode="0.0E+00">
                  <c:v>7^3</c:v>
                </c:pt>
                <c:pt idx="12" c:formatCode="0.0E+00">
                  <c:v>8^3</c:v>
                </c:pt>
                <c:pt idx="13" c:formatCode="0.0E+00">
                  <c:v>5^4</c:v>
                </c:pt>
                <c:pt idx="14" c:formatCode="0.0E+00">
                  <c:v>9^3</c:v>
                </c:pt>
                <c:pt idx="15" c:formatCode="0.0E+00">
                  <c:v>10^3</c:v>
                </c:pt>
                <c:pt idx="16" c:formatCode="0.0E+00">
                  <c:v>4^5</c:v>
                </c:pt>
                <c:pt idx="17" c:formatCode="0.0E+00">
                  <c:v>6^4</c:v>
                </c:pt>
                <c:pt idx="18" c:formatCode="0.0E+00">
                  <c:v>11^3</c:v>
                </c:pt>
                <c:pt idx="19" c:formatCode="0.0E+00">
                  <c:v>7^4</c:v>
                </c:pt>
                <c:pt idx="20" c:formatCode="0.0E+00">
                  <c:v>5^5</c:v>
                </c:pt>
                <c:pt idx="21" c:formatCode="0.0E+00">
                  <c:v>8^4</c:v>
                </c:pt>
                <c:pt idx="22" c:formatCode="0.0E+00">
                  <c:v>4^6</c:v>
                </c:pt>
                <c:pt idx="23" c:formatCode="0.0E+00">
                  <c:v>9^4</c:v>
                </c:pt>
                <c:pt idx="24" c:formatCode="0.0E+00">
                  <c:v>6^5</c:v>
                </c:pt>
                <c:pt idx="25" c:formatCode="0.0E+00">
                  <c:v>10^4</c:v>
                </c:pt>
                <c:pt idx="26" c:formatCode="0.0E+00">
                  <c:v>11^4</c:v>
                </c:pt>
                <c:pt idx="27" c:formatCode="0.0E+00">
                  <c:v>5^6</c:v>
                </c:pt>
                <c:pt idx="28" c:formatCode="0.0E+00">
                  <c:v>4^7</c:v>
                </c:pt>
                <c:pt idx="29" c:formatCode="0.0E+00">
                  <c:v>7^5</c:v>
                </c:pt>
                <c:pt idx="30" c:formatCode="0.0E+00">
                  <c:v>8^5</c:v>
                </c:pt>
                <c:pt idx="31" c:formatCode="0.0E+00">
                  <c:v>6^6</c:v>
                </c:pt>
                <c:pt idx="32" c:formatCode="0.0E+00">
                  <c:v>9^5</c:v>
                </c:pt>
                <c:pt idx="33" c:formatCode="0.0E+00">
                  <c:v>4^8</c:v>
                </c:pt>
                <c:pt idx="34" c:formatCode="0.0E+00">
                  <c:v>5^7</c:v>
                </c:pt>
                <c:pt idx="35" c:formatCode="0.0E+00">
                  <c:v>10^5</c:v>
                </c:pt>
                <c:pt idx="36" c:formatCode="0.0E+00">
                  <c:v>7^6</c:v>
                </c:pt>
                <c:pt idx="37" c:formatCode="0.0E+00">
                  <c:v>11^5</c:v>
                </c:pt>
                <c:pt idx="38" c:formatCode="0.0E+00">
                  <c:v>8^6</c:v>
                </c:pt>
                <c:pt idx="39" c:formatCode="0.0E+00">
                  <c:v>6^7</c:v>
                </c:pt>
                <c:pt idx="40" c:formatCode="0.0E+00">
                  <c:v>5^8</c:v>
                </c:pt>
                <c:pt idx="41" c:formatCode="0.0E+00">
                  <c:v>9^6</c:v>
                </c:pt>
                <c:pt idx="42" c:formatCode="0.0E+00">
                  <c:v>7^7</c:v>
                </c:pt>
                <c:pt idx="43" c:formatCode="0.0E+00">
                  <c:v>10^6</c:v>
                </c:pt>
                <c:pt idx="44" c:formatCode="0.0E+00">
                  <c:v>6^8</c:v>
                </c:pt>
                <c:pt idx="45" c:formatCode="0.0E+00">
                  <c:v>11^6</c:v>
                </c:pt>
                <c:pt idx="46" c:formatCode="0.0E+00">
                  <c:v>8^7</c:v>
                </c:pt>
                <c:pt idx="47" c:formatCode="0.0E+00">
                  <c:v>9^7</c:v>
                </c:pt>
                <c:pt idx="48" c:formatCode="0.0E+00">
                  <c:v>7^8</c:v>
                </c:pt>
                <c:pt idx="49" c:formatCode="0.0E+00">
                  <c:v>10^7</c:v>
                </c:pt>
                <c:pt idx="50" c:formatCode="0.0E+00">
                  <c:v>11^7</c:v>
                </c:pt>
              </c:strCache>
            </c:strRef>
          </c:cat>
          <c:val>
            <c:numRef>
              <c:f>[result_front_L1_3.xls]result_front_L1_3!$O$3:$O$53</c:f>
              <c:numCache>
                <c:formatCode>0.0000_ </c:formatCode>
                <c:ptCount val="51"/>
                <c:pt idx="0">
                  <c:v>1</c:v>
                </c:pt>
                <c:pt idx="1">
                  <c:v>0.995209</c:v>
                </c:pt>
                <c:pt idx="2">
                  <c:v>0.99764</c:v>
                </c:pt>
                <c:pt idx="3">
                  <c:v>0.990961</c:v>
                </c:pt>
                <c:pt idx="4">
                  <c:v>0.989882</c:v>
                </c:pt>
                <c:pt idx="5">
                  <c:v>0.973742</c:v>
                </c:pt>
                <c:pt idx="6">
                  <c:v>0.951664</c:v>
                </c:pt>
                <c:pt idx="7">
                  <c:v>0.921741</c:v>
                </c:pt>
                <c:pt idx="8">
                  <c:v>0.910009</c:v>
                </c:pt>
                <c:pt idx="9">
                  <c:v>0.80636</c:v>
                </c:pt>
                <c:pt idx="10">
                  <c:v>0.747875</c:v>
                </c:pt>
                <c:pt idx="11">
                  <c:v>0.708767</c:v>
                </c:pt>
                <c:pt idx="12">
                  <c:v>0.612188</c:v>
                </c:pt>
                <c:pt idx="13">
                  <c:v>0.557005</c:v>
                </c:pt>
                <c:pt idx="14">
                  <c:v>0.536316</c:v>
                </c:pt>
                <c:pt idx="15">
                  <c:v>0.474692</c:v>
                </c:pt>
                <c:pt idx="16">
                  <c:v>0.460405</c:v>
                </c:pt>
                <c:pt idx="17">
                  <c:v>0.424013</c:v>
                </c:pt>
                <c:pt idx="18">
                  <c:v>0.425617</c:v>
                </c:pt>
                <c:pt idx="19">
                  <c:v>0.328283</c:v>
                </c:pt>
                <c:pt idx="20">
                  <c:v>0.291714</c:v>
                </c:pt>
                <c:pt idx="21">
                  <c:v>0.265292</c:v>
                </c:pt>
                <c:pt idx="22">
                  <c:v>0.261154</c:v>
                </c:pt>
                <c:pt idx="23">
                  <c:v>0.222572</c:v>
                </c:pt>
                <c:pt idx="24">
                  <c:v>0.205867</c:v>
                </c:pt>
                <c:pt idx="25">
                  <c:v>0.190193</c:v>
                </c:pt>
                <c:pt idx="26">
                  <c:v>0.166671</c:v>
                </c:pt>
                <c:pt idx="27">
                  <c:v>0.1588</c:v>
                </c:pt>
                <c:pt idx="28">
                  <c:v>0.156572</c:v>
                </c:pt>
                <c:pt idx="29">
                  <c:v>0.156277</c:v>
                </c:pt>
                <c:pt idx="30">
                  <c:v>0.127494</c:v>
                </c:pt>
                <c:pt idx="31">
                  <c:v>0.115382</c:v>
                </c:pt>
                <c:pt idx="32">
                  <c:v>0.110116</c:v>
                </c:pt>
                <c:pt idx="33">
                  <c:v>0.103645</c:v>
                </c:pt>
                <c:pt idx="34">
                  <c:v>0.101584</c:v>
                </c:pt>
                <c:pt idx="35">
                  <c:v>0.096674</c:v>
                </c:pt>
                <c:pt idx="36">
                  <c:v>0.0922428</c:v>
                </c:pt>
                <c:pt idx="37">
                  <c:v>0.0874074</c:v>
                </c:pt>
                <c:pt idx="38">
                  <c:v>0.0780098</c:v>
                </c:pt>
                <c:pt idx="39">
                  <c:v>0.0782543</c:v>
                </c:pt>
                <c:pt idx="40">
                  <c:v>0.0716945</c:v>
                </c:pt>
                <c:pt idx="41">
                  <c:v>0.0691472</c:v>
                </c:pt>
                <c:pt idx="42">
                  <c:v>0.0649537</c:v>
                </c:pt>
                <c:pt idx="43">
                  <c:v>0.0629759</c:v>
                </c:pt>
                <c:pt idx="44">
                  <c:v>0.059759</c:v>
                </c:pt>
                <c:pt idx="45">
                  <c:v>0.0577431</c:v>
                </c:pt>
                <c:pt idx="46">
                  <c:v>0.057336</c:v>
                </c:pt>
                <c:pt idx="47">
                  <c:v>0.052528</c:v>
                </c:pt>
                <c:pt idx="48">
                  <c:v>0.0521967</c:v>
                </c:pt>
                <c:pt idx="49">
                  <c:v>0.0489961</c:v>
                </c:pt>
                <c:pt idx="50">
                  <c:v>0.0464784</c:v>
                </c:pt>
              </c:numCache>
            </c:numRef>
          </c:val>
          <c:smooth val="0"/>
        </c:ser>
        <c:dLbls>
          <c:showLegendKey val="0"/>
          <c:showVal val="0"/>
          <c:showCatName val="0"/>
          <c:showSerName val="0"/>
          <c:showPercent val="0"/>
          <c:showBubbleSize val="0"/>
        </c:dLbls>
        <c:marker val="1"/>
        <c:smooth val="0"/>
        <c:axId val="307461303"/>
        <c:axId val="496075996"/>
        <c:extLst>
          <c:ext xmlns:c15="http://schemas.microsoft.com/office/drawing/2012/chart" uri="{02D57815-91ED-43cb-92C2-25804820EDAC}">
            <c15:filteredLineSeries>
              <c15:ser>
                <c:idx val="4"/>
                <c:order val="4"/>
                <c:tx>
                  <c:strRef>
                    <c:extLst>
                      <c:ext uri="{02D57815-91ED-43cb-92C2-25804820EDAC}">
                        <c15:formulaRef>
                          <c15:sqref>"allcamera | SR=1"</c15:sqref>
                        </c15:formulaRef>
                      </c:ext>
                    </c:extLst>
                    <c:strCache>
                      <c:ptCount val="1"/>
                      <c:pt idx="0">
                        <c:v>allcamera | SR=1</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dLbls>
                  <c:delete val="1"/>
                </c:dLbls>
                <c:cat>
                  <c:strRef>
                    <c:extLst>
                      <c:ext uri="{02D57815-91ED-43cb-92C2-25804820EDAC}">
                        <c15:fullRef>
                          <c15:sqref/>
                        </c15:fullRef>
                        <c15:formulaRef>
                          <c15:sqref>[result_front_L1_3.xls]result_front_L1_3!$C$3:$C$53</c15:sqref>
                        </c15:formulaRef>
                      </c:ext>
                    </c:extLst>
                    <c:strCache>
                      <c:ptCount val="51"/>
                      <c:pt idx="0" c:formatCode="0.0E+00">
                        <c:v>5^2</c:v>
                      </c:pt>
                      <c:pt idx="1" c:formatCode="0.0E+00">
                        <c:v>6^2</c:v>
                      </c:pt>
                      <c:pt idx="2" c:formatCode="0.0E+00">
                        <c:v>7^2</c:v>
                      </c:pt>
                      <c:pt idx="3" c:formatCode="0.0E+00">
                        <c:v>8^2</c:v>
                      </c:pt>
                      <c:pt idx="4" c:formatCode="0.0E+00">
                        <c:v>4^3</c:v>
                      </c:pt>
                      <c:pt idx="5" c:formatCode="0.0E+00">
                        <c:v>9^2</c:v>
                      </c:pt>
                      <c:pt idx="6" c:formatCode="0.0E+00">
                        <c:v>10^2</c:v>
                      </c:pt>
                      <c:pt idx="7" c:formatCode="0.0E+00">
                        <c:v>11^2</c:v>
                      </c:pt>
                      <c:pt idx="8" c:formatCode="0.0E+00">
                        <c:v>5^3</c:v>
                      </c:pt>
                      <c:pt idx="9" c:formatCode="0.0E+00">
                        <c:v>6^3</c:v>
                      </c:pt>
                      <c:pt idx="10" c:formatCode="0.0E+00">
                        <c:v>4^4</c:v>
                      </c:pt>
                      <c:pt idx="11" c:formatCode="0.0E+00">
                        <c:v>7^3</c:v>
                      </c:pt>
                      <c:pt idx="12" c:formatCode="0.0E+00">
                        <c:v>8^3</c:v>
                      </c:pt>
                      <c:pt idx="13" c:formatCode="0.0E+00">
                        <c:v>5^4</c:v>
                      </c:pt>
                      <c:pt idx="14" c:formatCode="0.0E+00">
                        <c:v>9^3</c:v>
                      </c:pt>
                      <c:pt idx="15" c:formatCode="0.0E+00">
                        <c:v>10^3</c:v>
                      </c:pt>
                      <c:pt idx="16" c:formatCode="0.0E+00">
                        <c:v>4^5</c:v>
                      </c:pt>
                      <c:pt idx="17" c:formatCode="0.0E+00">
                        <c:v>6^4</c:v>
                      </c:pt>
                      <c:pt idx="18" c:formatCode="0.0E+00">
                        <c:v>11^3</c:v>
                      </c:pt>
                      <c:pt idx="19" c:formatCode="0.0E+00">
                        <c:v>7^4</c:v>
                      </c:pt>
                      <c:pt idx="20" c:formatCode="0.0E+00">
                        <c:v>5^5</c:v>
                      </c:pt>
                      <c:pt idx="21" c:formatCode="0.0E+00">
                        <c:v>8^4</c:v>
                      </c:pt>
                      <c:pt idx="22" c:formatCode="0.0E+00">
                        <c:v>4^6</c:v>
                      </c:pt>
                      <c:pt idx="23" c:formatCode="0.0E+00">
                        <c:v>9^4</c:v>
                      </c:pt>
                      <c:pt idx="24" c:formatCode="0.0E+00">
                        <c:v>6^5</c:v>
                      </c:pt>
                      <c:pt idx="25" c:formatCode="0.0E+00">
                        <c:v>10^4</c:v>
                      </c:pt>
                      <c:pt idx="26" c:formatCode="0.0E+00">
                        <c:v>11^4</c:v>
                      </c:pt>
                      <c:pt idx="27" c:formatCode="0.0E+00">
                        <c:v>5^6</c:v>
                      </c:pt>
                      <c:pt idx="28" c:formatCode="0.0E+00">
                        <c:v>4^7</c:v>
                      </c:pt>
                      <c:pt idx="29" c:formatCode="0.0E+00">
                        <c:v>7^5</c:v>
                      </c:pt>
                      <c:pt idx="30" c:formatCode="0.0E+00">
                        <c:v>8^5</c:v>
                      </c:pt>
                      <c:pt idx="31" c:formatCode="0.0E+00">
                        <c:v>6^6</c:v>
                      </c:pt>
                      <c:pt idx="32" c:formatCode="0.0E+00">
                        <c:v>9^5</c:v>
                      </c:pt>
                      <c:pt idx="33" c:formatCode="0.0E+00">
                        <c:v>4^8</c:v>
                      </c:pt>
                      <c:pt idx="34" c:formatCode="0.0E+00">
                        <c:v>5^7</c:v>
                      </c:pt>
                      <c:pt idx="35" c:formatCode="0.0E+00">
                        <c:v>10^5</c:v>
                      </c:pt>
                      <c:pt idx="36" c:formatCode="0.0E+00">
                        <c:v>7^6</c:v>
                      </c:pt>
                      <c:pt idx="37" c:formatCode="0.0E+00">
                        <c:v>11^5</c:v>
                      </c:pt>
                      <c:pt idx="38" c:formatCode="0.0E+00">
                        <c:v>8^6</c:v>
                      </c:pt>
                      <c:pt idx="39" c:formatCode="0.0E+00">
                        <c:v>6^7</c:v>
                      </c:pt>
                      <c:pt idx="40" c:formatCode="0.0E+00">
                        <c:v>5^8</c:v>
                      </c:pt>
                      <c:pt idx="41" c:formatCode="0.0E+00">
                        <c:v>9^6</c:v>
                      </c:pt>
                      <c:pt idx="42" c:formatCode="0.0E+00">
                        <c:v>7^7</c:v>
                      </c:pt>
                      <c:pt idx="43" c:formatCode="0.0E+00">
                        <c:v>10^6</c:v>
                      </c:pt>
                      <c:pt idx="44" c:formatCode="0.0E+00">
                        <c:v>6^8</c:v>
                      </c:pt>
                      <c:pt idx="45" c:formatCode="0.0E+00">
                        <c:v>11^6</c:v>
                      </c:pt>
                      <c:pt idx="46" c:formatCode="0.0E+00">
                        <c:v>8^7</c:v>
                      </c:pt>
                      <c:pt idx="47" c:formatCode="0.0E+00">
                        <c:v>9^7</c:v>
                      </c:pt>
                      <c:pt idx="48" c:formatCode="0.0E+00">
                        <c:v>7^8</c:v>
                      </c:pt>
                      <c:pt idx="49" c:formatCode="0.0E+00">
                        <c:v>10^7</c:v>
                      </c:pt>
                      <c:pt idx="50" c:formatCode="0.0E+00">
                        <c:v>11^7</c:v>
                      </c:pt>
                    </c:strCache>
                  </c:strRef>
                </c:cat>
                <c:val>
                  <c:numRef>
                    <c:extLst>
                      <c:ext uri="{02D57815-91ED-43cb-92C2-25804820EDAC}">
                        <c15:formulaRef>
                          <c15:sqref>{1,0.96554,0.996537,0.991332,0.983632,0.976533,0.956164,0.943302,0.915301,0.893778,0.805545,0.748334,0.69909,0.617744,0.5656,0.539951,0.475712,0.461833,0.422784,0.426956,0.328126,0.289502,0.261959,0.256119,0.216298,0.199183,0.184311,0.159403,0.151248,0.147672,0.149846,0.120363,0.105447,0.102554,0.0899591,0.0892344,0.0825017,0.0805749,0.0694579,0.0672932,0.0612117,0.0548902,0.0549798,0.0501873,0.0473077}</c15:sqref>
                        </c15:formulaRef>
                      </c:ext>
                    </c:extLst>
                    <c:numCache>
                      <c:formatCode>0.0000_ </c:formatCode>
                      <c:ptCount val="45"/>
                      <c:pt idx="0">
                        <c:v>1</c:v>
                      </c:pt>
                      <c:pt idx="1">
                        <c:v>0.96554</c:v>
                      </c:pt>
                      <c:pt idx="2">
                        <c:v>0.996537</c:v>
                      </c:pt>
                      <c:pt idx="3">
                        <c:v>0.991332</c:v>
                      </c:pt>
                      <c:pt idx="4">
                        <c:v>0.983632</c:v>
                      </c:pt>
                      <c:pt idx="5">
                        <c:v>0.976533</c:v>
                      </c:pt>
                      <c:pt idx="6">
                        <c:v>0.956164</c:v>
                      </c:pt>
                      <c:pt idx="7">
                        <c:v>0.943302</c:v>
                      </c:pt>
                      <c:pt idx="8">
                        <c:v>0.915301</c:v>
                      </c:pt>
                      <c:pt idx="9">
                        <c:v>0.893778</c:v>
                      </c:pt>
                      <c:pt idx="10">
                        <c:v>0.805545</c:v>
                      </c:pt>
                      <c:pt idx="11">
                        <c:v>0.748334</c:v>
                      </c:pt>
                      <c:pt idx="12">
                        <c:v>0.69909</c:v>
                      </c:pt>
                      <c:pt idx="13">
                        <c:v>0.617744</c:v>
                      </c:pt>
                      <c:pt idx="14">
                        <c:v>0.5656</c:v>
                      </c:pt>
                      <c:pt idx="15">
                        <c:v>0.539951</c:v>
                      </c:pt>
                      <c:pt idx="16">
                        <c:v>0.475712</c:v>
                      </c:pt>
                      <c:pt idx="17">
                        <c:v>0.461833</c:v>
                      </c:pt>
                      <c:pt idx="18">
                        <c:v>0.422784</c:v>
                      </c:pt>
                      <c:pt idx="19">
                        <c:v>0.426956</c:v>
                      </c:pt>
                      <c:pt idx="20">
                        <c:v>0.328126</c:v>
                      </c:pt>
                      <c:pt idx="21">
                        <c:v>0.289502</c:v>
                      </c:pt>
                      <c:pt idx="22">
                        <c:v>0.261959</c:v>
                      </c:pt>
                      <c:pt idx="23">
                        <c:v>0.256119</c:v>
                      </c:pt>
                      <c:pt idx="24">
                        <c:v>0.216298</c:v>
                      </c:pt>
                      <c:pt idx="25">
                        <c:v>0.199183</c:v>
                      </c:pt>
                      <c:pt idx="26">
                        <c:v>0.184311</c:v>
                      </c:pt>
                      <c:pt idx="27">
                        <c:v>0.159403</c:v>
                      </c:pt>
                      <c:pt idx="28">
                        <c:v>0.151248</c:v>
                      </c:pt>
                      <c:pt idx="29">
                        <c:v>0.147672</c:v>
                      </c:pt>
                      <c:pt idx="30">
                        <c:v>0.149846</c:v>
                      </c:pt>
                      <c:pt idx="31">
                        <c:v>0.120363</c:v>
                      </c:pt>
                      <c:pt idx="32">
                        <c:v>0.105447</c:v>
                      </c:pt>
                      <c:pt idx="33">
                        <c:v>0.102554</c:v>
                      </c:pt>
                      <c:pt idx="34">
                        <c:v>0.0899591</c:v>
                      </c:pt>
                      <c:pt idx="35">
                        <c:v>0.0892344</c:v>
                      </c:pt>
                      <c:pt idx="36">
                        <c:v>0.0825017</c:v>
                      </c:pt>
                      <c:pt idx="37">
                        <c:v>0.0805749</c:v>
                      </c:pt>
                      <c:pt idx="38">
                        <c:v>0.0694579</c:v>
                      </c:pt>
                      <c:pt idx="39">
                        <c:v>0.0672932</c:v>
                      </c:pt>
                      <c:pt idx="40">
                        <c:v>0.0612117</c:v>
                      </c:pt>
                      <c:pt idx="41">
                        <c:v>0.0548902</c:v>
                      </c:pt>
                      <c:pt idx="42">
                        <c:v>0.0549798</c:v>
                      </c:pt>
                      <c:pt idx="43">
                        <c:v>0.0501873</c:v>
                      </c:pt>
                      <c:pt idx="44">
                        <c:v>0.0473077</c:v>
                      </c:pt>
                    </c:numCache>
                  </c:numRef>
                </c:val>
                <c:smooth val="0"/>
              </c15:ser>
            </c15:filteredLineSeries>
          </c:ext>
        </c:extLst>
      </c:lineChart>
      <c:catAx>
        <c:axId val="307461303"/>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0" vertOverflow="ellipsis" vert="horz" wrap="square" anchor="ctr" anchorCtr="1"/>
              <a:lstStyle/>
              <a:p>
                <a:pPr defTabSz="914400">
                  <a:defRPr lang="en-US" sz="1000" b="0" i="0" u="none" strike="noStrike" kern="1200" baseline="0">
                    <a:solidFill>
                      <a:schemeClr val="tx1">
                        <a:lumMod val="65000"/>
                        <a:lumOff val="35000"/>
                      </a:schemeClr>
                    </a:solidFill>
                    <a:latin typeface="+mn-lt"/>
                    <a:ea typeface="+mn-ea"/>
                    <a:cs typeface="+mn-cs"/>
                  </a:defRPr>
                </a:pPr>
                <a:r>
                  <a:t>leafs(K^L)</a:t>
                </a:r>
              </a:p>
            </c:rich>
          </c:tx>
          <c:layout/>
          <c:overlay val="0"/>
          <c:spPr>
            <a:noFill/>
            <a:ln>
              <a:noFill/>
            </a:ln>
            <a:effectLst/>
          </c:sp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496075996"/>
        <c:crosses val="autoZero"/>
        <c:auto val="1"/>
        <c:lblAlgn val="ctr"/>
        <c:lblOffset val="100"/>
        <c:noMultiLvlLbl val="0"/>
      </c:catAx>
      <c:valAx>
        <c:axId val="4960759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en-US" sz="1000" b="0" i="0" u="none" strike="noStrike" kern="1200" baseline="0">
                    <a:solidFill>
                      <a:schemeClr val="tx1">
                        <a:lumMod val="65000"/>
                        <a:lumOff val="35000"/>
                      </a:schemeClr>
                    </a:solidFill>
                    <a:latin typeface="+mn-lt"/>
                    <a:ea typeface="+mn-ea"/>
                    <a:cs typeface="+mn-cs"/>
                  </a:defRPr>
                </a:pPr>
                <a:r>
                  <a:t>score</a:t>
                </a:r>
              </a:p>
            </c:rich>
          </c:tx>
          <c:layout/>
          <c:overlay val="0"/>
          <c:spPr>
            <a:noFill/>
            <a:ln>
              <a:noFill/>
            </a:ln>
            <a:effectLst/>
          </c:spPr>
        </c:title>
        <c:numFmt formatCode="0.0000_ " sourceLinked="1"/>
        <c:majorTickMark val="none"/>
        <c:minorTickMark val="none"/>
        <c:tickLblPos val="nextTo"/>
        <c:spPr>
          <a:noFill/>
          <a:ln>
            <a:noFill/>
          </a:ln>
          <a:effectLst/>
        </c:spPr>
        <c:txPr>
          <a:bodyPr rot="-6000000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307461303"/>
        <c:crosses val="autoZero"/>
        <c:crossBetween val="between"/>
      </c:valAx>
      <c:spPr>
        <a:noFill/>
        <a:ln>
          <a:noFill/>
        </a:ln>
        <a:effectLst/>
      </c:spPr>
    </c:plotArea>
    <c:legend>
      <c:legendPos val="b"/>
      <c:layout>
        <c:manualLayout>
          <c:xMode val="edge"/>
          <c:yMode val="edge"/>
          <c:x val="0.27981401305602"/>
          <c:y val="0.0633802346752019"/>
        </c:manualLayout>
      </c:layout>
      <c:overlay val="0"/>
      <c:spPr>
        <a:noFill/>
        <a:ln>
          <a:noFill/>
        </a:ln>
        <a:effectLst/>
      </c:spPr>
      <c:txPr>
        <a:bodyPr rot="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en-US" sz="1400" b="0" i="0" u="none" strike="noStrike" kern="1200" spc="0" baseline="0">
                <a:solidFill>
                  <a:schemeClr val="tx1">
                    <a:lumMod val="65000"/>
                    <a:lumOff val="35000"/>
                  </a:schemeClr>
                </a:solidFill>
                <a:latin typeface="+mn-lt"/>
                <a:ea typeface="+mn-ea"/>
                <a:cs typeface="+mn-cs"/>
              </a:defRPr>
            </a:pPr>
            <a:r>
              <a:t>mean</a:t>
            </a:r>
          </a:p>
        </c:rich>
      </c:tx>
      <c:layout/>
      <c:overlay val="0"/>
      <c:spPr>
        <a:noFill/>
        <a:ln>
          <a:noFill/>
        </a:ln>
        <a:effectLst/>
      </c:spPr>
    </c:title>
    <c:autoTitleDeleted val="0"/>
    <c:plotArea>
      <c:layout>
        <c:manualLayout>
          <c:layoutTarget val="inner"/>
          <c:xMode val="edge"/>
          <c:yMode val="edge"/>
          <c:x val="0.1"/>
          <c:y val="0.144592030360531"/>
          <c:w val="0.873091976516634"/>
          <c:h val="0.617343453510436"/>
        </c:manualLayout>
      </c:layout>
      <c:lineChart>
        <c:grouping val="standard"/>
        <c:varyColors val="0"/>
        <c:ser>
          <c:idx val="0"/>
          <c:order val="0"/>
          <c:tx>
            <c:strRef>
              <c:f>"Bicocca 6-6"</c:f>
              <c:strCache>
                <c:ptCount val="1"/>
                <c:pt idx="0">
                  <c:v>Bicocca 6-6</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cat>
            <c:numRef>
              <c:f>[dataNum_result.xlsx]Contrast!$A$3:$A$66</c:f>
              <c:numCache>
                <c:formatCode>General</c:formatCode>
                <c:ptCount val="64"/>
                <c:pt idx="0">
                  <c:v>500</c:v>
                </c:pt>
                <c:pt idx="1">
                  <c:v>1000</c:v>
                </c:pt>
                <c:pt idx="2">
                  <c:v>1500</c:v>
                </c:pt>
                <c:pt idx="3">
                  <c:v>2000</c:v>
                </c:pt>
                <c:pt idx="4">
                  <c:v>2500</c:v>
                </c:pt>
                <c:pt idx="5">
                  <c:v>3000</c:v>
                </c:pt>
                <c:pt idx="6">
                  <c:v>3500</c:v>
                </c:pt>
                <c:pt idx="7">
                  <c:v>4000</c:v>
                </c:pt>
                <c:pt idx="8">
                  <c:v>4500</c:v>
                </c:pt>
                <c:pt idx="9">
                  <c:v>5000</c:v>
                </c:pt>
                <c:pt idx="10">
                  <c:v>5500</c:v>
                </c:pt>
                <c:pt idx="11">
                  <c:v>6000</c:v>
                </c:pt>
                <c:pt idx="12">
                  <c:v>6500</c:v>
                </c:pt>
                <c:pt idx="13">
                  <c:v>7000</c:v>
                </c:pt>
                <c:pt idx="14">
                  <c:v>7500</c:v>
                </c:pt>
                <c:pt idx="15">
                  <c:v>8000</c:v>
                </c:pt>
                <c:pt idx="16">
                  <c:v>8500</c:v>
                </c:pt>
                <c:pt idx="17">
                  <c:v>9000</c:v>
                </c:pt>
                <c:pt idx="18">
                  <c:v>9500</c:v>
                </c:pt>
                <c:pt idx="19">
                  <c:v>10000</c:v>
                </c:pt>
                <c:pt idx="20">
                  <c:v>10500</c:v>
                </c:pt>
                <c:pt idx="21">
                  <c:v>11000</c:v>
                </c:pt>
                <c:pt idx="22">
                  <c:v>11500</c:v>
                </c:pt>
                <c:pt idx="23">
                  <c:v>12000</c:v>
                </c:pt>
                <c:pt idx="24">
                  <c:v>12500</c:v>
                </c:pt>
                <c:pt idx="25">
                  <c:v>13000</c:v>
                </c:pt>
                <c:pt idx="26">
                  <c:v>13500</c:v>
                </c:pt>
                <c:pt idx="27">
                  <c:v>14000</c:v>
                </c:pt>
                <c:pt idx="28">
                  <c:v>14500</c:v>
                </c:pt>
                <c:pt idx="29">
                  <c:v>15000</c:v>
                </c:pt>
                <c:pt idx="30">
                  <c:v>15500</c:v>
                </c:pt>
                <c:pt idx="31">
                  <c:v>16000</c:v>
                </c:pt>
                <c:pt idx="32">
                  <c:v>16500</c:v>
                </c:pt>
                <c:pt idx="33">
                  <c:v>17000</c:v>
                </c:pt>
                <c:pt idx="34">
                  <c:v>17500</c:v>
                </c:pt>
                <c:pt idx="35">
                  <c:v>18000</c:v>
                </c:pt>
                <c:pt idx="36">
                  <c:v>18500</c:v>
                </c:pt>
                <c:pt idx="37">
                  <c:v>19000</c:v>
                </c:pt>
                <c:pt idx="38">
                  <c:v>19500</c:v>
                </c:pt>
                <c:pt idx="39">
                  <c:v>20000</c:v>
                </c:pt>
                <c:pt idx="40">
                  <c:v>20500</c:v>
                </c:pt>
                <c:pt idx="41">
                  <c:v>21000</c:v>
                </c:pt>
                <c:pt idx="42">
                  <c:v>21500</c:v>
                </c:pt>
                <c:pt idx="43">
                  <c:v>22000</c:v>
                </c:pt>
                <c:pt idx="44">
                  <c:v>22500</c:v>
                </c:pt>
                <c:pt idx="45">
                  <c:v>23000</c:v>
                </c:pt>
                <c:pt idx="46">
                  <c:v>23500</c:v>
                </c:pt>
                <c:pt idx="47">
                  <c:v>24000</c:v>
                </c:pt>
                <c:pt idx="48">
                  <c:v>24500</c:v>
                </c:pt>
                <c:pt idx="49">
                  <c:v>25000</c:v>
                </c:pt>
                <c:pt idx="50">
                  <c:v>25500</c:v>
                </c:pt>
                <c:pt idx="51">
                  <c:v>26000</c:v>
                </c:pt>
                <c:pt idx="52">
                  <c:v>26500</c:v>
                </c:pt>
                <c:pt idx="53">
                  <c:v>27000</c:v>
                </c:pt>
                <c:pt idx="54">
                  <c:v>27500</c:v>
                </c:pt>
                <c:pt idx="55">
                  <c:v>28000</c:v>
                </c:pt>
                <c:pt idx="56">
                  <c:v>28500</c:v>
                </c:pt>
                <c:pt idx="57">
                  <c:v>29000</c:v>
                </c:pt>
                <c:pt idx="58">
                  <c:v>29500</c:v>
                </c:pt>
                <c:pt idx="59">
                  <c:v>30000</c:v>
                </c:pt>
                <c:pt idx="60">
                  <c:v>30500</c:v>
                </c:pt>
                <c:pt idx="61">
                  <c:v>31000</c:v>
                </c:pt>
                <c:pt idx="62">
                  <c:v>31500</c:v>
                </c:pt>
                <c:pt idx="63">
                  <c:v>31619</c:v>
                </c:pt>
              </c:numCache>
            </c:numRef>
          </c:cat>
          <c:val>
            <c:numRef>
              <c:f>[dataNum_result.xlsx]Contrast!$C$3:$C$66</c:f>
              <c:numCache>
                <c:formatCode>General</c:formatCode>
                <c:ptCount val="64"/>
                <c:pt idx="0">
                  <c:v>1.84403</c:v>
                </c:pt>
                <c:pt idx="1">
                  <c:v>1.4499</c:v>
                </c:pt>
                <c:pt idx="2">
                  <c:v>1.42898</c:v>
                </c:pt>
                <c:pt idx="3">
                  <c:v>1.3374</c:v>
                </c:pt>
                <c:pt idx="4">
                  <c:v>1.34697</c:v>
                </c:pt>
                <c:pt idx="5">
                  <c:v>1.27164</c:v>
                </c:pt>
                <c:pt idx="6">
                  <c:v>1.24805</c:v>
                </c:pt>
                <c:pt idx="7">
                  <c:v>1.35797</c:v>
                </c:pt>
                <c:pt idx="8">
                  <c:v>1.21085</c:v>
                </c:pt>
                <c:pt idx="9">
                  <c:v>1.36571</c:v>
                </c:pt>
                <c:pt idx="10">
                  <c:v>1.30006</c:v>
                </c:pt>
                <c:pt idx="11">
                  <c:v>1.25906</c:v>
                </c:pt>
                <c:pt idx="12">
                  <c:v>1.25627</c:v>
                </c:pt>
                <c:pt idx="13">
                  <c:v>1.2172</c:v>
                </c:pt>
                <c:pt idx="14">
                  <c:v>1.31465</c:v>
                </c:pt>
                <c:pt idx="15">
                  <c:v>1.2078</c:v>
                </c:pt>
                <c:pt idx="16">
                  <c:v>1.08162</c:v>
                </c:pt>
                <c:pt idx="17">
                  <c:v>1.21494</c:v>
                </c:pt>
                <c:pt idx="18">
                  <c:v>1.41257</c:v>
                </c:pt>
                <c:pt idx="19">
                  <c:v>1.34293</c:v>
                </c:pt>
                <c:pt idx="20">
                  <c:v>1.30588</c:v>
                </c:pt>
                <c:pt idx="21">
                  <c:v>1.13096</c:v>
                </c:pt>
                <c:pt idx="22">
                  <c:v>1.22596</c:v>
                </c:pt>
                <c:pt idx="23">
                  <c:v>1.13559</c:v>
                </c:pt>
                <c:pt idx="24">
                  <c:v>1.2051</c:v>
                </c:pt>
                <c:pt idx="25">
                  <c:v>1.18363</c:v>
                </c:pt>
                <c:pt idx="26">
                  <c:v>1.17078</c:v>
                </c:pt>
                <c:pt idx="27">
                  <c:v>1.3351</c:v>
                </c:pt>
                <c:pt idx="28">
                  <c:v>1.16963</c:v>
                </c:pt>
                <c:pt idx="29">
                  <c:v>1.32936</c:v>
                </c:pt>
                <c:pt idx="30">
                  <c:v>1.10728</c:v>
                </c:pt>
                <c:pt idx="31">
                  <c:v>1.17148</c:v>
                </c:pt>
                <c:pt idx="32">
                  <c:v>1.12248</c:v>
                </c:pt>
                <c:pt idx="33">
                  <c:v>1.19994</c:v>
                </c:pt>
                <c:pt idx="34">
                  <c:v>1.1697</c:v>
                </c:pt>
                <c:pt idx="35">
                  <c:v>1.19435</c:v>
                </c:pt>
                <c:pt idx="36">
                  <c:v>1.21534</c:v>
                </c:pt>
                <c:pt idx="37">
                  <c:v>1.1853</c:v>
                </c:pt>
                <c:pt idx="38">
                  <c:v>1.25504</c:v>
                </c:pt>
                <c:pt idx="39">
                  <c:v>1.3313</c:v>
                </c:pt>
                <c:pt idx="40">
                  <c:v>1.20432</c:v>
                </c:pt>
                <c:pt idx="41">
                  <c:v>1.19722</c:v>
                </c:pt>
                <c:pt idx="42">
                  <c:v>1.29541</c:v>
                </c:pt>
                <c:pt idx="43">
                  <c:v>1.16827</c:v>
                </c:pt>
                <c:pt idx="44">
                  <c:v>1.03194</c:v>
                </c:pt>
                <c:pt idx="45">
                  <c:v>1.19572</c:v>
                </c:pt>
                <c:pt idx="46">
                  <c:v>1.16483</c:v>
                </c:pt>
                <c:pt idx="47">
                  <c:v>1.04554</c:v>
                </c:pt>
                <c:pt idx="48">
                  <c:v>1.22199</c:v>
                </c:pt>
                <c:pt idx="49">
                  <c:v>1.12773</c:v>
                </c:pt>
                <c:pt idx="50">
                  <c:v>0.924476</c:v>
                </c:pt>
                <c:pt idx="51">
                  <c:v>1.14815</c:v>
                </c:pt>
                <c:pt idx="52">
                  <c:v>1.32009</c:v>
                </c:pt>
                <c:pt idx="53">
                  <c:v>1.40978</c:v>
                </c:pt>
                <c:pt idx="54">
                  <c:v>1.10849</c:v>
                </c:pt>
                <c:pt idx="55">
                  <c:v>1.08471</c:v>
                </c:pt>
                <c:pt idx="56">
                  <c:v>1.26651</c:v>
                </c:pt>
                <c:pt idx="57">
                  <c:v>1.31017</c:v>
                </c:pt>
                <c:pt idx="58">
                  <c:v>1.14379</c:v>
                </c:pt>
                <c:pt idx="59">
                  <c:v>1.29019</c:v>
                </c:pt>
                <c:pt idx="60">
                  <c:v>1.27673</c:v>
                </c:pt>
                <c:pt idx="61">
                  <c:v>1.25375</c:v>
                </c:pt>
                <c:pt idx="62">
                  <c:v>1.26387</c:v>
                </c:pt>
                <c:pt idx="63">
                  <c:v>1.21353</c:v>
                </c:pt>
              </c:numCache>
            </c:numRef>
          </c:val>
          <c:smooth val="0"/>
        </c:ser>
        <c:ser>
          <c:idx val="1"/>
          <c:order val="1"/>
          <c:tx>
            <c:strRef>
              <c:f>"Bicocca 8-6"</c:f>
              <c:strCache>
                <c:ptCount val="1"/>
                <c:pt idx="0">
                  <c:v>Bicocca 8-6</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cat>
            <c:numRef>
              <c:f>[dataNum_result.xlsx]Contrast!$A$3:$A$66</c:f>
              <c:numCache>
                <c:formatCode>General</c:formatCode>
                <c:ptCount val="64"/>
                <c:pt idx="0">
                  <c:v>500</c:v>
                </c:pt>
                <c:pt idx="1">
                  <c:v>1000</c:v>
                </c:pt>
                <c:pt idx="2">
                  <c:v>1500</c:v>
                </c:pt>
                <c:pt idx="3">
                  <c:v>2000</c:v>
                </c:pt>
                <c:pt idx="4">
                  <c:v>2500</c:v>
                </c:pt>
                <c:pt idx="5">
                  <c:v>3000</c:v>
                </c:pt>
                <c:pt idx="6">
                  <c:v>3500</c:v>
                </c:pt>
                <c:pt idx="7">
                  <c:v>4000</c:v>
                </c:pt>
                <c:pt idx="8">
                  <c:v>4500</c:v>
                </c:pt>
                <c:pt idx="9">
                  <c:v>5000</c:v>
                </c:pt>
                <c:pt idx="10">
                  <c:v>5500</c:v>
                </c:pt>
                <c:pt idx="11">
                  <c:v>6000</c:v>
                </c:pt>
                <c:pt idx="12">
                  <c:v>6500</c:v>
                </c:pt>
                <c:pt idx="13">
                  <c:v>7000</c:v>
                </c:pt>
                <c:pt idx="14">
                  <c:v>7500</c:v>
                </c:pt>
                <c:pt idx="15">
                  <c:v>8000</c:v>
                </c:pt>
                <c:pt idx="16">
                  <c:v>8500</c:v>
                </c:pt>
                <c:pt idx="17">
                  <c:v>9000</c:v>
                </c:pt>
                <c:pt idx="18">
                  <c:v>9500</c:v>
                </c:pt>
                <c:pt idx="19">
                  <c:v>10000</c:v>
                </c:pt>
                <c:pt idx="20">
                  <c:v>10500</c:v>
                </c:pt>
                <c:pt idx="21">
                  <c:v>11000</c:v>
                </c:pt>
                <c:pt idx="22">
                  <c:v>11500</c:v>
                </c:pt>
                <c:pt idx="23">
                  <c:v>12000</c:v>
                </c:pt>
                <c:pt idx="24">
                  <c:v>12500</c:v>
                </c:pt>
                <c:pt idx="25">
                  <c:v>13000</c:v>
                </c:pt>
                <c:pt idx="26">
                  <c:v>13500</c:v>
                </c:pt>
                <c:pt idx="27">
                  <c:v>14000</c:v>
                </c:pt>
                <c:pt idx="28">
                  <c:v>14500</c:v>
                </c:pt>
                <c:pt idx="29">
                  <c:v>15000</c:v>
                </c:pt>
                <c:pt idx="30">
                  <c:v>15500</c:v>
                </c:pt>
                <c:pt idx="31">
                  <c:v>16000</c:v>
                </c:pt>
                <c:pt idx="32">
                  <c:v>16500</c:v>
                </c:pt>
                <c:pt idx="33">
                  <c:v>17000</c:v>
                </c:pt>
                <c:pt idx="34">
                  <c:v>17500</c:v>
                </c:pt>
                <c:pt idx="35">
                  <c:v>18000</c:v>
                </c:pt>
                <c:pt idx="36">
                  <c:v>18500</c:v>
                </c:pt>
                <c:pt idx="37">
                  <c:v>19000</c:v>
                </c:pt>
                <c:pt idx="38">
                  <c:v>19500</c:v>
                </c:pt>
                <c:pt idx="39">
                  <c:v>20000</c:v>
                </c:pt>
                <c:pt idx="40">
                  <c:v>20500</c:v>
                </c:pt>
                <c:pt idx="41">
                  <c:v>21000</c:v>
                </c:pt>
                <c:pt idx="42">
                  <c:v>21500</c:v>
                </c:pt>
                <c:pt idx="43">
                  <c:v>22000</c:v>
                </c:pt>
                <c:pt idx="44">
                  <c:v>22500</c:v>
                </c:pt>
                <c:pt idx="45">
                  <c:v>23000</c:v>
                </c:pt>
                <c:pt idx="46">
                  <c:v>23500</c:v>
                </c:pt>
                <c:pt idx="47">
                  <c:v>24000</c:v>
                </c:pt>
                <c:pt idx="48">
                  <c:v>24500</c:v>
                </c:pt>
                <c:pt idx="49">
                  <c:v>25000</c:v>
                </c:pt>
                <c:pt idx="50">
                  <c:v>25500</c:v>
                </c:pt>
                <c:pt idx="51">
                  <c:v>26000</c:v>
                </c:pt>
                <c:pt idx="52">
                  <c:v>26500</c:v>
                </c:pt>
                <c:pt idx="53">
                  <c:v>27000</c:v>
                </c:pt>
                <c:pt idx="54">
                  <c:v>27500</c:v>
                </c:pt>
                <c:pt idx="55">
                  <c:v>28000</c:v>
                </c:pt>
                <c:pt idx="56">
                  <c:v>28500</c:v>
                </c:pt>
                <c:pt idx="57">
                  <c:v>29000</c:v>
                </c:pt>
                <c:pt idx="58">
                  <c:v>29500</c:v>
                </c:pt>
                <c:pt idx="59">
                  <c:v>30000</c:v>
                </c:pt>
                <c:pt idx="60">
                  <c:v>30500</c:v>
                </c:pt>
                <c:pt idx="61">
                  <c:v>31000</c:v>
                </c:pt>
                <c:pt idx="62">
                  <c:v>31500</c:v>
                </c:pt>
                <c:pt idx="63">
                  <c:v>31619</c:v>
                </c:pt>
              </c:numCache>
            </c:numRef>
          </c:cat>
          <c:val>
            <c:numRef>
              <c:f>[dataNum_result.xlsx]Contrast!$G$3:$G$66</c:f>
              <c:numCache>
                <c:formatCode>General</c:formatCode>
                <c:ptCount val="64"/>
                <c:pt idx="0">
                  <c:v>1.72181</c:v>
                </c:pt>
                <c:pt idx="1">
                  <c:v>1.49399</c:v>
                </c:pt>
                <c:pt idx="2">
                  <c:v>1.50639</c:v>
                </c:pt>
                <c:pt idx="3">
                  <c:v>1.16603</c:v>
                </c:pt>
                <c:pt idx="4">
                  <c:v>1.20543</c:v>
                </c:pt>
                <c:pt idx="5">
                  <c:v>1.29005</c:v>
                </c:pt>
                <c:pt idx="6">
                  <c:v>1.27084</c:v>
                </c:pt>
                <c:pt idx="7">
                  <c:v>1.18868</c:v>
                </c:pt>
                <c:pt idx="8">
                  <c:v>1.24379</c:v>
                </c:pt>
                <c:pt idx="9">
                  <c:v>1.34828</c:v>
                </c:pt>
                <c:pt idx="10">
                  <c:v>1.14583</c:v>
                </c:pt>
                <c:pt idx="11">
                  <c:v>1.25833</c:v>
                </c:pt>
                <c:pt idx="12">
                  <c:v>1.18264</c:v>
                </c:pt>
                <c:pt idx="13">
                  <c:v>1.26801</c:v>
                </c:pt>
                <c:pt idx="14">
                  <c:v>1.00645</c:v>
                </c:pt>
                <c:pt idx="15">
                  <c:v>1.01777</c:v>
                </c:pt>
                <c:pt idx="16">
                  <c:v>1.21633</c:v>
                </c:pt>
                <c:pt idx="17">
                  <c:v>1.11745</c:v>
                </c:pt>
                <c:pt idx="18">
                  <c:v>1.10382</c:v>
                </c:pt>
                <c:pt idx="19">
                  <c:v>1.05208</c:v>
                </c:pt>
                <c:pt idx="20">
                  <c:v>1.10329</c:v>
                </c:pt>
                <c:pt idx="21">
                  <c:v>1.16926</c:v>
                </c:pt>
                <c:pt idx="22">
                  <c:v>1.14605</c:v>
                </c:pt>
                <c:pt idx="23">
                  <c:v>1.14267</c:v>
                </c:pt>
                <c:pt idx="24">
                  <c:v>1.22371</c:v>
                </c:pt>
                <c:pt idx="25">
                  <c:v>0.959615</c:v>
                </c:pt>
                <c:pt idx="26">
                  <c:v>1.08146</c:v>
                </c:pt>
                <c:pt idx="27">
                  <c:v>1.1837</c:v>
                </c:pt>
                <c:pt idx="28">
                  <c:v>0.9579</c:v>
                </c:pt>
                <c:pt idx="29">
                  <c:v>1.14404</c:v>
                </c:pt>
                <c:pt idx="30">
                  <c:v>0.923578</c:v>
                </c:pt>
                <c:pt idx="31">
                  <c:v>1.14286</c:v>
                </c:pt>
                <c:pt idx="32">
                  <c:v>0.989914</c:v>
                </c:pt>
                <c:pt idx="33">
                  <c:v>0.954012</c:v>
                </c:pt>
                <c:pt idx="34">
                  <c:v>1.01267</c:v>
                </c:pt>
                <c:pt idx="35">
                  <c:v>1.11635</c:v>
                </c:pt>
                <c:pt idx="36">
                  <c:v>1.21802</c:v>
                </c:pt>
                <c:pt idx="37">
                  <c:v>1.16381</c:v>
                </c:pt>
                <c:pt idx="38">
                  <c:v>1.09172</c:v>
                </c:pt>
                <c:pt idx="39">
                  <c:v>0.992516</c:v>
                </c:pt>
                <c:pt idx="40">
                  <c:v>1.09178</c:v>
                </c:pt>
                <c:pt idx="41">
                  <c:v>1.24574</c:v>
                </c:pt>
                <c:pt idx="42">
                  <c:v>1.12575</c:v>
                </c:pt>
                <c:pt idx="43">
                  <c:v>1.12878</c:v>
                </c:pt>
                <c:pt idx="44">
                  <c:v>0.943057</c:v>
                </c:pt>
                <c:pt idx="45">
                  <c:v>1.06724</c:v>
                </c:pt>
                <c:pt idx="46">
                  <c:v>0.993843</c:v>
                </c:pt>
                <c:pt idx="47">
                  <c:v>0.960803</c:v>
                </c:pt>
                <c:pt idx="48">
                  <c:v>1.15196</c:v>
                </c:pt>
                <c:pt idx="49">
                  <c:v>1.01754</c:v>
                </c:pt>
                <c:pt idx="50">
                  <c:v>0.877031</c:v>
                </c:pt>
                <c:pt idx="51">
                  <c:v>1.14447</c:v>
                </c:pt>
                <c:pt idx="52">
                  <c:v>0.988068</c:v>
                </c:pt>
                <c:pt idx="53">
                  <c:v>0.933081</c:v>
                </c:pt>
                <c:pt idx="54">
                  <c:v>1.16185</c:v>
                </c:pt>
                <c:pt idx="55">
                  <c:v>0.875328</c:v>
                </c:pt>
                <c:pt idx="56">
                  <c:v>1.09833</c:v>
                </c:pt>
                <c:pt idx="57">
                  <c:v>1.0594</c:v>
                </c:pt>
                <c:pt idx="58">
                  <c:v>0.985518</c:v>
                </c:pt>
                <c:pt idx="59">
                  <c:v>1.021</c:v>
                </c:pt>
                <c:pt idx="60">
                  <c:v>1.10606</c:v>
                </c:pt>
                <c:pt idx="61">
                  <c:v>1.06556</c:v>
                </c:pt>
                <c:pt idx="62">
                  <c:v>1.05007</c:v>
                </c:pt>
                <c:pt idx="63">
                  <c:v>1.07398</c:v>
                </c:pt>
              </c:numCache>
            </c:numRef>
          </c:val>
          <c:smooth val="0"/>
        </c:ser>
        <c:ser>
          <c:idx val="2"/>
          <c:order val="2"/>
          <c:tx>
            <c:strRef>
              <c:f>"garage 6-6"</c:f>
              <c:strCache>
                <c:ptCount val="1"/>
                <c:pt idx="0">
                  <c:v>garage 6-6</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dLbls>
            <c:delete val="1"/>
          </c:dLbls>
          <c:cat>
            <c:numRef>
              <c:f>[dataNum_result.xlsx]Contrast!$A$3:$A$66</c:f>
              <c:numCache>
                <c:formatCode>General</c:formatCode>
                <c:ptCount val="64"/>
                <c:pt idx="0">
                  <c:v>500</c:v>
                </c:pt>
                <c:pt idx="1">
                  <c:v>1000</c:v>
                </c:pt>
                <c:pt idx="2">
                  <c:v>1500</c:v>
                </c:pt>
                <c:pt idx="3">
                  <c:v>2000</c:v>
                </c:pt>
                <c:pt idx="4">
                  <c:v>2500</c:v>
                </c:pt>
                <c:pt idx="5">
                  <c:v>3000</c:v>
                </c:pt>
                <c:pt idx="6">
                  <c:v>3500</c:v>
                </c:pt>
                <c:pt idx="7">
                  <c:v>4000</c:v>
                </c:pt>
                <c:pt idx="8">
                  <c:v>4500</c:v>
                </c:pt>
                <c:pt idx="9">
                  <c:v>5000</c:v>
                </c:pt>
                <c:pt idx="10">
                  <c:v>5500</c:v>
                </c:pt>
                <c:pt idx="11">
                  <c:v>6000</c:v>
                </c:pt>
                <c:pt idx="12">
                  <c:v>6500</c:v>
                </c:pt>
                <c:pt idx="13">
                  <c:v>7000</c:v>
                </c:pt>
                <c:pt idx="14">
                  <c:v>7500</c:v>
                </c:pt>
                <c:pt idx="15">
                  <c:v>8000</c:v>
                </c:pt>
                <c:pt idx="16">
                  <c:v>8500</c:v>
                </c:pt>
                <c:pt idx="17">
                  <c:v>9000</c:v>
                </c:pt>
                <c:pt idx="18">
                  <c:v>9500</c:v>
                </c:pt>
                <c:pt idx="19">
                  <c:v>10000</c:v>
                </c:pt>
                <c:pt idx="20">
                  <c:v>10500</c:v>
                </c:pt>
                <c:pt idx="21">
                  <c:v>11000</c:v>
                </c:pt>
                <c:pt idx="22">
                  <c:v>11500</c:v>
                </c:pt>
                <c:pt idx="23">
                  <c:v>12000</c:v>
                </c:pt>
                <c:pt idx="24">
                  <c:v>12500</c:v>
                </c:pt>
                <c:pt idx="25">
                  <c:v>13000</c:v>
                </c:pt>
                <c:pt idx="26">
                  <c:v>13500</c:v>
                </c:pt>
                <c:pt idx="27">
                  <c:v>14000</c:v>
                </c:pt>
                <c:pt idx="28">
                  <c:v>14500</c:v>
                </c:pt>
                <c:pt idx="29">
                  <c:v>15000</c:v>
                </c:pt>
                <c:pt idx="30">
                  <c:v>15500</c:v>
                </c:pt>
                <c:pt idx="31">
                  <c:v>16000</c:v>
                </c:pt>
                <c:pt idx="32">
                  <c:v>16500</c:v>
                </c:pt>
                <c:pt idx="33">
                  <c:v>17000</c:v>
                </c:pt>
                <c:pt idx="34">
                  <c:v>17500</c:v>
                </c:pt>
                <c:pt idx="35">
                  <c:v>18000</c:v>
                </c:pt>
                <c:pt idx="36">
                  <c:v>18500</c:v>
                </c:pt>
                <c:pt idx="37">
                  <c:v>19000</c:v>
                </c:pt>
                <c:pt idx="38">
                  <c:v>19500</c:v>
                </c:pt>
                <c:pt idx="39">
                  <c:v>20000</c:v>
                </c:pt>
                <c:pt idx="40">
                  <c:v>20500</c:v>
                </c:pt>
                <c:pt idx="41">
                  <c:v>21000</c:v>
                </c:pt>
                <c:pt idx="42">
                  <c:v>21500</c:v>
                </c:pt>
                <c:pt idx="43">
                  <c:v>22000</c:v>
                </c:pt>
                <c:pt idx="44">
                  <c:v>22500</c:v>
                </c:pt>
                <c:pt idx="45">
                  <c:v>23000</c:v>
                </c:pt>
                <c:pt idx="46">
                  <c:v>23500</c:v>
                </c:pt>
                <c:pt idx="47">
                  <c:v>24000</c:v>
                </c:pt>
                <c:pt idx="48">
                  <c:v>24500</c:v>
                </c:pt>
                <c:pt idx="49">
                  <c:v>25000</c:v>
                </c:pt>
                <c:pt idx="50">
                  <c:v>25500</c:v>
                </c:pt>
                <c:pt idx="51">
                  <c:v>26000</c:v>
                </c:pt>
                <c:pt idx="52">
                  <c:v>26500</c:v>
                </c:pt>
                <c:pt idx="53">
                  <c:v>27000</c:v>
                </c:pt>
                <c:pt idx="54">
                  <c:v>27500</c:v>
                </c:pt>
                <c:pt idx="55">
                  <c:v>28000</c:v>
                </c:pt>
                <c:pt idx="56">
                  <c:v>28500</c:v>
                </c:pt>
                <c:pt idx="57">
                  <c:v>29000</c:v>
                </c:pt>
                <c:pt idx="58">
                  <c:v>29500</c:v>
                </c:pt>
                <c:pt idx="59">
                  <c:v>30000</c:v>
                </c:pt>
                <c:pt idx="60">
                  <c:v>30500</c:v>
                </c:pt>
                <c:pt idx="61">
                  <c:v>31000</c:v>
                </c:pt>
                <c:pt idx="62">
                  <c:v>31500</c:v>
                </c:pt>
                <c:pt idx="63">
                  <c:v>31619</c:v>
                </c:pt>
              </c:numCache>
            </c:numRef>
          </c:cat>
          <c:val>
            <c:numRef>
              <c:f>[dataNum_result.xlsx]Contrast!$K$3:$K$66</c:f>
              <c:numCache>
                <c:formatCode>General</c:formatCode>
                <c:ptCount val="64"/>
                <c:pt idx="0">
                  <c:v>0.901174</c:v>
                </c:pt>
                <c:pt idx="1">
                  <c:v>0.712808</c:v>
                </c:pt>
                <c:pt idx="2">
                  <c:v>0.730529</c:v>
                </c:pt>
                <c:pt idx="3">
                  <c:v>0.664988</c:v>
                </c:pt>
                <c:pt idx="4">
                  <c:v>0.699255</c:v>
                </c:pt>
                <c:pt idx="5">
                  <c:v>0.664673</c:v>
                </c:pt>
                <c:pt idx="6">
                  <c:v>0.689177</c:v>
                </c:pt>
                <c:pt idx="7">
                  <c:v>0.640589</c:v>
                </c:pt>
                <c:pt idx="8">
                  <c:v>0.668212</c:v>
                </c:pt>
                <c:pt idx="9">
                  <c:v>0.635922</c:v>
                </c:pt>
                <c:pt idx="10">
                  <c:v>0.640679</c:v>
                </c:pt>
                <c:pt idx="11">
                  <c:v>0.627544</c:v>
                </c:pt>
                <c:pt idx="12">
                  <c:v>0.623976</c:v>
                </c:pt>
                <c:pt idx="13">
                  <c:v>0.591218</c:v>
                </c:pt>
                <c:pt idx="14">
                  <c:v>0.653684</c:v>
                </c:pt>
                <c:pt idx="15">
                  <c:v>0.637911</c:v>
                </c:pt>
                <c:pt idx="16">
                  <c:v>0.663548</c:v>
                </c:pt>
                <c:pt idx="17">
                  <c:v>0.646409</c:v>
                </c:pt>
                <c:pt idx="18">
                  <c:v>0.668539</c:v>
                </c:pt>
                <c:pt idx="19">
                  <c:v>0.682129</c:v>
                </c:pt>
                <c:pt idx="20">
                  <c:v>0.656823</c:v>
                </c:pt>
                <c:pt idx="21">
                  <c:v>0.648344</c:v>
                </c:pt>
                <c:pt idx="22">
                  <c:v>0.670044</c:v>
                </c:pt>
                <c:pt idx="23">
                  <c:v>0.590004</c:v>
                </c:pt>
                <c:pt idx="24">
                  <c:v>0.64264</c:v>
                </c:pt>
                <c:pt idx="25">
                  <c:v>0.639083</c:v>
                </c:pt>
                <c:pt idx="26">
                  <c:v>0.683305</c:v>
                </c:pt>
                <c:pt idx="27">
                  <c:v>0.680117</c:v>
                </c:pt>
                <c:pt idx="28">
                  <c:v>0.671207</c:v>
                </c:pt>
                <c:pt idx="29">
                  <c:v>0.661311</c:v>
                </c:pt>
                <c:pt idx="30">
                  <c:v>0.694123</c:v>
                </c:pt>
                <c:pt idx="31">
                  <c:v>0.700254</c:v>
                </c:pt>
                <c:pt idx="32">
                  <c:v>0.572793</c:v>
                </c:pt>
                <c:pt idx="33">
                  <c:v>0.602504</c:v>
                </c:pt>
                <c:pt idx="34">
                  <c:v>0.609987</c:v>
                </c:pt>
                <c:pt idx="35">
                  <c:v>0.647006</c:v>
                </c:pt>
                <c:pt idx="36">
                  <c:v>0.654346</c:v>
                </c:pt>
                <c:pt idx="37">
                  <c:v>0.616024</c:v>
                </c:pt>
                <c:pt idx="38">
                  <c:v>0.638734</c:v>
                </c:pt>
                <c:pt idx="39">
                  <c:v>0.61971</c:v>
                </c:pt>
                <c:pt idx="40">
                  <c:v>0.641474</c:v>
                </c:pt>
                <c:pt idx="41">
                  <c:v>0.661674</c:v>
                </c:pt>
                <c:pt idx="42">
                  <c:v>0.591825</c:v>
                </c:pt>
                <c:pt idx="43">
                  <c:v>0.671699</c:v>
                </c:pt>
                <c:pt idx="44">
                  <c:v>0.642504</c:v>
                </c:pt>
                <c:pt idx="45">
                  <c:v>0.610517</c:v>
                </c:pt>
                <c:pt idx="46">
                  <c:v>0.693888</c:v>
                </c:pt>
                <c:pt idx="47">
                  <c:v>0.681825</c:v>
                </c:pt>
                <c:pt idx="48">
                  <c:v>0.664386</c:v>
                </c:pt>
                <c:pt idx="49">
                  <c:v>0.644007</c:v>
                </c:pt>
                <c:pt idx="50">
                  <c:v>0.702867</c:v>
                </c:pt>
                <c:pt idx="51">
                  <c:v>0.624422</c:v>
                </c:pt>
                <c:pt idx="52">
                  <c:v>0.663461</c:v>
                </c:pt>
                <c:pt idx="53">
                  <c:v>0.653544</c:v>
                </c:pt>
                <c:pt idx="54">
                  <c:v>0.68834</c:v>
                </c:pt>
                <c:pt idx="55">
                  <c:v>0.720825</c:v>
                </c:pt>
                <c:pt idx="56">
                  <c:v>0.638963</c:v>
                </c:pt>
                <c:pt idx="57">
                  <c:v>0.68864</c:v>
                </c:pt>
                <c:pt idx="58">
                  <c:v>0.643498</c:v>
                </c:pt>
                <c:pt idx="59">
                  <c:v>0.632657</c:v>
                </c:pt>
                <c:pt idx="60">
                  <c:v>0.643319</c:v>
                </c:pt>
                <c:pt idx="61">
                  <c:v>0.64037</c:v>
                </c:pt>
                <c:pt idx="62">
                  <c:v>0.685739</c:v>
                </c:pt>
                <c:pt idx="63">
                  <c:v>0.692156</c:v>
                </c:pt>
              </c:numCache>
            </c:numRef>
          </c:val>
          <c:smooth val="0"/>
        </c:ser>
        <c:ser>
          <c:idx val="3"/>
          <c:order val="3"/>
          <c:tx>
            <c:strRef>
              <c:f>"garage 8-6"</c:f>
              <c:strCache>
                <c:ptCount val="1"/>
                <c:pt idx="0">
                  <c:v>garage 8-6</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dLbls>
            <c:delete val="1"/>
          </c:dLbls>
          <c:cat>
            <c:numRef>
              <c:f>[dataNum_result.xlsx]Contrast!$A$3:$A$66</c:f>
              <c:numCache>
                <c:formatCode>General</c:formatCode>
                <c:ptCount val="64"/>
                <c:pt idx="0">
                  <c:v>500</c:v>
                </c:pt>
                <c:pt idx="1">
                  <c:v>1000</c:v>
                </c:pt>
                <c:pt idx="2">
                  <c:v>1500</c:v>
                </c:pt>
                <c:pt idx="3">
                  <c:v>2000</c:v>
                </c:pt>
                <c:pt idx="4">
                  <c:v>2500</c:v>
                </c:pt>
                <c:pt idx="5">
                  <c:v>3000</c:v>
                </c:pt>
                <c:pt idx="6">
                  <c:v>3500</c:v>
                </c:pt>
                <c:pt idx="7">
                  <c:v>4000</c:v>
                </c:pt>
                <c:pt idx="8">
                  <c:v>4500</c:v>
                </c:pt>
                <c:pt idx="9">
                  <c:v>5000</c:v>
                </c:pt>
                <c:pt idx="10">
                  <c:v>5500</c:v>
                </c:pt>
                <c:pt idx="11">
                  <c:v>6000</c:v>
                </c:pt>
                <c:pt idx="12">
                  <c:v>6500</c:v>
                </c:pt>
                <c:pt idx="13">
                  <c:v>7000</c:v>
                </c:pt>
                <c:pt idx="14">
                  <c:v>7500</c:v>
                </c:pt>
                <c:pt idx="15">
                  <c:v>8000</c:v>
                </c:pt>
                <c:pt idx="16">
                  <c:v>8500</c:v>
                </c:pt>
                <c:pt idx="17">
                  <c:v>9000</c:v>
                </c:pt>
                <c:pt idx="18">
                  <c:v>9500</c:v>
                </c:pt>
                <c:pt idx="19">
                  <c:v>10000</c:v>
                </c:pt>
                <c:pt idx="20">
                  <c:v>10500</c:v>
                </c:pt>
                <c:pt idx="21">
                  <c:v>11000</c:v>
                </c:pt>
                <c:pt idx="22">
                  <c:v>11500</c:v>
                </c:pt>
                <c:pt idx="23">
                  <c:v>12000</c:v>
                </c:pt>
                <c:pt idx="24">
                  <c:v>12500</c:v>
                </c:pt>
                <c:pt idx="25">
                  <c:v>13000</c:v>
                </c:pt>
                <c:pt idx="26">
                  <c:v>13500</c:v>
                </c:pt>
                <c:pt idx="27">
                  <c:v>14000</c:v>
                </c:pt>
                <c:pt idx="28">
                  <c:v>14500</c:v>
                </c:pt>
                <c:pt idx="29">
                  <c:v>15000</c:v>
                </c:pt>
                <c:pt idx="30">
                  <c:v>15500</c:v>
                </c:pt>
                <c:pt idx="31">
                  <c:v>16000</c:v>
                </c:pt>
                <c:pt idx="32">
                  <c:v>16500</c:v>
                </c:pt>
                <c:pt idx="33">
                  <c:v>17000</c:v>
                </c:pt>
                <c:pt idx="34">
                  <c:v>17500</c:v>
                </c:pt>
                <c:pt idx="35">
                  <c:v>18000</c:v>
                </c:pt>
                <c:pt idx="36">
                  <c:v>18500</c:v>
                </c:pt>
                <c:pt idx="37">
                  <c:v>19000</c:v>
                </c:pt>
                <c:pt idx="38">
                  <c:v>19500</c:v>
                </c:pt>
                <c:pt idx="39">
                  <c:v>20000</c:v>
                </c:pt>
                <c:pt idx="40">
                  <c:v>20500</c:v>
                </c:pt>
                <c:pt idx="41">
                  <c:v>21000</c:v>
                </c:pt>
                <c:pt idx="42">
                  <c:v>21500</c:v>
                </c:pt>
                <c:pt idx="43">
                  <c:v>22000</c:v>
                </c:pt>
                <c:pt idx="44">
                  <c:v>22500</c:v>
                </c:pt>
                <c:pt idx="45">
                  <c:v>23000</c:v>
                </c:pt>
                <c:pt idx="46">
                  <c:v>23500</c:v>
                </c:pt>
                <c:pt idx="47">
                  <c:v>24000</c:v>
                </c:pt>
                <c:pt idx="48">
                  <c:v>24500</c:v>
                </c:pt>
                <c:pt idx="49">
                  <c:v>25000</c:v>
                </c:pt>
                <c:pt idx="50">
                  <c:v>25500</c:v>
                </c:pt>
                <c:pt idx="51">
                  <c:v>26000</c:v>
                </c:pt>
                <c:pt idx="52">
                  <c:v>26500</c:v>
                </c:pt>
                <c:pt idx="53">
                  <c:v>27000</c:v>
                </c:pt>
                <c:pt idx="54">
                  <c:v>27500</c:v>
                </c:pt>
                <c:pt idx="55">
                  <c:v>28000</c:v>
                </c:pt>
                <c:pt idx="56">
                  <c:v>28500</c:v>
                </c:pt>
                <c:pt idx="57">
                  <c:v>29000</c:v>
                </c:pt>
                <c:pt idx="58">
                  <c:v>29500</c:v>
                </c:pt>
                <c:pt idx="59">
                  <c:v>30000</c:v>
                </c:pt>
                <c:pt idx="60">
                  <c:v>30500</c:v>
                </c:pt>
                <c:pt idx="61">
                  <c:v>31000</c:v>
                </c:pt>
                <c:pt idx="62">
                  <c:v>31500</c:v>
                </c:pt>
                <c:pt idx="63">
                  <c:v>31619</c:v>
                </c:pt>
              </c:numCache>
            </c:numRef>
          </c:cat>
          <c:val>
            <c:numRef>
              <c:f>[dataNum_result.xlsx]Contrast!$O$3:$O$66</c:f>
              <c:numCache>
                <c:formatCode>General</c:formatCode>
                <c:ptCount val="64"/>
                <c:pt idx="0">
                  <c:v>0.728467</c:v>
                </c:pt>
                <c:pt idx="1">
                  <c:v>0.6803</c:v>
                </c:pt>
                <c:pt idx="2">
                  <c:v>0.788425</c:v>
                </c:pt>
                <c:pt idx="3">
                  <c:v>0.595978</c:v>
                </c:pt>
                <c:pt idx="4">
                  <c:v>0.651296</c:v>
                </c:pt>
                <c:pt idx="5">
                  <c:v>0.660374</c:v>
                </c:pt>
                <c:pt idx="6">
                  <c:v>0.684774</c:v>
                </c:pt>
                <c:pt idx="7">
                  <c:v>0.681279</c:v>
                </c:pt>
                <c:pt idx="8">
                  <c:v>0.663654</c:v>
                </c:pt>
                <c:pt idx="9">
                  <c:v>0.714781</c:v>
                </c:pt>
                <c:pt idx="10">
                  <c:v>0.616324</c:v>
                </c:pt>
                <c:pt idx="11">
                  <c:v>0.714238</c:v>
                </c:pt>
                <c:pt idx="12">
                  <c:v>0.630961</c:v>
                </c:pt>
                <c:pt idx="13">
                  <c:v>0.646553</c:v>
                </c:pt>
                <c:pt idx="14">
                  <c:v>0.658322</c:v>
                </c:pt>
                <c:pt idx="15">
                  <c:v>0.680568</c:v>
                </c:pt>
                <c:pt idx="16">
                  <c:v>0.589855</c:v>
                </c:pt>
                <c:pt idx="17">
                  <c:v>0.664711</c:v>
                </c:pt>
                <c:pt idx="18">
                  <c:v>0.650542</c:v>
                </c:pt>
                <c:pt idx="19">
                  <c:v>0.648131</c:v>
                </c:pt>
                <c:pt idx="20">
                  <c:v>0.686081</c:v>
                </c:pt>
                <c:pt idx="21">
                  <c:v>0.668238</c:v>
                </c:pt>
                <c:pt idx="22">
                  <c:v>0.669263</c:v>
                </c:pt>
                <c:pt idx="23">
                  <c:v>0.654912</c:v>
                </c:pt>
                <c:pt idx="24">
                  <c:v>0.665889</c:v>
                </c:pt>
                <c:pt idx="25">
                  <c:v>0.656781</c:v>
                </c:pt>
                <c:pt idx="26">
                  <c:v>0.673359</c:v>
                </c:pt>
                <c:pt idx="27">
                  <c:v>0.686545</c:v>
                </c:pt>
                <c:pt idx="28">
                  <c:v>0.699862</c:v>
                </c:pt>
                <c:pt idx="29">
                  <c:v>0.616713</c:v>
                </c:pt>
                <c:pt idx="30">
                  <c:v>0.637085</c:v>
                </c:pt>
                <c:pt idx="31">
                  <c:v>0.638822</c:v>
                </c:pt>
                <c:pt idx="32">
                  <c:v>0.957978</c:v>
                </c:pt>
                <c:pt idx="33">
                  <c:v>0.667153</c:v>
                </c:pt>
                <c:pt idx="34">
                  <c:v>0.674388</c:v>
                </c:pt>
                <c:pt idx="35">
                  <c:v>0.597761</c:v>
                </c:pt>
                <c:pt idx="36">
                  <c:v>0.761102</c:v>
                </c:pt>
                <c:pt idx="37">
                  <c:v>0.643996</c:v>
                </c:pt>
                <c:pt idx="38">
                  <c:v>0.678694</c:v>
                </c:pt>
                <c:pt idx="39">
                  <c:v>0.665554</c:v>
                </c:pt>
                <c:pt idx="40">
                  <c:v>0.637209</c:v>
                </c:pt>
                <c:pt idx="41">
                  <c:v>0.636339</c:v>
                </c:pt>
                <c:pt idx="42">
                  <c:v>0.669651</c:v>
                </c:pt>
                <c:pt idx="43">
                  <c:v>0.643171</c:v>
                </c:pt>
                <c:pt idx="44">
                  <c:v>0.673489</c:v>
                </c:pt>
                <c:pt idx="45">
                  <c:v>0.666562</c:v>
                </c:pt>
                <c:pt idx="46">
                  <c:v>0.662421</c:v>
                </c:pt>
                <c:pt idx="47">
                  <c:v>1.01711</c:v>
                </c:pt>
                <c:pt idx="48">
                  <c:v>0.69059</c:v>
                </c:pt>
                <c:pt idx="49">
                  <c:v>0.694396</c:v>
                </c:pt>
                <c:pt idx="50">
                  <c:v>0.660176</c:v>
                </c:pt>
                <c:pt idx="51">
                  <c:v>0.680472</c:v>
                </c:pt>
                <c:pt idx="52">
                  <c:v>0.816456</c:v>
                </c:pt>
                <c:pt idx="53">
                  <c:v>0.666444</c:v>
                </c:pt>
                <c:pt idx="54">
                  <c:v>0.668333</c:v>
                </c:pt>
                <c:pt idx="55">
                  <c:v>0.680171</c:v>
                </c:pt>
                <c:pt idx="56">
                  <c:v>0.707407</c:v>
                </c:pt>
                <c:pt idx="57">
                  <c:v>0.648486</c:v>
                </c:pt>
                <c:pt idx="58">
                  <c:v>0.651996</c:v>
                </c:pt>
                <c:pt idx="59">
                  <c:v>0.697458</c:v>
                </c:pt>
                <c:pt idx="60">
                  <c:v>0.598076</c:v>
                </c:pt>
                <c:pt idx="61">
                  <c:v>0.646191</c:v>
                </c:pt>
                <c:pt idx="62">
                  <c:v>0.654889</c:v>
                </c:pt>
                <c:pt idx="63">
                  <c:v>0.658484</c:v>
                </c:pt>
              </c:numCache>
            </c:numRef>
          </c:val>
          <c:smooth val="0"/>
        </c:ser>
        <c:dLbls>
          <c:showLegendKey val="0"/>
          <c:showVal val="0"/>
          <c:showCatName val="0"/>
          <c:showSerName val="0"/>
          <c:showPercent val="0"/>
          <c:showBubbleSize val="0"/>
        </c:dLbls>
        <c:marker val="1"/>
        <c:smooth val="0"/>
        <c:axId val="593512840"/>
        <c:axId val="839319413"/>
      </c:lineChart>
      <c:catAx>
        <c:axId val="593512840"/>
        <c:scaling>
          <c:orientation val="minMax"/>
        </c:scaling>
        <c:delete val="0"/>
        <c:axPos val="b"/>
        <c:title>
          <c:tx>
            <c:rich>
              <a:bodyPr rot="0" spcFirstLastPara="0" vertOverflow="ellipsis" vert="horz" wrap="square" anchor="ctr" anchorCtr="1"/>
              <a:lstStyle/>
              <a:p>
                <a:pPr defTabSz="914400">
                  <a:defRPr lang="en-US" sz="1000" b="0" i="0" u="none" strike="noStrike" kern="1200" baseline="0">
                    <a:solidFill>
                      <a:schemeClr val="tx1">
                        <a:lumMod val="65000"/>
                        <a:lumOff val="35000"/>
                      </a:schemeClr>
                    </a:solidFill>
                    <a:latin typeface="+mn-lt"/>
                    <a:ea typeface="+mn-ea"/>
                    <a:cs typeface="+mn-cs"/>
                  </a:defRPr>
                </a:pPr>
                <a:r>
                  <a:t>dataNum</a:t>
                </a:r>
              </a:p>
            </c:rich>
          </c:tx>
          <c:layout/>
          <c:overlay val="0"/>
          <c:spPr>
            <a:noFill/>
            <a:ln>
              <a:noFill/>
            </a:ln>
            <a:effectLst/>
          </c:sp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839319413"/>
        <c:crosses val="autoZero"/>
        <c:auto val="1"/>
        <c:lblAlgn val="ctr"/>
        <c:lblOffset val="100"/>
        <c:noMultiLvlLbl val="0"/>
      </c:catAx>
      <c:valAx>
        <c:axId val="83931941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en-US" sz="1000" b="0" i="0" u="none" strike="noStrike" kern="1200" baseline="0">
                    <a:solidFill>
                      <a:schemeClr val="tx1">
                        <a:lumMod val="65000"/>
                        <a:lumOff val="35000"/>
                      </a:schemeClr>
                    </a:solidFill>
                    <a:latin typeface="+mn-lt"/>
                    <a:ea typeface="+mn-ea"/>
                    <a:cs typeface="+mn-cs"/>
                  </a:defRPr>
                </a:pPr>
                <a:r>
                  <a:t>dist error</a:t>
                </a:r>
                <a:r>
                  <a:rPr lang="zh-CN" altLang="en-US"/>
                  <a:t>（</a:t>
                </a:r>
                <a:r>
                  <a:rPr altLang="zh-CN"/>
                  <a:t>m</a:t>
                </a:r>
                <a:r>
                  <a:rPr lang="zh-CN" altLang="en-US"/>
                  <a:t>）</a:t>
                </a:r>
                <a:endParaRPr lang="zh-CN" altLang="en-US"/>
              </a:p>
            </c:rich>
          </c:tx>
          <c:layout/>
          <c:overlay val="0"/>
          <c:spPr>
            <a:noFill/>
            <a:ln>
              <a:noFill/>
            </a:ln>
            <a:effectLst/>
          </c:spPr>
        </c:title>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593512840"/>
        <c:crosses val="autoZero"/>
        <c:crossBetween val="between"/>
      </c:valAx>
      <c:spPr>
        <a:noFill/>
        <a:ln>
          <a:noFill/>
        </a:ln>
        <a:effectLst/>
      </c:spPr>
    </c:plotArea>
    <c:legend>
      <c:legendPos val="b"/>
      <c:layout>
        <c:manualLayout>
          <c:xMode val="edge"/>
          <c:yMode val="edge"/>
          <c:x val="0.149932738168032"/>
          <c:y val="0.0834914611005693"/>
        </c:manualLayout>
      </c:layout>
      <c:overlay val="0"/>
      <c:spPr>
        <a:noFill/>
        <a:ln>
          <a:noFill/>
        </a:ln>
        <a:effectLst/>
      </c:spPr>
      <c:txPr>
        <a:bodyPr rot="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en-US" sz="1400" b="0" i="0" u="none" strike="noStrike" kern="1200" spc="0" baseline="0">
                <a:solidFill>
                  <a:schemeClr val="tx1">
                    <a:lumMod val="65000"/>
                    <a:lumOff val="35000"/>
                  </a:schemeClr>
                </a:solidFill>
                <a:latin typeface="+mn-lt"/>
                <a:ea typeface="+mn-ea"/>
                <a:cs typeface="+mn-cs"/>
              </a:defRPr>
            </a:pPr>
            <a:r>
              <a:t>variance</a:t>
            </a:r>
          </a:p>
        </c:rich>
      </c:tx>
      <c:layout/>
      <c:overlay val="0"/>
      <c:spPr>
        <a:noFill/>
        <a:ln>
          <a:noFill/>
        </a:ln>
        <a:effectLst/>
      </c:spPr>
    </c:title>
    <c:autoTitleDeleted val="0"/>
    <c:plotArea>
      <c:layout/>
      <c:lineChart>
        <c:grouping val="standard"/>
        <c:varyColors val="0"/>
        <c:ser>
          <c:idx val="0"/>
          <c:order val="0"/>
          <c:tx>
            <c:strRef>
              <c:f>"Bcocca 6-6"</c:f>
              <c:strCache>
                <c:ptCount val="1"/>
                <c:pt idx="0">
                  <c:v>Bcocca 6-6</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cat>
            <c:numRef>
              <c:f>[dataNum_result.xlsx]Contrast!$A$3:$A$66</c:f>
              <c:numCache>
                <c:formatCode>General</c:formatCode>
                <c:ptCount val="64"/>
                <c:pt idx="0">
                  <c:v>500</c:v>
                </c:pt>
                <c:pt idx="1">
                  <c:v>1000</c:v>
                </c:pt>
                <c:pt idx="2">
                  <c:v>1500</c:v>
                </c:pt>
                <c:pt idx="3">
                  <c:v>2000</c:v>
                </c:pt>
                <c:pt idx="4">
                  <c:v>2500</c:v>
                </c:pt>
                <c:pt idx="5">
                  <c:v>3000</c:v>
                </c:pt>
                <c:pt idx="6">
                  <c:v>3500</c:v>
                </c:pt>
                <c:pt idx="7">
                  <c:v>4000</c:v>
                </c:pt>
                <c:pt idx="8">
                  <c:v>4500</c:v>
                </c:pt>
                <c:pt idx="9">
                  <c:v>5000</c:v>
                </c:pt>
                <c:pt idx="10">
                  <c:v>5500</c:v>
                </c:pt>
                <c:pt idx="11">
                  <c:v>6000</c:v>
                </c:pt>
                <c:pt idx="12">
                  <c:v>6500</c:v>
                </c:pt>
                <c:pt idx="13">
                  <c:v>7000</c:v>
                </c:pt>
                <c:pt idx="14">
                  <c:v>7500</c:v>
                </c:pt>
                <c:pt idx="15">
                  <c:v>8000</c:v>
                </c:pt>
                <c:pt idx="16">
                  <c:v>8500</c:v>
                </c:pt>
                <c:pt idx="17">
                  <c:v>9000</c:v>
                </c:pt>
                <c:pt idx="18">
                  <c:v>9500</c:v>
                </c:pt>
                <c:pt idx="19">
                  <c:v>10000</c:v>
                </c:pt>
                <c:pt idx="20">
                  <c:v>10500</c:v>
                </c:pt>
                <c:pt idx="21">
                  <c:v>11000</c:v>
                </c:pt>
                <c:pt idx="22">
                  <c:v>11500</c:v>
                </c:pt>
                <c:pt idx="23">
                  <c:v>12000</c:v>
                </c:pt>
                <c:pt idx="24">
                  <c:v>12500</c:v>
                </c:pt>
                <c:pt idx="25">
                  <c:v>13000</c:v>
                </c:pt>
                <c:pt idx="26">
                  <c:v>13500</c:v>
                </c:pt>
                <c:pt idx="27">
                  <c:v>14000</c:v>
                </c:pt>
                <c:pt idx="28">
                  <c:v>14500</c:v>
                </c:pt>
                <c:pt idx="29">
                  <c:v>15000</c:v>
                </c:pt>
                <c:pt idx="30">
                  <c:v>15500</c:v>
                </c:pt>
                <c:pt idx="31">
                  <c:v>16000</c:v>
                </c:pt>
                <c:pt idx="32">
                  <c:v>16500</c:v>
                </c:pt>
                <c:pt idx="33">
                  <c:v>17000</c:v>
                </c:pt>
                <c:pt idx="34">
                  <c:v>17500</c:v>
                </c:pt>
                <c:pt idx="35">
                  <c:v>18000</c:v>
                </c:pt>
                <c:pt idx="36">
                  <c:v>18500</c:v>
                </c:pt>
                <c:pt idx="37">
                  <c:v>19000</c:v>
                </c:pt>
                <c:pt idx="38">
                  <c:v>19500</c:v>
                </c:pt>
                <c:pt idx="39">
                  <c:v>20000</c:v>
                </c:pt>
                <c:pt idx="40">
                  <c:v>20500</c:v>
                </c:pt>
                <c:pt idx="41">
                  <c:v>21000</c:v>
                </c:pt>
                <c:pt idx="42">
                  <c:v>21500</c:v>
                </c:pt>
                <c:pt idx="43">
                  <c:v>22000</c:v>
                </c:pt>
                <c:pt idx="44">
                  <c:v>22500</c:v>
                </c:pt>
                <c:pt idx="45">
                  <c:v>23000</c:v>
                </c:pt>
                <c:pt idx="46">
                  <c:v>23500</c:v>
                </c:pt>
                <c:pt idx="47">
                  <c:v>24000</c:v>
                </c:pt>
                <c:pt idx="48">
                  <c:v>24500</c:v>
                </c:pt>
                <c:pt idx="49">
                  <c:v>25000</c:v>
                </c:pt>
                <c:pt idx="50">
                  <c:v>25500</c:v>
                </c:pt>
                <c:pt idx="51">
                  <c:v>26000</c:v>
                </c:pt>
                <c:pt idx="52">
                  <c:v>26500</c:v>
                </c:pt>
                <c:pt idx="53">
                  <c:v>27000</c:v>
                </c:pt>
                <c:pt idx="54">
                  <c:v>27500</c:v>
                </c:pt>
                <c:pt idx="55">
                  <c:v>28000</c:v>
                </c:pt>
                <c:pt idx="56">
                  <c:v>28500</c:v>
                </c:pt>
                <c:pt idx="57">
                  <c:v>29000</c:v>
                </c:pt>
                <c:pt idx="58">
                  <c:v>29500</c:v>
                </c:pt>
                <c:pt idx="59">
                  <c:v>30000</c:v>
                </c:pt>
                <c:pt idx="60">
                  <c:v>30500</c:v>
                </c:pt>
                <c:pt idx="61">
                  <c:v>31000</c:v>
                </c:pt>
                <c:pt idx="62">
                  <c:v>31500</c:v>
                </c:pt>
                <c:pt idx="63">
                  <c:v>31619</c:v>
                </c:pt>
              </c:numCache>
            </c:numRef>
          </c:cat>
          <c:val>
            <c:numRef>
              <c:f>[dataNum_result.xlsx]Contrast!$D$3:$D$66</c:f>
              <c:numCache>
                <c:formatCode>General</c:formatCode>
                <c:ptCount val="64"/>
                <c:pt idx="0">
                  <c:v>11.8534</c:v>
                </c:pt>
                <c:pt idx="1">
                  <c:v>9.19225</c:v>
                </c:pt>
                <c:pt idx="2">
                  <c:v>9.47727</c:v>
                </c:pt>
                <c:pt idx="3">
                  <c:v>9.32043</c:v>
                </c:pt>
                <c:pt idx="4">
                  <c:v>9.16867</c:v>
                </c:pt>
                <c:pt idx="5">
                  <c:v>8.85434</c:v>
                </c:pt>
                <c:pt idx="6">
                  <c:v>8.01883</c:v>
                </c:pt>
                <c:pt idx="7">
                  <c:v>9.27057</c:v>
                </c:pt>
                <c:pt idx="8">
                  <c:v>8.2825</c:v>
                </c:pt>
                <c:pt idx="9">
                  <c:v>10.0329</c:v>
                </c:pt>
                <c:pt idx="10">
                  <c:v>9.1308</c:v>
                </c:pt>
                <c:pt idx="11">
                  <c:v>8.61838</c:v>
                </c:pt>
                <c:pt idx="12">
                  <c:v>9.19138</c:v>
                </c:pt>
                <c:pt idx="13">
                  <c:v>8.1547</c:v>
                </c:pt>
                <c:pt idx="14">
                  <c:v>9.24358</c:v>
                </c:pt>
                <c:pt idx="15">
                  <c:v>8.86785</c:v>
                </c:pt>
                <c:pt idx="16">
                  <c:v>7.29573</c:v>
                </c:pt>
                <c:pt idx="17">
                  <c:v>9.07886</c:v>
                </c:pt>
                <c:pt idx="18">
                  <c:v>10.1402</c:v>
                </c:pt>
                <c:pt idx="19">
                  <c:v>8.68787</c:v>
                </c:pt>
                <c:pt idx="20">
                  <c:v>9.138</c:v>
                </c:pt>
                <c:pt idx="21">
                  <c:v>7.2138</c:v>
                </c:pt>
                <c:pt idx="22">
                  <c:v>7.8551</c:v>
                </c:pt>
                <c:pt idx="23">
                  <c:v>7.53564</c:v>
                </c:pt>
                <c:pt idx="24">
                  <c:v>8.30101</c:v>
                </c:pt>
                <c:pt idx="25">
                  <c:v>8.04693</c:v>
                </c:pt>
                <c:pt idx="26">
                  <c:v>8.91331</c:v>
                </c:pt>
                <c:pt idx="27">
                  <c:v>9.35561</c:v>
                </c:pt>
                <c:pt idx="28">
                  <c:v>7.9182</c:v>
                </c:pt>
                <c:pt idx="29">
                  <c:v>9.7635</c:v>
                </c:pt>
                <c:pt idx="30">
                  <c:v>7.51569</c:v>
                </c:pt>
                <c:pt idx="31">
                  <c:v>8.1649</c:v>
                </c:pt>
                <c:pt idx="32">
                  <c:v>7.51051</c:v>
                </c:pt>
                <c:pt idx="33">
                  <c:v>9.23513</c:v>
                </c:pt>
                <c:pt idx="34">
                  <c:v>8.52451</c:v>
                </c:pt>
                <c:pt idx="35">
                  <c:v>8.33</c:v>
                </c:pt>
                <c:pt idx="36">
                  <c:v>9.84862</c:v>
                </c:pt>
                <c:pt idx="37">
                  <c:v>7.65103</c:v>
                </c:pt>
                <c:pt idx="38">
                  <c:v>8.87857</c:v>
                </c:pt>
                <c:pt idx="39">
                  <c:v>10.3083</c:v>
                </c:pt>
                <c:pt idx="40">
                  <c:v>8.51248</c:v>
                </c:pt>
                <c:pt idx="41">
                  <c:v>7.92687</c:v>
                </c:pt>
                <c:pt idx="42">
                  <c:v>9.07916</c:v>
                </c:pt>
                <c:pt idx="43">
                  <c:v>7.77609</c:v>
                </c:pt>
                <c:pt idx="44">
                  <c:v>6.44117</c:v>
                </c:pt>
                <c:pt idx="45">
                  <c:v>7.94289</c:v>
                </c:pt>
                <c:pt idx="46">
                  <c:v>7.98486</c:v>
                </c:pt>
                <c:pt idx="47">
                  <c:v>7.36858</c:v>
                </c:pt>
                <c:pt idx="48">
                  <c:v>8.18671</c:v>
                </c:pt>
                <c:pt idx="49">
                  <c:v>7.74454</c:v>
                </c:pt>
                <c:pt idx="50">
                  <c:v>5.49381</c:v>
                </c:pt>
                <c:pt idx="51">
                  <c:v>7.60159</c:v>
                </c:pt>
                <c:pt idx="52">
                  <c:v>9.67248</c:v>
                </c:pt>
                <c:pt idx="53">
                  <c:v>10.2931</c:v>
                </c:pt>
                <c:pt idx="54">
                  <c:v>7.13636</c:v>
                </c:pt>
                <c:pt idx="55">
                  <c:v>7.85358</c:v>
                </c:pt>
                <c:pt idx="56">
                  <c:v>9.82921</c:v>
                </c:pt>
                <c:pt idx="57">
                  <c:v>9.2405</c:v>
                </c:pt>
                <c:pt idx="58">
                  <c:v>8.20377</c:v>
                </c:pt>
                <c:pt idx="59">
                  <c:v>9.49419</c:v>
                </c:pt>
                <c:pt idx="60">
                  <c:v>8.70427</c:v>
                </c:pt>
                <c:pt idx="61">
                  <c:v>7.91036</c:v>
                </c:pt>
                <c:pt idx="62">
                  <c:v>8.30896</c:v>
                </c:pt>
                <c:pt idx="63">
                  <c:v>8.46253</c:v>
                </c:pt>
              </c:numCache>
            </c:numRef>
          </c:val>
          <c:smooth val="0"/>
        </c:ser>
        <c:ser>
          <c:idx val="1"/>
          <c:order val="1"/>
          <c:tx>
            <c:strRef>
              <c:f>"Bicocca 8-6"</c:f>
              <c:strCache>
                <c:ptCount val="1"/>
                <c:pt idx="0">
                  <c:v>Bicocca 8-6</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cat>
            <c:numRef>
              <c:f>[dataNum_result.xlsx]Contrast!$A$3:$A$66</c:f>
              <c:numCache>
                <c:formatCode>General</c:formatCode>
                <c:ptCount val="64"/>
                <c:pt idx="0">
                  <c:v>500</c:v>
                </c:pt>
                <c:pt idx="1">
                  <c:v>1000</c:v>
                </c:pt>
                <c:pt idx="2">
                  <c:v>1500</c:v>
                </c:pt>
                <c:pt idx="3">
                  <c:v>2000</c:v>
                </c:pt>
                <c:pt idx="4">
                  <c:v>2500</c:v>
                </c:pt>
                <c:pt idx="5">
                  <c:v>3000</c:v>
                </c:pt>
                <c:pt idx="6">
                  <c:v>3500</c:v>
                </c:pt>
                <c:pt idx="7">
                  <c:v>4000</c:v>
                </c:pt>
                <c:pt idx="8">
                  <c:v>4500</c:v>
                </c:pt>
                <c:pt idx="9">
                  <c:v>5000</c:v>
                </c:pt>
                <c:pt idx="10">
                  <c:v>5500</c:v>
                </c:pt>
                <c:pt idx="11">
                  <c:v>6000</c:v>
                </c:pt>
                <c:pt idx="12">
                  <c:v>6500</c:v>
                </c:pt>
                <c:pt idx="13">
                  <c:v>7000</c:v>
                </c:pt>
                <c:pt idx="14">
                  <c:v>7500</c:v>
                </c:pt>
                <c:pt idx="15">
                  <c:v>8000</c:v>
                </c:pt>
                <c:pt idx="16">
                  <c:v>8500</c:v>
                </c:pt>
                <c:pt idx="17">
                  <c:v>9000</c:v>
                </c:pt>
                <c:pt idx="18">
                  <c:v>9500</c:v>
                </c:pt>
                <c:pt idx="19">
                  <c:v>10000</c:v>
                </c:pt>
                <c:pt idx="20">
                  <c:v>10500</c:v>
                </c:pt>
                <c:pt idx="21">
                  <c:v>11000</c:v>
                </c:pt>
                <c:pt idx="22">
                  <c:v>11500</c:v>
                </c:pt>
                <c:pt idx="23">
                  <c:v>12000</c:v>
                </c:pt>
                <c:pt idx="24">
                  <c:v>12500</c:v>
                </c:pt>
                <c:pt idx="25">
                  <c:v>13000</c:v>
                </c:pt>
                <c:pt idx="26">
                  <c:v>13500</c:v>
                </c:pt>
                <c:pt idx="27">
                  <c:v>14000</c:v>
                </c:pt>
                <c:pt idx="28">
                  <c:v>14500</c:v>
                </c:pt>
                <c:pt idx="29">
                  <c:v>15000</c:v>
                </c:pt>
                <c:pt idx="30">
                  <c:v>15500</c:v>
                </c:pt>
                <c:pt idx="31">
                  <c:v>16000</c:v>
                </c:pt>
                <c:pt idx="32">
                  <c:v>16500</c:v>
                </c:pt>
                <c:pt idx="33">
                  <c:v>17000</c:v>
                </c:pt>
                <c:pt idx="34">
                  <c:v>17500</c:v>
                </c:pt>
                <c:pt idx="35">
                  <c:v>18000</c:v>
                </c:pt>
                <c:pt idx="36">
                  <c:v>18500</c:v>
                </c:pt>
                <c:pt idx="37">
                  <c:v>19000</c:v>
                </c:pt>
                <c:pt idx="38">
                  <c:v>19500</c:v>
                </c:pt>
                <c:pt idx="39">
                  <c:v>20000</c:v>
                </c:pt>
                <c:pt idx="40">
                  <c:v>20500</c:v>
                </c:pt>
                <c:pt idx="41">
                  <c:v>21000</c:v>
                </c:pt>
                <c:pt idx="42">
                  <c:v>21500</c:v>
                </c:pt>
                <c:pt idx="43">
                  <c:v>22000</c:v>
                </c:pt>
                <c:pt idx="44">
                  <c:v>22500</c:v>
                </c:pt>
                <c:pt idx="45">
                  <c:v>23000</c:v>
                </c:pt>
                <c:pt idx="46">
                  <c:v>23500</c:v>
                </c:pt>
                <c:pt idx="47">
                  <c:v>24000</c:v>
                </c:pt>
                <c:pt idx="48">
                  <c:v>24500</c:v>
                </c:pt>
                <c:pt idx="49">
                  <c:v>25000</c:v>
                </c:pt>
                <c:pt idx="50">
                  <c:v>25500</c:v>
                </c:pt>
                <c:pt idx="51">
                  <c:v>26000</c:v>
                </c:pt>
                <c:pt idx="52">
                  <c:v>26500</c:v>
                </c:pt>
                <c:pt idx="53">
                  <c:v>27000</c:v>
                </c:pt>
                <c:pt idx="54">
                  <c:v>27500</c:v>
                </c:pt>
                <c:pt idx="55">
                  <c:v>28000</c:v>
                </c:pt>
                <c:pt idx="56">
                  <c:v>28500</c:v>
                </c:pt>
                <c:pt idx="57">
                  <c:v>29000</c:v>
                </c:pt>
                <c:pt idx="58">
                  <c:v>29500</c:v>
                </c:pt>
                <c:pt idx="59">
                  <c:v>30000</c:v>
                </c:pt>
                <c:pt idx="60">
                  <c:v>30500</c:v>
                </c:pt>
                <c:pt idx="61">
                  <c:v>31000</c:v>
                </c:pt>
                <c:pt idx="62">
                  <c:v>31500</c:v>
                </c:pt>
                <c:pt idx="63">
                  <c:v>31619</c:v>
                </c:pt>
              </c:numCache>
            </c:numRef>
          </c:cat>
          <c:val>
            <c:numRef>
              <c:f>[dataNum_result.xlsx]Contrast!$H$3:$H$66</c:f>
              <c:numCache>
                <c:formatCode>General</c:formatCode>
                <c:ptCount val="64"/>
                <c:pt idx="0">
                  <c:v>10.6723</c:v>
                </c:pt>
                <c:pt idx="1">
                  <c:v>9.3775</c:v>
                </c:pt>
                <c:pt idx="2">
                  <c:v>10.3956</c:v>
                </c:pt>
                <c:pt idx="3">
                  <c:v>7.46826</c:v>
                </c:pt>
                <c:pt idx="4">
                  <c:v>8.42624</c:v>
                </c:pt>
                <c:pt idx="5">
                  <c:v>8.35427</c:v>
                </c:pt>
                <c:pt idx="6">
                  <c:v>8.48385</c:v>
                </c:pt>
                <c:pt idx="7">
                  <c:v>8.33989</c:v>
                </c:pt>
                <c:pt idx="8">
                  <c:v>8.78004</c:v>
                </c:pt>
                <c:pt idx="9">
                  <c:v>9.58435</c:v>
                </c:pt>
                <c:pt idx="10">
                  <c:v>8.02149</c:v>
                </c:pt>
                <c:pt idx="11">
                  <c:v>8.06991</c:v>
                </c:pt>
                <c:pt idx="12">
                  <c:v>7.85637</c:v>
                </c:pt>
                <c:pt idx="13">
                  <c:v>8.39974</c:v>
                </c:pt>
                <c:pt idx="14">
                  <c:v>6.62283</c:v>
                </c:pt>
                <c:pt idx="15">
                  <c:v>6.77556</c:v>
                </c:pt>
                <c:pt idx="16">
                  <c:v>9.04245</c:v>
                </c:pt>
                <c:pt idx="17">
                  <c:v>7.94854</c:v>
                </c:pt>
                <c:pt idx="18">
                  <c:v>8.00566</c:v>
                </c:pt>
                <c:pt idx="19">
                  <c:v>6.79609</c:v>
                </c:pt>
                <c:pt idx="20">
                  <c:v>7.85804</c:v>
                </c:pt>
                <c:pt idx="21">
                  <c:v>8.31119</c:v>
                </c:pt>
                <c:pt idx="22">
                  <c:v>8.50781</c:v>
                </c:pt>
                <c:pt idx="23">
                  <c:v>7.96828</c:v>
                </c:pt>
                <c:pt idx="24">
                  <c:v>8.25616</c:v>
                </c:pt>
                <c:pt idx="25">
                  <c:v>6.71747</c:v>
                </c:pt>
                <c:pt idx="26">
                  <c:v>7.90004</c:v>
                </c:pt>
                <c:pt idx="27">
                  <c:v>9.33665</c:v>
                </c:pt>
                <c:pt idx="28">
                  <c:v>6.56095</c:v>
                </c:pt>
                <c:pt idx="29">
                  <c:v>8.09971</c:v>
                </c:pt>
                <c:pt idx="30">
                  <c:v>6.2875</c:v>
                </c:pt>
                <c:pt idx="31">
                  <c:v>7.84535</c:v>
                </c:pt>
                <c:pt idx="32">
                  <c:v>6.39023</c:v>
                </c:pt>
                <c:pt idx="33">
                  <c:v>6.81518</c:v>
                </c:pt>
                <c:pt idx="34">
                  <c:v>7.66998</c:v>
                </c:pt>
                <c:pt idx="35">
                  <c:v>8.09522</c:v>
                </c:pt>
                <c:pt idx="36">
                  <c:v>8.44171</c:v>
                </c:pt>
                <c:pt idx="37">
                  <c:v>7.97947</c:v>
                </c:pt>
                <c:pt idx="38">
                  <c:v>7.81676</c:v>
                </c:pt>
                <c:pt idx="39">
                  <c:v>6.89196</c:v>
                </c:pt>
                <c:pt idx="40">
                  <c:v>7.29456</c:v>
                </c:pt>
                <c:pt idx="41">
                  <c:v>8.51838</c:v>
                </c:pt>
                <c:pt idx="42">
                  <c:v>7.73944</c:v>
                </c:pt>
                <c:pt idx="43">
                  <c:v>7.66631</c:v>
                </c:pt>
                <c:pt idx="44">
                  <c:v>6.83592</c:v>
                </c:pt>
                <c:pt idx="45">
                  <c:v>7.87782</c:v>
                </c:pt>
                <c:pt idx="46">
                  <c:v>6.64801</c:v>
                </c:pt>
                <c:pt idx="47">
                  <c:v>6.47208</c:v>
                </c:pt>
                <c:pt idx="48">
                  <c:v>8.01873</c:v>
                </c:pt>
                <c:pt idx="49">
                  <c:v>6.54783</c:v>
                </c:pt>
                <c:pt idx="50">
                  <c:v>6.3047</c:v>
                </c:pt>
                <c:pt idx="51">
                  <c:v>8.41047</c:v>
                </c:pt>
                <c:pt idx="52">
                  <c:v>6.43267</c:v>
                </c:pt>
                <c:pt idx="53">
                  <c:v>6.43837</c:v>
                </c:pt>
                <c:pt idx="54">
                  <c:v>8.83132</c:v>
                </c:pt>
                <c:pt idx="55">
                  <c:v>5.8808</c:v>
                </c:pt>
                <c:pt idx="56">
                  <c:v>8.11119</c:v>
                </c:pt>
                <c:pt idx="57">
                  <c:v>7.37264</c:v>
                </c:pt>
                <c:pt idx="58">
                  <c:v>6.23802</c:v>
                </c:pt>
                <c:pt idx="59">
                  <c:v>7.8256</c:v>
                </c:pt>
                <c:pt idx="60">
                  <c:v>8.48032</c:v>
                </c:pt>
                <c:pt idx="61">
                  <c:v>7.01722</c:v>
                </c:pt>
                <c:pt idx="62">
                  <c:v>7.26547</c:v>
                </c:pt>
                <c:pt idx="63">
                  <c:v>6.75816</c:v>
                </c:pt>
              </c:numCache>
            </c:numRef>
          </c:val>
          <c:smooth val="0"/>
        </c:ser>
        <c:ser>
          <c:idx val="2"/>
          <c:order val="2"/>
          <c:tx>
            <c:strRef>
              <c:f>"garage 6-6"</c:f>
              <c:strCache>
                <c:ptCount val="1"/>
                <c:pt idx="0">
                  <c:v>garage 6-6</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dLbls>
            <c:delete val="1"/>
          </c:dLbls>
          <c:cat>
            <c:numRef>
              <c:f>[dataNum_result.xlsx]Contrast!$A$3:$A$66</c:f>
              <c:numCache>
                <c:formatCode>General</c:formatCode>
                <c:ptCount val="64"/>
                <c:pt idx="0">
                  <c:v>500</c:v>
                </c:pt>
                <c:pt idx="1">
                  <c:v>1000</c:v>
                </c:pt>
                <c:pt idx="2">
                  <c:v>1500</c:v>
                </c:pt>
                <c:pt idx="3">
                  <c:v>2000</c:v>
                </c:pt>
                <c:pt idx="4">
                  <c:v>2500</c:v>
                </c:pt>
                <c:pt idx="5">
                  <c:v>3000</c:v>
                </c:pt>
                <c:pt idx="6">
                  <c:v>3500</c:v>
                </c:pt>
                <c:pt idx="7">
                  <c:v>4000</c:v>
                </c:pt>
                <c:pt idx="8">
                  <c:v>4500</c:v>
                </c:pt>
                <c:pt idx="9">
                  <c:v>5000</c:v>
                </c:pt>
                <c:pt idx="10">
                  <c:v>5500</c:v>
                </c:pt>
                <c:pt idx="11">
                  <c:v>6000</c:v>
                </c:pt>
                <c:pt idx="12">
                  <c:v>6500</c:v>
                </c:pt>
                <c:pt idx="13">
                  <c:v>7000</c:v>
                </c:pt>
                <c:pt idx="14">
                  <c:v>7500</c:v>
                </c:pt>
                <c:pt idx="15">
                  <c:v>8000</c:v>
                </c:pt>
                <c:pt idx="16">
                  <c:v>8500</c:v>
                </c:pt>
                <c:pt idx="17">
                  <c:v>9000</c:v>
                </c:pt>
                <c:pt idx="18">
                  <c:v>9500</c:v>
                </c:pt>
                <c:pt idx="19">
                  <c:v>10000</c:v>
                </c:pt>
                <c:pt idx="20">
                  <c:v>10500</c:v>
                </c:pt>
                <c:pt idx="21">
                  <c:v>11000</c:v>
                </c:pt>
                <c:pt idx="22">
                  <c:v>11500</c:v>
                </c:pt>
                <c:pt idx="23">
                  <c:v>12000</c:v>
                </c:pt>
                <c:pt idx="24">
                  <c:v>12500</c:v>
                </c:pt>
                <c:pt idx="25">
                  <c:v>13000</c:v>
                </c:pt>
                <c:pt idx="26">
                  <c:v>13500</c:v>
                </c:pt>
                <c:pt idx="27">
                  <c:v>14000</c:v>
                </c:pt>
                <c:pt idx="28">
                  <c:v>14500</c:v>
                </c:pt>
                <c:pt idx="29">
                  <c:v>15000</c:v>
                </c:pt>
                <c:pt idx="30">
                  <c:v>15500</c:v>
                </c:pt>
                <c:pt idx="31">
                  <c:v>16000</c:v>
                </c:pt>
                <c:pt idx="32">
                  <c:v>16500</c:v>
                </c:pt>
                <c:pt idx="33">
                  <c:v>17000</c:v>
                </c:pt>
                <c:pt idx="34">
                  <c:v>17500</c:v>
                </c:pt>
                <c:pt idx="35">
                  <c:v>18000</c:v>
                </c:pt>
                <c:pt idx="36">
                  <c:v>18500</c:v>
                </c:pt>
                <c:pt idx="37">
                  <c:v>19000</c:v>
                </c:pt>
                <c:pt idx="38">
                  <c:v>19500</c:v>
                </c:pt>
                <c:pt idx="39">
                  <c:v>20000</c:v>
                </c:pt>
                <c:pt idx="40">
                  <c:v>20500</c:v>
                </c:pt>
                <c:pt idx="41">
                  <c:v>21000</c:v>
                </c:pt>
                <c:pt idx="42">
                  <c:v>21500</c:v>
                </c:pt>
                <c:pt idx="43">
                  <c:v>22000</c:v>
                </c:pt>
                <c:pt idx="44">
                  <c:v>22500</c:v>
                </c:pt>
                <c:pt idx="45">
                  <c:v>23000</c:v>
                </c:pt>
                <c:pt idx="46">
                  <c:v>23500</c:v>
                </c:pt>
                <c:pt idx="47">
                  <c:v>24000</c:v>
                </c:pt>
                <c:pt idx="48">
                  <c:v>24500</c:v>
                </c:pt>
                <c:pt idx="49">
                  <c:v>25000</c:v>
                </c:pt>
                <c:pt idx="50">
                  <c:v>25500</c:v>
                </c:pt>
                <c:pt idx="51">
                  <c:v>26000</c:v>
                </c:pt>
                <c:pt idx="52">
                  <c:v>26500</c:v>
                </c:pt>
                <c:pt idx="53">
                  <c:v>27000</c:v>
                </c:pt>
                <c:pt idx="54">
                  <c:v>27500</c:v>
                </c:pt>
                <c:pt idx="55">
                  <c:v>28000</c:v>
                </c:pt>
                <c:pt idx="56">
                  <c:v>28500</c:v>
                </c:pt>
                <c:pt idx="57">
                  <c:v>29000</c:v>
                </c:pt>
                <c:pt idx="58">
                  <c:v>29500</c:v>
                </c:pt>
                <c:pt idx="59">
                  <c:v>30000</c:v>
                </c:pt>
                <c:pt idx="60">
                  <c:v>30500</c:v>
                </c:pt>
                <c:pt idx="61">
                  <c:v>31000</c:v>
                </c:pt>
                <c:pt idx="62">
                  <c:v>31500</c:v>
                </c:pt>
                <c:pt idx="63">
                  <c:v>31619</c:v>
                </c:pt>
              </c:numCache>
            </c:numRef>
          </c:cat>
          <c:val>
            <c:numRef>
              <c:f>[dataNum_result.xlsx]Contrast!$L$3:$L$66</c:f>
              <c:numCache>
                <c:formatCode>General</c:formatCode>
                <c:ptCount val="64"/>
                <c:pt idx="0">
                  <c:v>6.61335</c:v>
                </c:pt>
                <c:pt idx="1">
                  <c:v>4.73483</c:v>
                </c:pt>
                <c:pt idx="2">
                  <c:v>5.13949</c:v>
                </c:pt>
                <c:pt idx="3">
                  <c:v>3.20796</c:v>
                </c:pt>
                <c:pt idx="4">
                  <c:v>4.06826</c:v>
                </c:pt>
                <c:pt idx="5">
                  <c:v>3.7025</c:v>
                </c:pt>
                <c:pt idx="6">
                  <c:v>4.54182</c:v>
                </c:pt>
                <c:pt idx="7">
                  <c:v>3.34361</c:v>
                </c:pt>
                <c:pt idx="8">
                  <c:v>4.68125</c:v>
                </c:pt>
                <c:pt idx="9">
                  <c:v>2.95137</c:v>
                </c:pt>
                <c:pt idx="10">
                  <c:v>3.23586</c:v>
                </c:pt>
                <c:pt idx="11">
                  <c:v>2.97193</c:v>
                </c:pt>
                <c:pt idx="12">
                  <c:v>2.87051</c:v>
                </c:pt>
                <c:pt idx="13">
                  <c:v>2.33502</c:v>
                </c:pt>
                <c:pt idx="14">
                  <c:v>3.50376</c:v>
                </c:pt>
                <c:pt idx="15">
                  <c:v>3.43923</c:v>
                </c:pt>
                <c:pt idx="16">
                  <c:v>3.7583</c:v>
                </c:pt>
                <c:pt idx="17">
                  <c:v>3.3597</c:v>
                </c:pt>
                <c:pt idx="18">
                  <c:v>3.54926</c:v>
                </c:pt>
                <c:pt idx="19">
                  <c:v>4.05989</c:v>
                </c:pt>
                <c:pt idx="20">
                  <c:v>3.84503</c:v>
                </c:pt>
                <c:pt idx="21">
                  <c:v>3.6539</c:v>
                </c:pt>
                <c:pt idx="22">
                  <c:v>3.86634</c:v>
                </c:pt>
                <c:pt idx="23">
                  <c:v>2.76143</c:v>
                </c:pt>
                <c:pt idx="24">
                  <c:v>3.45942</c:v>
                </c:pt>
                <c:pt idx="25">
                  <c:v>3.33192</c:v>
                </c:pt>
                <c:pt idx="26">
                  <c:v>4.21192</c:v>
                </c:pt>
                <c:pt idx="27">
                  <c:v>3.78698</c:v>
                </c:pt>
                <c:pt idx="28">
                  <c:v>4.65039</c:v>
                </c:pt>
                <c:pt idx="29">
                  <c:v>3.23963</c:v>
                </c:pt>
                <c:pt idx="30">
                  <c:v>4.76714</c:v>
                </c:pt>
                <c:pt idx="31">
                  <c:v>4.22969</c:v>
                </c:pt>
                <c:pt idx="32">
                  <c:v>2.23469</c:v>
                </c:pt>
                <c:pt idx="33">
                  <c:v>2.63877</c:v>
                </c:pt>
                <c:pt idx="34">
                  <c:v>2.79147</c:v>
                </c:pt>
                <c:pt idx="35">
                  <c:v>3.52119</c:v>
                </c:pt>
                <c:pt idx="36">
                  <c:v>3.76921</c:v>
                </c:pt>
                <c:pt idx="37">
                  <c:v>2.84632</c:v>
                </c:pt>
                <c:pt idx="38">
                  <c:v>3.73607</c:v>
                </c:pt>
                <c:pt idx="39">
                  <c:v>2.999</c:v>
                </c:pt>
                <c:pt idx="40">
                  <c:v>3.10207</c:v>
                </c:pt>
                <c:pt idx="41">
                  <c:v>3.60523</c:v>
                </c:pt>
                <c:pt idx="42">
                  <c:v>2.46779</c:v>
                </c:pt>
                <c:pt idx="43">
                  <c:v>3.35309</c:v>
                </c:pt>
                <c:pt idx="44">
                  <c:v>3.8381</c:v>
                </c:pt>
                <c:pt idx="45">
                  <c:v>2.81003</c:v>
                </c:pt>
                <c:pt idx="46">
                  <c:v>4.20757</c:v>
                </c:pt>
                <c:pt idx="47">
                  <c:v>3.97214</c:v>
                </c:pt>
                <c:pt idx="48">
                  <c:v>4.05041</c:v>
                </c:pt>
                <c:pt idx="49">
                  <c:v>3.31436</c:v>
                </c:pt>
                <c:pt idx="50">
                  <c:v>4.61063</c:v>
                </c:pt>
                <c:pt idx="51">
                  <c:v>3.1023</c:v>
                </c:pt>
                <c:pt idx="52">
                  <c:v>3.72261</c:v>
                </c:pt>
                <c:pt idx="53">
                  <c:v>3.3461</c:v>
                </c:pt>
                <c:pt idx="54">
                  <c:v>4.39933</c:v>
                </c:pt>
                <c:pt idx="55">
                  <c:v>4.6775</c:v>
                </c:pt>
                <c:pt idx="56">
                  <c:v>3.89378</c:v>
                </c:pt>
                <c:pt idx="57">
                  <c:v>4.04146</c:v>
                </c:pt>
                <c:pt idx="58">
                  <c:v>3.49176</c:v>
                </c:pt>
                <c:pt idx="59">
                  <c:v>3.53072</c:v>
                </c:pt>
                <c:pt idx="60">
                  <c:v>3.2654</c:v>
                </c:pt>
                <c:pt idx="61">
                  <c:v>3.14264</c:v>
                </c:pt>
                <c:pt idx="62">
                  <c:v>3.70771</c:v>
                </c:pt>
                <c:pt idx="63">
                  <c:v>3.8647</c:v>
                </c:pt>
              </c:numCache>
            </c:numRef>
          </c:val>
          <c:smooth val="0"/>
        </c:ser>
        <c:ser>
          <c:idx val="3"/>
          <c:order val="3"/>
          <c:tx>
            <c:strRef>
              <c:f>"garage 8-6"</c:f>
              <c:strCache>
                <c:ptCount val="1"/>
                <c:pt idx="0">
                  <c:v>garage 8-6</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dLbls>
            <c:delete val="1"/>
          </c:dLbls>
          <c:cat>
            <c:numRef>
              <c:f>[dataNum_result.xlsx]Contrast!$A$3:$A$66</c:f>
              <c:numCache>
                <c:formatCode>General</c:formatCode>
                <c:ptCount val="64"/>
                <c:pt idx="0">
                  <c:v>500</c:v>
                </c:pt>
                <c:pt idx="1">
                  <c:v>1000</c:v>
                </c:pt>
                <c:pt idx="2">
                  <c:v>1500</c:v>
                </c:pt>
                <c:pt idx="3">
                  <c:v>2000</c:v>
                </c:pt>
                <c:pt idx="4">
                  <c:v>2500</c:v>
                </c:pt>
                <c:pt idx="5">
                  <c:v>3000</c:v>
                </c:pt>
                <c:pt idx="6">
                  <c:v>3500</c:v>
                </c:pt>
                <c:pt idx="7">
                  <c:v>4000</c:v>
                </c:pt>
                <c:pt idx="8">
                  <c:v>4500</c:v>
                </c:pt>
                <c:pt idx="9">
                  <c:v>5000</c:v>
                </c:pt>
                <c:pt idx="10">
                  <c:v>5500</c:v>
                </c:pt>
                <c:pt idx="11">
                  <c:v>6000</c:v>
                </c:pt>
                <c:pt idx="12">
                  <c:v>6500</c:v>
                </c:pt>
                <c:pt idx="13">
                  <c:v>7000</c:v>
                </c:pt>
                <c:pt idx="14">
                  <c:v>7500</c:v>
                </c:pt>
                <c:pt idx="15">
                  <c:v>8000</c:v>
                </c:pt>
                <c:pt idx="16">
                  <c:v>8500</c:v>
                </c:pt>
                <c:pt idx="17">
                  <c:v>9000</c:v>
                </c:pt>
                <c:pt idx="18">
                  <c:v>9500</c:v>
                </c:pt>
                <c:pt idx="19">
                  <c:v>10000</c:v>
                </c:pt>
                <c:pt idx="20">
                  <c:v>10500</c:v>
                </c:pt>
                <c:pt idx="21">
                  <c:v>11000</c:v>
                </c:pt>
                <c:pt idx="22">
                  <c:v>11500</c:v>
                </c:pt>
                <c:pt idx="23">
                  <c:v>12000</c:v>
                </c:pt>
                <c:pt idx="24">
                  <c:v>12500</c:v>
                </c:pt>
                <c:pt idx="25">
                  <c:v>13000</c:v>
                </c:pt>
                <c:pt idx="26">
                  <c:v>13500</c:v>
                </c:pt>
                <c:pt idx="27">
                  <c:v>14000</c:v>
                </c:pt>
                <c:pt idx="28">
                  <c:v>14500</c:v>
                </c:pt>
                <c:pt idx="29">
                  <c:v>15000</c:v>
                </c:pt>
                <c:pt idx="30">
                  <c:v>15500</c:v>
                </c:pt>
                <c:pt idx="31">
                  <c:v>16000</c:v>
                </c:pt>
                <c:pt idx="32">
                  <c:v>16500</c:v>
                </c:pt>
                <c:pt idx="33">
                  <c:v>17000</c:v>
                </c:pt>
                <c:pt idx="34">
                  <c:v>17500</c:v>
                </c:pt>
                <c:pt idx="35">
                  <c:v>18000</c:v>
                </c:pt>
                <c:pt idx="36">
                  <c:v>18500</c:v>
                </c:pt>
                <c:pt idx="37">
                  <c:v>19000</c:v>
                </c:pt>
                <c:pt idx="38">
                  <c:v>19500</c:v>
                </c:pt>
                <c:pt idx="39">
                  <c:v>20000</c:v>
                </c:pt>
                <c:pt idx="40">
                  <c:v>20500</c:v>
                </c:pt>
                <c:pt idx="41">
                  <c:v>21000</c:v>
                </c:pt>
                <c:pt idx="42">
                  <c:v>21500</c:v>
                </c:pt>
                <c:pt idx="43">
                  <c:v>22000</c:v>
                </c:pt>
                <c:pt idx="44">
                  <c:v>22500</c:v>
                </c:pt>
                <c:pt idx="45">
                  <c:v>23000</c:v>
                </c:pt>
                <c:pt idx="46">
                  <c:v>23500</c:v>
                </c:pt>
                <c:pt idx="47">
                  <c:v>24000</c:v>
                </c:pt>
                <c:pt idx="48">
                  <c:v>24500</c:v>
                </c:pt>
                <c:pt idx="49">
                  <c:v>25000</c:v>
                </c:pt>
                <c:pt idx="50">
                  <c:v>25500</c:v>
                </c:pt>
                <c:pt idx="51">
                  <c:v>26000</c:v>
                </c:pt>
                <c:pt idx="52">
                  <c:v>26500</c:v>
                </c:pt>
                <c:pt idx="53">
                  <c:v>27000</c:v>
                </c:pt>
                <c:pt idx="54">
                  <c:v>27500</c:v>
                </c:pt>
                <c:pt idx="55">
                  <c:v>28000</c:v>
                </c:pt>
                <c:pt idx="56">
                  <c:v>28500</c:v>
                </c:pt>
                <c:pt idx="57">
                  <c:v>29000</c:v>
                </c:pt>
                <c:pt idx="58">
                  <c:v>29500</c:v>
                </c:pt>
                <c:pt idx="59">
                  <c:v>30000</c:v>
                </c:pt>
                <c:pt idx="60">
                  <c:v>30500</c:v>
                </c:pt>
                <c:pt idx="61">
                  <c:v>31000</c:v>
                </c:pt>
                <c:pt idx="62">
                  <c:v>31500</c:v>
                </c:pt>
                <c:pt idx="63">
                  <c:v>31619</c:v>
                </c:pt>
              </c:numCache>
            </c:numRef>
          </c:cat>
          <c:val>
            <c:numRef>
              <c:f>[dataNum_result.xlsx]Contrast!$P$3:$P$66</c:f>
              <c:numCache>
                <c:formatCode>General</c:formatCode>
                <c:ptCount val="64"/>
                <c:pt idx="0">
                  <c:v>4.16439</c:v>
                </c:pt>
                <c:pt idx="1">
                  <c:v>4.15629</c:v>
                </c:pt>
                <c:pt idx="2">
                  <c:v>5.1929</c:v>
                </c:pt>
                <c:pt idx="3">
                  <c:v>2.36024</c:v>
                </c:pt>
                <c:pt idx="4">
                  <c:v>3.52684</c:v>
                </c:pt>
                <c:pt idx="5">
                  <c:v>3.77186</c:v>
                </c:pt>
                <c:pt idx="6">
                  <c:v>3.8032</c:v>
                </c:pt>
                <c:pt idx="7">
                  <c:v>3.99007</c:v>
                </c:pt>
                <c:pt idx="8">
                  <c:v>3.78794</c:v>
                </c:pt>
                <c:pt idx="9">
                  <c:v>4.44555</c:v>
                </c:pt>
                <c:pt idx="10">
                  <c:v>2.86749</c:v>
                </c:pt>
                <c:pt idx="11">
                  <c:v>4.53455</c:v>
                </c:pt>
                <c:pt idx="12">
                  <c:v>3.99663</c:v>
                </c:pt>
                <c:pt idx="13">
                  <c:v>3.78689</c:v>
                </c:pt>
                <c:pt idx="14">
                  <c:v>4.23607</c:v>
                </c:pt>
                <c:pt idx="15">
                  <c:v>4.41395</c:v>
                </c:pt>
                <c:pt idx="16">
                  <c:v>2.34036</c:v>
                </c:pt>
                <c:pt idx="17">
                  <c:v>3.90423</c:v>
                </c:pt>
                <c:pt idx="18">
                  <c:v>3.24681</c:v>
                </c:pt>
                <c:pt idx="19">
                  <c:v>3.40149</c:v>
                </c:pt>
                <c:pt idx="20">
                  <c:v>3.96628</c:v>
                </c:pt>
                <c:pt idx="21">
                  <c:v>4.01136</c:v>
                </c:pt>
                <c:pt idx="22">
                  <c:v>4.11257</c:v>
                </c:pt>
                <c:pt idx="23">
                  <c:v>3.51709</c:v>
                </c:pt>
                <c:pt idx="24">
                  <c:v>3.70103</c:v>
                </c:pt>
                <c:pt idx="25">
                  <c:v>3.4782</c:v>
                </c:pt>
                <c:pt idx="26">
                  <c:v>4.56326</c:v>
                </c:pt>
                <c:pt idx="27">
                  <c:v>4.26026</c:v>
                </c:pt>
                <c:pt idx="28">
                  <c:v>4.25303</c:v>
                </c:pt>
                <c:pt idx="29">
                  <c:v>3.01414</c:v>
                </c:pt>
                <c:pt idx="30">
                  <c:v>3.35557</c:v>
                </c:pt>
                <c:pt idx="31">
                  <c:v>3.3848</c:v>
                </c:pt>
                <c:pt idx="32">
                  <c:v>6.13381</c:v>
                </c:pt>
                <c:pt idx="33">
                  <c:v>3.90614</c:v>
                </c:pt>
                <c:pt idx="34">
                  <c:v>4.42401</c:v>
                </c:pt>
                <c:pt idx="35">
                  <c:v>2.74137</c:v>
                </c:pt>
                <c:pt idx="36">
                  <c:v>5.20908</c:v>
                </c:pt>
                <c:pt idx="37">
                  <c:v>3.63195</c:v>
                </c:pt>
                <c:pt idx="38">
                  <c:v>3.95477</c:v>
                </c:pt>
                <c:pt idx="39">
                  <c:v>3.71708</c:v>
                </c:pt>
                <c:pt idx="40">
                  <c:v>4.10719</c:v>
                </c:pt>
                <c:pt idx="41">
                  <c:v>3.59416</c:v>
                </c:pt>
                <c:pt idx="42">
                  <c:v>3.47711</c:v>
                </c:pt>
                <c:pt idx="43">
                  <c:v>3.25199</c:v>
                </c:pt>
                <c:pt idx="44">
                  <c:v>3.39422</c:v>
                </c:pt>
                <c:pt idx="45">
                  <c:v>4.03345</c:v>
                </c:pt>
                <c:pt idx="46">
                  <c:v>3.82439</c:v>
                </c:pt>
                <c:pt idx="47">
                  <c:v>7.15993</c:v>
                </c:pt>
                <c:pt idx="48">
                  <c:v>4.15475</c:v>
                </c:pt>
                <c:pt idx="49">
                  <c:v>4.20986</c:v>
                </c:pt>
                <c:pt idx="50">
                  <c:v>3.52579</c:v>
                </c:pt>
                <c:pt idx="51">
                  <c:v>3.84016</c:v>
                </c:pt>
                <c:pt idx="52">
                  <c:v>5.75328</c:v>
                </c:pt>
                <c:pt idx="53">
                  <c:v>4.08918</c:v>
                </c:pt>
                <c:pt idx="54">
                  <c:v>3.97856</c:v>
                </c:pt>
                <c:pt idx="55">
                  <c:v>4.84932</c:v>
                </c:pt>
                <c:pt idx="56">
                  <c:v>4.34811</c:v>
                </c:pt>
                <c:pt idx="57">
                  <c:v>3.77925</c:v>
                </c:pt>
                <c:pt idx="58">
                  <c:v>4.34947</c:v>
                </c:pt>
                <c:pt idx="59">
                  <c:v>4.12764</c:v>
                </c:pt>
                <c:pt idx="60">
                  <c:v>3.58027</c:v>
                </c:pt>
                <c:pt idx="61">
                  <c:v>3.27939</c:v>
                </c:pt>
                <c:pt idx="62">
                  <c:v>4.08379</c:v>
                </c:pt>
                <c:pt idx="63">
                  <c:v>3.50559</c:v>
                </c:pt>
              </c:numCache>
            </c:numRef>
          </c:val>
          <c:smooth val="0"/>
        </c:ser>
        <c:dLbls>
          <c:showLegendKey val="0"/>
          <c:showVal val="0"/>
          <c:showCatName val="0"/>
          <c:showSerName val="0"/>
          <c:showPercent val="0"/>
          <c:showBubbleSize val="0"/>
        </c:dLbls>
        <c:marker val="1"/>
        <c:smooth val="0"/>
        <c:axId val="737200977"/>
        <c:axId val="413305909"/>
      </c:lineChart>
      <c:catAx>
        <c:axId val="737200977"/>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413305909"/>
        <c:crosses val="autoZero"/>
        <c:auto val="1"/>
        <c:lblAlgn val="ctr"/>
        <c:lblOffset val="100"/>
        <c:noMultiLvlLbl val="0"/>
      </c:catAx>
      <c:valAx>
        <c:axId val="41330590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737200977"/>
        <c:crosses val="autoZero"/>
        <c:crossBetween val="between"/>
      </c:valAx>
      <c:spPr>
        <a:noFill/>
        <a:ln>
          <a:noFill/>
        </a:ln>
        <a:effectLst/>
      </c:spPr>
    </c:plotArea>
    <c:legend>
      <c:legendPos val="b"/>
      <c:layout>
        <c:manualLayout>
          <c:xMode val="edge"/>
          <c:yMode val="edge"/>
          <c:x val="0.171013459299529"/>
          <c:y val="0.0780204881169042"/>
        </c:manualLayout>
      </c:layout>
      <c:overlay val="0"/>
      <c:spPr>
        <a:noFill/>
        <a:ln>
          <a:noFill/>
        </a:ln>
        <a:effectLst/>
      </c:spPr>
      <c:txPr>
        <a:bodyPr rot="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en-US" sz="1400" b="0" i="0" u="none" strike="noStrike" kern="1200" spc="0" baseline="0">
                <a:solidFill>
                  <a:schemeClr val="tx1">
                    <a:lumMod val="65000"/>
                    <a:lumOff val="35000"/>
                  </a:schemeClr>
                </a:solidFill>
                <a:latin typeface="+mn-lt"/>
                <a:ea typeface="+mn-ea"/>
                <a:cs typeface="+mn-cs"/>
              </a:defRPr>
            </a:pPr>
            <a:r>
              <a:t>QF-source</a:t>
            </a:r>
          </a:p>
        </c:rich>
      </c:tx>
      <c:layout>
        <c:manualLayout>
          <c:xMode val="edge"/>
          <c:yMode val="edge"/>
          <c:x val="0.405588846765317"/>
          <c:y val="0.00489077274209325"/>
        </c:manualLayout>
      </c:layout>
      <c:overlay val="0"/>
      <c:spPr>
        <a:noFill/>
        <a:ln>
          <a:noFill/>
        </a:ln>
        <a:effectLst/>
      </c:spPr>
    </c:title>
    <c:autoTitleDeleted val="0"/>
    <c:plotArea>
      <c:layout>
        <c:manualLayout>
          <c:layoutTarget val="inner"/>
          <c:xMode val="edge"/>
          <c:yMode val="edge"/>
          <c:x val="0.093506175859117"/>
          <c:y val="0.104988588196935"/>
          <c:w val="0.842827442827443"/>
          <c:h val="0.761232474731007"/>
        </c:manualLayout>
      </c:layout>
      <c:lineChart>
        <c:grouping val="standard"/>
        <c:varyColors val="0"/>
        <c:ser>
          <c:idx val="1"/>
          <c:order val="1"/>
          <c:tx>
            <c:strRef>
              <c:f>"Q1"</c:f>
              <c:strCache>
                <c:ptCount val="1"/>
                <c:pt idx="0">
                  <c:v>Q1</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cat>
            <c:numRef>
              <c:f>'[dataNum_result.xlsx]garage6-6-QF-source'!$D$2:$D$65</c:f>
              <c:numCache>
                <c:formatCode>General</c:formatCode>
                <c:ptCount val="64"/>
                <c:pt idx="0">
                  <c:v>500</c:v>
                </c:pt>
                <c:pt idx="1">
                  <c:v>1000</c:v>
                </c:pt>
                <c:pt idx="2">
                  <c:v>1500</c:v>
                </c:pt>
                <c:pt idx="3">
                  <c:v>2000</c:v>
                </c:pt>
                <c:pt idx="4">
                  <c:v>2500</c:v>
                </c:pt>
                <c:pt idx="5">
                  <c:v>3000</c:v>
                </c:pt>
                <c:pt idx="6">
                  <c:v>3500</c:v>
                </c:pt>
                <c:pt idx="7">
                  <c:v>4000</c:v>
                </c:pt>
                <c:pt idx="8">
                  <c:v>4500</c:v>
                </c:pt>
                <c:pt idx="9">
                  <c:v>5000</c:v>
                </c:pt>
                <c:pt idx="10">
                  <c:v>5500</c:v>
                </c:pt>
                <c:pt idx="11">
                  <c:v>6000</c:v>
                </c:pt>
                <c:pt idx="12">
                  <c:v>6500</c:v>
                </c:pt>
                <c:pt idx="13">
                  <c:v>7000</c:v>
                </c:pt>
                <c:pt idx="14">
                  <c:v>7500</c:v>
                </c:pt>
                <c:pt idx="15">
                  <c:v>8000</c:v>
                </c:pt>
                <c:pt idx="16">
                  <c:v>8500</c:v>
                </c:pt>
                <c:pt idx="17">
                  <c:v>9000</c:v>
                </c:pt>
                <c:pt idx="18">
                  <c:v>9500</c:v>
                </c:pt>
                <c:pt idx="19">
                  <c:v>10000</c:v>
                </c:pt>
                <c:pt idx="20">
                  <c:v>10500</c:v>
                </c:pt>
                <c:pt idx="21">
                  <c:v>11000</c:v>
                </c:pt>
                <c:pt idx="22">
                  <c:v>11500</c:v>
                </c:pt>
                <c:pt idx="23">
                  <c:v>12000</c:v>
                </c:pt>
                <c:pt idx="24">
                  <c:v>12500</c:v>
                </c:pt>
                <c:pt idx="25">
                  <c:v>13000</c:v>
                </c:pt>
                <c:pt idx="26">
                  <c:v>13500</c:v>
                </c:pt>
                <c:pt idx="27">
                  <c:v>14000</c:v>
                </c:pt>
                <c:pt idx="28">
                  <c:v>14500</c:v>
                </c:pt>
                <c:pt idx="29">
                  <c:v>15000</c:v>
                </c:pt>
                <c:pt idx="30">
                  <c:v>15500</c:v>
                </c:pt>
                <c:pt idx="31">
                  <c:v>16000</c:v>
                </c:pt>
                <c:pt idx="32">
                  <c:v>16500</c:v>
                </c:pt>
                <c:pt idx="33">
                  <c:v>17000</c:v>
                </c:pt>
                <c:pt idx="34">
                  <c:v>17500</c:v>
                </c:pt>
                <c:pt idx="35">
                  <c:v>18000</c:v>
                </c:pt>
                <c:pt idx="36">
                  <c:v>18500</c:v>
                </c:pt>
                <c:pt idx="37">
                  <c:v>19000</c:v>
                </c:pt>
                <c:pt idx="38">
                  <c:v>19500</c:v>
                </c:pt>
                <c:pt idx="39">
                  <c:v>20000</c:v>
                </c:pt>
                <c:pt idx="40">
                  <c:v>20500</c:v>
                </c:pt>
                <c:pt idx="41">
                  <c:v>21000</c:v>
                </c:pt>
                <c:pt idx="42">
                  <c:v>21500</c:v>
                </c:pt>
                <c:pt idx="43">
                  <c:v>22000</c:v>
                </c:pt>
                <c:pt idx="44">
                  <c:v>22500</c:v>
                </c:pt>
                <c:pt idx="45">
                  <c:v>23000</c:v>
                </c:pt>
                <c:pt idx="46">
                  <c:v>23500</c:v>
                </c:pt>
                <c:pt idx="47">
                  <c:v>24000</c:v>
                </c:pt>
                <c:pt idx="48">
                  <c:v>24500</c:v>
                </c:pt>
                <c:pt idx="49">
                  <c:v>25000</c:v>
                </c:pt>
                <c:pt idx="50">
                  <c:v>25500</c:v>
                </c:pt>
                <c:pt idx="51">
                  <c:v>26000</c:v>
                </c:pt>
                <c:pt idx="52">
                  <c:v>26500</c:v>
                </c:pt>
                <c:pt idx="53">
                  <c:v>27000</c:v>
                </c:pt>
                <c:pt idx="54">
                  <c:v>27500</c:v>
                </c:pt>
                <c:pt idx="55">
                  <c:v>28000</c:v>
                </c:pt>
                <c:pt idx="56">
                  <c:v>28500</c:v>
                </c:pt>
                <c:pt idx="57">
                  <c:v>29000</c:v>
                </c:pt>
                <c:pt idx="58">
                  <c:v>29500</c:v>
                </c:pt>
                <c:pt idx="59">
                  <c:v>30000</c:v>
                </c:pt>
                <c:pt idx="60">
                  <c:v>30500</c:v>
                </c:pt>
                <c:pt idx="61">
                  <c:v>31000</c:v>
                </c:pt>
                <c:pt idx="62">
                  <c:v>31500</c:v>
                </c:pt>
                <c:pt idx="63">
                  <c:v>31619</c:v>
                </c:pt>
              </c:numCache>
            </c:numRef>
          </c:cat>
          <c:val>
            <c:numRef>
              <c:f>'[dataNum_result.xlsx]garage6-6-QF-source'!$G$2:$G$65</c:f>
              <c:numCache>
                <c:formatCode>General</c:formatCode>
                <c:ptCount val="64"/>
                <c:pt idx="0">
                  <c:v>0.290604</c:v>
                </c:pt>
                <c:pt idx="1">
                  <c:v>0.290358</c:v>
                </c:pt>
                <c:pt idx="2">
                  <c:v>0.289445</c:v>
                </c:pt>
                <c:pt idx="3">
                  <c:v>0.290527</c:v>
                </c:pt>
                <c:pt idx="4">
                  <c:v>0.290272</c:v>
                </c:pt>
                <c:pt idx="5">
                  <c:v>0.28922</c:v>
                </c:pt>
                <c:pt idx="6">
                  <c:v>0.289788</c:v>
                </c:pt>
                <c:pt idx="7">
                  <c:v>0.28922</c:v>
                </c:pt>
                <c:pt idx="8">
                  <c:v>0.289226</c:v>
                </c:pt>
                <c:pt idx="9">
                  <c:v>0.28922</c:v>
                </c:pt>
                <c:pt idx="10">
                  <c:v>0.289226</c:v>
                </c:pt>
                <c:pt idx="11">
                  <c:v>0.289301</c:v>
                </c:pt>
                <c:pt idx="12">
                  <c:v>0.288831</c:v>
                </c:pt>
                <c:pt idx="13">
                  <c:v>0.289301</c:v>
                </c:pt>
                <c:pt idx="14">
                  <c:v>0.289445</c:v>
                </c:pt>
                <c:pt idx="15">
                  <c:v>0.290435</c:v>
                </c:pt>
                <c:pt idx="16">
                  <c:v>0.28922</c:v>
                </c:pt>
                <c:pt idx="17">
                  <c:v>0.290272</c:v>
                </c:pt>
                <c:pt idx="18">
                  <c:v>0.289445</c:v>
                </c:pt>
                <c:pt idx="19">
                  <c:v>0.290512</c:v>
                </c:pt>
                <c:pt idx="20">
                  <c:v>0.289226</c:v>
                </c:pt>
                <c:pt idx="21">
                  <c:v>0.289214</c:v>
                </c:pt>
                <c:pt idx="22">
                  <c:v>0.288905</c:v>
                </c:pt>
                <c:pt idx="23">
                  <c:v>0.289301</c:v>
                </c:pt>
                <c:pt idx="24">
                  <c:v>0.28922</c:v>
                </c:pt>
                <c:pt idx="25">
                  <c:v>0.289651</c:v>
                </c:pt>
                <c:pt idx="26">
                  <c:v>0.28922</c:v>
                </c:pt>
                <c:pt idx="27">
                  <c:v>0.289214</c:v>
                </c:pt>
                <c:pt idx="28">
                  <c:v>0.289513</c:v>
                </c:pt>
                <c:pt idx="29">
                  <c:v>0.28983</c:v>
                </c:pt>
                <c:pt idx="30">
                  <c:v>0.289513</c:v>
                </c:pt>
                <c:pt idx="31">
                  <c:v>0.290315</c:v>
                </c:pt>
                <c:pt idx="32">
                  <c:v>0.289788</c:v>
                </c:pt>
                <c:pt idx="33">
                  <c:v>0.289214</c:v>
                </c:pt>
                <c:pt idx="34">
                  <c:v>0.289513</c:v>
                </c:pt>
                <c:pt idx="35">
                  <c:v>0.289139</c:v>
                </c:pt>
                <c:pt idx="36">
                  <c:v>0.289788</c:v>
                </c:pt>
                <c:pt idx="37">
                  <c:v>0.289651</c:v>
                </c:pt>
                <c:pt idx="38">
                  <c:v>0.289301</c:v>
                </c:pt>
                <c:pt idx="39">
                  <c:v>0.28838</c:v>
                </c:pt>
                <c:pt idx="40">
                  <c:v>0.289226</c:v>
                </c:pt>
                <c:pt idx="41">
                  <c:v>0.289513</c:v>
                </c:pt>
                <c:pt idx="42">
                  <c:v>0.290315</c:v>
                </c:pt>
                <c:pt idx="43">
                  <c:v>0.289651</c:v>
                </c:pt>
                <c:pt idx="44">
                  <c:v>0.289651</c:v>
                </c:pt>
                <c:pt idx="45">
                  <c:v>0.289214</c:v>
                </c:pt>
                <c:pt idx="46">
                  <c:v>0.289301</c:v>
                </c:pt>
                <c:pt idx="47">
                  <c:v>0.289651</c:v>
                </c:pt>
                <c:pt idx="48">
                  <c:v>0.28922</c:v>
                </c:pt>
                <c:pt idx="49">
                  <c:v>0.290512</c:v>
                </c:pt>
                <c:pt idx="50">
                  <c:v>0.289788</c:v>
                </c:pt>
                <c:pt idx="51">
                  <c:v>0.289301</c:v>
                </c:pt>
                <c:pt idx="52">
                  <c:v>0.289651</c:v>
                </c:pt>
                <c:pt idx="53">
                  <c:v>0.289513</c:v>
                </c:pt>
                <c:pt idx="54">
                  <c:v>0.289651</c:v>
                </c:pt>
                <c:pt idx="55">
                  <c:v>0.289301</c:v>
                </c:pt>
                <c:pt idx="56">
                  <c:v>0.288399</c:v>
                </c:pt>
                <c:pt idx="57">
                  <c:v>0.289788</c:v>
                </c:pt>
                <c:pt idx="58">
                  <c:v>0.289065</c:v>
                </c:pt>
                <c:pt idx="59">
                  <c:v>0.289214</c:v>
                </c:pt>
                <c:pt idx="60">
                  <c:v>0.290072</c:v>
                </c:pt>
                <c:pt idx="61">
                  <c:v>0.289651</c:v>
                </c:pt>
                <c:pt idx="62">
                  <c:v>0.290358</c:v>
                </c:pt>
                <c:pt idx="63">
                  <c:v>0.28983</c:v>
                </c:pt>
              </c:numCache>
            </c:numRef>
          </c:val>
          <c:smooth val="0"/>
        </c:ser>
        <c:ser>
          <c:idx val="2"/>
          <c:order val="2"/>
          <c:tx>
            <c:strRef>
              <c:f>"Q2"</c:f>
              <c:strCache>
                <c:ptCount val="1"/>
                <c:pt idx="0">
                  <c:v>Q2</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dLbls>
            <c:delete val="1"/>
          </c:dLbls>
          <c:cat>
            <c:numRef>
              <c:f>'[dataNum_result.xlsx]garage6-6-QF-source'!$D$2:$D$65</c:f>
              <c:numCache>
                <c:formatCode>General</c:formatCode>
                <c:ptCount val="64"/>
                <c:pt idx="0">
                  <c:v>500</c:v>
                </c:pt>
                <c:pt idx="1">
                  <c:v>1000</c:v>
                </c:pt>
                <c:pt idx="2">
                  <c:v>1500</c:v>
                </c:pt>
                <c:pt idx="3">
                  <c:v>2000</c:v>
                </c:pt>
                <c:pt idx="4">
                  <c:v>2500</c:v>
                </c:pt>
                <c:pt idx="5">
                  <c:v>3000</c:v>
                </c:pt>
                <c:pt idx="6">
                  <c:v>3500</c:v>
                </c:pt>
                <c:pt idx="7">
                  <c:v>4000</c:v>
                </c:pt>
                <c:pt idx="8">
                  <c:v>4500</c:v>
                </c:pt>
                <c:pt idx="9">
                  <c:v>5000</c:v>
                </c:pt>
                <c:pt idx="10">
                  <c:v>5500</c:v>
                </c:pt>
                <c:pt idx="11">
                  <c:v>6000</c:v>
                </c:pt>
                <c:pt idx="12">
                  <c:v>6500</c:v>
                </c:pt>
                <c:pt idx="13">
                  <c:v>7000</c:v>
                </c:pt>
                <c:pt idx="14">
                  <c:v>7500</c:v>
                </c:pt>
                <c:pt idx="15">
                  <c:v>8000</c:v>
                </c:pt>
                <c:pt idx="16">
                  <c:v>8500</c:v>
                </c:pt>
                <c:pt idx="17">
                  <c:v>9000</c:v>
                </c:pt>
                <c:pt idx="18">
                  <c:v>9500</c:v>
                </c:pt>
                <c:pt idx="19">
                  <c:v>10000</c:v>
                </c:pt>
                <c:pt idx="20">
                  <c:v>10500</c:v>
                </c:pt>
                <c:pt idx="21">
                  <c:v>11000</c:v>
                </c:pt>
                <c:pt idx="22">
                  <c:v>11500</c:v>
                </c:pt>
                <c:pt idx="23">
                  <c:v>12000</c:v>
                </c:pt>
                <c:pt idx="24">
                  <c:v>12500</c:v>
                </c:pt>
                <c:pt idx="25">
                  <c:v>13000</c:v>
                </c:pt>
                <c:pt idx="26">
                  <c:v>13500</c:v>
                </c:pt>
                <c:pt idx="27">
                  <c:v>14000</c:v>
                </c:pt>
                <c:pt idx="28">
                  <c:v>14500</c:v>
                </c:pt>
                <c:pt idx="29">
                  <c:v>15000</c:v>
                </c:pt>
                <c:pt idx="30">
                  <c:v>15500</c:v>
                </c:pt>
                <c:pt idx="31">
                  <c:v>16000</c:v>
                </c:pt>
                <c:pt idx="32">
                  <c:v>16500</c:v>
                </c:pt>
                <c:pt idx="33">
                  <c:v>17000</c:v>
                </c:pt>
                <c:pt idx="34">
                  <c:v>17500</c:v>
                </c:pt>
                <c:pt idx="35">
                  <c:v>18000</c:v>
                </c:pt>
                <c:pt idx="36">
                  <c:v>18500</c:v>
                </c:pt>
                <c:pt idx="37">
                  <c:v>19000</c:v>
                </c:pt>
                <c:pt idx="38">
                  <c:v>19500</c:v>
                </c:pt>
                <c:pt idx="39">
                  <c:v>20000</c:v>
                </c:pt>
                <c:pt idx="40">
                  <c:v>20500</c:v>
                </c:pt>
                <c:pt idx="41">
                  <c:v>21000</c:v>
                </c:pt>
                <c:pt idx="42">
                  <c:v>21500</c:v>
                </c:pt>
                <c:pt idx="43">
                  <c:v>22000</c:v>
                </c:pt>
                <c:pt idx="44">
                  <c:v>22500</c:v>
                </c:pt>
                <c:pt idx="45">
                  <c:v>23000</c:v>
                </c:pt>
                <c:pt idx="46">
                  <c:v>23500</c:v>
                </c:pt>
                <c:pt idx="47">
                  <c:v>24000</c:v>
                </c:pt>
                <c:pt idx="48">
                  <c:v>24500</c:v>
                </c:pt>
                <c:pt idx="49">
                  <c:v>25000</c:v>
                </c:pt>
                <c:pt idx="50">
                  <c:v>25500</c:v>
                </c:pt>
                <c:pt idx="51">
                  <c:v>26000</c:v>
                </c:pt>
                <c:pt idx="52">
                  <c:v>26500</c:v>
                </c:pt>
                <c:pt idx="53">
                  <c:v>27000</c:v>
                </c:pt>
                <c:pt idx="54">
                  <c:v>27500</c:v>
                </c:pt>
                <c:pt idx="55">
                  <c:v>28000</c:v>
                </c:pt>
                <c:pt idx="56">
                  <c:v>28500</c:v>
                </c:pt>
                <c:pt idx="57">
                  <c:v>29000</c:v>
                </c:pt>
                <c:pt idx="58">
                  <c:v>29500</c:v>
                </c:pt>
                <c:pt idx="59">
                  <c:v>30000</c:v>
                </c:pt>
                <c:pt idx="60">
                  <c:v>30500</c:v>
                </c:pt>
                <c:pt idx="61">
                  <c:v>31000</c:v>
                </c:pt>
                <c:pt idx="62">
                  <c:v>31500</c:v>
                </c:pt>
                <c:pt idx="63">
                  <c:v>31619</c:v>
                </c:pt>
              </c:numCache>
            </c:numRef>
          </c:cat>
          <c:val>
            <c:numRef>
              <c:f>'[dataNum_result.xlsx]garage6-6-QF-source'!$H$2:$H$65</c:f>
              <c:numCache>
                <c:formatCode>General</c:formatCode>
                <c:ptCount val="64"/>
                <c:pt idx="0">
                  <c:v>0.46174</c:v>
                </c:pt>
                <c:pt idx="1">
                  <c:v>0.461483</c:v>
                </c:pt>
                <c:pt idx="2">
                  <c:v>0.46034</c:v>
                </c:pt>
                <c:pt idx="3">
                  <c:v>0.461483</c:v>
                </c:pt>
                <c:pt idx="4">
                  <c:v>0.46034</c:v>
                </c:pt>
                <c:pt idx="5">
                  <c:v>0.461375</c:v>
                </c:pt>
                <c:pt idx="6">
                  <c:v>0.461483</c:v>
                </c:pt>
                <c:pt idx="7">
                  <c:v>0.459544</c:v>
                </c:pt>
                <c:pt idx="8">
                  <c:v>0.459288</c:v>
                </c:pt>
                <c:pt idx="9">
                  <c:v>0.46174</c:v>
                </c:pt>
                <c:pt idx="10">
                  <c:v>0.458069</c:v>
                </c:pt>
                <c:pt idx="11">
                  <c:v>0.459473</c:v>
                </c:pt>
                <c:pt idx="12">
                  <c:v>0.459179</c:v>
                </c:pt>
                <c:pt idx="13">
                  <c:v>0.458069</c:v>
                </c:pt>
                <c:pt idx="14">
                  <c:v>0.45706</c:v>
                </c:pt>
                <c:pt idx="15">
                  <c:v>0.461483</c:v>
                </c:pt>
                <c:pt idx="16">
                  <c:v>0.459179</c:v>
                </c:pt>
                <c:pt idx="17">
                  <c:v>0.459288</c:v>
                </c:pt>
                <c:pt idx="18">
                  <c:v>0.459544</c:v>
                </c:pt>
                <c:pt idx="19">
                  <c:v>0.46174</c:v>
                </c:pt>
                <c:pt idx="20">
                  <c:v>0.459288</c:v>
                </c:pt>
                <c:pt idx="21">
                  <c:v>0.461738</c:v>
                </c:pt>
                <c:pt idx="22">
                  <c:v>0.459544</c:v>
                </c:pt>
                <c:pt idx="23">
                  <c:v>0.46034</c:v>
                </c:pt>
                <c:pt idx="24">
                  <c:v>0.46034</c:v>
                </c:pt>
                <c:pt idx="25">
                  <c:v>0.460876</c:v>
                </c:pt>
                <c:pt idx="26">
                  <c:v>0.45706</c:v>
                </c:pt>
                <c:pt idx="27">
                  <c:v>0.458069</c:v>
                </c:pt>
                <c:pt idx="28">
                  <c:v>0.461483</c:v>
                </c:pt>
                <c:pt idx="29">
                  <c:v>0.459544</c:v>
                </c:pt>
                <c:pt idx="30">
                  <c:v>0.459179</c:v>
                </c:pt>
                <c:pt idx="31">
                  <c:v>0.461483</c:v>
                </c:pt>
                <c:pt idx="32">
                  <c:v>0.461375</c:v>
                </c:pt>
                <c:pt idx="33">
                  <c:v>0.459544</c:v>
                </c:pt>
                <c:pt idx="34">
                  <c:v>0.457953</c:v>
                </c:pt>
                <c:pt idx="35">
                  <c:v>0.459513</c:v>
                </c:pt>
                <c:pt idx="36">
                  <c:v>0.459544</c:v>
                </c:pt>
                <c:pt idx="37">
                  <c:v>0.459473</c:v>
                </c:pt>
                <c:pt idx="38">
                  <c:v>0.46034</c:v>
                </c:pt>
                <c:pt idx="39">
                  <c:v>0.456616</c:v>
                </c:pt>
                <c:pt idx="40">
                  <c:v>0.460876</c:v>
                </c:pt>
                <c:pt idx="41">
                  <c:v>0.458069</c:v>
                </c:pt>
                <c:pt idx="42">
                  <c:v>0.461483</c:v>
                </c:pt>
                <c:pt idx="43">
                  <c:v>0.459288</c:v>
                </c:pt>
                <c:pt idx="44">
                  <c:v>0.459544</c:v>
                </c:pt>
                <c:pt idx="45">
                  <c:v>0.459179</c:v>
                </c:pt>
                <c:pt idx="46">
                  <c:v>0.459773</c:v>
                </c:pt>
                <c:pt idx="47">
                  <c:v>0.459773</c:v>
                </c:pt>
                <c:pt idx="48">
                  <c:v>0.459288</c:v>
                </c:pt>
                <c:pt idx="49">
                  <c:v>0.461956</c:v>
                </c:pt>
                <c:pt idx="50">
                  <c:v>0.459544</c:v>
                </c:pt>
                <c:pt idx="51">
                  <c:v>0.459288</c:v>
                </c:pt>
                <c:pt idx="52">
                  <c:v>0.459288</c:v>
                </c:pt>
                <c:pt idx="53">
                  <c:v>0.459473</c:v>
                </c:pt>
                <c:pt idx="54">
                  <c:v>0.461375</c:v>
                </c:pt>
                <c:pt idx="55">
                  <c:v>0.459179</c:v>
                </c:pt>
                <c:pt idx="56">
                  <c:v>0.459179</c:v>
                </c:pt>
                <c:pt idx="57">
                  <c:v>0.461375</c:v>
                </c:pt>
                <c:pt idx="58">
                  <c:v>0.457342</c:v>
                </c:pt>
                <c:pt idx="59">
                  <c:v>0.45706</c:v>
                </c:pt>
                <c:pt idx="60">
                  <c:v>0.461375</c:v>
                </c:pt>
                <c:pt idx="61">
                  <c:v>0.459288</c:v>
                </c:pt>
                <c:pt idx="62">
                  <c:v>0.46034</c:v>
                </c:pt>
                <c:pt idx="63">
                  <c:v>0.460876</c:v>
                </c:pt>
              </c:numCache>
            </c:numRef>
          </c:val>
          <c:smooth val="0"/>
        </c:ser>
        <c:ser>
          <c:idx val="3"/>
          <c:order val="3"/>
          <c:tx>
            <c:strRef>
              <c:f>"Q3"</c:f>
              <c:strCache>
                <c:ptCount val="1"/>
                <c:pt idx="0">
                  <c:v>Q3</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dLbls>
            <c:delete val="1"/>
          </c:dLbls>
          <c:cat>
            <c:numRef>
              <c:f>'[dataNum_result.xlsx]garage6-6-QF-source'!$D$2:$D$65</c:f>
              <c:numCache>
                <c:formatCode>General</c:formatCode>
                <c:ptCount val="64"/>
                <c:pt idx="0">
                  <c:v>500</c:v>
                </c:pt>
                <c:pt idx="1">
                  <c:v>1000</c:v>
                </c:pt>
                <c:pt idx="2">
                  <c:v>1500</c:v>
                </c:pt>
                <c:pt idx="3">
                  <c:v>2000</c:v>
                </c:pt>
                <c:pt idx="4">
                  <c:v>2500</c:v>
                </c:pt>
                <c:pt idx="5">
                  <c:v>3000</c:v>
                </c:pt>
                <c:pt idx="6">
                  <c:v>3500</c:v>
                </c:pt>
                <c:pt idx="7">
                  <c:v>4000</c:v>
                </c:pt>
                <c:pt idx="8">
                  <c:v>4500</c:v>
                </c:pt>
                <c:pt idx="9">
                  <c:v>5000</c:v>
                </c:pt>
                <c:pt idx="10">
                  <c:v>5500</c:v>
                </c:pt>
                <c:pt idx="11">
                  <c:v>6000</c:v>
                </c:pt>
                <c:pt idx="12">
                  <c:v>6500</c:v>
                </c:pt>
                <c:pt idx="13">
                  <c:v>7000</c:v>
                </c:pt>
                <c:pt idx="14">
                  <c:v>7500</c:v>
                </c:pt>
                <c:pt idx="15">
                  <c:v>8000</c:v>
                </c:pt>
                <c:pt idx="16">
                  <c:v>8500</c:v>
                </c:pt>
                <c:pt idx="17">
                  <c:v>9000</c:v>
                </c:pt>
                <c:pt idx="18">
                  <c:v>9500</c:v>
                </c:pt>
                <c:pt idx="19">
                  <c:v>10000</c:v>
                </c:pt>
                <c:pt idx="20">
                  <c:v>10500</c:v>
                </c:pt>
                <c:pt idx="21">
                  <c:v>11000</c:v>
                </c:pt>
                <c:pt idx="22">
                  <c:v>11500</c:v>
                </c:pt>
                <c:pt idx="23">
                  <c:v>12000</c:v>
                </c:pt>
                <c:pt idx="24">
                  <c:v>12500</c:v>
                </c:pt>
                <c:pt idx="25">
                  <c:v>13000</c:v>
                </c:pt>
                <c:pt idx="26">
                  <c:v>13500</c:v>
                </c:pt>
                <c:pt idx="27">
                  <c:v>14000</c:v>
                </c:pt>
                <c:pt idx="28">
                  <c:v>14500</c:v>
                </c:pt>
                <c:pt idx="29">
                  <c:v>15000</c:v>
                </c:pt>
                <c:pt idx="30">
                  <c:v>15500</c:v>
                </c:pt>
                <c:pt idx="31">
                  <c:v>16000</c:v>
                </c:pt>
                <c:pt idx="32">
                  <c:v>16500</c:v>
                </c:pt>
                <c:pt idx="33">
                  <c:v>17000</c:v>
                </c:pt>
                <c:pt idx="34">
                  <c:v>17500</c:v>
                </c:pt>
                <c:pt idx="35">
                  <c:v>18000</c:v>
                </c:pt>
                <c:pt idx="36">
                  <c:v>18500</c:v>
                </c:pt>
                <c:pt idx="37">
                  <c:v>19000</c:v>
                </c:pt>
                <c:pt idx="38">
                  <c:v>19500</c:v>
                </c:pt>
                <c:pt idx="39">
                  <c:v>20000</c:v>
                </c:pt>
                <c:pt idx="40">
                  <c:v>20500</c:v>
                </c:pt>
                <c:pt idx="41">
                  <c:v>21000</c:v>
                </c:pt>
                <c:pt idx="42">
                  <c:v>21500</c:v>
                </c:pt>
                <c:pt idx="43">
                  <c:v>22000</c:v>
                </c:pt>
                <c:pt idx="44">
                  <c:v>22500</c:v>
                </c:pt>
                <c:pt idx="45">
                  <c:v>23000</c:v>
                </c:pt>
                <c:pt idx="46">
                  <c:v>23500</c:v>
                </c:pt>
                <c:pt idx="47">
                  <c:v>24000</c:v>
                </c:pt>
                <c:pt idx="48">
                  <c:v>24500</c:v>
                </c:pt>
                <c:pt idx="49">
                  <c:v>25000</c:v>
                </c:pt>
                <c:pt idx="50">
                  <c:v>25500</c:v>
                </c:pt>
                <c:pt idx="51">
                  <c:v>26000</c:v>
                </c:pt>
                <c:pt idx="52">
                  <c:v>26500</c:v>
                </c:pt>
                <c:pt idx="53">
                  <c:v>27000</c:v>
                </c:pt>
                <c:pt idx="54">
                  <c:v>27500</c:v>
                </c:pt>
                <c:pt idx="55">
                  <c:v>28000</c:v>
                </c:pt>
                <c:pt idx="56">
                  <c:v>28500</c:v>
                </c:pt>
                <c:pt idx="57">
                  <c:v>29000</c:v>
                </c:pt>
                <c:pt idx="58">
                  <c:v>29500</c:v>
                </c:pt>
                <c:pt idx="59">
                  <c:v>30000</c:v>
                </c:pt>
                <c:pt idx="60">
                  <c:v>30500</c:v>
                </c:pt>
                <c:pt idx="61">
                  <c:v>31000</c:v>
                </c:pt>
                <c:pt idx="62">
                  <c:v>31500</c:v>
                </c:pt>
                <c:pt idx="63">
                  <c:v>31619</c:v>
                </c:pt>
              </c:numCache>
            </c:numRef>
          </c:cat>
          <c:val>
            <c:numRef>
              <c:f>'[dataNum_result.xlsx]garage6-6-QF-source'!$I$2:$I$65</c:f>
              <c:numCache>
                <c:formatCode>General</c:formatCode>
                <c:ptCount val="64"/>
                <c:pt idx="0">
                  <c:v>0.705724</c:v>
                </c:pt>
                <c:pt idx="1">
                  <c:v>0.704729</c:v>
                </c:pt>
                <c:pt idx="2">
                  <c:v>0.705153</c:v>
                </c:pt>
                <c:pt idx="3">
                  <c:v>0.705229</c:v>
                </c:pt>
                <c:pt idx="4">
                  <c:v>0.703757</c:v>
                </c:pt>
                <c:pt idx="5">
                  <c:v>0.704857</c:v>
                </c:pt>
                <c:pt idx="6">
                  <c:v>0.704729</c:v>
                </c:pt>
                <c:pt idx="7">
                  <c:v>0.704857</c:v>
                </c:pt>
                <c:pt idx="8">
                  <c:v>0.703233</c:v>
                </c:pt>
                <c:pt idx="9">
                  <c:v>0.705099</c:v>
                </c:pt>
                <c:pt idx="10">
                  <c:v>0.702749</c:v>
                </c:pt>
                <c:pt idx="11">
                  <c:v>0.702525</c:v>
                </c:pt>
                <c:pt idx="12">
                  <c:v>0.704729</c:v>
                </c:pt>
                <c:pt idx="13">
                  <c:v>0.703042</c:v>
                </c:pt>
                <c:pt idx="14">
                  <c:v>0.701652</c:v>
                </c:pt>
                <c:pt idx="15">
                  <c:v>0.705153</c:v>
                </c:pt>
                <c:pt idx="16">
                  <c:v>0.703042</c:v>
                </c:pt>
                <c:pt idx="17">
                  <c:v>0.703961</c:v>
                </c:pt>
                <c:pt idx="18">
                  <c:v>0.703961</c:v>
                </c:pt>
                <c:pt idx="19">
                  <c:v>0.705296</c:v>
                </c:pt>
                <c:pt idx="20">
                  <c:v>0.703233</c:v>
                </c:pt>
                <c:pt idx="21">
                  <c:v>0.704139</c:v>
                </c:pt>
                <c:pt idx="22">
                  <c:v>0.704894</c:v>
                </c:pt>
                <c:pt idx="23">
                  <c:v>0.703113</c:v>
                </c:pt>
                <c:pt idx="24">
                  <c:v>0.701709</c:v>
                </c:pt>
                <c:pt idx="25">
                  <c:v>0.703233</c:v>
                </c:pt>
                <c:pt idx="26">
                  <c:v>0.701944</c:v>
                </c:pt>
                <c:pt idx="27">
                  <c:v>0.703489</c:v>
                </c:pt>
                <c:pt idx="28">
                  <c:v>0.703757</c:v>
                </c:pt>
                <c:pt idx="29">
                  <c:v>0.704139</c:v>
                </c:pt>
                <c:pt idx="30">
                  <c:v>0.701545</c:v>
                </c:pt>
                <c:pt idx="31">
                  <c:v>0.704857</c:v>
                </c:pt>
                <c:pt idx="32">
                  <c:v>0.705153</c:v>
                </c:pt>
                <c:pt idx="33">
                  <c:v>0.703757</c:v>
                </c:pt>
                <c:pt idx="34">
                  <c:v>0.7017</c:v>
                </c:pt>
                <c:pt idx="35">
                  <c:v>0.7017</c:v>
                </c:pt>
                <c:pt idx="36">
                  <c:v>0.704478</c:v>
                </c:pt>
                <c:pt idx="37">
                  <c:v>0.703233</c:v>
                </c:pt>
                <c:pt idx="38">
                  <c:v>0.703757</c:v>
                </c:pt>
                <c:pt idx="39">
                  <c:v>0.701545</c:v>
                </c:pt>
                <c:pt idx="40">
                  <c:v>0.704139</c:v>
                </c:pt>
                <c:pt idx="41">
                  <c:v>0.702928</c:v>
                </c:pt>
                <c:pt idx="42">
                  <c:v>0.702358</c:v>
                </c:pt>
                <c:pt idx="43">
                  <c:v>0.703489</c:v>
                </c:pt>
                <c:pt idx="44">
                  <c:v>0.702749</c:v>
                </c:pt>
                <c:pt idx="45">
                  <c:v>0.703961</c:v>
                </c:pt>
                <c:pt idx="46">
                  <c:v>0.703757</c:v>
                </c:pt>
                <c:pt idx="47">
                  <c:v>0.703757</c:v>
                </c:pt>
                <c:pt idx="48">
                  <c:v>0.703757</c:v>
                </c:pt>
                <c:pt idx="49">
                  <c:v>0.704729</c:v>
                </c:pt>
                <c:pt idx="50">
                  <c:v>0.703042</c:v>
                </c:pt>
                <c:pt idx="51">
                  <c:v>0.703489</c:v>
                </c:pt>
                <c:pt idx="52">
                  <c:v>0.703757</c:v>
                </c:pt>
                <c:pt idx="53">
                  <c:v>0.703757</c:v>
                </c:pt>
                <c:pt idx="54">
                  <c:v>0.703961</c:v>
                </c:pt>
                <c:pt idx="55">
                  <c:v>0.701391</c:v>
                </c:pt>
                <c:pt idx="56">
                  <c:v>0.701944</c:v>
                </c:pt>
                <c:pt idx="57">
                  <c:v>0.704857</c:v>
                </c:pt>
                <c:pt idx="58">
                  <c:v>0.702749</c:v>
                </c:pt>
                <c:pt idx="59">
                  <c:v>0.703961</c:v>
                </c:pt>
                <c:pt idx="60">
                  <c:v>0.703489</c:v>
                </c:pt>
                <c:pt idx="61">
                  <c:v>0.702268</c:v>
                </c:pt>
                <c:pt idx="62">
                  <c:v>0.703554</c:v>
                </c:pt>
                <c:pt idx="63">
                  <c:v>0.704478</c:v>
                </c:pt>
              </c:numCache>
            </c:numRef>
          </c:val>
          <c:smooth val="0"/>
        </c:ser>
        <c:ser>
          <c:idx val="5"/>
          <c:order val="5"/>
          <c:tx>
            <c:strRef>
              <c:f>"mean"</c:f>
              <c:strCache>
                <c:ptCount val="1"/>
                <c:pt idx="0">
                  <c:v>mean</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dLbls>
            <c:delete val="1"/>
          </c:dLbls>
          <c:cat>
            <c:numRef>
              <c:f>'[dataNum_result.xlsx]garage6-6-QF-source'!$D$2:$D$65</c:f>
              <c:numCache>
                <c:formatCode>General</c:formatCode>
                <c:ptCount val="64"/>
                <c:pt idx="0">
                  <c:v>500</c:v>
                </c:pt>
                <c:pt idx="1">
                  <c:v>1000</c:v>
                </c:pt>
                <c:pt idx="2">
                  <c:v>1500</c:v>
                </c:pt>
                <c:pt idx="3">
                  <c:v>2000</c:v>
                </c:pt>
                <c:pt idx="4">
                  <c:v>2500</c:v>
                </c:pt>
                <c:pt idx="5">
                  <c:v>3000</c:v>
                </c:pt>
                <c:pt idx="6">
                  <c:v>3500</c:v>
                </c:pt>
                <c:pt idx="7">
                  <c:v>4000</c:v>
                </c:pt>
                <c:pt idx="8">
                  <c:v>4500</c:v>
                </c:pt>
                <c:pt idx="9">
                  <c:v>5000</c:v>
                </c:pt>
                <c:pt idx="10">
                  <c:v>5500</c:v>
                </c:pt>
                <c:pt idx="11">
                  <c:v>6000</c:v>
                </c:pt>
                <c:pt idx="12">
                  <c:v>6500</c:v>
                </c:pt>
                <c:pt idx="13">
                  <c:v>7000</c:v>
                </c:pt>
                <c:pt idx="14">
                  <c:v>7500</c:v>
                </c:pt>
                <c:pt idx="15">
                  <c:v>8000</c:v>
                </c:pt>
                <c:pt idx="16">
                  <c:v>8500</c:v>
                </c:pt>
                <c:pt idx="17">
                  <c:v>9000</c:v>
                </c:pt>
                <c:pt idx="18">
                  <c:v>9500</c:v>
                </c:pt>
                <c:pt idx="19">
                  <c:v>10000</c:v>
                </c:pt>
                <c:pt idx="20">
                  <c:v>10500</c:v>
                </c:pt>
                <c:pt idx="21">
                  <c:v>11000</c:v>
                </c:pt>
                <c:pt idx="22">
                  <c:v>11500</c:v>
                </c:pt>
                <c:pt idx="23">
                  <c:v>12000</c:v>
                </c:pt>
                <c:pt idx="24">
                  <c:v>12500</c:v>
                </c:pt>
                <c:pt idx="25">
                  <c:v>13000</c:v>
                </c:pt>
                <c:pt idx="26">
                  <c:v>13500</c:v>
                </c:pt>
                <c:pt idx="27">
                  <c:v>14000</c:v>
                </c:pt>
                <c:pt idx="28">
                  <c:v>14500</c:v>
                </c:pt>
                <c:pt idx="29">
                  <c:v>15000</c:v>
                </c:pt>
                <c:pt idx="30">
                  <c:v>15500</c:v>
                </c:pt>
                <c:pt idx="31">
                  <c:v>16000</c:v>
                </c:pt>
                <c:pt idx="32">
                  <c:v>16500</c:v>
                </c:pt>
                <c:pt idx="33">
                  <c:v>17000</c:v>
                </c:pt>
                <c:pt idx="34">
                  <c:v>17500</c:v>
                </c:pt>
                <c:pt idx="35">
                  <c:v>18000</c:v>
                </c:pt>
                <c:pt idx="36">
                  <c:v>18500</c:v>
                </c:pt>
                <c:pt idx="37">
                  <c:v>19000</c:v>
                </c:pt>
                <c:pt idx="38">
                  <c:v>19500</c:v>
                </c:pt>
                <c:pt idx="39">
                  <c:v>20000</c:v>
                </c:pt>
                <c:pt idx="40">
                  <c:v>20500</c:v>
                </c:pt>
                <c:pt idx="41">
                  <c:v>21000</c:v>
                </c:pt>
                <c:pt idx="42">
                  <c:v>21500</c:v>
                </c:pt>
                <c:pt idx="43">
                  <c:v>22000</c:v>
                </c:pt>
                <c:pt idx="44">
                  <c:v>22500</c:v>
                </c:pt>
                <c:pt idx="45">
                  <c:v>23000</c:v>
                </c:pt>
                <c:pt idx="46">
                  <c:v>23500</c:v>
                </c:pt>
                <c:pt idx="47">
                  <c:v>24000</c:v>
                </c:pt>
                <c:pt idx="48">
                  <c:v>24500</c:v>
                </c:pt>
                <c:pt idx="49">
                  <c:v>25000</c:v>
                </c:pt>
                <c:pt idx="50">
                  <c:v>25500</c:v>
                </c:pt>
                <c:pt idx="51">
                  <c:v>26000</c:v>
                </c:pt>
                <c:pt idx="52">
                  <c:v>26500</c:v>
                </c:pt>
                <c:pt idx="53">
                  <c:v>27000</c:v>
                </c:pt>
                <c:pt idx="54">
                  <c:v>27500</c:v>
                </c:pt>
                <c:pt idx="55">
                  <c:v>28000</c:v>
                </c:pt>
                <c:pt idx="56">
                  <c:v>28500</c:v>
                </c:pt>
                <c:pt idx="57">
                  <c:v>29000</c:v>
                </c:pt>
                <c:pt idx="58">
                  <c:v>29500</c:v>
                </c:pt>
                <c:pt idx="59">
                  <c:v>30000</c:v>
                </c:pt>
                <c:pt idx="60">
                  <c:v>30500</c:v>
                </c:pt>
                <c:pt idx="61">
                  <c:v>31000</c:v>
                </c:pt>
                <c:pt idx="62">
                  <c:v>31500</c:v>
                </c:pt>
                <c:pt idx="63">
                  <c:v>31619</c:v>
                </c:pt>
              </c:numCache>
            </c:numRef>
          </c:cat>
          <c:val>
            <c:numRef>
              <c:f>'[dataNum_result.xlsx]garage6-6-QF-source'!$K$2:$K$65</c:f>
              <c:numCache>
                <c:formatCode>General</c:formatCode>
                <c:ptCount val="64"/>
                <c:pt idx="0">
                  <c:v>0.901174</c:v>
                </c:pt>
                <c:pt idx="1">
                  <c:v>0.712808</c:v>
                </c:pt>
                <c:pt idx="2">
                  <c:v>0.730529</c:v>
                </c:pt>
                <c:pt idx="3">
                  <c:v>0.664988</c:v>
                </c:pt>
                <c:pt idx="4">
                  <c:v>0.699255</c:v>
                </c:pt>
                <c:pt idx="5">
                  <c:v>0.664673</c:v>
                </c:pt>
                <c:pt idx="6">
                  <c:v>0.689177</c:v>
                </c:pt>
                <c:pt idx="7">
                  <c:v>0.640589</c:v>
                </c:pt>
                <c:pt idx="8">
                  <c:v>0.668212</c:v>
                </c:pt>
                <c:pt idx="9">
                  <c:v>0.635922</c:v>
                </c:pt>
                <c:pt idx="10">
                  <c:v>0.640679</c:v>
                </c:pt>
                <c:pt idx="11">
                  <c:v>0.627544</c:v>
                </c:pt>
                <c:pt idx="12">
                  <c:v>0.623976</c:v>
                </c:pt>
                <c:pt idx="13">
                  <c:v>0.591218</c:v>
                </c:pt>
                <c:pt idx="14">
                  <c:v>0.653684</c:v>
                </c:pt>
                <c:pt idx="15">
                  <c:v>0.637911</c:v>
                </c:pt>
                <c:pt idx="16">
                  <c:v>0.663548</c:v>
                </c:pt>
                <c:pt idx="17">
                  <c:v>0.646409</c:v>
                </c:pt>
                <c:pt idx="18">
                  <c:v>0.668539</c:v>
                </c:pt>
                <c:pt idx="19">
                  <c:v>0.682129</c:v>
                </c:pt>
                <c:pt idx="20">
                  <c:v>0.656823</c:v>
                </c:pt>
                <c:pt idx="21">
                  <c:v>0.648344</c:v>
                </c:pt>
                <c:pt idx="22">
                  <c:v>0.670044</c:v>
                </c:pt>
                <c:pt idx="23">
                  <c:v>0.590004</c:v>
                </c:pt>
                <c:pt idx="24">
                  <c:v>0.64264</c:v>
                </c:pt>
                <c:pt idx="25">
                  <c:v>0.639083</c:v>
                </c:pt>
                <c:pt idx="26">
                  <c:v>0.683305</c:v>
                </c:pt>
                <c:pt idx="27">
                  <c:v>0.680117</c:v>
                </c:pt>
                <c:pt idx="28">
                  <c:v>0.671207</c:v>
                </c:pt>
                <c:pt idx="29">
                  <c:v>0.661311</c:v>
                </c:pt>
                <c:pt idx="30">
                  <c:v>0.694123</c:v>
                </c:pt>
                <c:pt idx="31">
                  <c:v>0.700254</c:v>
                </c:pt>
                <c:pt idx="32">
                  <c:v>0.572793</c:v>
                </c:pt>
                <c:pt idx="33">
                  <c:v>0.602504</c:v>
                </c:pt>
                <c:pt idx="34">
                  <c:v>0.609987</c:v>
                </c:pt>
                <c:pt idx="35">
                  <c:v>0.647006</c:v>
                </c:pt>
                <c:pt idx="36">
                  <c:v>0.654346</c:v>
                </c:pt>
                <c:pt idx="37">
                  <c:v>0.616024</c:v>
                </c:pt>
                <c:pt idx="38">
                  <c:v>0.638734</c:v>
                </c:pt>
                <c:pt idx="39">
                  <c:v>0.61971</c:v>
                </c:pt>
                <c:pt idx="40">
                  <c:v>0.641474</c:v>
                </c:pt>
                <c:pt idx="41">
                  <c:v>0.661674</c:v>
                </c:pt>
                <c:pt idx="42">
                  <c:v>0.591825</c:v>
                </c:pt>
                <c:pt idx="43">
                  <c:v>0.671699</c:v>
                </c:pt>
                <c:pt idx="44">
                  <c:v>0.642504</c:v>
                </c:pt>
                <c:pt idx="45">
                  <c:v>0.610517</c:v>
                </c:pt>
                <c:pt idx="46">
                  <c:v>0.693888</c:v>
                </c:pt>
                <c:pt idx="47">
                  <c:v>0.681825</c:v>
                </c:pt>
                <c:pt idx="48">
                  <c:v>0.664386</c:v>
                </c:pt>
                <c:pt idx="49">
                  <c:v>0.644007</c:v>
                </c:pt>
                <c:pt idx="50">
                  <c:v>0.702867</c:v>
                </c:pt>
                <c:pt idx="51">
                  <c:v>0.624422</c:v>
                </c:pt>
                <c:pt idx="52">
                  <c:v>0.663461</c:v>
                </c:pt>
                <c:pt idx="53">
                  <c:v>0.653544</c:v>
                </c:pt>
                <c:pt idx="54">
                  <c:v>0.68834</c:v>
                </c:pt>
                <c:pt idx="55">
                  <c:v>0.720825</c:v>
                </c:pt>
                <c:pt idx="56">
                  <c:v>0.638963</c:v>
                </c:pt>
                <c:pt idx="57">
                  <c:v>0.68864</c:v>
                </c:pt>
                <c:pt idx="58">
                  <c:v>0.643498</c:v>
                </c:pt>
                <c:pt idx="59">
                  <c:v>0.632657</c:v>
                </c:pt>
                <c:pt idx="60">
                  <c:v>0.643319</c:v>
                </c:pt>
                <c:pt idx="61">
                  <c:v>0.64037</c:v>
                </c:pt>
                <c:pt idx="62">
                  <c:v>0.685739</c:v>
                </c:pt>
                <c:pt idx="63">
                  <c:v>0.692156</c:v>
                </c:pt>
              </c:numCache>
            </c:numRef>
          </c:val>
          <c:smooth val="0"/>
        </c:ser>
        <c:dLbls>
          <c:showLegendKey val="0"/>
          <c:showVal val="0"/>
          <c:showCatName val="0"/>
          <c:showSerName val="0"/>
          <c:showPercent val="0"/>
          <c:showBubbleSize val="0"/>
        </c:dLbls>
        <c:marker val="1"/>
        <c:smooth val="0"/>
        <c:axId val="10732816"/>
        <c:axId val="250968850"/>
        <c:extLst>
          <c:ext xmlns:c15="http://schemas.microsoft.com/office/drawing/2012/chart" uri="{02D57815-91ED-43cb-92C2-25804820EDAC}">
            <c15:filteredLineSeries>
              <c15:ser>
                <c:idx val="0"/>
                <c:order val="0"/>
                <c:tx>
                  <c:strRef>
                    <c:extLst>
                      <c:ext uri="{02D57815-91ED-43cb-92C2-25804820EDAC}">
                        <c15:formulaRef>
                          <c15:sqref>"min"</c15:sqref>
                        </c15:formulaRef>
                      </c:ext>
                    </c:extLst>
                    <c:strCache>
                      <c:ptCount val="1"/>
                      <c:pt idx="0">
                        <c:v>min</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cat>
                  <c:numRef>
                    <c:extLst>
                      <c:ext uri="{02D57815-91ED-43cb-92C2-25804820EDAC}">
                        <c15:fullRef>
                          <c15:sqref/>
                        </c15:fullRef>
                        <c15:formulaRef>
                          <c15:sqref>'[dataNum_result.xlsx]garage6-6-QF-source'!$D$2:$D$65</c15:sqref>
                        </c15:formulaRef>
                      </c:ext>
                    </c:extLst>
                    <c:numCache>
                      <c:formatCode>General</c:formatCode>
                      <c:ptCount val="64"/>
                      <c:pt idx="0">
                        <c:v>500</c:v>
                      </c:pt>
                      <c:pt idx="1">
                        <c:v>1000</c:v>
                      </c:pt>
                      <c:pt idx="2">
                        <c:v>1500</c:v>
                      </c:pt>
                      <c:pt idx="3">
                        <c:v>2000</c:v>
                      </c:pt>
                      <c:pt idx="4">
                        <c:v>2500</c:v>
                      </c:pt>
                      <c:pt idx="5">
                        <c:v>3000</c:v>
                      </c:pt>
                      <c:pt idx="6">
                        <c:v>3500</c:v>
                      </c:pt>
                      <c:pt idx="7">
                        <c:v>4000</c:v>
                      </c:pt>
                      <c:pt idx="8">
                        <c:v>4500</c:v>
                      </c:pt>
                      <c:pt idx="9">
                        <c:v>5000</c:v>
                      </c:pt>
                      <c:pt idx="10">
                        <c:v>5500</c:v>
                      </c:pt>
                      <c:pt idx="11">
                        <c:v>6000</c:v>
                      </c:pt>
                      <c:pt idx="12">
                        <c:v>6500</c:v>
                      </c:pt>
                      <c:pt idx="13">
                        <c:v>7000</c:v>
                      </c:pt>
                      <c:pt idx="14">
                        <c:v>7500</c:v>
                      </c:pt>
                      <c:pt idx="15">
                        <c:v>8000</c:v>
                      </c:pt>
                      <c:pt idx="16">
                        <c:v>8500</c:v>
                      </c:pt>
                      <c:pt idx="17">
                        <c:v>9000</c:v>
                      </c:pt>
                      <c:pt idx="18">
                        <c:v>9500</c:v>
                      </c:pt>
                      <c:pt idx="19">
                        <c:v>10000</c:v>
                      </c:pt>
                      <c:pt idx="20">
                        <c:v>10500</c:v>
                      </c:pt>
                      <c:pt idx="21">
                        <c:v>11000</c:v>
                      </c:pt>
                      <c:pt idx="22">
                        <c:v>11500</c:v>
                      </c:pt>
                      <c:pt idx="23">
                        <c:v>12000</c:v>
                      </c:pt>
                      <c:pt idx="24">
                        <c:v>12500</c:v>
                      </c:pt>
                      <c:pt idx="25">
                        <c:v>13000</c:v>
                      </c:pt>
                      <c:pt idx="26">
                        <c:v>13500</c:v>
                      </c:pt>
                      <c:pt idx="27">
                        <c:v>14000</c:v>
                      </c:pt>
                      <c:pt idx="28">
                        <c:v>14500</c:v>
                      </c:pt>
                      <c:pt idx="29">
                        <c:v>15000</c:v>
                      </c:pt>
                      <c:pt idx="30">
                        <c:v>15500</c:v>
                      </c:pt>
                      <c:pt idx="31">
                        <c:v>16000</c:v>
                      </c:pt>
                      <c:pt idx="32">
                        <c:v>16500</c:v>
                      </c:pt>
                      <c:pt idx="33">
                        <c:v>17000</c:v>
                      </c:pt>
                      <c:pt idx="34">
                        <c:v>17500</c:v>
                      </c:pt>
                      <c:pt idx="35">
                        <c:v>18000</c:v>
                      </c:pt>
                      <c:pt idx="36">
                        <c:v>18500</c:v>
                      </c:pt>
                      <c:pt idx="37">
                        <c:v>19000</c:v>
                      </c:pt>
                      <c:pt idx="38">
                        <c:v>19500</c:v>
                      </c:pt>
                      <c:pt idx="39">
                        <c:v>20000</c:v>
                      </c:pt>
                      <c:pt idx="40">
                        <c:v>20500</c:v>
                      </c:pt>
                      <c:pt idx="41">
                        <c:v>21000</c:v>
                      </c:pt>
                      <c:pt idx="42">
                        <c:v>21500</c:v>
                      </c:pt>
                      <c:pt idx="43">
                        <c:v>22000</c:v>
                      </c:pt>
                      <c:pt idx="44">
                        <c:v>22500</c:v>
                      </c:pt>
                      <c:pt idx="45">
                        <c:v>23000</c:v>
                      </c:pt>
                      <c:pt idx="46">
                        <c:v>23500</c:v>
                      </c:pt>
                      <c:pt idx="47">
                        <c:v>24000</c:v>
                      </c:pt>
                      <c:pt idx="48">
                        <c:v>24500</c:v>
                      </c:pt>
                      <c:pt idx="49">
                        <c:v>25000</c:v>
                      </c:pt>
                      <c:pt idx="50">
                        <c:v>25500</c:v>
                      </c:pt>
                      <c:pt idx="51">
                        <c:v>26000</c:v>
                      </c:pt>
                      <c:pt idx="52">
                        <c:v>26500</c:v>
                      </c:pt>
                      <c:pt idx="53">
                        <c:v>27000</c:v>
                      </c:pt>
                      <c:pt idx="54">
                        <c:v>27500</c:v>
                      </c:pt>
                      <c:pt idx="55">
                        <c:v>28000</c:v>
                      </c:pt>
                      <c:pt idx="56">
                        <c:v>28500</c:v>
                      </c:pt>
                      <c:pt idx="57">
                        <c:v>29000</c:v>
                      </c:pt>
                      <c:pt idx="58">
                        <c:v>29500</c:v>
                      </c:pt>
                      <c:pt idx="59">
                        <c:v>30000</c:v>
                      </c:pt>
                      <c:pt idx="60">
                        <c:v>30500</c:v>
                      </c:pt>
                      <c:pt idx="61">
                        <c:v>31000</c:v>
                      </c:pt>
                      <c:pt idx="62">
                        <c:v>31500</c:v>
                      </c:pt>
                      <c:pt idx="63">
                        <c:v>31619</c:v>
                      </c:pt>
                    </c:numCache>
                  </c:numRef>
                </c:cat>
                <c:val>
                  <c:numRef>
                    <c:extLst>
                      <c:ext uri="{02D57815-91ED-43cb-92C2-25804820EDAC}">
                        <c15:formulaRef>
                          <c15:sqref>{0.00041,0.00041,0.00041,0.00041,0.00041,0.00041,0.00041,0.00041,0.00041,0.00041,0.00041,0.00041,0.00041,0.00041,0.00041,0.00041,0.00041,0.00041,0.00041,0.00041,0.00041,0.00041,0.00041,0.00041,0.00041,0.00041,0.00041,0.00041,0.00041,0.00041,0.00041,0.00041,0.00041,0.00041,0.00041,0.00041,0.00041,0.00041,0.00041,0.00041,0.00041,0.00041,0.00041,0.00041,0.00041,0.00041,0.00041,0.00041,0.00041,0.00041,0.00041,0.00041,0.00041,0.00041,0.00041,0.00041,0.00041,0.00041,0.00041,0.00041,0.00041,0.00041,0.00041,0.00041}</c15:sqref>
                        </c15:formulaRef>
                      </c:ext>
                    </c:extLst>
                    <c:numCache>
                      <c:formatCode>General</c:formatCode>
                      <c:ptCount val="64"/>
                      <c:pt idx="0">
                        <c:v>0.00041</c:v>
                      </c:pt>
                      <c:pt idx="1">
                        <c:v>0.00041</c:v>
                      </c:pt>
                      <c:pt idx="2">
                        <c:v>0.00041</c:v>
                      </c:pt>
                      <c:pt idx="3">
                        <c:v>0.00041</c:v>
                      </c:pt>
                      <c:pt idx="4">
                        <c:v>0.00041</c:v>
                      </c:pt>
                      <c:pt idx="5">
                        <c:v>0.00041</c:v>
                      </c:pt>
                      <c:pt idx="6">
                        <c:v>0.00041</c:v>
                      </c:pt>
                      <c:pt idx="7">
                        <c:v>0.00041</c:v>
                      </c:pt>
                      <c:pt idx="8">
                        <c:v>0.00041</c:v>
                      </c:pt>
                      <c:pt idx="9">
                        <c:v>0.00041</c:v>
                      </c:pt>
                      <c:pt idx="10">
                        <c:v>0.00041</c:v>
                      </c:pt>
                      <c:pt idx="11">
                        <c:v>0.00041</c:v>
                      </c:pt>
                      <c:pt idx="12">
                        <c:v>0.00041</c:v>
                      </c:pt>
                      <c:pt idx="13">
                        <c:v>0.00041</c:v>
                      </c:pt>
                      <c:pt idx="14">
                        <c:v>0.00041</c:v>
                      </c:pt>
                      <c:pt idx="15">
                        <c:v>0.00041</c:v>
                      </c:pt>
                      <c:pt idx="16">
                        <c:v>0.00041</c:v>
                      </c:pt>
                      <c:pt idx="17">
                        <c:v>0.00041</c:v>
                      </c:pt>
                      <c:pt idx="18">
                        <c:v>0.00041</c:v>
                      </c:pt>
                      <c:pt idx="19">
                        <c:v>0.00041</c:v>
                      </c:pt>
                      <c:pt idx="20">
                        <c:v>0.00041</c:v>
                      </c:pt>
                      <c:pt idx="21">
                        <c:v>0.00041</c:v>
                      </c:pt>
                      <c:pt idx="22">
                        <c:v>0.00041</c:v>
                      </c:pt>
                      <c:pt idx="23">
                        <c:v>0.00041</c:v>
                      </c:pt>
                      <c:pt idx="24">
                        <c:v>0.00041</c:v>
                      </c:pt>
                      <c:pt idx="25">
                        <c:v>0.00041</c:v>
                      </c:pt>
                      <c:pt idx="26">
                        <c:v>0.00041</c:v>
                      </c:pt>
                      <c:pt idx="27">
                        <c:v>0.00041</c:v>
                      </c:pt>
                      <c:pt idx="28">
                        <c:v>0.00041</c:v>
                      </c:pt>
                      <c:pt idx="29">
                        <c:v>0.00041</c:v>
                      </c:pt>
                      <c:pt idx="30">
                        <c:v>0.00041</c:v>
                      </c:pt>
                      <c:pt idx="31">
                        <c:v>0.00041</c:v>
                      </c:pt>
                      <c:pt idx="32">
                        <c:v>0.00041</c:v>
                      </c:pt>
                      <c:pt idx="33">
                        <c:v>0.00041</c:v>
                      </c:pt>
                      <c:pt idx="34">
                        <c:v>0.00041</c:v>
                      </c:pt>
                      <c:pt idx="35">
                        <c:v>0.00041</c:v>
                      </c:pt>
                      <c:pt idx="36">
                        <c:v>0.00041</c:v>
                      </c:pt>
                      <c:pt idx="37">
                        <c:v>0.00041</c:v>
                      </c:pt>
                      <c:pt idx="38">
                        <c:v>0.00041</c:v>
                      </c:pt>
                      <c:pt idx="39">
                        <c:v>0.00041</c:v>
                      </c:pt>
                      <c:pt idx="40">
                        <c:v>0.00041</c:v>
                      </c:pt>
                      <c:pt idx="41">
                        <c:v>0.00041</c:v>
                      </c:pt>
                      <c:pt idx="42">
                        <c:v>0.00041</c:v>
                      </c:pt>
                      <c:pt idx="43">
                        <c:v>0.00041</c:v>
                      </c:pt>
                      <c:pt idx="44">
                        <c:v>0.00041</c:v>
                      </c:pt>
                      <c:pt idx="45">
                        <c:v>0.00041</c:v>
                      </c:pt>
                      <c:pt idx="46">
                        <c:v>0.00041</c:v>
                      </c:pt>
                      <c:pt idx="47">
                        <c:v>0.00041</c:v>
                      </c:pt>
                      <c:pt idx="48">
                        <c:v>0.00041</c:v>
                      </c:pt>
                      <c:pt idx="49">
                        <c:v>0.00041</c:v>
                      </c:pt>
                      <c:pt idx="50">
                        <c:v>0.00041</c:v>
                      </c:pt>
                      <c:pt idx="51">
                        <c:v>0.00041</c:v>
                      </c:pt>
                      <c:pt idx="52">
                        <c:v>0.00041</c:v>
                      </c:pt>
                      <c:pt idx="53">
                        <c:v>0.00041</c:v>
                      </c:pt>
                      <c:pt idx="54">
                        <c:v>0.00041</c:v>
                      </c:pt>
                      <c:pt idx="55">
                        <c:v>0.00041</c:v>
                      </c:pt>
                      <c:pt idx="56">
                        <c:v>0.00041</c:v>
                      </c:pt>
                      <c:pt idx="57">
                        <c:v>0.00041</c:v>
                      </c:pt>
                      <c:pt idx="58">
                        <c:v>0.00041</c:v>
                      </c:pt>
                      <c:pt idx="59">
                        <c:v>0.00041</c:v>
                      </c:pt>
                      <c:pt idx="60">
                        <c:v>0.00041</c:v>
                      </c:pt>
                      <c:pt idx="61">
                        <c:v>0.00041</c:v>
                      </c:pt>
                      <c:pt idx="62">
                        <c:v>0.00041</c:v>
                      </c:pt>
                      <c:pt idx="63">
                        <c:v>0.00041</c:v>
                      </c:pt>
                    </c:numCache>
                  </c:numRef>
                </c:val>
                <c:smooth val="0"/>
              </c15:ser>
            </c15:filteredLineSeries>
          </c:ext>
        </c:extLst>
      </c:lineChart>
      <c:lineChart>
        <c:grouping val="standard"/>
        <c:varyColors val="0"/>
        <c:dLbls>
          <c:showLegendKey val="0"/>
          <c:showVal val="0"/>
          <c:showCatName val="0"/>
          <c:showSerName val="0"/>
          <c:showPercent val="0"/>
          <c:showBubbleSize val="0"/>
        </c:dLbls>
        <c:marker val="1"/>
        <c:smooth val="0"/>
        <c:axId val="733208741"/>
        <c:axId val="687749462"/>
        <c:extLst>
          <c:ext xmlns:c15="http://schemas.microsoft.com/office/drawing/2012/chart" uri="{02D57815-91ED-43cb-92C2-25804820EDAC}">
            <c15:filteredLineSeries>
              <c15:ser>
                <c:idx val="4"/>
                <c:order val="4"/>
                <c:tx>
                  <c:strRef>
                    <c:extLst>
                      <c:ext uri="{02D57815-91ED-43cb-92C2-25804820EDAC}">
                        <c15:formulaRef>
                          <c15:sqref>"max"</c15:sqref>
                        </c15:formulaRef>
                      </c:ext>
                    </c:extLst>
                    <c:strCache>
                      <c:ptCount val="1"/>
                      <c:pt idx="0">
                        <c:v>max</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dLbls>
                  <c:delete val="1"/>
                </c:dLbls>
                <c:val>
                  <c:numRef>
                    <c:extLst>
                      <c:ext uri="{02D57815-91ED-43cb-92C2-25804820EDAC}">
                        <c15:formulaRef>
                          <c15:sqref>{244.815,209.985,184.758,98.4477,138.6,120.697,232.379,131.517,288.8,113.399,124.832,122.867,97.5529,119.245,147.836,147.934,143.528,141.001,123.687,170.32,178.225,178.942,183.393,175.113,137.935,153.297,153.417,144.911,232.09,94.6784,189.689,148.891,118.661,119.147,113.667,173.401,139.59,105.902,215.459,114.184,94.9242,121.003,114.947,122.29,212.668,126.597,141.67,135.225,172.231,110.819,164.565,130.868,140.944,130.115,179.348,184.424,211.804,148.473,121.799,170.826,111.887,110.48,113.729,133.12}</c15:sqref>
                        </c15:formulaRef>
                      </c:ext>
                    </c:extLst>
                    <c:numCache>
                      <c:formatCode>General</c:formatCode>
                      <c:ptCount val="64"/>
                      <c:pt idx="0">
                        <c:v>244.815</c:v>
                      </c:pt>
                      <c:pt idx="1">
                        <c:v>209.985</c:v>
                      </c:pt>
                      <c:pt idx="2">
                        <c:v>184.758</c:v>
                      </c:pt>
                      <c:pt idx="3">
                        <c:v>98.4477</c:v>
                      </c:pt>
                      <c:pt idx="4">
                        <c:v>138.6</c:v>
                      </c:pt>
                      <c:pt idx="5">
                        <c:v>120.697</c:v>
                      </c:pt>
                      <c:pt idx="6">
                        <c:v>232.379</c:v>
                      </c:pt>
                      <c:pt idx="7">
                        <c:v>131.517</c:v>
                      </c:pt>
                      <c:pt idx="8">
                        <c:v>288.8</c:v>
                      </c:pt>
                      <c:pt idx="9">
                        <c:v>113.399</c:v>
                      </c:pt>
                      <c:pt idx="10">
                        <c:v>124.832</c:v>
                      </c:pt>
                      <c:pt idx="11">
                        <c:v>122.867</c:v>
                      </c:pt>
                      <c:pt idx="12">
                        <c:v>97.5529</c:v>
                      </c:pt>
                      <c:pt idx="13">
                        <c:v>119.245</c:v>
                      </c:pt>
                      <c:pt idx="14">
                        <c:v>147.836</c:v>
                      </c:pt>
                      <c:pt idx="15">
                        <c:v>147.934</c:v>
                      </c:pt>
                      <c:pt idx="16">
                        <c:v>143.528</c:v>
                      </c:pt>
                      <c:pt idx="17">
                        <c:v>141.001</c:v>
                      </c:pt>
                      <c:pt idx="18">
                        <c:v>123.687</c:v>
                      </c:pt>
                      <c:pt idx="19">
                        <c:v>170.32</c:v>
                      </c:pt>
                      <c:pt idx="20">
                        <c:v>178.225</c:v>
                      </c:pt>
                      <c:pt idx="21">
                        <c:v>178.942</c:v>
                      </c:pt>
                      <c:pt idx="22">
                        <c:v>183.393</c:v>
                      </c:pt>
                      <c:pt idx="23">
                        <c:v>175.113</c:v>
                      </c:pt>
                      <c:pt idx="24">
                        <c:v>137.935</c:v>
                      </c:pt>
                      <c:pt idx="25">
                        <c:v>153.297</c:v>
                      </c:pt>
                      <c:pt idx="26">
                        <c:v>153.417</c:v>
                      </c:pt>
                      <c:pt idx="27">
                        <c:v>144.911</c:v>
                      </c:pt>
                      <c:pt idx="28">
                        <c:v>232.09</c:v>
                      </c:pt>
                      <c:pt idx="29">
                        <c:v>94.6784</c:v>
                      </c:pt>
                      <c:pt idx="30">
                        <c:v>189.689</c:v>
                      </c:pt>
                      <c:pt idx="31">
                        <c:v>148.891</c:v>
                      </c:pt>
                      <c:pt idx="32">
                        <c:v>118.661</c:v>
                      </c:pt>
                      <c:pt idx="33">
                        <c:v>119.147</c:v>
                      </c:pt>
                      <c:pt idx="34">
                        <c:v>113.667</c:v>
                      </c:pt>
                      <c:pt idx="35">
                        <c:v>173.401</c:v>
                      </c:pt>
                      <c:pt idx="36">
                        <c:v>139.59</c:v>
                      </c:pt>
                      <c:pt idx="37">
                        <c:v>105.902</c:v>
                      </c:pt>
                      <c:pt idx="38">
                        <c:v>215.459</c:v>
                      </c:pt>
                      <c:pt idx="39">
                        <c:v>114.184</c:v>
                      </c:pt>
                      <c:pt idx="40">
                        <c:v>94.9242</c:v>
                      </c:pt>
                      <c:pt idx="41">
                        <c:v>121.003</c:v>
                      </c:pt>
                      <c:pt idx="42">
                        <c:v>114.947</c:v>
                      </c:pt>
                      <c:pt idx="43">
                        <c:v>122.29</c:v>
                      </c:pt>
                      <c:pt idx="44">
                        <c:v>212.668</c:v>
                      </c:pt>
                      <c:pt idx="45">
                        <c:v>126.597</c:v>
                      </c:pt>
                      <c:pt idx="46">
                        <c:v>141.67</c:v>
                      </c:pt>
                      <c:pt idx="47">
                        <c:v>135.225</c:v>
                      </c:pt>
                      <c:pt idx="48">
                        <c:v>172.231</c:v>
                      </c:pt>
                      <c:pt idx="49">
                        <c:v>110.819</c:v>
                      </c:pt>
                      <c:pt idx="50">
                        <c:v>164.565</c:v>
                      </c:pt>
                      <c:pt idx="51">
                        <c:v>130.868</c:v>
                      </c:pt>
                      <c:pt idx="52">
                        <c:v>140.944</c:v>
                      </c:pt>
                      <c:pt idx="53">
                        <c:v>130.115</c:v>
                      </c:pt>
                      <c:pt idx="54">
                        <c:v>179.348</c:v>
                      </c:pt>
                      <c:pt idx="55">
                        <c:v>184.424</c:v>
                      </c:pt>
                      <c:pt idx="56">
                        <c:v>211.804</c:v>
                      </c:pt>
                      <c:pt idx="57">
                        <c:v>148.473</c:v>
                      </c:pt>
                      <c:pt idx="58">
                        <c:v>121.799</c:v>
                      </c:pt>
                      <c:pt idx="59">
                        <c:v>170.826</c:v>
                      </c:pt>
                      <c:pt idx="60">
                        <c:v>111.887</c:v>
                      </c:pt>
                      <c:pt idx="61">
                        <c:v>110.48</c:v>
                      </c:pt>
                      <c:pt idx="62">
                        <c:v>113.729</c:v>
                      </c:pt>
                      <c:pt idx="63">
                        <c:v>133.12</c:v>
                      </c:pt>
                    </c:numCache>
                  </c:numRef>
                </c:val>
                <c:smooth val="0"/>
              </c15:ser>
            </c15:filteredLineSeries>
          </c:ext>
        </c:extLst>
      </c:lineChart>
      <c:catAx>
        <c:axId val="1073281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250968850"/>
        <c:crosses val="autoZero"/>
        <c:auto val="1"/>
        <c:lblAlgn val="ctr"/>
        <c:lblOffset val="100"/>
        <c:noMultiLvlLbl val="0"/>
      </c:catAx>
      <c:valAx>
        <c:axId val="25096885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en-US" sz="1000" b="0" i="0" u="none" strike="noStrike" kern="1200" baseline="0">
                    <a:solidFill>
                      <a:schemeClr val="tx1">
                        <a:lumMod val="65000"/>
                        <a:lumOff val="35000"/>
                      </a:schemeClr>
                    </a:solidFill>
                    <a:latin typeface="+mn-lt"/>
                    <a:ea typeface="+mn-ea"/>
                    <a:cs typeface="+mn-cs"/>
                  </a:defRPr>
                </a:pPr>
                <a:r>
                  <a:t>dist</a:t>
                </a:r>
              </a:p>
            </c:rich>
          </c:tx>
          <c:layout/>
          <c:overlay val="0"/>
          <c:spPr>
            <a:noFill/>
            <a:ln>
              <a:noFill/>
            </a:ln>
            <a:effectLst/>
          </c:spPr>
        </c:title>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10732816"/>
        <c:crosses val="autoZero"/>
        <c:crossBetween val="between"/>
      </c:valAx>
      <c:catAx>
        <c:axId val="733208741"/>
        <c:scaling>
          <c:orientation val="minMax"/>
        </c:scaling>
        <c:delete val="1"/>
        <c:axPos val="b"/>
        <c:majorTickMark val="none"/>
        <c:minorTickMark val="none"/>
        <c:tickLblPos val="nextTo"/>
        <c:txPr>
          <a:bodyPr rot="-6000000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687749462"/>
        <c:crosses val="autoZero"/>
        <c:auto val="1"/>
        <c:lblAlgn val="ctr"/>
        <c:lblOffset val="100"/>
        <c:noMultiLvlLbl val="0"/>
      </c:catAx>
      <c:valAx>
        <c:axId val="687749462"/>
        <c:scaling>
          <c:orientation val="minMax"/>
        </c:scaling>
        <c:delete val="0"/>
        <c:axPos val="r"/>
        <c:title>
          <c:tx>
            <c:rich>
              <a:bodyPr rot="-5400000" spcFirstLastPara="0" vertOverflow="ellipsis" vert="horz" wrap="square" anchor="ctr" anchorCtr="1"/>
              <a:lstStyle/>
              <a:p>
                <a:pPr defTabSz="914400">
                  <a:defRPr lang="en-US" sz="1000" b="0" i="0" u="none" strike="noStrike" kern="1200" baseline="0">
                    <a:solidFill>
                      <a:schemeClr val="tx1">
                        <a:lumMod val="65000"/>
                        <a:lumOff val="35000"/>
                      </a:schemeClr>
                    </a:solidFill>
                    <a:latin typeface="+mn-lt"/>
                    <a:ea typeface="+mn-ea"/>
                    <a:cs typeface="+mn-cs"/>
                  </a:defRPr>
                </a:pPr>
                <a:r>
                  <a:t>dist max</a:t>
                </a:r>
              </a:p>
            </c:rich>
          </c:tx>
          <c:layout/>
          <c:overlay val="0"/>
          <c:spPr>
            <a:noFill/>
            <a:ln>
              <a:noFill/>
            </a:ln>
            <a:effectLst/>
          </c:spPr>
        </c:title>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733208741"/>
        <c:crosses val="max"/>
        <c:crossBetween val="between"/>
      </c:valAx>
      <c:spPr>
        <a:noFill/>
        <a:ln>
          <a:noFill/>
        </a:ln>
        <a:effectLst/>
      </c:spPr>
    </c:plotArea>
    <c:legend>
      <c:legendPos val="b"/>
      <c:layout>
        <c:manualLayout>
          <c:xMode val="edge"/>
          <c:yMode val="edge"/>
          <c:x val="0.320466731210638"/>
          <c:y val="0.0551833755352908"/>
        </c:manualLayout>
      </c:layout>
      <c:overlay val="0"/>
      <c:spPr>
        <a:noFill/>
        <a:ln>
          <a:noFill/>
        </a:ln>
        <a:effectLst/>
      </c:spPr>
      <c:txPr>
        <a:bodyPr rot="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en-US" sz="1400" b="0" i="0" u="none" strike="noStrike" kern="1200" spc="0" baseline="0">
                <a:solidFill>
                  <a:schemeClr val="tx1">
                    <a:lumMod val="65000"/>
                    <a:lumOff val="35000"/>
                  </a:schemeClr>
                </a:solidFill>
                <a:latin typeface="+mn-lt"/>
                <a:ea typeface="+mn-ea"/>
                <a:cs typeface="+mn-cs"/>
              </a:defRPr>
            </a:pPr>
            <a:r>
              <a:t>QF-mean</a:t>
            </a:r>
          </a:p>
        </c:rich>
      </c:tx>
      <c:layout>
        <c:manualLayout>
          <c:xMode val="edge"/>
          <c:yMode val="edge"/>
          <c:x val="0.412262958280657"/>
          <c:y val="0.0055452865064695"/>
        </c:manualLayout>
      </c:layout>
      <c:overlay val="0"/>
      <c:spPr>
        <a:noFill/>
        <a:ln>
          <a:noFill/>
        </a:ln>
        <a:effectLst/>
      </c:spPr>
    </c:title>
    <c:autoTitleDeleted val="0"/>
    <c:plotArea>
      <c:layout>
        <c:manualLayout>
          <c:layoutTarget val="inner"/>
          <c:xMode val="edge"/>
          <c:yMode val="edge"/>
          <c:x val="0.0438120542581457"/>
          <c:y val="0.12214498510427"/>
          <c:w val="0.951643126835408"/>
          <c:h val="0.725719960278054"/>
        </c:manualLayout>
      </c:layout>
      <c:lineChart>
        <c:grouping val="standard"/>
        <c:varyColors val="0"/>
        <c:ser>
          <c:idx val="0"/>
          <c:order val="0"/>
          <c:tx>
            <c:strRef>
              <c:f>"source"</c:f>
              <c:strCache>
                <c:ptCount val="1"/>
                <c:pt idx="0">
                  <c:v>source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cat>
            <c:numRef>
              <c:f>'[dataNum_result.xlsx]QF-anysis'!$A$3:$A$66</c:f>
              <c:numCache>
                <c:formatCode>General</c:formatCode>
                <c:ptCount val="64"/>
                <c:pt idx="0">
                  <c:v>500</c:v>
                </c:pt>
                <c:pt idx="1">
                  <c:v>1000</c:v>
                </c:pt>
                <c:pt idx="2">
                  <c:v>1500</c:v>
                </c:pt>
                <c:pt idx="3">
                  <c:v>2000</c:v>
                </c:pt>
                <c:pt idx="4">
                  <c:v>2500</c:v>
                </c:pt>
                <c:pt idx="5">
                  <c:v>3000</c:v>
                </c:pt>
                <c:pt idx="6">
                  <c:v>3500</c:v>
                </c:pt>
                <c:pt idx="7">
                  <c:v>4000</c:v>
                </c:pt>
                <c:pt idx="8">
                  <c:v>4500</c:v>
                </c:pt>
                <c:pt idx="9">
                  <c:v>5000</c:v>
                </c:pt>
                <c:pt idx="10">
                  <c:v>5500</c:v>
                </c:pt>
                <c:pt idx="11">
                  <c:v>6000</c:v>
                </c:pt>
                <c:pt idx="12">
                  <c:v>6500</c:v>
                </c:pt>
                <c:pt idx="13">
                  <c:v>7000</c:v>
                </c:pt>
                <c:pt idx="14">
                  <c:v>7500</c:v>
                </c:pt>
                <c:pt idx="15">
                  <c:v>8000</c:v>
                </c:pt>
                <c:pt idx="16">
                  <c:v>8500</c:v>
                </c:pt>
                <c:pt idx="17">
                  <c:v>9000</c:v>
                </c:pt>
                <c:pt idx="18">
                  <c:v>9500</c:v>
                </c:pt>
                <c:pt idx="19">
                  <c:v>10000</c:v>
                </c:pt>
                <c:pt idx="20">
                  <c:v>10500</c:v>
                </c:pt>
                <c:pt idx="21">
                  <c:v>11000</c:v>
                </c:pt>
                <c:pt idx="22">
                  <c:v>11500</c:v>
                </c:pt>
                <c:pt idx="23">
                  <c:v>12000</c:v>
                </c:pt>
                <c:pt idx="24">
                  <c:v>12500</c:v>
                </c:pt>
                <c:pt idx="25">
                  <c:v>13000</c:v>
                </c:pt>
                <c:pt idx="26">
                  <c:v>13500</c:v>
                </c:pt>
                <c:pt idx="27">
                  <c:v>14000</c:v>
                </c:pt>
                <c:pt idx="28">
                  <c:v>14500</c:v>
                </c:pt>
                <c:pt idx="29">
                  <c:v>15000</c:v>
                </c:pt>
                <c:pt idx="30">
                  <c:v>15500</c:v>
                </c:pt>
                <c:pt idx="31">
                  <c:v>16000</c:v>
                </c:pt>
                <c:pt idx="32">
                  <c:v>16500</c:v>
                </c:pt>
                <c:pt idx="33">
                  <c:v>17000</c:v>
                </c:pt>
                <c:pt idx="34">
                  <c:v>17500</c:v>
                </c:pt>
                <c:pt idx="35">
                  <c:v>18000</c:v>
                </c:pt>
                <c:pt idx="36">
                  <c:v>18500</c:v>
                </c:pt>
                <c:pt idx="37">
                  <c:v>19000</c:v>
                </c:pt>
                <c:pt idx="38">
                  <c:v>19500</c:v>
                </c:pt>
                <c:pt idx="39">
                  <c:v>20000</c:v>
                </c:pt>
                <c:pt idx="40">
                  <c:v>20500</c:v>
                </c:pt>
                <c:pt idx="41">
                  <c:v>21000</c:v>
                </c:pt>
                <c:pt idx="42">
                  <c:v>21500</c:v>
                </c:pt>
                <c:pt idx="43">
                  <c:v>22000</c:v>
                </c:pt>
                <c:pt idx="44">
                  <c:v>22500</c:v>
                </c:pt>
                <c:pt idx="45">
                  <c:v>23000</c:v>
                </c:pt>
                <c:pt idx="46">
                  <c:v>23500</c:v>
                </c:pt>
                <c:pt idx="47">
                  <c:v>24000</c:v>
                </c:pt>
                <c:pt idx="48">
                  <c:v>24500</c:v>
                </c:pt>
                <c:pt idx="49">
                  <c:v>25000</c:v>
                </c:pt>
                <c:pt idx="50">
                  <c:v>25500</c:v>
                </c:pt>
                <c:pt idx="51">
                  <c:v>26000</c:v>
                </c:pt>
                <c:pt idx="52">
                  <c:v>26500</c:v>
                </c:pt>
                <c:pt idx="53">
                  <c:v>27000</c:v>
                </c:pt>
                <c:pt idx="54">
                  <c:v>27500</c:v>
                </c:pt>
                <c:pt idx="55">
                  <c:v>28000</c:v>
                </c:pt>
                <c:pt idx="56">
                  <c:v>28500</c:v>
                </c:pt>
                <c:pt idx="57">
                  <c:v>29000</c:v>
                </c:pt>
                <c:pt idx="58">
                  <c:v>29500</c:v>
                </c:pt>
                <c:pt idx="59">
                  <c:v>30000</c:v>
                </c:pt>
                <c:pt idx="60">
                  <c:v>30500</c:v>
                </c:pt>
                <c:pt idx="61">
                  <c:v>31000</c:v>
                </c:pt>
                <c:pt idx="62">
                  <c:v>31500</c:v>
                </c:pt>
                <c:pt idx="63">
                  <c:v>31619</c:v>
                </c:pt>
              </c:numCache>
            </c:numRef>
          </c:cat>
          <c:val>
            <c:numRef>
              <c:f>'[dataNum_result.xlsx]QF-anysis'!$G$3:$G$66</c:f>
              <c:numCache>
                <c:formatCode>General</c:formatCode>
                <c:ptCount val="64"/>
                <c:pt idx="0">
                  <c:v>0.901174</c:v>
                </c:pt>
                <c:pt idx="1">
                  <c:v>0.712808</c:v>
                </c:pt>
                <c:pt idx="2">
                  <c:v>0.730529</c:v>
                </c:pt>
                <c:pt idx="3">
                  <c:v>0.664988</c:v>
                </c:pt>
                <c:pt idx="4">
                  <c:v>0.699255</c:v>
                </c:pt>
                <c:pt idx="5">
                  <c:v>0.664673</c:v>
                </c:pt>
                <c:pt idx="6">
                  <c:v>0.689177</c:v>
                </c:pt>
                <c:pt idx="7">
                  <c:v>0.640589</c:v>
                </c:pt>
                <c:pt idx="8">
                  <c:v>0.668212</c:v>
                </c:pt>
                <c:pt idx="9">
                  <c:v>0.635922</c:v>
                </c:pt>
                <c:pt idx="10">
                  <c:v>0.640679</c:v>
                </c:pt>
                <c:pt idx="11">
                  <c:v>0.627544</c:v>
                </c:pt>
                <c:pt idx="12">
                  <c:v>0.623976</c:v>
                </c:pt>
                <c:pt idx="13">
                  <c:v>0.591218</c:v>
                </c:pt>
                <c:pt idx="14">
                  <c:v>0.653684</c:v>
                </c:pt>
                <c:pt idx="15">
                  <c:v>0.637911</c:v>
                </c:pt>
                <c:pt idx="16">
                  <c:v>0.663548</c:v>
                </c:pt>
                <c:pt idx="17">
                  <c:v>0.646409</c:v>
                </c:pt>
                <c:pt idx="18">
                  <c:v>0.668539</c:v>
                </c:pt>
                <c:pt idx="19">
                  <c:v>0.682129</c:v>
                </c:pt>
                <c:pt idx="20">
                  <c:v>0.656823</c:v>
                </c:pt>
                <c:pt idx="21">
                  <c:v>0.648344</c:v>
                </c:pt>
                <c:pt idx="22">
                  <c:v>0.670044</c:v>
                </c:pt>
                <c:pt idx="23">
                  <c:v>0.590004</c:v>
                </c:pt>
                <c:pt idx="24">
                  <c:v>0.64264</c:v>
                </c:pt>
                <c:pt idx="25">
                  <c:v>0.639083</c:v>
                </c:pt>
                <c:pt idx="26">
                  <c:v>0.683305</c:v>
                </c:pt>
                <c:pt idx="27">
                  <c:v>0.680117</c:v>
                </c:pt>
                <c:pt idx="28">
                  <c:v>0.671207</c:v>
                </c:pt>
                <c:pt idx="29">
                  <c:v>0.661311</c:v>
                </c:pt>
                <c:pt idx="30">
                  <c:v>0.694123</c:v>
                </c:pt>
                <c:pt idx="31">
                  <c:v>0.700254</c:v>
                </c:pt>
                <c:pt idx="32">
                  <c:v>0.572793</c:v>
                </c:pt>
                <c:pt idx="33">
                  <c:v>0.602504</c:v>
                </c:pt>
                <c:pt idx="34">
                  <c:v>0.609987</c:v>
                </c:pt>
                <c:pt idx="35">
                  <c:v>0.647006</c:v>
                </c:pt>
                <c:pt idx="36">
                  <c:v>0.654346</c:v>
                </c:pt>
                <c:pt idx="37">
                  <c:v>0.616024</c:v>
                </c:pt>
                <c:pt idx="38">
                  <c:v>0.638734</c:v>
                </c:pt>
                <c:pt idx="39">
                  <c:v>0.61971</c:v>
                </c:pt>
                <c:pt idx="40">
                  <c:v>0.641474</c:v>
                </c:pt>
                <c:pt idx="41">
                  <c:v>0.661674</c:v>
                </c:pt>
                <c:pt idx="42">
                  <c:v>0.591825</c:v>
                </c:pt>
                <c:pt idx="43">
                  <c:v>0.671699</c:v>
                </c:pt>
                <c:pt idx="44">
                  <c:v>0.642504</c:v>
                </c:pt>
                <c:pt idx="45">
                  <c:v>0.610517</c:v>
                </c:pt>
                <c:pt idx="46">
                  <c:v>0.693888</c:v>
                </c:pt>
                <c:pt idx="47">
                  <c:v>0.681825</c:v>
                </c:pt>
                <c:pt idx="48">
                  <c:v>0.664386</c:v>
                </c:pt>
                <c:pt idx="49">
                  <c:v>0.644007</c:v>
                </c:pt>
                <c:pt idx="50">
                  <c:v>0.702867</c:v>
                </c:pt>
                <c:pt idx="51">
                  <c:v>0.624422</c:v>
                </c:pt>
                <c:pt idx="52">
                  <c:v>0.663461</c:v>
                </c:pt>
                <c:pt idx="53">
                  <c:v>0.653544</c:v>
                </c:pt>
                <c:pt idx="54">
                  <c:v>0.68834</c:v>
                </c:pt>
                <c:pt idx="55">
                  <c:v>0.720825</c:v>
                </c:pt>
                <c:pt idx="56">
                  <c:v>0.638963</c:v>
                </c:pt>
                <c:pt idx="57">
                  <c:v>0.68864</c:v>
                </c:pt>
                <c:pt idx="58">
                  <c:v>0.643498</c:v>
                </c:pt>
                <c:pt idx="59">
                  <c:v>0.632657</c:v>
                </c:pt>
                <c:pt idx="60">
                  <c:v>0.643319</c:v>
                </c:pt>
                <c:pt idx="61">
                  <c:v>0.64037</c:v>
                </c:pt>
                <c:pt idx="62">
                  <c:v>0.685739</c:v>
                </c:pt>
                <c:pt idx="63">
                  <c:v>0.692156</c:v>
                </c:pt>
              </c:numCache>
            </c:numRef>
          </c:val>
          <c:smooth val="0"/>
        </c:ser>
        <c:ser>
          <c:idx val="1"/>
          <c:order val="1"/>
          <c:tx>
            <c:strRef>
              <c:f>"mild"</c:f>
              <c:strCache>
                <c:ptCount val="1"/>
                <c:pt idx="0">
                  <c:v>mild</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cat>
            <c:numRef>
              <c:f>'[dataNum_result.xlsx]QF-anysis'!$A$3:$A$66</c:f>
              <c:numCache>
                <c:formatCode>General</c:formatCode>
                <c:ptCount val="64"/>
                <c:pt idx="0">
                  <c:v>500</c:v>
                </c:pt>
                <c:pt idx="1">
                  <c:v>1000</c:v>
                </c:pt>
                <c:pt idx="2">
                  <c:v>1500</c:v>
                </c:pt>
                <c:pt idx="3">
                  <c:v>2000</c:v>
                </c:pt>
                <c:pt idx="4">
                  <c:v>2500</c:v>
                </c:pt>
                <c:pt idx="5">
                  <c:v>3000</c:v>
                </c:pt>
                <c:pt idx="6">
                  <c:v>3500</c:v>
                </c:pt>
                <c:pt idx="7">
                  <c:v>4000</c:v>
                </c:pt>
                <c:pt idx="8">
                  <c:v>4500</c:v>
                </c:pt>
                <c:pt idx="9">
                  <c:v>5000</c:v>
                </c:pt>
                <c:pt idx="10">
                  <c:v>5500</c:v>
                </c:pt>
                <c:pt idx="11">
                  <c:v>6000</c:v>
                </c:pt>
                <c:pt idx="12">
                  <c:v>6500</c:v>
                </c:pt>
                <c:pt idx="13">
                  <c:v>7000</c:v>
                </c:pt>
                <c:pt idx="14">
                  <c:v>7500</c:v>
                </c:pt>
                <c:pt idx="15">
                  <c:v>8000</c:v>
                </c:pt>
                <c:pt idx="16">
                  <c:v>8500</c:v>
                </c:pt>
                <c:pt idx="17">
                  <c:v>9000</c:v>
                </c:pt>
                <c:pt idx="18">
                  <c:v>9500</c:v>
                </c:pt>
                <c:pt idx="19">
                  <c:v>10000</c:v>
                </c:pt>
                <c:pt idx="20">
                  <c:v>10500</c:v>
                </c:pt>
                <c:pt idx="21">
                  <c:v>11000</c:v>
                </c:pt>
                <c:pt idx="22">
                  <c:v>11500</c:v>
                </c:pt>
                <c:pt idx="23">
                  <c:v>12000</c:v>
                </c:pt>
                <c:pt idx="24">
                  <c:v>12500</c:v>
                </c:pt>
                <c:pt idx="25">
                  <c:v>13000</c:v>
                </c:pt>
                <c:pt idx="26">
                  <c:v>13500</c:v>
                </c:pt>
                <c:pt idx="27">
                  <c:v>14000</c:v>
                </c:pt>
                <c:pt idx="28">
                  <c:v>14500</c:v>
                </c:pt>
                <c:pt idx="29">
                  <c:v>15000</c:v>
                </c:pt>
                <c:pt idx="30">
                  <c:v>15500</c:v>
                </c:pt>
                <c:pt idx="31">
                  <c:v>16000</c:v>
                </c:pt>
                <c:pt idx="32">
                  <c:v>16500</c:v>
                </c:pt>
                <c:pt idx="33">
                  <c:v>17000</c:v>
                </c:pt>
                <c:pt idx="34">
                  <c:v>17500</c:v>
                </c:pt>
                <c:pt idx="35">
                  <c:v>18000</c:v>
                </c:pt>
                <c:pt idx="36">
                  <c:v>18500</c:v>
                </c:pt>
                <c:pt idx="37">
                  <c:v>19000</c:v>
                </c:pt>
                <c:pt idx="38">
                  <c:v>19500</c:v>
                </c:pt>
                <c:pt idx="39">
                  <c:v>20000</c:v>
                </c:pt>
                <c:pt idx="40">
                  <c:v>20500</c:v>
                </c:pt>
                <c:pt idx="41">
                  <c:v>21000</c:v>
                </c:pt>
                <c:pt idx="42">
                  <c:v>21500</c:v>
                </c:pt>
                <c:pt idx="43">
                  <c:v>22000</c:v>
                </c:pt>
                <c:pt idx="44">
                  <c:v>22500</c:v>
                </c:pt>
                <c:pt idx="45">
                  <c:v>23000</c:v>
                </c:pt>
                <c:pt idx="46">
                  <c:v>23500</c:v>
                </c:pt>
                <c:pt idx="47">
                  <c:v>24000</c:v>
                </c:pt>
                <c:pt idx="48">
                  <c:v>24500</c:v>
                </c:pt>
                <c:pt idx="49">
                  <c:v>25000</c:v>
                </c:pt>
                <c:pt idx="50">
                  <c:v>25500</c:v>
                </c:pt>
                <c:pt idx="51">
                  <c:v>26000</c:v>
                </c:pt>
                <c:pt idx="52">
                  <c:v>26500</c:v>
                </c:pt>
                <c:pt idx="53">
                  <c:v>27000</c:v>
                </c:pt>
                <c:pt idx="54">
                  <c:v>27500</c:v>
                </c:pt>
                <c:pt idx="55">
                  <c:v>28000</c:v>
                </c:pt>
                <c:pt idx="56">
                  <c:v>28500</c:v>
                </c:pt>
                <c:pt idx="57">
                  <c:v>29000</c:v>
                </c:pt>
                <c:pt idx="58">
                  <c:v>29500</c:v>
                </c:pt>
                <c:pt idx="59">
                  <c:v>30000</c:v>
                </c:pt>
                <c:pt idx="60">
                  <c:v>30500</c:v>
                </c:pt>
                <c:pt idx="61">
                  <c:v>31000</c:v>
                </c:pt>
                <c:pt idx="62">
                  <c:v>31500</c:v>
                </c:pt>
                <c:pt idx="63">
                  <c:v>31619</c:v>
                </c:pt>
              </c:numCache>
            </c:numRef>
          </c:cat>
          <c:val>
            <c:numRef>
              <c:f>'[dataNum_result.xlsx]QF-anysis'!$N$3:$N$66</c:f>
              <c:numCache>
                <c:formatCode>General</c:formatCode>
                <c:ptCount val="64"/>
                <c:pt idx="0">
                  <c:v>0.50278</c:v>
                </c:pt>
                <c:pt idx="1">
                  <c:v>0.504043</c:v>
                </c:pt>
                <c:pt idx="2">
                  <c:v>0.503232</c:v>
                </c:pt>
                <c:pt idx="3">
                  <c:v>0.50373</c:v>
                </c:pt>
                <c:pt idx="4">
                  <c:v>0.503546</c:v>
                </c:pt>
                <c:pt idx="5">
                  <c:v>0.503992</c:v>
                </c:pt>
                <c:pt idx="6">
                  <c:v>0.504031</c:v>
                </c:pt>
                <c:pt idx="7">
                  <c:v>0.503356</c:v>
                </c:pt>
                <c:pt idx="8">
                  <c:v>0.502418</c:v>
                </c:pt>
                <c:pt idx="9">
                  <c:v>0.503709</c:v>
                </c:pt>
                <c:pt idx="10">
                  <c:v>0.502564</c:v>
                </c:pt>
                <c:pt idx="11">
                  <c:v>0.503125</c:v>
                </c:pt>
                <c:pt idx="12">
                  <c:v>0.503678</c:v>
                </c:pt>
                <c:pt idx="13">
                  <c:v>0.502962</c:v>
                </c:pt>
                <c:pt idx="14">
                  <c:v>0.502687</c:v>
                </c:pt>
                <c:pt idx="15">
                  <c:v>0.50533</c:v>
                </c:pt>
                <c:pt idx="16">
                  <c:v>0.503002</c:v>
                </c:pt>
                <c:pt idx="17">
                  <c:v>0.502941</c:v>
                </c:pt>
                <c:pt idx="18">
                  <c:v>0.503096</c:v>
                </c:pt>
                <c:pt idx="19">
                  <c:v>0.50457</c:v>
                </c:pt>
                <c:pt idx="20">
                  <c:v>0.503117</c:v>
                </c:pt>
                <c:pt idx="21">
                  <c:v>0.503431</c:v>
                </c:pt>
                <c:pt idx="22">
                  <c:v>0.504106</c:v>
                </c:pt>
                <c:pt idx="23">
                  <c:v>0.504205</c:v>
                </c:pt>
                <c:pt idx="24">
                  <c:v>0.502971</c:v>
                </c:pt>
                <c:pt idx="25">
                  <c:v>0.504085</c:v>
                </c:pt>
                <c:pt idx="26">
                  <c:v>0.502716</c:v>
                </c:pt>
                <c:pt idx="27">
                  <c:v>0.502837</c:v>
                </c:pt>
                <c:pt idx="28">
                  <c:v>0.503231</c:v>
                </c:pt>
                <c:pt idx="29">
                  <c:v>0.503004</c:v>
                </c:pt>
                <c:pt idx="30">
                  <c:v>0.502444</c:v>
                </c:pt>
                <c:pt idx="31">
                  <c:v>0.50361</c:v>
                </c:pt>
                <c:pt idx="32">
                  <c:v>0.504882</c:v>
                </c:pt>
                <c:pt idx="33">
                  <c:v>0.50437</c:v>
                </c:pt>
                <c:pt idx="34">
                  <c:v>0.502568</c:v>
                </c:pt>
                <c:pt idx="35">
                  <c:v>0.50233</c:v>
                </c:pt>
                <c:pt idx="36">
                  <c:v>0.503954</c:v>
                </c:pt>
                <c:pt idx="37">
                  <c:v>0.503191</c:v>
                </c:pt>
                <c:pt idx="38">
                  <c:v>0.503947</c:v>
                </c:pt>
                <c:pt idx="39">
                  <c:v>0.50247</c:v>
                </c:pt>
                <c:pt idx="40">
                  <c:v>0.503587</c:v>
                </c:pt>
                <c:pt idx="41">
                  <c:v>0.503302</c:v>
                </c:pt>
                <c:pt idx="42">
                  <c:v>0.503849</c:v>
                </c:pt>
                <c:pt idx="43">
                  <c:v>0.502333</c:v>
                </c:pt>
                <c:pt idx="44">
                  <c:v>0.503596</c:v>
                </c:pt>
                <c:pt idx="45">
                  <c:v>0.504351</c:v>
                </c:pt>
                <c:pt idx="46">
                  <c:v>0.503432</c:v>
                </c:pt>
                <c:pt idx="47">
                  <c:v>0.503775</c:v>
                </c:pt>
                <c:pt idx="48">
                  <c:v>0.503874</c:v>
                </c:pt>
                <c:pt idx="49">
                  <c:v>0.504317</c:v>
                </c:pt>
                <c:pt idx="50">
                  <c:v>0.503316</c:v>
                </c:pt>
                <c:pt idx="51">
                  <c:v>0.503659</c:v>
                </c:pt>
                <c:pt idx="52">
                  <c:v>0.503311</c:v>
                </c:pt>
                <c:pt idx="53">
                  <c:v>0.502818</c:v>
                </c:pt>
                <c:pt idx="54">
                  <c:v>0.503264</c:v>
                </c:pt>
                <c:pt idx="55">
                  <c:v>0.50135</c:v>
                </c:pt>
                <c:pt idx="56">
                  <c:v>0.503137</c:v>
                </c:pt>
                <c:pt idx="57">
                  <c:v>0.504438</c:v>
                </c:pt>
                <c:pt idx="58">
                  <c:v>0.503011</c:v>
                </c:pt>
                <c:pt idx="59">
                  <c:v>0.503638</c:v>
                </c:pt>
                <c:pt idx="60">
                  <c:v>0.504287</c:v>
                </c:pt>
                <c:pt idx="61">
                  <c:v>0.502802</c:v>
                </c:pt>
                <c:pt idx="62">
                  <c:v>0.503367</c:v>
                </c:pt>
                <c:pt idx="63">
                  <c:v>0.503051</c:v>
                </c:pt>
              </c:numCache>
            </c:numRef>
          </c:val>
          <c:smooth val="0"/>
        </c:ser>
        <c:ser>
          <c:idx val="2"/>
          <c:order val="2"/>
          <c:tx>
            <c:strRef>
              <c:f>"source"</c:f>
              <c:strCache>
                <c:ptCount val="1"/>
                <c:pt idx="0">
                  <c:v>source</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dLbls>
            <c:delete val="1"/>
          </c:dLbls>
          <c:cat>
            <c:numRef>
              <c:f>'[dataNum_result.xlsx]QF-anysis'!$A$3:$A$66</c:f>
              <c:numCache>
                <c:formatCode>General</c:formatCode>
                <c:ptCount val="64"/>
                <c:pt idx="0">
                  <c:v>500</c:v>
                </c:pt>
                <c:pt idx="1">
                  <c:v>1000</c:v>
                </c:pt>
                <c:pt idx="2">
                  <c:v>1500</c:v>
                </c:pt>
                <c:pt idx="3">
                  <c:v>2000</c:v>
                </c:pt>
                <c:pt idx="4">
                  <c:v>2500</c:v>
                </c:pt>
                <c:pt idx="5">
                  <c:v>3000</c:v>
                </c:pt>
                <c:pt idx="6">
                  <c:v>3500</c:v>
                </c:pt>
                <c:pt idx="7">
                  <c:v>4000</c:v>
                </c:pt>
                <c:pt idx="8">
                  <c:v>4500</c:v>
                </c:pt>
                <c:pt idx="9">
                  <c:v>5000</c:v>
                </c:pt>
                <c:pt idx="10">
                  <c:v>5500</c:v>
                </c:pt>
                <c:pt idx="11">
                  <c:v>6000</c:v>
                </c:pt>
                <c:pt idx="12">
                  <c:v>6500</c:v>
                </c:pt>
                <c:pt idx="13">
                  <c:v>7000</c:v>
                </c:pt>
                <c:pt idx="14">
                  <c:v>7500</c:v>
                </c:pt>
                <c:pt idx="15">
                  <c:v>8000</c:v>
                </c:pt>
                <c:pt idx="16">
                  <c:v>8500</c:v>
                </c:pt>
                <c:pt idx="17">
                  <c:v>9000</c:v>
                </c:pt>
                <c:pt idx="18">
                  <c:v>9500</c:v>
                </c:pt>
                <c:pt idx="19">
                  <c:v>10000</c:v>
                </c:pt>
                <c:pt idx="20">
                  <c:v>10500</c:v>
                </c:pt>
                <c:pt idx="21">
                  <c:v>11000</c:v>
                </c:pt>
                <c:pt idx="22">
                  <c:v>11500</c:v>
                </c:pt>
                <c:pt idx="23">
                  <c:v>12000</c:v>
                </c:pt>
                <c:pt idx="24">
                  <c:v>12500</c:v>
                </c:pt>
                <c:pt idx="25">
                  <c:v>13000</c:v>
                </c:pt>
                <c:pt idx="26">
                  <c:v>13500</c:v>
                </c:pt>
                <c:pt idx="27">
                  <c:v>14000</c:v>
                </c:pt>
                <c:pt idx="28">
                  <c:v>14500</c:v>
                </c:pt>
                <c:pt idx="29">
                  <c:v>15000</c:v>
                </c:pt>
                <c:pt idx="30">
                  <c:v>15500</c:v>
                </c:pt>
                <c:pt idx="31">
                  <c:v>16000</c:v>
                </c:pt>
                <c:pt idx="32">
                  <c:v>16500</c:v>
                </c:pt>
                <c:pt idx="33">
                  <c:v>17000</c:v>
                </c:pt>
                <c:pt idx="34">
                  <c:v>17500</c:v>
                </c:pt>
                <c:pt idx="35">
                  <c:v>18000</c:v>
                </c:pt>
                <c:pt idx="36">
                  <c:v>18500</c:v>
                </c:pt>
                <c:pt idx="37">
                  <c:v>19000</c:v>
                </c:pt>
                <c:pt idx="38">
                  <c:v>19500</c:v>
                </c:pt>
                <c:pt idx="39">
                  <c:v>20000</c:v>
                </c:pt>
                <c:pt idx="40">
                  <c:v>20500</c:v>
                </c:pt>
                <c:pt idx="41">
                  <c:v>21000</c:v>
                </c:pt>
                <c:pt idx="42">
                  <c:v>21500</c:v>
                </c:pt>
                <c:pt idx="43">
                  <c:v>22000</c:v>
                </c:pt>
                <c:pt idx="44">
                  <c:v>22500</c:v>
                </c:pt>
                <c:pt idx="45">
                  <c:v>23000</c:v>
                </c:pt>
                <c:pt idx="46">
                  <c:v>23500</c:v>
                </c:pt>
                <c:pt idx="47">
                  <c:v>24000</c:v>
                </c:pt>
                <c:pt idx="48">
                  <c:v>24500</c:v>
                </c:pt>
                <c:pt idx="49">
                  <c:v>25000</c:v>
                </c:pt>
                <c:pt idx="50">
                  <c:v>25500</c:v>
                </c:pt>
                <c:pt idx="51">
                  <c:v>26000</c:v>
                </c:pt>
                <c:pt idx="52">
                  <c:v>26500</c:v>
                </c:pt>
                <c:pt idx="53">
                  <c:v>27000</c:v>
                </c:pt>
                <c:pt idx="54">
                  <c:v>27500</c:v>
                </c:pt>
                <c:pt idx="55">
                  <c:v>28000</c:v>
                </c:pt>
                <c:pt idx="56">
                  <c:v>28500</c:v>
                </c:pt>
                <c:pt idx="57">
                  <c:v>29000</c:v>
                </c:pt>
                <c:pt idx="58">
                  <c:v>29500</c:v>
                </c:pt>
                <c:pt idx="59">
                  <c:v>30000</c:v>
                </c:pt>
                <c:pt idx="60">
                  <c:v>30500</c:v>
                </c:pt>
                <c:pt idx="61">
                  <c:v>31000</c:v>
                </c:pt>
                <c:pt idx="62">
                  <c:v>31500</c:v>
                </c:pt>
                <c:pt idx="63">
                  <c:v>31619</c:v>
                </c:pt>
              </c:numCache>
            </c:numRef>
          </c:cat>
          <c:val>
            <c:numRef>
              <c:f>'[dataNum_result.xlsx]QF-anysis'!$U$3:$U$66</c:f>
              <c:numCache>
                <c:formatCode>General</c:formatCode>
                <c:ptCount val="64"/>
                <c:pt idx="0">
                  <c:v>0.510957</c:v>
                </c:pt>
                <c:pt idx="1">
                  <c:v>0.51128</c:v>
                </c:pt>
                <c:pt idx="2">
                  <c:v>0.511255</c:v>
                </c:pt>
                <c:pt idx="3">
                  <c:v>0.51122</c:v>
                </c:pt>
                <c:pt idx="4">
                  <c:v>0.509527</c:v>
                </c:pt>
                <c:pt idx="5">
                  <c:v>0.510596</c:v>
                </c:pt>
                <c:pt idx="6">
                  <c:v>0.511041</c:v>
                </c:pt>
                <c:pt idx="7">
                  <c:v>0.510714</c:v>
                </c:pt>
                <c:pt idx="8">
                  <c:v>0.509802</c:v>
                </c:pt>
                <c:pt idx="9">
                  <c:v>0.510504</c:v>
                </c:pt>
                <c:pt idx="10">
                  <c:v>0.509497</c:v>
                </c:pt>
                <c:pt idx="11">
                  <c:v>0.509891</c:v>
                </c:pt>
                <c:pt idx="12">
                  <c:v>0.510283</c:v>
                </c:pt>
                <c:pt idx="13">
                  <c:v>0.509954</c:v>
                </c:pt>
                <c:pt idx="14">
                  <c:v>0.509489</c:v>
                </c:pt>
                <c:pt idx="15">
                  <c:v>0.511801</c:v>
                </c:pt>
                <c:pt idx="16">
                  <c:v>0.509593</c:v>
                </c:pt>
                <c:pt idx="17">
                  <c:v>0.510433</c:v>
                </c:pt>
                <c:pt idx="18">
                  <c:v>0.509076</c:v>
                </c:pt>
                <c:pt idx="19">
                  <c:v>0.511319</c:v>
                </c:pt>
                <c:pt idx="20">
                  <c:v>0.50942</c:v>
                </c:pt>
                <c:pt idx="21">
                  <c:v>0.510591</c:v>
                </c:pt>
                <c:pt idx="22">
                  <c:v>0.509446</c:v>
                </c:pt>
                <c:pt idx="23">
                  <c:v>0.510603</c:v>
                </c:pt>
                <c:pt idx="24">
                  <c:v>0.509746</c:v>
                </c:pt>
                <c:pt idx="25">
                  <c:v>0.51033</c:v>
                </c:pt>
                <c:pt idx="26">
                  <c:v>0.509101</c:v>
                </c:pt>
                <c:pt idx="27">
                  <c:v>0.508914</c:v>
                </c:pt>
                <c:pt idx="28">
                  <c:v>0.510471</c:v>
                </c:pt>
                <c:pt idx="29">
                  <c:v>0.510427</c:v>
                </c:pt>
                <c:pt idx="30">
                  <c:v>0.509158</c:v>
                </c:pt>
                <c:pt idx="31">
                  <c:v>0.510787</c:v>
                </c:pt>
                <c:pt idx="32">
                  <c:v>0.511088</c:v>
                </c:pt>
                <c:pt idx="33">
                  <c:v>0.510761</c:v>
                </c:pt>
                <c:pt idx="34">
                  <c:v>0.509148</c:v>
                </c:pt>
                <c:pt idx="35">
                  <c:v>0.509754</c:v>
                </c:pt>
                <c:pt idx="36">
                  <c:v>0.510545</c:v>
                </c:pt>
                <c:pt idx="37">
                  <c:v>0.509929</c:v>
                </c:pt>
                <c:pt idx="38">
                  <c:v>0.510393</c:v>
                </c:pt>
                <c:pt idx="39">
                  <c:v>0.510239</c:v>
                </c:pt>
                <c:pt idx="40">
                  <c:v>0.510417</c:v>
                </c:pt>
                <c:pt idx="41">
                  <c:v>0.510652</c:v>
                </c:pt>
                <c:pt idx="42">
                  <c:v>0.511258</c:v>
                </c:pt>
                <c:pt idx="43">
                  <c:v>0.50946</c:v>
                </c:pt>
                <c:pt idx="44">
                  <c:v>0.510058</c:v>
                </c:pt>
                <c:pt idx="45">
                  <c:v>0.510613</c:v>
                </c:pt>
                <c:pt idx="46">
                  <c:v>0.509667</c:v>
                </c:pt>
                <c:pt idx="47">
                  <c:v>0.510253</c:v>
                </c:pt>
                <c:pt idx="48">
                  <c:v>0.509669</c:v>
                </c:pt>
                <c:pt idx="49">
                  <c:v>0.510548</c:v>
                </c:pt>
                <c:pt idx="50">
                  <c:v>0.510232</c:v>
                </c:pt>
                <c:pt idx="51">
                  <c:v>0.509759</c:v>
                </c:pt>
                <c:pt idx="52">
                  <c:v>0.510264</c:v>
                </c:pt>
                <c:pt idx="53">
                  <c:v>0.510182</c:v>
                </c:pt>
                <c:pt idx="54">
                  <c:v>0.510634</c:v>
                </c:pt>
                <c:pt idx="55">
                  <c:v>0.508838</c:v>
                </c:pt>
                <c:pt idx="56">
                  <c:v>0.50893</c:v>
                </c:pt>
                <c:pt idx="57">
                  <c:v>0.511496</c:v>
                </c:pt>
                <c:pt idx="58">
                  <c:v>0.509901</c:v>
                </c:pt>
                <c:pt idx="59">
                  <c:v>0.510597</c:v>
                </c:pt>
                <c:pt idx="60">
                  <c:v>0.51042</c:v>
                </c:pt>
                <c:pt idx="61">
                  <c:v>0.510421</c:v>
                </c:pt>
                <c:pt idx="62">
                  <c:v>0.510116</c:v>
                </c:pt>
                <c:pt idx="63">
                  <c:v>0.510691</c:v>
                </c:pt>
              </c:numCache>
            </c:numRef>
          </c:val>
          <c:smooth val="0"/>
        </c:ser>
        <c:dLbls>
          <c:showLegendKey val="0"/>
          <c:showVal val="0"/>
          <c:showCatName val="0"/>
          <c:showSerName val="0"/>
          <c:showPercent val="0"/>
          <c:showBubbleSize val="0"/>
        </c:dLbls>
        <c:marker val="1"/>
        <c:smooth val="0"/>
        <c:axId val="789517214"/>
        <c:axId val="808660899"/>
      </c:lineChart>
      <c:catAx>
        <c:axId val="78951721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808660899"/>
        <c:crosses val="autoZero"/>
        <c:auto val="1"/>
        <c:lblAlgn val="ctr"/>
        <c:lblOffset val="100"/>
        <c:noMultiLvlLbl val="0"/>
      </c:catAx>
      <c:valAx>
        <c:axId val="80866089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789517214"/>
        <c:crosses val="autoZero"/>
        <c:crossBetween val="between"/>
      </c:valAx>
      <c:spPr>
        <a:noFill/>
        <a:ln>
          <a:noFill/>
        </a:ln>
        <a:effectLst/>
      </c:spPr>
    </c:plotArea>
    <c:legend>
      <c:legendPos val="b"/>
      <c:layout>
        <c:manualLayout>
          <c:xMode val="edge"/>
          <c:yMode val="edge"/>
          <c:x val="0.273542126632822"/>
          <c:y val="0.0611859022082383"/>
        </c:manualLayout>
      </c:layout>
      <c:overlay val="0"/>
      <c:spPr>
        <a:noFill/>
        <a:ln>
          <a:noFill/>
        </a:ln>
        <a:effectLst/>
      </c:spPr>
      <c:txPr>
        <a:bodyPr rot="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5</Pages>
  <Words>51</Words>
  <Characters>293</Characters>
  <Lines>2</Lines>
  <Paragraphs>1</Paragraphs>
  <TotalTime>0</TotalTime>
  <ScaleCrop>false</ScaleCrop>
  <LinksUpToDate>false</LinksUpToDate>
  <CharactersWithSpaces>343</CharactersWithSpaces>
  <Application>WPS Office_11.1.0.11664_F1E327BC-269C-435d-A152-05C5408002CA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2021-02-10T23:05:00Z</dcterms:created>
  <dc:creator>ugv</dc:creator>
  <cp:lastModifiedBy>zwx</cp:lastModifiedBy>
  <dcterms:modified xsi:type="dcterms:W3CDTF">2022-11-08T15:25:44Z</dcterms:modified>
  <cp:revision>408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1033-11.1.0.11664</vt:lpwstr>
  </property>
</Properties>
</file>