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9"/>
        <w:jc w:val="both"/>
        <w:rPr>
          <w:rFonts w:ascii="Arial" w:hAnsi="Arial" w:eastAsia="等线"/>
          <w:sz w:val="16"/>
        </w:rPr>
      </w:pPr>
    </w:p>
    <w:p>
      <w:pPr>
        <w:pStyle w:val="11"/>
        <w:jc w:val="center"/>
        <w:rPr>
          <w:rFonts w:ascii="Arial" w:hAnsi="Arial" w:eastAsia="等线"/>
          <w:sz w:val="20"/>
        </w:rPr>
      </w:pPr>
      <w:r>
        <w:rPr>
          <w:rFonts w:ascii="Arial" w:hAnsi="Arial" w:eastAsia="等线"/>
          <w:sz w:val="20"/>
        </w:rPr>
        <w:drawing>
          <wp:inline distT="0" distB="0" distL="0" distR="0">
            <wp:extent cx="2972435" cy="713105"/>
            <wp:effectExtent l="0" t="0" r="0" b="0"/>
            <wp:docPr id="8" name="图片 8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219" cy="7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8"/>
        <w:jc w:val="both"/>
        <w:rPr>
          <w:rFonts w:ascii="Arial" w:hAnsi="Arial" w:eastAsia="等线"/>
          <w:sz w:val="19"/>
        </w:rPr>
      </w:pPr>
    </w:p>
    <w:p>
      <w:pPr>
        <w:widowControl w:val="0"/>
        <w:tabs>
          <w:tab w:val="left" w:pos="5259"/>
        </w:tabs>
        <w:autoSpaceDE w:val="0"/>
        <w:autoSpaceDN w:val="0"/>
        <w:jc w:val="center"/>
        <w:rPr>
          <w:rFonts w:hint="eastAsia" w:eastAsia="等线" w:cs="Times New Roman"/>
          <w:sz w:val="48"/>
          <w:szCs w:val="22"/>
          <w:lang w:eastAsia="zh-CN"/>
        </w:rPr>
      </w:pPr>
      <w:bookmarkStart w:id="0" w:name="扉__页"/>
      <w:bookmarkEnd w:id="0"/>
      <w:r>
        <w:rPr>
          <w:rFonts w:hint="eastAsia" w:cs="Times New Roman"/>
          <w:sz w:val="48"/>
          <w:szCs w:val="22"/>
          <w:lang w:eastAsia="zh-CN"/>
        </w:rPr>
        <w:t>字典工具性能评价方法</w:t>
      </w: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tbl>
      <w:tblPr>
        <w:tblStyle w:val="16"/>
        <w:tblW w:w="0" w:type="auto"/>
        <w:tblInd w:w="5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文档版本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spacing w:val="-3"/>
                <w:sz w:val="21"/>
              </w:rPr>
              <w:t>V 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发布日期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sz w:val="21"/>
              </w:rPr>
              <w:t>2021-03-16</w:t>
            </w:r>
          </w:p>
        </w:tc>
      </w:tr>
    </w:tbl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版权所有</w:t>
      </w:r>
      <w:r>
        <w:rPr>
          <w:rFonts w:cstheme="minorHAnsi"/>
          <w:b/>
          <w:sz w:val="28"/>
        </w:rPr>
        <w:t>©</w:t>
      </w:r>
      <w:r>
        <w:rPr>
          <w:rFonts w:hint="eastAsia"/>
          <w:b/>
        </w:rPr>
        <w:t>舵敏智能2</w:t>
      </w:r>
      <w:r>
        <w:rPr>
          <w:b/>
        </w:rPr>
        <w:t>021</w:t>
      </w:r>
      <w:r>
        <w:rPr>
          <w:rFonts w:hint="eastAsia"/>
          <w:b/>
        </w:rPr>
        <w:t>，保留一切权力。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非经本公司书面许可，任何单位或个人不得擅自摘抄、复制部分或全部本文档，不得以任何形式传播。</w:t>
      </w: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商标声明</w:t>
      </w:r>
    </w:p>
    <w:p>
      <w:pPr>
        <w:spacing w:line="360" w:lineRule="auto"/>
        <w:jc w:val="both"/>
        <w:rPr>
          <w:sz w:val="21"/>
        </w:rPr>
      </w:pPr>
      <w:r>
        <w:rPr>
          <w:sz w:val="21"/>
        </w:rPr>
        <w:drawing>
          <wp:inline distT="0" distB="0" distL="0" distR="0">
            <wp:extent cx="1509395" cy="361950"/>
            <wp:effectExtent l="0" t="0" r="0" b="0"/>
            <wp:docPr id="2" name="图片 2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376" cy="3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</w:rPr>
        <w:t>、舵敏、舵敏智能和其他舵敏商标均为舵敏智能科技的商标。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本文档提及的其他所有商标或注册商标，由各自的所有人所有。</w:t>
      </w:r>
    </w:p>
    <w:p>
      <w:pPr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上海舵敏智能科技有限公司</w:t>
      </w: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舵敏智能科技（苏州）有限公司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网址: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sz w:val="21"/>
              </w:rPr>
              <w:t>https://www.dominant-tech.com/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客户服务邮箱: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upport@dominant-tech.com</w:t>
            </w:r>
          </w:p>
        </w:tc>
      </w:tr>
    </w:tbl>
    <w:p>
      <w:pPr>
        <w:jc w:val="both"/>
        <w:rPr>
          <w:sz w:val="21"/>
        </w:rPr>
      </w:pPr>
    </w:p>
    <w:p>
      <w:pPr>
        <w:jc w:val="both"/>
        <w:rPr>
          <w:sz w:val="21"/>
        </w:rPr>
      </w:pPr>
    </w:p>
    <w:p>
      <w:pPr>
        <w:jc w:val="both"/>
        <w:rPr>
          <w:sz w:val="21"/>
        </w:rPr>
        <w:sectPr>
          <w:footerReference r:id="rId6" w:type="firs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sdt>
      <w:sdtPr>
        <w:rPr>
          <w:rFonts w:ascii="Arial" w:hAnsi="Arial" w:eastAsia="等线" w:cstheme="minorBidi"/>
          <w:color w:val="auto"/>
          <w:sz w:val="20"/>
          <w:szCs w:val="20"/>
          <w:lang w:val="zh-CN"/>
        </w:rPr>
        <w:id w:val="-1793281683"/>
        <w:docPartObj>
          <w:docPartGallery w:val="Table of Contents"/>
          <w:docPartUnique/>
        </w:docPartObj>
      </w:sdtPr>
      <w:sdtEndPr>
        <w:rPr>
          <w:rFonts w:ascii="Arial" w:hAnsi="Arial" w:eastAsia="等线" w:cstheme="minorBidi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4"/>
            <w:jc w:val="center"/>
            <w:rPr>
              <w:rFonts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  <w:t xml:space="preserve"> 录</w:t>
          </w:r>
        </w:p>
        <w:p>
          <w:pPr>
            <w:jc w:val="both"/>
          </w:pPr>
        </w:p>
      </w:sdtContent>
    </w:sdt>
    <w:p>
      <w:pPr>
        <w:jc w:val="both"/>
        <w:rPr>
          <w:sz w:val="21"/>
        </w:rPr>
        <w:sectPr>
          <w:headerReference r:id="rId7" w:type="first"/>
          <w:footerReference r:id="rId8" w:type="firs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pStyle w:val="2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视频帧间相似度</w:t>
      </w:r>
    </w:p>
    <w:p>
      <w:pPr>
        <w:rPr>
          <w:rFonts w:hint="eastAsia"/>
          <w:lang w:val="en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评价方法1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根据视频帧间的相似性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匀速采集的无回环视频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评价指标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与采样帧最相似的帧是它的相邻帧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如果与采样帧相似度最大的是其相邻帧（或相邻多帧），则认为判定正确，否者认为判定错误。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准确率 = 判定正确的帧数/采样帧总数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与采样帧距离越近的图像，其与采样帧之间的相似度应该越大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误差1 = |判定帧index - 理想帧index| * |判定帧相似度 - 理想帧相似度|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第一项：判定帧距离 与 理想帧 </w:t>
      </w:r>
      <w:r>
        <w:rPr>
          <w:rFonts w:hint="eastAsia"/>
          <w:b/>
          <w:bCs/>
          <w:lang w:val="en-US" w:eastAsia="zh-CN"/>
        </w:rPr>
        <w:t>相距越远，</w:t>
      </w:r>
      <w:r>
        <w:rPr>
          <w:rFonts w:hint="eastAsia"/>
          <w:b w:val="0"/>
          <w:bCs w:val="0"/>
          <w:lang w:val="en-US" w:eastAsia="zh-CN"/>
        </w:rPr>
        <w:t>误差越大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第二项：判定帧与理想帧的 </w:t>
      </w:r>
      <w:r>
        <w:rPr>
          <w:rFonts w:hint="eastAsia"/>
          <w:b/>
          <w:bCs/>
          <w:lang w:val="en-US" w:eastAsia="zh-CN"/>
        </w:rPr>
        <w:t>相似度相差越大</w:t>
      </w:r>
      <w:r>
        <w:rPr>
          <w:rFonts w:hint="eastAsia"/>
          <w:lang w:val="en-US" w:eastAsia="zh-CN"/>
        </w:rPr>
        <w:t>，误差越大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（误差的计算在前后5帧的区间内）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 =  |判定帧index - 理想帧index| * 相似度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评价方法2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匀速采集的无回环视频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图像索引：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以视频帧的读取顺序对每张图像进行编号，作为图像的索引。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查询结果数量Top M：</w:t>
      </w:r>
    </w:p>
    <w:p>
      <w:pPr>
        <w:numPr>
          <w:ilvl w:val="0"/>
          <w:numId w:val="0"/>
        </w:numPr>
        <w:ind w:left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选取与采样图像相似度最高的M张图像，作为查询结果。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判定窗口大小N：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当查询结果中的图像落在采样图像[-n/2,n/2]的区间内时，则认为查询到了正确的结果。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评价标准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准确率/成功率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M个查询结果中有一张图像落在采样图像的判定窗口内，则判定正确/查询到了正确的结果。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val="en-US" w:eastAsia="zh-CN" w:bidi="ar-SA"/>
            </w:rPr>
            <m:t>准确率 =</m:t>
          </m:r>
          <m:f>
            <m:fP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查询成功的图像数量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查询图像总数量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匹配度/置信度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val="en-US" w:eastAsia="zh-CN" w:bidi="ar-SA"/>
            </w:rPr>
            <m:t xml:space="preserve">置信度 = </m:t>
          </m:r>
          <m:f>
            <m:fP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查询结果中落在判定窗口内的图像数量（P）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总的查询结果数量（M）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误差/偏差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val="en-US" w:eastAsia="zh-CN" w:bidi="ar-SA"/>
            </w:rPr>
            <m:t xml:space="preserve">误差 = </m:t>
          </m:r>
          <m:f>
            <m:fP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（落在判定窗口内的图像索引− 采样图像索引）∗相似度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判定窗口大小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其它参考量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查询结果中落在判定窗口内的图像的平均索引位置</w:t>
      </w:r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b w:val="0"/>
          <w:i w:val="0"/>
          <w:sz w:val="24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DejaVu Math TeX Gyre" w:hAnsi="DejaVu Math TeX Gyre" w:cstheme="minorBidi"/>
                  <w:b w:val="0"/>
                  <w:i w:val="0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（落在判定窗口内的图像索引− 采样图像索引）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val="en-US" w:eastAsia="zh-CN" w:bidi="ar-SA"/>
                </w:rPr>
                <m:t>落在判定窗口内的图像</m:t>
              </m:r>
              <m:r>
                <m:rPr>
                  <m:sty m:val="p"/>
                </m:rPr>
                <w:rPr>
                  <w:rFonts w:hint="eastAsia" w:hAnsi="DejaVu Math TeX Gyre" w:cstheme="minorBidi"/>
                  <w:sz w:val="24"/>
                  <w:szCs w:val="24"/>
                  <w:lang w:val="en-US" w:eastAsia="zh-CN" w:bidi="ar-SA"/>
                </w:rPr>
                <m:t>数量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hAnsi="DejaVu Math TeX Gyre" w:cstheme="minorBidi"/>
          <w:b w:val="0"/>
          <w:i w:val="0"/>
          <w:sz w:val="24"/>
          <w:szCs w:val="24"/>
          <w:lang w:val="en-US" w:eastAsia="zh-CN" w:bidi="ar-SA"/>
        </w:rPr>
        <w:t xml:space="preserve">- </w:t>
      </w:r>
      <w:r>
        <w:rPr>
          <w:rFonts w:hint="eastAsia"/>
          <w:lang w:val="en-US" w:eastAsia="zh-CN"/>
        </w:rPr>
        <w:t>查询结果中落在判定窗口内的图像的索引与采样图像的最近距离</w:t>
      </w:r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b w:val="0"/>
          <w:i w:val="0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val="en-US" w:eastAsia="zh-CN" w:bidi="ar-SA"/>
            </w:rPr>
            <m:t>min（落在判定窗口内的图像索引− 采样图像索引）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b w:val="0"/>
          <w:i w:val="0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 w:hAnsi="DejaVu Math TeX Gyre" w:cstheme="minorBidi"/>
          <w:b w:val="0"/>
          <w:i w:val="0"/>
          <w:sz w:val="24"/>
          <w:szCs w:val="24"/>
          <w:lang w:val="en-US" w:eastAsia="zh-CN" w:bidi="ar-SA"/>
        </w:rPr>
        <w:t>查询结果中相似度最高图像的索引与参考图像索引的差值（距离）</w:t>
      </w:r>
    </w:p>
    <w:p>
      <w:pPr>
        <w:numPr>
          <w:ilvl w:val="0"/>
          <w:numId w:val="2"/>
        </w:numPr>
        <w:pBdr>
          <w:bottom w:val="none" w:color="auto" w:sz="0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输入：字典、视频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读取字典和视频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提取所有视频帧对应的特征描述符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使用特征描符查询词袋，得到图像的词袋向量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计算各帧对应图像向量的距离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查询得到每帧图像对应的TOP M的索引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统计TOP M 中落在判定窗口N内的数量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计算查询准确率和匹配度</w:t>
      </w:r>
    </w:p>
    <w:p>
      <w:pPr>
        <w:numPr>
          <w:ilvl w:val="0"/>
          <w:numId w:val="4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统计其它查询信息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图像A 与[B、C、D]相似，那么B与[A、C、D]很可能相似，=&gt;感觉像变成了一个聚类问题。</w:t>
      </w:r>
    </w:p>
    <w:p>
      <w:pPr>
        <w:numPr>
          <w:ilvl w:val="0"/>
          <w:numId w:val="2"/>
        </w:numPr>
        <w:pBdr>
          <w:bottom w:val="none" w:color="auto" w:sz="0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伪代码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VOCPerformancetest：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 = open(path)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while(img =cap.read()){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 = extractFeatures(img)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imgVector = searchVOC(features)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=len(imgVector)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0 -&gt; L){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(j = 0 -&gt; i){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similar[i][j] = scoring(imgVector[i],imgVector[j])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TOP[L][M] = getTOPM(similar,M)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rightResoult = 0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sucessCount = 0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conf[]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0 -&gt; L){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sucessCount  = 0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(j = 0 -&gt; M){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(i - n/2 &lt;TOP[i][j] &lt; i +n/2){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rightResoult += 1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sucessCount += 1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conf[i] =  rightResoult /M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 = sucessCount /L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rPr>
          <w:rFonts w:hint="default"/>
          <w:lang w:val="en-US" w:eastAsia="zh-CN"/>
        </w:rPr>
      </w:pPr>
    </w:p>
    <w:p>
      <w:pPr>
        <w:pStyle w:val="3"/>
        <w:rPr>
          <w:lang w:val="en"/>
        </w:rPr>
      </w:pPr>
      <w:r>
        <w:rPr>
          <w:rFonts w:hint="eastAsia"/>
          <w:lang w:val="en"/>
        </w:rPr>
        <w:t>小标题</w:t>
      </w:r>
    </w:p>
    <w:p>
      <w:pPr>
        <w:rPr>
          <w:rFonts w:hint="eastAsia"/>
          <w:lang w:val="en"/>
        </w:r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1906" w:h="16838"/>
          <w:pgMar w:top="1440" w:right="1800" w:bottom="1440" w:left="1800" w:header="680" w:footer="794" w:gutter="0"/>
          <w:pgNumType w:start="1"/>
          <w:cols w:space="720" w:num="1"/>
          <w:docGrid w:linePitch="360" w:charSpace="0"/>
        </w:sectPr>
      </w:pPr>
      <w:r>
        <w:rPr>
          <w:rFonts w:hint="eastAsia"/>
          <w:lang w:val="en"/>
        </w:rPr>
        <w:t>内容</w:t>
      </w:r>
    </w:p>
    <w:p>
      <w:pPr>
        <w:rPr>
          <w:rFonts w:hint="eastAsia"/>
          <w:lang w:val="en"/>
        </w:rPr>
      </w:pPr>
    </w:p>
    <w:sectPr>
      <w:headerReference r:id="rId13" w:type="default"/>
      <w:pgSz w:w="11906" w:h="16838"/>
      <w:pgMar w:top="1440" w:right="1800" w:bottom="1440" w:left="1800" w:header="680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文档版本</w:t>
    </w:r>
    <w:r>
      <w:t xml:space="preserve">V 1.0.0 </w:t>
    </w:r>
    <w:r>
      <w:rPr>
        <w:rFonts w:hint="eastAsia"/>
      </w:rPr>
      <w:t>(</w:t>
    </w:r>
    <w:r>
      <w:t>2021-02-05)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tab w:relativeTo="margin" w:alignment="center" w:leader="none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</w:rPr>
      <w:t>文档版本</w:t>
    </w:r>
    <w:r>
      <w:t>V 1.0.0 (2021-03-16)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文档版本</w:t>
    </w:r>
    <w:r>
      <w:t xml:space="preserve">V 1.0.0 </w:t>
    </w:r>
    <w:r>
      <w:rPr>
        <w:rFonts w:hint="eastAsia"/>
      </w:rPr>
      <w:t>(</w:t>
    </w:r>
    <w:r>
      <w:t>2021-03-16)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文档版本</w:t>
    </w:r>
    <w:r>
      <w:t>V 1.0.0 (2021-03-16)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928370" cy="225425"/>
          <wp:effectExtent l="0" t="0" r="5080" b="3175"/>
          <wp:docPr id="51" name="图片 51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图片 51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444" cy="229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222375" cy="295275"/>
          <wp:effectExtent l="0" t="0" r="0" b="9525"/>
          <wp:docPr id="70" name="图片 70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图片 70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9856" cy="299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  <w:sz w:val="20"/>
      </w:rPr>
      <w:t xml:space="preserve">目 </w:t>
    </w:r>
    <w:r>
      <w:rPr>
        <w:sz w:val="20"/>
      </w:rPr>
      <w:t xml:space="preserve"> </w:t>
    </w:r>
    <w:r>
      <w:rPr>
        <w:rFonts w:hint="eastAsia"/>
        <w:sz w:val="20"/>
      </w:rPr>
      <w:t>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079500" cy="262255"/>
          <wp:effectExtent l="0" t="0" r="6350" b="4445"/>
          <wp:docPr id="5" name="图片 5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标题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079500" cy="262255"/>
          <wp:effectExtent l="0" t="0" r="6350" b="4445"/>
          <wp:docPr id="6" name="图片 6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sz w:val="20"/>
      </w:rPr>
      <w:t xml:space="preserve"> </w:t>
    </w:r>
    <w:r>
      <w:rPr>
        <w:rFonts w:hint="eastAsia"/>
        <w:sz w:val="20"/>
      </w:rPr>
      <w:t xml:space="preserve">背 </w:t>
    </w:r>
    <w:r>
      <w:rPr>
        <w:sz w:val="20"/>
      </w:rPr>
      <w:t xml:space="preserve"> </w:t>
    </w:r>
    <w:r>
      <w:rPr>
        <w:rFonts w:hint="eastAsia"/>
        <w:sz w:val="20"/>
      </w:rPr>
      <w:t>景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079500" cy="262255"/>
          <wp:effectExtent l="0" t="0" r="6350" b="4445"/>
          <wp:docPr id="82" name="图片 82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图片 82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CD0D7"/>
    <w:multiLevelType w:val="singleLevel"/>
    <w:tmpl w:val="8DDCD0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BFFD6E1"/>
    <w:multiLevelType w:val="singleLevel"/>
    <w:tmpl w:val="EBFFD6E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DFF857B"/>
    <w:multiLevelType w:val="singleLevel"/>
    <w:tmpl w:val="FDFF85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BD108"/>
    <w:multiLevelType w:val="singleLevel"/>
    <w:tmpl w:val="FFFBD10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660A"/>
    <w:rsid w:val="00000A77"/>
    <w:rsid w:val="00005E96"/>
    <w:rsid w:val="0000719B"/>
    <w:rsid w:val="00007E1E"/>
    <w:rsid w:val="00013078"/>
    <w:rsid w:val="000157F3"/>
    <w:rsid w:val="000316B0"/>
    <w:rsid w:val="00031BB5"/>
    <w:rsid w:val="00036B11"/>
    <w:rsid w:val="00044078"/>
    <w:rsid w:val="0004777C"/>
    <w:rsid w:val="00050DCB"/>
    <w:rsid w:val="00053CE2"/>
    <w:rsid w:val="00054B70"/>
    <w:rsid w:val="000651A2"/>
    <w:rsid w:val="0007163A"/>
    <w:rsid w:val="00072E1B"/>
    <w:rsid w:val="00081409"/>
    <w:rsid w:val="00081D1C"/>
    <w:rsid w:val="000857FF"/>
    <w:rsid w:val="000865B3"/>
    <w:rsid w:val="00093014"/>
    <w:rsid w:val="000A4D90"/>
    <w:rsid w:val="000C4D57"/>
    <w:rsid w:val="000C678A"/>
    <w:rsid w:val="000D49F5"/>
    <w:rsid w:val="000D67D8"/>
    <w:rsid w:val="000E15AE"/>
    <w:rsid w:val="000E3DF8"/>
    <w:rsid w:val="000E44F2"/>
    <w:rsid w:val="000E4ED0"/>
    <w:rsid w:val="000E6853"/>
    <w:rsid w:val="000F217C"/>
    <w:rsid w:val="000F36C8"/>
    <w:rsid w:val="000F3BE8"/>
    <w:rsid w:val="0010242F"/>
    <w:rsid w:val="00102A52"/>
    <w:rsid w:val="00112AAF"/>
    <w:rsid w:val="00112E6B"/>
    <w:rsid w:val="00113997"/>
    <w:rsid w:val="00117B19"/>
    <w:rsid w:val="00120752"/>
    <w:rsid w:val="00130672"/>
    <w:rsid w:val="00133289"/>
    <w:rsid w:val="001366A0"/>
    <w:rsid w:val="00136FED"/>
    <w:rsid w:val="00136FF5"/>
    <w:rsid w:val="0013737C"/>
    <w:rsid w:val="00142E5D"/>
    <w:rsid w:val="00152603"/>
    <w:rsid w:val="001534AA"/>
    <w:rsid w:val="001643BC"/>
    <w:rsid w:val="00170DF5"/>
    <w:rsid w:val="00176985"/>
    <w:rsid w:val="001952FB"/>
    <w:rsid w:val="0019784C"/>
    <w:rsid w:val="001B009A"/>
    <w:rsid w:val="001B3568"/>
    <w:rsid w:val="001C6585"/>
    <w:rsid w:val="001D6225"/>
    <w:rsid w:val="001E2A5E"/>
    <w:rsid w:val="001E4F8D"/>
    <w:rsid w:val="001F1E91"/>
    <w:rsid w:val="001F618B"/>
    <w:rsid w:val="001F7ECC"/>
    <w:rsid w:val="00203E64"/>
    <w:rsid w:val="00213FFA"/>
    <w:rsid w:val="00225D26"/>
    <w:rsid w:val="002272E9"/>
    <w:rsid w:val="00242D96"/>
    <w:rsid w:val="002448C4"/>
    <w:rsid w:val="0026047A"/>
    <w:rsid w:val="00260929"/>
    <w:rsid w:val="00264FCC"/>
    <w:rsid w:val="00267A18"/>
    <w:rsid w:val="0028217C"/>
    <w:rsid w:val="002828FE"/>
    <w:rsid w:val="002A4397"/>
    <w:rsid w:val="002A6697"/>
    <w:rsid w:val="002B2A13"/>
    <w:rsid w:val="002B517F"/>
    <w:rsid w:val="002B573D"/>
    <w:rsid w:val="002C3F48"/>
    <w:rsid w:val="002D0B29"/>
    <w:rsid w:val="002D6E3F"/>
    <w:rsid w:val="002D7B2B"/>
    <w:rsid w:val="002E24A1"/>
    <w:rsid w:val="002E546D"/>
    <w:rsid w:val="002E616A"/>
    <w:rsid w:val="002F16F6"/>
    <w:rsid w:val="00302B9C"/>
    <w:rsid w:val="003111E1"/>
    <w:rsid w:val="003167F6"/>
    <w:rsid w:val="00320298"/>
    <w:rsid w:val="0032058F"/>
    <w:rsid w:val="003258C5"/>
    <w:rsid w:val="00326823"/>
    <w:rsid w:val="003355D3"/>
    <w:rsid w:val="00344052"/>
    <w:rsid w:val="00346B0F"/>
    <w:rsid w:val="00356D7F"/>
    <w:rsid w:val="00371104"/>
    <w:rsid w:val="003775AD"/>
    <w:rsid w:val="00383092"/>
    <w:rsid w:val="00385DF0"/>
    <w:rsid w:val="003967FF"/>
    <w:rsid w:val="003A06EF"/>
    <w:rsid w:val="003A07EB"/>
    <w:rsid w:val="003A2A4A"/>
    <w:rsid w:val="003B01A1"/>
    <w:rsid w:val="003B675A"/>
    <w:rsid w:val="003C1816"/>
    <w:rsid w:val="003E471D"/>
    <w:rsid w:val="003F29E3"/>
    <w:rsid w:val="004026FA"/>
    <w:rsid w:val="00407FEF"/>
    <w:rsid w:val="00412215"/>
    <w:rsid w:val="0041633D"/>
    <w:rsid w:val="004443F7"/>
    <w:rsid w:val="00457C09"/>
    <w:rsid w:val="00460270"/>
    <w:rsid w:val="004750A5"/>
    <w:rsid w:val="00475D34"/>
    <w:rsid w:val="0048402F"/>
    <w:rsid w:val="00493A29"/>
    <w:rsid w:val="00495294"/>
    <w:rsid w:val="00496D83"/>
    <w:rsid w:val="00496F8B"/>
    <w:rsid w:val="00497005"/>
    <w:rsid w:val="004A7162"/>
    <w:rsid w:val="004B78F4"/>
    <w:rsid w:val="004C3CEE"/>
    <w:rsid w:val="004D313A"/>
    <w:rsid w:val="004D5C46"/>
    <w:rsid w:val="004E4C7F"/>
    <w:rsid w:val="004E512A"/>
    <w:rsid w:val="004F011A"/>
    <w:rsid w:val="00507B44"/>
    <w:rsid w:val="0052004C"/>
    <w:rsid w:val="00521BDA"/>
    <w:rsid w:val="00522EC1"/>
    <w:rsid w:val="0052523F"/>
    <w:rsid w:val="00542DD6"/>
    <w:rsid w:val="00544037"/>
    <w:rsid w:val="00544166"/>
    <w:rsid w:val="00544721"/>
    <w:rsid w:val="00544C4C"/>
    <w:rsid w:val="005555A5"/>
    <w:rsid w:val="005559BB"/>
    <w:rsid w:val="0057217E"/>
    <w:rsid w:val="0057530F"/>
    <w:rsid w:val="00590180"/>
    <w:rsid w:val="005925B9"/>
    <w:rsid w:val="005A2ABF"/>
    <w:rsid w:val="005A52B1"/>
    <w:rsid w:val="005B1080"/>
    <w:rsid w:val="005B36CA"/>
    <w:rsid w:val="005C4CA5"/>
    <w:rsid w:val="005D1BE4"/>
    <w:rsid w:val="005D3C0E"/>
    <w:rsid w:val="005E184C"/>
    <w:rsid w:val="005E1EA4"/>
    <w:rsid w:val="005E385E"/>
    <w:rsid w:val="005E4955"/>
    <w:rsid w:val="005F09E2"/>
    <w:rsid w:val="005F4D0B"/>
    <w:rsid w:val="005F7390"/>
    <w:rsid w:val="00603ECE"/>
    <w:rsid w:val="00607675"/>
    <w:rsid w:val="006533D6"/>
    <w:rsid w:val="00655ECE"/>
    <w:rsid w:val="006573B6"/>
    <w:rsid w:val="00660340"/>
    <w:rsid w:val="00660E99"/>
    <w:rsid w:val="006632F6"/>
    <w:rsid w:val="0066661D"/>
    <w:rsid w:val="00670EAC"/>
    <w:rsid w:val="00671F12"/>
    <w:rsid w:val="00681247"/>
    <w:rsid w:val="00684239"/>
    <w:rsid w:val="00684573"/>
    <w:rsid w:val="00690E17"/>
    <w:rsid w:val="00693059"/>
    <w:rsid w:val="00694027"/>
    <w:rsid w:val="00695439"/>
    <w:rsid w:val="0069578A"/>
    <w:rsid w:val="006A28C6"/>
    <w:rsid w:val="006B038E"/>
    <w:rsid w:val="006B10BE"/>
    <w:rsid w:val="006B2AE0"/>
    <w:rsid w:val="006C0706"/>
    <w:rsid w:val="006C7D84"/>
    <w:rsid w:val="006D064E"/>
    <w:rsid w:val="006D24DC"/>
    <w:rsid w:val="006D32F5"/>
    <w:rsid w:val="006E1587"/>
    <w:rsid w:val="006E43B2"/>
    <w:rsid w:val="006F5992"/>
    <w:rsid w:val="006F6382"/>
    <w:rsid w:val="00701B96"/>
    <w:rsid w:val="00712668"/>
    <w:rsid w:val="0071777C"/>
    <w:rsid w:val="00724C2E"/>
    <w:rsid w:val="00725F3A"/>
    <w:rsid w:val="007324D0"/>
    <w:rsid w:val="00736D40"/>
    <w:rsid w:val="00740F3B"/>
    <w:rsid w:val="00741CD4"/>
    <w:rsid w:val="00745BD5"/>
    <w:rsid w:val="007509D6"/>
    <w:rsid w:val="007545A3"/>
    <w:rsid w:val="00755F96"/>
    <w:rsid w:val="00764800"/>
    <w:rsid w:val="007653D3"/>
    <w:rsid w:val="00765D04"/>
    <w:rsid w:val="00766254"/>
    <w:rsid w:val="00774587"/>
    <w:rsid w:val="0079481F"/>
    <w:rsid w:val="007A0FB5"/>
    <w:rsid w:val="007A2531"/>
    <w:rsid w:val="007A5FF3"/>
    <w:rsid w:val="007A6328"/>
    <w:rsid w:val="007B6BFF"/>
    <w:rsid w:val="007C1004"/>
    <w:rsid w:val="007C4FDC"/>
    <w:rsid w:val="007C667D"/>
    <w:rsid w:val="007D5154"/>
    <w:rsid w:val="007D5EB7"/>
    <w:rsid w:val="007E48F2"/>
    <w:rsid w:val="007F08E1"/>
    <w:rsid w:val="007F132F"/>
    <w:rsid w:val="007F1C2A"/>
    <w:rsid w:val="007F59E7"/>
    <w:rsid w:val="0081080B"/>
    <w:rsid w:val="008155C5"/>
    <w:rsid w:val="00817A95"/>
    <w:rsid w:val="00821EE3"/>
    <w:rsid w:val="00832B66"/>
    <w:rsid w:val="008403EB"/>
    <w:rsid w:val="00845D0E"/>
    <w:rsid w:val="0086236E"/>
    <w:rsid w:val="0086624D"/>
    <w:rsid w:val="00872D4F"/>
    <w:rsid w:val="00877D7F"/>
    <w:rsid w:val="00883AD7"/>
    <w:rsid w:val="00885221"/>
    <w:rsid w:val="00886BF5"/>
    <w:rsid w:val="008951CE"/>
    <w:rsid w:val="0089545B"/>
    <w:rsid w:val="00896973"/>
    <w:rsid w:val="008A4AC6"/>
    <w:rsid w:val="008A770C"/>
    <w:rsid w:val="008B3213"/>
    <w:rsid w:val="008B7393"/>
    <w:rsid w:val="008C0AA1"/>
    <w:rsid w:val="008C2C46"/>
    <w:rsid w:val="008C6188"/>
    <w:rsid w:val="008C7D63"/>
    <w:rsid w:val="008D19CB"/>
    <w:rsid w:val="008D27FE"/>
    <w:rsid w:val="008E366E"/>
    <w:rsid w:val="008E5F9D"/>
    <w:rsid w:val="00914993"/>
    <w:rsid w:val="0092294D"/>
    <w:rsid w:val="00926E66"/>
    <w:rsid w:val="00931613"/>
    <w:rsid w:val="00931B90"/>
    <w:rsid w:val="0093520F"/>
    <w:rsid w:val="00936370"/>
    <w:rsid w:val="00936819"/>
    <w:rsid w:val="00937DAE"/>
    <w:rsid w:val="00943AE3"/>
    <w:rsid w:val="00946741"/>
    <w:rsid w:val="009500C0"/>
    <w:rsid w:val="0095150D"/>
    <w:rsid w:val="00954965"/>
    <w:rsid w:val="00957150"/>
    <w:rsid w:val="0096185C"/>
    <w:rsid w:val="009626D9"/>
    <w:rsid w:val="00974379"/>
    <w:rsid w:val="00975E0D"/>
    <w:rsid w:val="00981F90"/>
    <w:rsid w:val="00997537"/>
    <w:rsid w:val="00997B08"/>
    <w:rsid w:val="009A0B77"/>
    <w:rsid w:val="009A0C1E"/>
    <w:rsid w:val="009C2E10"/>
    <w:rsid w:val="009C39AA"/>
    <w:rsid w:val="009D4C0A"/>
    <w:rsid w:val="009D6343"/>
    <w:rsid w:val="009E040A"/>
    <w:rsid w:val="009F2F32"/>
    <w:rsid w:val="00A03F5F"/>
    <w:rsid w:val="00A05C2A"/>
    <w:rsid w:val="00A07466"/>
    <w:rsid w:val="00A07E94"/>
    <w:rsid w:val="00A11A7D"/>
    <w:rsid w:val="00A15753"/>
    <w:rsid w:val="00A22214"/>
    <w:rsid w:val="00A2431D"/>
    <w:rsid w:val="00A3352C"/>
    <w:rsid w:val="00A52251"/>
    <w:rsid w:val="00A578B4"/>
    <w:rsid w:val="00A720F6"/>
    <w:rsid w:val="00A80CC5"/>
    <w:rsid w:val="00A822CD"/>
    <w:rsid w:val="00A95C7D"/>
    <w:rsid w:val="00A961CF"/>
    <w:rsid w:val="00AA51A5"/>
    <w:rsid w:val="00AB3DDB"/>
    <w:rsid w:val="00AC3429"/>
    <w:rsid w:val="00AD13D1"/>
    <w:rsid w:val="00AE17B4"/>
    <w:rsid w:val="00AE599D"/>
    <w:rsid w:val="00AF0BDC"/>
    <w:rsid w:val="00AF5CCA"/>
    <w:rsid w:val="00AF61EA"/>
    <w:rsid w:val="00B01600"/>
    <w:rsid w:val="00B03D68"/>
    <w:rsid w:val="00B04802"/>
    <w:rsid w:val="00B04BE7"/>
    <w:rsid w:val="00B05876"/>
    <w:rsid w:val="00B12D10"/>
    <w:rsid w:val="00B13C36"/>
    <w:rsid w:val="00B208BF"/>
    <w:rsid w:val="00B223FD"/>
    <w:rsid w:val="00B402D3"/>
    <w:rsid w:val="00B45C75"/>
    <w:rsid w:val="00B473EE"/>
    <w:rsid w:val="00B50B09"/>
    <w:rsid w:val="00B537DA"/>
    <w:rsid w:val="00B60A6A"/>
    <w:rsid w:val="00B62DF1"/>
    <w:rsid w:val="00B674C5"/>
    <w:rsid w:val="00B70A58"/>
    <w:rsid w:val="00B87EE7"/>
    <w:rsid w:val="00BA29B6"/>
    <w:rsid w:val="00BA3BBA"/>
    <w:rsid w:val="00BB4E74"/>
    <w:rsid w:val="00BB5AF4"/>
    <w:rsid w:val="00BC7257"/>
    <w:rsid w:val="00BD239C"/>
    <w:rsid w:val="00BE5E66"/>
    <w:rsid w:val="00BF0FD4"/>
    <w:rsid w:val="00BF331C"/>
    <w:rsid w:val="00C040E0"/>
    <w:rsid w:val="00C1076D"/>
    <w:rsid w:val="00C12744"/>
    <w:rsid w:val="00C144A3"/>
    <w:rsid w:val="00C213A5"/>
    <w:rsid w:val="00C3193A"/>
    <w:rsid w:val="00C33AF3"/>
    <w:rsid w:val="00C52331"/>
    <w:rsid w:val="00C64FB5"/>
    <w:rsid w:val="00C7056C"/>
    <w:rsid w:val="00C72234"/>
    <w:rsid w:val="00C83D20"/>
    <w:rsid w:val="00C8469E"/>
    <w:rsid w:val="00C9073B"/>
    <w:rsid w:val="00C955FD"/>
    <w:rsid w:val="00CA5FD6"/>
    <w:rsid w:val="00CA69B6"/>
    <w:rsid w:val="00CA7A9D"/>
    <w:rsid w:val="00CA7DA1"/>
    <w:rsid w:val="00CB1C61"/>
    <w:rsid w:val="00CC390D"/>
    <w:rsid w:val="00CC3CA1"/>
    <w:rsid w:val="00CC6615"/>
    <w:rsid w:val="00CC6B92"/>
    <w:rsid w:val="00CD2506"/>
    <w:rsid w:val="00CD4309"/>
    <w:rsid w:val="00CD4A79"/>
    <w:rsid w:val="00CD6E25"/>
    <w:rsid w:val="00CD7675"/>
    <w:rsid w:val="00CE1139"/>
    <w:rsid w:val="00D002CD"/>
    <w:rsid w:val="00D03D89"/>
    <w:rsid w:val="00D07A90"/>
    <w:rsid w:val="00D21C36"/>
    <w:rsid w:val="00D23E49"/>
    <w:rsid w:val="00D241E8"/>
    <w:rsid w:val="00D26DA8"/>
    <w:rsid w:val="00D316E9"/>
    <w:rsid w:val="00D339CF"/>
    <w:rsid w:val="00D36840"/>
    <w:rsid w:val="00D4138B"/>
    <w:rsid w:val="00D45919"/>
    <w:rsid w:val="00D47BD2"/>
    <w:rsid w:val="00D50E64"/>
    <w:rsid w:val="00D555DE"/>
    <w:rsid w:val="00D60307"/>
    <w:rsid w:val="00D64B20"/>
    <w:rsid w:val="00D72183"/>
    <w:rsid w:val="00D846EC"/>
    <w:rsid w:val="00D906DE"/>
    <w:rsid w:val="00D93DED"/>
    <w:rsid w:val="00D943B7"/>
    <w:rsid w:val="00D95C66"/>
    <w:rsid w:val="00DA180D"/>
    <w:rsid w:val="00DA2047"/>
    <w:rsid w:val="00DA45C8"/>
    <w:rsid w:val="00DA6F35"/>
    <w:rsid w:val="00DB1772"/>
    <w:rsid w:val="00DB785D"/>
    <w:rsid w:val="00DC2B59"/>
    <w:rsid w:val="00DD5ECF"/>
    <w:rsid w:val="00DE42C0"/>
    <w:rsid w:val="00DE60BB"/>
    <w:rsid w:val="00DF4371"/>
    <w:rsid w:val="00DF4B0B"/>
    <w:rsid w:val="00DF59C7"/>
    <w:rsid w:val="00E12DDC"/>
    <w:rsid w:val="00E1488B"/>
    <w:rsid w:val="00E17738"/>
    <w:rsid w:val="00E3132F"/>
    <w:rsid w:val="00E3759A"/>
    <w:rsid w:val="00E5312B"/>
    <w:rsid w:val="00E54BD1"/>
    <w:rsid w:val="00E61AA7"/>
    <w:rsid w:val="00E636DA"/>
    <w:rsid w:val="00E64245"/>
    <w:rsid w:val="00E74F1A"/>
    <w:rsid w:val="00E842FA"/>
    <w:rsid w:val="00E917D8"/>
    <w:rsid w:val="00E92FAF"/>
    <w:rsid w:val="00E9426E"/>
    <w:rsid w:val="00EA760A"/>
    <w:rsid w:val="00EB53BE"/>
    <w:rsid w:val="00EB75EB"/>
    <w:rsid w:val="00EC60A4"/>
    <w:rsid w:val="00ED32FF"/>
    <w:rsid w:val="00ED3D51"/>
    <w:rsid w:val="00EE107A"/>
    <w:rsid w:val="00EF26C5"/>
    <w:rsid w:val="00F01BEA"/>
    <w:rsid w:val="00F15D7A"/>
    <w:rsid w:val="00F260F6"/>
    <w:rsid w:val="00F40CEE"/>
    <w:rsid w:val="00F4214A"/>
    <w:rsid w:val="00F44E00"/>
    <w:rsid w:val="00F4656C"/>
    <w:rsid w:val="00F47F60"/>
    <w:rsid w:val="00F50EBB"/>
    <w:rsid w:val="00F51FF9"/>
    <w:rsid w:val="00F529EA"/>
    <w:rsid w:val="00F56E0D"/>
    <w:rsid w:val="00F63FC7"/>
    <w:rsid w:val="00F820AA"/>
    <w:rsid w:val="00F9037F"/>
    <w:rsid w:val="00F97606"/>
    <w:rsid w:val="00FA5657"/>
    <w:rsid w:val="00FA6CE8"/>
    <w:rsid w:val="00FB25C4"/>
    <w:rsid w:val="00FC0DD9"/>
    <w:rsid w:val="00FC454A"/>
    <w:rsid w:val="00FD1F1A"/>
    <w:rsid w:val="00FD5220"/>
    <w:rsid w:val="00FE0FE0"/>
    <w:rsid w:val="00FE2487"/>
    <w:rsid w:val="00FE3B9F"/>
    <w:rsid w:val="00FE6970"/>
    <w:rsid w:val="00FF5CB3"/>
    <w:rsid w:val="00FF7581"/>
    <w:rsid w:val="1A7D883A"/>
    <w:rsid w:val="1BD767CC"/>
    <w:rsid w:val="1F7C37A4"/>
    <w:rsid w:val="1FFA294C"/>
    <w:rsid w:val="1FFEAA4E"/>
    <w:rsid w:val="255F3763"/>
    <w:rsid w:val="2DF752CB"/>
    <w:rsid w:val="2DFB4C9F"/>
    <w:rsid w:val="37ED1DEB"/>
    <w:rsid w:val="38DF6216"/>
    <w:rsid w:val="3F772F3C"/>
    <w:rsid w:val="3FF35094"/>
    <w:rsid w:val="3FFF6ED0"/>
    <w:rsid w:val="53DDA9C2"/>
    <w:rsid w:val="56AE2FFC"/>
    <w:rsid w:val="575B7F77"/>
    <w:rsid w:val="57FF660A"/>
    <w:rsid w:val="5AFDA13A"/>
    <w:rsid w:val="5B6DDF96"/>
    <w:rsid w:val="5BC716D6"/>
    <w:rsid w:val="5CF3E84C"/>
    <w:rsid w:val="5D17E2E6"/>
    <w:rsid w:val="5D7EA438"/>
    <w:rsid w:val="5E6FBB4E"/>
    <w:rsid w:val="5F6F49E5"/>
    <w:rsid w:val="5F9D23B0"/>
    <w:rsid w:val="5FDF9E90"/>
    <w:rsid w:val="5FF7041F"/>
    <w:rsid w:val="62DE6D56"/>
    <w:rsid w:val="63B583F2"/>
    <w:rsid w:val="63F791AD"/>
    <w:rsid w:val="673ED727"/>
    <w:rsid w:val="67EB40AA"/>
    <w:rsid w:val="67F6C3EC"/>
    <w:rsid w:val="6AB74E7C"/>
    <w:rsid w:val="6B95BC7A"/>
    <w:rsid w:val="6CABBE11"/>
    <w:rsid w:val="6E382503"/>
    <w:rsid w:val="6EDBABDD"/>
    <w:rsid w:val="6EFE7543"/>
    <w:rsid w:val="7375FC04"/>
    <w:rsid w:val="74BB50AD"/>
    <w:rsid w:val="751FF7A9"/>
    <w:rsid w:val="75F751DD"/>
    <w:rsid w:val="767F9997"/>
    <w:rsid w:val="767FAF7F"/>
    <w:rsid w:val="76FFD82F"/>
    <w:rsid w:val="771FC221"/>
    <w:rsid w:val="772D2B8C"/>
    <w:rsid w:val="779A8979"/>
    <w:rsid w:val="77AF0B69"/>
    <w:rsid w:val="77FB9033"/>
    <w:rsid w:val="77FDFC6D"/>
    <w:rsid w:val="77FF7528"/>
    <w:rsid w:val="77FFAC4F"/>
    <w:rsid w:val="787F55CE"/>
    <w:rsid w:val="7AFA8D7E"/>
    <w:rsid w:val="7BBF7056"/>
    <w:rsid w:val="7BCF0B09"/>
    <w:rsid w:val="7BFBF992"/>
    <w:rsid w:val="7BFFBB74"/>
    <w:rsid w:val="7CBF9ED0"/>
    <w:rsid w:val="7DDBB01A"/>
    <w:rsid w:val="7DFFE331"/>
    <w:rsid w:val="7E6B103A"/>
    <w:rsid w:val="7E6D5AD4"/>
    <w:rsid w:val="7EEF8F32"/>
    <w:rsid w:val="7EF1CDC6"/>
    <w:rsid w:val="7EF615B2"/>
    <w:rsid w:val="7F3D2D4C"/>
    <w:rsid w:val="7F9D0D38"/>
    <w:rsid w:val="7F9EE143"/>
    <w:rsid w:val="7FBB1852"/>
    <w:rsid w:val="7FDB3A99"/>
    <w:rsid w:val="7FDBC871"/>
    <w:rsid w:val="7FDEBBE6"/>
    <w:rsid w:val="7FEB5A6E"/>
    <w:rsid w:val="7FEC9879"/>
    <w:rsid w:val="7FEF8BE5"/>
    <w:rsid w:val="7FFF3129"/>
    <w:rsid w:val="7FFF5A5E"/>
    <w:rsid w:val="7FFFD33A"/>
    <w:rsid w:val="834FACC9"/>
    <w:rsid w:val="87DF3986"/>
    <w:rsid w:val="9D5ACDA5"/>
    <w:rsid w:val="9DFE5AF1"/>
    <w:rsid w:val="9EFF3625"/>
    <w:rsid w:val="9FB5A4EC"/>
    <w:rsid w:val="9FF9271E"/>
    <w:rsid w:val="A57FA573"/>
    <w:rsid w:val="A5A58582"/>
    <w:rsid w:val="A7DF4275"/>
    <w:rsid w:val="AFBF828E"/>
    <w:rsid w:val="AFF78D14"/>
    <w:rsid w:val="B19FA80C"/>
    <w:rsid w:val="B51D1F21"/>
    <w:rsid w:val="BD7A6F60"/>
    <w:rsid w:val="BDE711F1"/>
    <w:rsid w:val="BF6F5320"/>
    <w:rsid w:val="BFAA05D2"/>
    <w:rsid w:val="BFB511C4"/>
    <w:rsid w:val="BFEDC31E"/>
    <w:rsid w:val="C5FA6ED0"/>
    <w:rsid w:val="C985FF51"/>
    <w:rsid w:val="CBBBEB67"/>
    <w:rsid w:val="CFBEDC91"/>
    <w:rsid w:val="D52B5BF1"/>
    <w:rsid w:val="D5D61F07"/>
    <w:rsid w:val="D89FDF9E"/>
    <w:rsid w:val="DBF3D536"/>
    <w:rsid w:val="DF771741"/>
    <w:rsid w:val="DF8D516A"/>
    <w:rsid w:val="DF9FA1A4"/>
    <w:rsid w:val="DFD7B418"/>
    <w:rsid w:val="DFFFDB95"/>
    <w:rsid w:val="E7BBD513"/>
    <w:rsid w:val="E7C79578"/>
    <w:rsid w:val="E8A72775"/>
    <w:rsid w:val="EE3FA95C"/>
    <w:rsid w:val="EE5F185F"/>
    <w:rsid w:val="EFBB6A70"/>
    <w:rsid w:val="EFBF29CB"/>
    <w:rsid w:val="F6CFDE16"/>
    <w:rsid w:val="F79E6CB0"/>
    <w:rsid w:val="F7DACD01"/>
    <w:rsid w:val="F7FECA78"/>
    <w:rsid w:val="FA3FAE26"/>
    <w:rsid w:val="FB4718EF"/>
    <w:rsid w:val="FBBE078E"/>
    <w:rsid w:val="FBF7E1F4"/>
    <w:rsid w:val="FC696DFB"/>
    <w:rsid w:val="FC7DCF0B"/>
    <w:rsid w:val="FD3A85C6"/>
    <w:rsid w:val="FDF4AF57"/>
    <w:rsid w:val="FDFF5063"/>
    <w:rsid w:val="FECF4392"/>
    <w:rsid w:val="FED3E253"/>
    <w:rsid w:val="FEF3D5AC"/>
    <w:rsid w:val="FF9CC603"/>
    <w:rsid w:val="FFBDB905"/>
    <w:rsid w:val="FFCAAA94"/>
    <w:rsid w:val="FFE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等线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paragraph" w:styleId="12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qFormat/>
    <w:uiPriority w:val="0"/>
    <w:rPr>
      <w:rFonts w:ascii="Arial" w:hAnsi="Arial" w:eastAsia="等线"/>
      <w:sz w:val="24"/>
      <w:szCs w:val="24"/>
      <w:lang w:val="en"/>
    </w:rPr>
  </w:style>
  <w:style w:type="table" w:styleId="16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/>
      <w:sz w:val="22"/>
      <w:szCs w:val="22"/>
    </w:rPr>
  </w:style>
  <w:style w:type="paragraph" w:styleId="18">
    <w:name w:val="toc 2"/>
    <w:basedOn w:val="1"/>
    <w:next w:val="1"/>
    <w:unhideWhenUsed/>
    <w:qFormat/>
    <w:uiPriority w:val="39"/>
    <w:pPr>
      <w:tabs>
        <w:tab w:val="right" w:leader="dot" w:pos="8296"/>
      </w:tabs>
      <w:spacing w:after="100" w:line="360" w:lineRule="auto"/>
      <w:ind w:left="221"/>
    </w:pPr>
    <w:rPr>
      <w:rFonts w:cs="Times New Roman"/>
      <w:sz w:val="22"/>
      <w:szCs w:val="22"/>
    </w:rPr>
  </w:style>
  <w:style w:type="paragraph" w:styleId="19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20">
    <w:name w:val="正文文本 字符"/>
    <w:basedOn w:val="9"/>
    <w:link w:val="11"/>
    <w:qFormat/>
    <w:uiPriority w:val="1"/>
    <w:rPr>
      <w:rFonts w:eastAsia="Times New Roman"/>
      <w:sz w:val="21"/>
      <w:szCs w:val="21"/>
      <w:lang w:eastAsia="en-US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页眉 字符"/>
    <w:basedOn w:val="9"/>
    <w:link w:val="13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23">
    <w:name w:val="页脚 字符"/>
    <w:basedOn w:val="9"/>
    <w:link w:val="12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k"/>
    <w:basedOn w:val="9"/>
    <w:qFormat/>
    <w:uiPriority w:val="0"/>
  </w:style>
  <w:style w:type="character" w:customStyle="1" w:styleId="26">
    <w:name w:val="n"/>
    <w:basedOn w:val="9"/>
    <w:qFormat/>
    <w:uiPriority w:val="0"/>
  </w:style>
  <w:style w:type="character" w:customStyle="1" w:styleId="27">
    <w:name w:val="o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3.jpeg"/><Relationship Id="rId15" Type="http://schemas.openxmlformats.org/officeDocument/2006/relationships/image" Target="media/image2.jpeg"/><Relationship Id="rId14" Type="http://schemas.openxmlformats.org/officeDocument/2006/relationships/theme" Target="theme/theme1.xml"/><Relationship Id="rId13" Type="http://schemas.openxmlformats.org/officeDocument/2006/relationships/header" Target="header5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</Words>
  <Characters>293</Characters>
  <Lines>2</Lines>
  <Paragraphs>1</Paragraphs>
  <TotalTime>53</TotalTime>
  <ScaleCrop>false</ScaleCrop>
  <LinksUpToDate>false</LinksUpToDate>
  <CharactersWithSpaces>343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2021-02-05T07:05:00Z</dcterms:created>
  <dc:creator>ugv</dc:creator>
  <cp:lastModifiedBy>zwx</cp:lastModifiedBy>
  <dcterms:modified xsi:type="dcterms:W3CDTF">2022-08-27T17:13:19Z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