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参考文献清单文件内核实未作网络二次核验"/>
    <w:p>
      <w:pPr>
        <w:pStyle w:val="Heading1"/>
      </w:pPr>
      <w:r>
        <w:t xml:space="preserve">参考文献清单（文件内核实；未作网络二次核验）</w:t>
      </w:r>
    </w:p>
    <w:p>
      <w:pPr>
        <w:pStyle w:val="FirstParagraph"/>
      </w:pPr>
      <w:r>
        <w:t xml:space="preserve">正文优先使用 R01–R06；其余按实际陈述选择，避免充数。R12–R14未核定出版书目；当前不得补造DOI或年份。</w:t>
      </w:r>
    </w:p>
    <w:bookmarkStart w:id="20" w:name="r01-d6sc02210c.pdf"/>
    <w:p>
      <w:pPr>
        <w:pStyle w:val="Heading2"/>
      </w:pPr>
      <w:r>
        <w:t xml:space="preserve">R01 · d6sc02210c.pdf</w:t>
      </w:r>
    </w:p>
    <w:p>
      <w:pPr>
        <w:pStyle w:val="FirstParagraph"/>
      </w:pPr>
      <w:r>
        <w:t xml:space="preserve">Shunhua Li; Hangyu Zhou; Qingzhong Li; Steve Scheiner. Strong interactions between carbones and halogen atomic centers. Chemical Science, 2026, 17, 14950–14962.</w:t>
      </w:r>
    </w:p>
    <w:p>
      <w:pPr>
        <w:pStyle w:val="BodyText"/>
      </w:pPr>
      <w:r>
        <w:t xml:space="preserve">DOI: https://doi.org/10.1039/d6sc02210c</w:t>
      </w:r>
    </w:p>
    <w:p>
      <w:pPr>
        <w:pStyle w:val="BodyText"/>
      </w:pPr>
      <w:r>
        <w:t xml:space="preserve">状态：已从PDF首页核对。用途：C(0)-ClOH强作用直接对照；不等于两端竞争。</w:t>
      </w:r>
    </w:p>
    <w:bookmarkEnd w:id="20"/>
    <w:bookmarkStart w:id="21" w:name="r02-jp806101t.pdf"/>
    <w:p>
      <w:pPr>
        <w:pStyle w:val="Heading2"/>
      </w:pPr>
      <w:r>
        <w:t xml:space="preserve">R02 · jp806101t.pdf</w:t>
      </w:r>
    </w:p>
    <w:p>
      <w:pPr>
        <w:pStyle w:val="FirstParagraph"/>
      </w:pPr>
      <w:r>
        <w:t xml:space="preserve">Ibon Alkorta; Fernando Blanco; Mohammad Solimannejad; José Elguero. Competition of Hydrogen Bonds and Halogen Bonds in Complexes of Hypohalous Acids with Nitrogenated Bases. Journal of Physical Chemistry A, 2008, 112, 10856–10863.</w:t>
      </w:r>
    </w:p>
    <w:p>
      <w:pPr>
        <w:pStyle w:val="BodyText"/>
      </w:pPr>
      <w:r>
        <w:t xml:space="preserve">DOI: https://doi.org/10.1021/jp806101t</w:t>
      </w:r>
    </w:p>
    <w:p>
      <w:pPr>
        <w:pStyle w:val="BodyText"/>
      </w:pPr>
      <w:r>
        <w:t xml:space="preserve">状态：已从PDF核对。用途：HOX竞争背景；能量定义不同且无CP，不能混用。</w:t>
      </w:r>
    </w:p>
    <w:bookmarkEnd w:id="21"/>
    <w:bookmarkStart w:id="22" w:name="r03-s00894-013-1969-7.pdf"/>
    <w:p>
      <w:pPr>
        <w:pStyle w:val="Heading2"/>
      </w:pPr>
      <w:r>
        <w:t xml:space="preserve">R03 · s00894-013-1969-7.pdf</w:t>
      </w:r>
    </w:p>
    <w:p>
      <w:pPr>
        <w:pStyle w:val="FirstParagraph"/>
      </w:pPr>
      <w:r>
        <w:t xml:space="preserve">Xiulin An; Hongying Zhuo; Yingying Wang; Qingzhong Li. Competition between hydrogen bonds and halogen bonds in complexes of formamidine and hypohalous acids. Journal of Molecular Modeling, 2013, 19, 4529–4535.</w:t>
      </w:r>
    </w:p>
    <w:p>
      <w:pPr>
        <w:pStyle w:val="BodyText"/>
      </w:pPr>
      <w:r>
        <w:t xml:space="preserve">DOI: https://doi.org/10.1007/s00894-013-1969-7</w:t>
      </w:r>
    </w:p>
    <w:p>
      <w:pPr>
        <w:pStyle w:val="BodyText"/>
      </w:pPr>
      <w:r>
        <w:t xml:space="preserve">状态：已从PDF核对。用途：HOX竞争和多指标；受体是N。</w:t>
      </w:r>
    </w:p>
    <w:bookmarkEnd w:id="22"/>
    <w:bookmarkStart w:id="23" w:name="r04-j.saa.2014.05.001.pdf"/>
    <w:p>
      <w:pPr>
        <w:pStyle w:val="Heading2"/>
      </w:pPr>
      <w:r>
        <w:t xml:space="preserve">R04 · j.saa.2014.05.001.pdf</w:t>
      </w:r>
    </w:p>
    <w:p>
      <w:pPr>
        <w:pStyle w:val="FirstParagraph"/>
      </w:pPr>
      <w:r>
        <w:t xml:space="preserve">Qingzhong Li; Hongjie Zhu; Hongying Zhuo; Xin Yang; Wenzuo Li; Jianbo Cheng. Complexes between hypohalous acids and phosphine derivatives. Pnicogen bond versus halogen bond versus hydrogen bond. Spectrochimica Acta Part A: Molecular and Biomolecular Spectroscopy, 2014, 最终卷页待核实.</w:t>
      </w:r>
    </w:p>
    <w:p>
      <w:pPr>
        <w:pStyle w:val="BodyText"/>
      </w:pPr>
      <w:r>
        <w:t xml:space="preserve">DOI: https://doi.org/10.1016/j.saa.2014.05.001</w:t>
      </w:r>
    </w:p>
    <w:p>
      <w:pPr>
        <w:pStyle w:val="BodyText"/>
      </w:pPr>
      <w:r>
        <w:t xml:space="preserve">状态：Accepted Manuscript；DOI已核对。用途：HOX多构型背景；受体中心P。</w:t>
      </w:r>
    </w:p>
    <w:bookmarkEnd w:id="23"/>
    <w:bookmarkStart w:id="24" w:name="r05-d4cp03894k.pdf"/>
    <w:p>
      <w:pPr>
        <w:pStyle w:val="Heading2"/>
      </w:pPr>
      <w:r>
        <w:t xml:space="preserve">R05 · d4cp03894k.pdf</w:t>
      </w:r>
    </w:p>
    <w:p>
      <w:pPr>
        <w:pStyle w:val="FirstParagraph"/>
      </w:pPr>
      <w:r>
        <w:t xml:space="preserve">Ibon Alkorta; Anthony Legon. Simple carbenes as hydrogen bond acceptors: ab initio determination of nucleophilicities and reduced nucleophilicities. Physical Chemistry Chemical Physics, 2025, 27, 942–950.</w:t>
      </w:r>
    </w:p>
    <w:p>
      <w:pPr>
        <w:pStyle w:val="BodyText"/>
      </w:pPr>
      <w:r>
        <w:t xml:space="preserve">DOI: https://doi.org/10.1039/d4cp03894k</w:t>
      </w:r>
    </w:p>
    <w:p>
      <w:pPr>
        <w:pStyle w:val="BodyText"/>
      </w:pPr>
      <w:r>
        <w:t xml:space="preserve">状态：正式卷期2025；在线2024。用途：Carbene不是carbone；转移候选应分组。</w:t>
      </w:r>
    </w:p>
    <w:bookmarkEnd w:id="24"/>
    <w:bookmarkStart w:id="25" w:name="X1e46cf31b30be6e9f84004e0be713cf2257d2bd"/>
    <w:p>
      <w:pPr>
        <w:pStyle w:val="Heading2"/>
      </w:pPr>
      <w:r>
        <w:t xml:space="preserve">R06 · Chemistry An Asian Journal - 2024 - Herrmann - Directionality of Halogen‐Bonds Insights from 2D Energy Decomposition (1).pdf</w:t>
      </w:r>
    </w:p>
    <w:p>
      <w:pPr>
        <w:pStyle w:val="FirstParagraph"/>
      </w:pPr>
      <w:r>
        <w:t xml:space="preserve">Barbara Herrmann; Dennis Svatunek. Directionality of Halogen-Bonds: Insights from 2D Energy Decomposition Analysis. Chemistry – An Asian Journal, 2024, 19, e202301106.</w:t>
      </w:r>
    </w:p>
    <w:p>
      <w:pPr>
        <w:pStyle w:val="BodyText"/>
      </w:pPr>
      <w:r>
        <w:t xml:space="preserve">DOI: https://doi.org/10.1002/asia.202301106</w:t>
      </w:r>
    </w:p>
    <w:p>
      <w:pPr>
        <w:pStyle w:val="BodyText"/>
      </w:pPr>
      <w:r>
        <w:t xml:space="preserve">状态：已从PDF核对。用途：方向性与分项强度区分；NH3-X2不直接等于本体系。</w:t>
      </w:r>
    </w:p>
    <w:bookmarkEnd w:id="25"/>
    <w:bookmarkStart w:id="26" w:name="r07-ja3c11449.pdf"/>
    <w:p>
      <w:pPr>
        <w:pStyle w:val="Heading2"/>
      </w:pPr>
      <w:r>
        <w:t xml:space="preserve">R07 · ja3c11449.pdf</w:t>
      </w:r>
    </w:p>
    <w:p>
      <w:pPr>
        <w:pStyle w:val="FirstParagraph"/>
      </w:pPr>
      <w:r>
        <w:t xml:space="preserve">Lianne H. E. Wieske; Mate Erdélyi. Halogen Bonds of Halogen(I) Ions—Where Are We and Where to Go?. Journal of the American Chemical Society, 2024, 146, 3–18.</w:t>
      </w:r>
    </w:p>
    <w:p>
      <w:pPr>
        <w:pStyle w:val="BodyText"/>
      </w:pPr>
      <w:r>
        <w:t xml:space="preserve">DOI: https://doi.org/10.1021/jacs.3c11449</w:t>
      </w:r>
    </w:p>
    <w:p>
      <w:pPr>
        <w:pStyle w:val="BodyText"/>
      </w:pPr>
      <w:r>
        <w:t xml:space="preserve">状态：Perspective；正式2024在线2023。用途：强卤键/转移概念；不可把中性HOCl自动视同X(I)模型。</w:t>
      </w:r>
    </w:p>
    <w:bookmarkEnd w:id="26"/>
    <w:bookmarkStart w:id="27" w:name="r08-molecules-26-01885.pdf"/>
    <w:p>
      <w:pPr>
        <w:pStyle w:val="Heading2"/>
      </w:pPr>
      <w:r>
        <w:t xml:space="preserve">R08 · molecules-26-01885.pdf</w:t>
      </w:r>
    </w:p>
    <w:p>
      <w:pPr>
        <w:pStyle w:val="FirstParagraph"/>
      </w:pPr>
      <w:r>
        <w:t xml:space="preserve">Susana Portela; Israel Fernández. Nature of the Hydrogen Bond Enhanced Halogen Bond. Molecules, 2021, 26, 1885.</w:t>
      </w:r>
    </w:p>
    <w:p>
      <w:pPr>
        <w:pStyle w:val="BodyText"/>
      </w:pPr>
      <w:r>
        <w:t xml:space="preserve">DOI: https://doi.org/10.3390/molecules26071885</w:t>
      </w:r>
    </w:p>
    <w:p>
      <w:pPr>
        <w:pStyle w:val="BodyText"/>
      </w:pPr>
      <w:r>
        <w:t xml:space="preserve">状态：PDF已核对；分项表注与方法有内部不一致，详实读记录。用途：EDA-NOCV框架；不照搬有误表注。</w:t>
      </w:r>
    </w:p>
    <w:bookmarkEnd w:id="27"/>
    <w:bookmarkStart w:id="28" w:name="r09-c6ce02089e.pdf"/>
    <w:p>
      <w:pPr>
        <w:pStyle w:val="Heading2"/>
      </w:pPr>
      <w:r>
        <w:t xml:space="preserve">R09 · c6ce02089e.pdf</w:t>
      </w:r>
    </w:p>
    <w:p>
      <w:pPr>
        <w:pStyle w:val="FirstParagraph"/>
      </w:pPr>
      <w:r>
        <w:t xml:space="preserve">M. D. Perera; J. Desper; A. S. Sinha; C. B. Aakeröy. Impact and importance of electrostatic potential calculations for predicting structural patterns of hydrogen and halogen bonding. CrystEngComm, 2016, 18, 8631–8636.</w:t>
      </w:r>
    </w:p>
    <w:p>
      <w:pPr>
        <w:pStyle w:val="BodyText"/>
      </w:pPr>
      <w:r>
        <w:t xml:space="preserve">DOI: https://doi.org/10.1039/c6ce02089e</w:t>
      </w:r>
    </w:p>
    <w:p>
      <w:pPr>
        <w:pStyle w:val="BodyText"/>
      </w:pPr>
      <w:r>
        <w:t xml:space="preserve">状态：已从PDF核对。用途：受限MEP位点预测；固态选择不可直接外推。</w:t>
      </w:r>
    </w:p>
    <w:bookmarkEnd w:id="28"/>
    <w:bookmarkStart w:id="29" w:name="r10-cg500094b.pdf"/>
    <w:p>
      <w:pPr>
        <w:pStyle w:val="Heading2"/>
      </w:pPr>
      <w:r>
        <w:t xml:space="preserve">R10 · cg500094b.pdf</w:t>
      </w:r>
    </w:p>
    <w:p>
      <w:pPr>
        <w:pStyle w:val="FirstParagraph"/>
      </w:pPr>
      <w:r>
        <w:t xml:space="preserve">Firas F. Awwadi; Deeb Taher; Salim F. Haddad; Mark M. Turnbull. Competition between Hydrogen and Halogen Bonding Interactions: Theoretical and Crystallographic Studies. Crystal Growth &amp; Design, 2014, 14, 1961–1971.</w:t>
      </w:r>
    </w:p>
    <w:p>
      <w:pPr>
        <w:pStyle w:val="BodyText"/>
      </w:pPr>
      <w:r>
        <w:t xml:space="preserve">DOI: https://doi.org/10.1021/cg500094b</w:t>
      </w:r>
    </w:p>
    <w:p>
      <w:pPr>
        <w:pStyle w:val="BodyText"/>
      </w:pPr>
      <w:r>
        <w:t xml:space="preserve">状态：已从PDF核对。用途：带电簇/晶体竞争背景，不迁移绝对能量。</w:t>
      </w:r>
    </w:p>
    <w:bookmarkEnd w:id="29"/>
    <w:bookmarkStart w:id="30" w:name="r11-cplu.202100102.pdf"/>
    <w:p>
      <w:pPr>
        <w:pStyle w:val="Heading2"/>
      </w:pPr>
      <w:r>
        <w:t xml:space="preserve">R11 · cplu.202100102.pdf</w:t>
      </w:r>
    </w:p>
    <w:p>
      <w:pPr>
        <w:pStyle w:val="FirstParagraph"/>
      </w:pPr>
      <w:r>
        <w:t xml:space="preserve">Amila M. Abeysekera; Boris B. Averkiev; Abhijeet S. Sinha; Pierre Le Magueres; Christer B. Aakeröy. Establishing Halogen-Bond Preferences in Molecules with Multiple Acceptor Sites. ChemPlusChem, 2021, 86，最终页码待核实.</w:t>
      </w:r>
    </w:p>
    <w:p>
      <w:pPr>
        <w:pStyle w:val="BodyText"/>
      </w:pPr>
      <w:r>
        <w:t xml:space="preserve">DOI: https://doi.org/10.1002/cplu.202100102</w:t>
      </w:r>
    </w:p>
    <w:p>
      <w:pPr>
        <w:pStyle w:val="BodyText"/>
      </w:pPr>
      <w:r>
        <w:t xml:space="preserve">状态：预排版提示非最终页码。用途：位点可及性/结构环境背景。</w:t>
      </w:r>
    </w:p>
    <w:bookmarkEnd w:id="30"/>
    <w:bookmarkStart w:id="31" w:name="Xf8213c8e372f0d12dd6a92daea9be13255269fc"/>
    <w:p>
      <w:pPr>
        <w:pStyle w:val="Heading2"/>
      </w:pPr>
      <w:r>
        <w:t xml:space="preserve">R12 · Comparison Between Hydrogen and Halogen Bonds in Complexes of 6-O.pdf</w:t>
      </w:r>
    </w:p>
    <w:p>
      <w:pPr>
        <w:pStyle w:val="FirstParagraph"/>
      </w:pPr>
      <w:r>
        <w:t xml:space="preserve">Mingchang Hou; Qingzhong Li; Steve Scheiner. Competition between Hydrogen and Halogen Bonds in Complexes of 6-OX-Fulvene with Pnicogen and Chalcogen Electron Donors. 正式发表信息待核实, 待核实, 待核实.</w:t>
      </w:r>
    </w:p>
    <w:p>
      <w:pPr>
        <w:pStyle w:val="BodyText"/>
      </w:pPr>
      <w:r>
        <w:t xml:space="preserve">DOI：【待核实】</w:t>
      </w:r>
    </w:p>
    <w:p>
      <w:pPr>
        <w:pStyle w:val="BodyText"/>
      </w:pPr>
      <w:r>
        <w:t xml:space="preserve">状态：含DOI占位符的手稿；不能正式引用为已发表论文。用途：暂作思路对照；不同酸并非同一HOCl双端。</w:t>
      </w:r>
    </w:p>
    <w:bookmarkEnd w:id="31"/>
    <w:bookmarkStart w:id="32" w:name="r13-cs3c01131_si_001.pdf"/>
    <w:p>
      <w:pPr>
        <w:pStyle w:val="Heading2"/>
      </w:pPr>
      <w:r>
        <w:t xml:space="preserve">R13 · cs3c01131_si_001.pdf</w:t>
      </w:r>
    </w:p>
    <w:p>
      <w:pPr>
        <w:pStyle w:val="FirstParagraph"/>
      </w:pPr>
      <w:r>
        <w:t xml:space="preserve">Yuheng Zhang; Haimeng Zhu; Boyuan Zhang; Huijuan Yang; Choon-Hong Tan; Chao Wang; Jin Wen; Lili Zong. Hydrogen Bond Enhanced Halogen Bonding Organocatalyst with C(sp3)-Br and Sulfoxide Moieties [Supporting Information]. 父文献刊名待核实, 待核实, 待核实.</w:t>
      </w:r>
    </w:p>
    <w:p>
      <w:pPr>
        <w:pStyle w:val="BodyText"/>
      </w:pPr>
      <w:r>
        <w:t xml:space="preserve">DOI：【待核实】</w:t>
      </w:r>
    </w:p>
    <w:p>
      <w:pPr>
        <w:pStyle w:val="BodyText"/>
      </w:pPr>
      <w:r>
        <w:t xml:space="preserve">状态：仅SI；未提供父文献书目，不从文件名推断。用途：氢/卤键协同背景；不作本题竞争结果证据。</w:t>
      </w:r>
    </w:p>
    <w:bookmarkEnd w:id="32"/>
    <w:bookmarkStart w:id="33" w:name="r14-ja0c12084_si_001.pdf"/>
    <w:p>
      <w:pPr>
        <w:pStyle w:val="Heading2"/>
      </w:pPr>
      <w:r>
        <w:t xml:space="preserve">R14 · ja0c12084_si_001.pdf</w:t>
      </w:r>
    </w:p>
    <w:p>
      <w:pPr>
        <w:pStyle w:val="FirstParagraph"/>
      </w:pPr>
      <w:r>
        <w:t xml:space="preserve">Mujahuddin M. Siddiqui; Samir Kumar Sarkar; Mohd Nazish; Massimiliano Morganti; Christian Köhler; Jiali Cai; Lili Zhao; Regine Herbst-Irmer; Dietmar Stalke; Gernot Frenking; Herbert W. Roesky. Donor Stabilized Antimony(I) and Bismuth(I) Ions: Heavier Valence Isoelectronic Analogues of Carbones [Supporting Information]. 父文献刊名待核实, 待核实, 待核实.</w:t>
      </w:r>
    </w:p>
    <w:p>
      <w:pPr>
        <w:pStyle w:val="BodyText"/>
      </w:pPr>
      <w:r>
        <w:t xml:space="preserve">DOI：【待核实】</w:t>
      </w:r>
    </w:p>
    <w:p>
      <w:pPr>
        <w:pStyle w:val="BodyText"/>
      </w:pPr>
      <w:r>
        <w:t xml:space="preserve">状态：仅SI；未提供父文献书目，不从文件名推断。用途：重元素类比/EDA片段态；不是本研究碳(0)结果。</w:t>
      </w:r>
    </w:p>
    <w:bookmarkEnd w:id="33"/>
    <w:bookmarkEnd w:id="34"/>
    <w:sectPr w:rsidR="00FC693F" w:rsidRPr="0006063C" w:rsidSect="00034616">
      <w:footerReference r:id="rId9" w:type="default"/>
      <w:pgSz w:h="16838" w:w="11906"/>
      <w:pgMar w:bottom="1020" w:footer="720" w:gutter="0" w:header="720" w:left="964" w:right="96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Times New Roman" w:eastAsia="Noto Serif CJK SC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="Noto Sans CJK SC" w:eastAsiaTheme="majorEastAsia" w:hAnsi="Times New Roman" w:hAnsiTheme="majorHAnsi"/>
      <w:color w:val="173C52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eastAsia="Noto Serif CJK SC" w:hAnsi="Times New Roman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300" w:lineRule="auto"/>
    </w:pPr>
    <w:rPr>
      <w:rFonts w:ascii="Times New Roman" w:eastAsia="Noto Serif CJK SC" w:hAnsi="Times New Roman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2026-10-16T12:06:28Z</dcterms:created>
  <dcterms:modified xsi:type="dcterms:W3CDTF">2026-10-16T12:06:28Z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