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E2" w:rsidRDefault="00607F1B">
      <w:pPr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上海源耀生物股份</w:t>
      </w:r>
      <w:r>
        <w:rPr>
          <w:b/>
          <w:sz w:val="21"/>
          <w:szCs w:val="21"/>
        </w:rPr>
        <w:t>有限公司</w:t>
      </w:r>
      <w:r>
        <w:rPr>
          <w:rFonts w:hint="eastAsia"/>
          <w:b/>
          <w:sz w:val="21"/>
          <w:szCs w:val="21"/>
        </w:rPr>
        <w:t>与上海汉得信息技术股份有限公司</w:t>
      </w:r>
    </w:p>
    <w:p w:rsidR="009A56E2" w:rsidRDefault="00607F1B">
      <w:pPr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关于《咨询实施服务合同》</w:t>
      </w:r>
    </w:p>
    <w:p w:rsidR="009A56E2" w:rsidRDefault="00607F1B">
      <w:pPr>
        <w:ind w:firstLineChars="1692" w:firstLine="3567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之补充协议</w:t>
      </w:r>
    </w:p>
    <w:p w:rsidR="009A56E2" w:rsidRDefault="009A56E2">
      <w:pPr>
        <w:ind w:firstLineChars="1150" w:firstLine="2424"/>
        <w:rPr>
          <w:b/>
          <w:sz w:val="21"/>
          <w:szCs w:val="21"/>
        </w:rPr>
      </w:pPr>
    </w:p>
    <w:p w:rsidR="009A56E2" w:rsidRDefault="00607F1B">
      <w:pPr>
        <w:overflowPunct w:val="0"/>
        <w:autoSpaceDE w:val="0"/>
        <w:autoSpaceDN w:val="0"/>
        <w:adjustRightInd w:val="0"/>
        <w:spacing w:line="320" w:lineRule="exact"/>
        <w:jc w:val="center"/>
        <w:textAlignment w:val="baseline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>本补充协议（以下简称“本协议”）是由以下两方于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017</w:t>
      </w:r>
      <w:r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</w:rPr>
        <w:t>0</w:t>
      </w: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月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日（以下简称“生效日”）在上海签订：</w:t>
      </w:r>
      <w:r>
        <w:rPr>
          <w:rFonts w:hint="eastAsia"/>
          <w:b/>
          <w:sz w:val="21"/>
          <w:szCs w:val="21"/>
        </w:rPr>
        <w:t>上海源耀生物股份</w:t>
      </w:r>
      <w:r>
        <w:rPr>
          <w:b/>
          <w:sz w:val="21"/>
          <w:szCs w:val="21"/>
        </w:rPr>
        <w:t>有限公司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地址为</w:t>
      </w:r>
      <w:r>
        <w:rPr>
          <w:rFonts w:hint="eastAsia"/>
          <w:b/>
          <w:sz w:val="21"/>
          <w:szCs w:val="21"/>
        </w:rPr>
        <w:t>上海市浦东新区航头路</w:t>
      </w:r>
      <w:r>
        <w:rPr>
          <w:rFonts w:hint="eastAsia"/>
          <w:b/>
          <w:sz w:val="21"/>
          <w:szCs w:val="21"/>
        </w:rPr>
        <w:t>109</w:t>
      </w:r>
      <w:r>
        <w:rPr>
          <w:rFonts w:hint="eastAsia"/>
          <w:b/>
          <w:sz w:val="21"/>
          <w:szCs w:val="21"/>
        </w:rPr>
        <w:t>号</w:t>
      </w:r>
    </w:p>
    <w:p w:rsidR="009A56E2" w:rsidRDefault="00607F1B">
      <w:pPr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>（以下简称“</w:t>
      </w:r>
      <w:r>
        <w:rPr>
          <w:rFonts w:hint="eastAsia"/>
          <w:b/>
          <w:sz w:val="21"/>
          <w:szCs w:val="21"/>
        </w:rPr>
        <w:t>甲方</w:t>
      </w:r>
      <w:r>
        <w:rPr>
          <w:rFonts w:hint="eastAsia"/>
          <w:sz w:val="21"/>
          <w:szCs w:val="21"/>
        </w:rPr>
        <w:t>”），一家依照中华人民共和国法律设立的有限责任公司；和，</w:t>
      </w:r>
      <w:r>
        <w:rPr>
          <w:rFonts w:hint="eastAsia"/>
          <w:b/>
          <w:sz w:val="21"/>
          <w:szCs w:val="21"/>
        </w:rPr>
        <w:t>上海汉得信息技术股份有限公司</w:t>
      </w:r>
      <w:r>
        <w:rPr>
          <w:rFonts w:hint="eastAsia"/>
          <w:sz w:val="21"/>
          <w:szCs w:val="21"/>
        </w:rPr>
        <w:t>，地址为上海市</w:t>
      </w:r>
      <w:proofErr w:type="gramStart"/>
      <w:r>
        <w:rPr>
          <w:rFonts w:hint="eastAsia"/>
          <w:sz w:val="21"/>
          <w:szCs w:val="21"/>
        </w:rPr>
        <w:t>青浦区汇联</w:t>
      </w:r>
      <w:proofErr w:type="gramEnd"/>
      <w:r>
        <w:rPr>
          <w:rFonts w:hint="eastAsia"/>
          <w:sz w:val="21"/>
          <w:szCs w:val="21"/>
        </w:rPr>
        <w:t>路</w:t>
      </w:r>
      <w:r>
        <w:rPr>
          <w:rFonts w:hint="eastAsia"/>
          <w:sz w:val="21"/>
          <w:szCs w:val="21"/>
        </w:rPr>
        <w:t>33</w:t>
      </w:r>
      <w:r>
        <w:rPr>
          <w:rFonts w:hint="eastAsia"/>
          <w:sz w:val="21"/>
          <w:szCs w:val="21"/>
        </w:rPr>
        <w:t>号（以下简称“</w:t>
      </w:r>
      <w:r>
        <w:rPr>
          <w:rFonts w:hint="eastAsia"/>
          <w:b/>
          <w:sz w:val="21"/>
          <w:szCs w:val="21"/>
        </w:rPr>
        <w:t>乙方</w:t>
      </w:r>
      <w:r>
        <w:rPr>
          <w:rFonts w:hint="eastAsia"/>
          <w:sz w:val="21"/>
          <w:szCs w:val="21"/>
        </w:rPr>
        <w:t>”），一家依照中华人民共和国法律设立的股份有限公司。双方在本协议中统称为“双方”，</w:t>
      </w:r>
      <w:proofErr w:type="gramStart"/>
      <w:r>
        <w:rPr>
          <w:rFonts w:hint="eastAsia"/>
          <w:sz w:val="21"/>
          <w:szCs w:val="21"/>
        </w:rPr>
        <w:t>单称为</w:t>
      </w:r>
      <w:proofErr w:type="gramEnd"/>
      <w:r>
        <w:rPr>
          <w:rFonts w:hint="eastAsia"/>
          <w:sz w:val="21"/>
          <w:szCs w:val="21"/>
        </w:rPr>
        <w:t>“一方”。</w:t>
      </w:r>
    </w:p>
    <w:p w:rsidR="009A56E2" w:rsidRDefault="00607F1B">
      <w:pPr>
        <w:rPr>
          <w:sz w:val="21"/>
          <w:szCs w:val="21"/>
        </w:rPr>
      </w:pPr>
      <w:r>
        <w:rPr>
          <w:rFonts w:asciiTheme="minorEastAsia" w:hAnsiTheme="minorEastAsia" w:hint="eastAsia"/>
          <w:b/>
          <w:sz w:val="21"/>
          <w:szCs w:val="21"/>
        </w:rPr>
        <w:t xml:space="preserve">                   </w:t>
      </w:r>
    </w:p>
    <w:p w:rsidR="009A56E2" w:rsidRDefault="00607F1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鉴于：</w:t>
      </w:r>
    </w:p>
    <w:p w:rsidR="009A56E2" w:rsidRDefault="00607F1B" w:rsidP="00674264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sz w:val="21"/>
          <w:szCs w:val="21"/>
          <w:highlight w:val="yellow"/>
        </w:rPr>
      </w:pPr>
      <w:r w:rsidRPr="00D11D92">
        <w:rPr>
          <w:color w:val="FF0000"/>
          <w:sz w:val="21"/>
          <w:szCs w:val="21"/>
        </w:rPr>
        <w:t>2016</w:t>
      </w:r>
      <w:r w:rsidRPr="00D11D92">
        <w:rPr>
          <w:rFonts w:hint="eastAsia"/>
          <w:color w:val="FF0000"/>
          <w:sz w:val="21"/>
          <w:szCs w:val="21"/>
        </w:rPr>
        <w:t>年</w:t>
      </w:r>
      <w:r w:rsidR="00D11D92" w:rsidRPr="00D11D92">
        <w:rPr>
          <w:rFonts w:hint="eastAsia"/>
          <w:color w:val="FF0000"/>
          <w:sz w:val="21"/>
          <w:szCs w:val="21"/>
        </w:rPr>
        <w:t>9</w:t>
      </w:r>
      <w:r w:rsidRPr="00D11D92">
        <w:rPr>
          <w:rFonts w:hint="eastAsia"/>
          <w:color w:val="FF0000"/>
          <w:sz w:val="21"/>
          <w:szCs w:val="21"/>
        </w:rPr>
        <w:t>月</w:t>
      </w:r>
      <w:r>
        <w:rPr>
          <w:rFonts w:hint="eastAsia"/>
          <w:sz w:val="21"/>
          <w:szCs w:val="21"/>
        </w:rPr>
        <w:t>，双方签订了《源耀生物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BS</w:t>
      </w:r>
      <w:r>
        <w:rPr>
          <w:rFonts w:hint="eastAsia"/>
          <w:sz w:val="21"/>
          <w:szCs w:val="21"/>
        </w:rPr>
        <w:t>运维与优化服务合同》（以下简称“原合同”），原合同约定</w:t>
      </w:r>
      <w:r w:rsidR="00674264">
        <w:rPr>
          <w:rFonts w:hint="eastAsia"/>
          <w:sz w:val="21"/>
          <w:szCs w:val="21"/>
        </w:rPr>
        <w:t>条款中其中</w:t>
      </w:r>
      <w:r>
        <w:rPr>
          <w:sz w:val="21"/>
          <w:szCs w:val="21"/>
          <w:highlight w:val="yellow"/>
        </w:rPr>
        <w:t>EBS</w:t>
      </w:r>
      <w:r>
        <w:rPr>
          <w:rFonts w:hint="eastAsia"/>
          <w:sz w:val="21"/>
          <w:szCs w:val="21"/>
          <w:highlight w:val="yellow"/>
        </w:rPr>
        <w:t>系统</w:t>
      </w:r>
      <w:r>
        <w:rPr>
          <w:sz w:val="21"/>
          <w:szCs w:val="21"/>
          <w:highlight w:val="yellow"/>
        </w:rPr>
        <w:t>EBS</w:t>
      </w:r>
      <w:r>
        <w:rPr>
          <w:rFonts w:hint="eastAsia"/>
          <w:sz w:val="21"/>
          <w:szCs w:val="21"/>
          <w:highlight w:val="yellow"/>
        </w:rPr>
        <w:t>系统优化服务</w:t>
      </w:r>
      <w:r w:rsidR="00674264">
        <w:rPr>
          <w:rFonts w:hint="eastAsia"/>
          <w:sz w:val="21"/>
          <w:szCs w:val="21"/>
        </w:rPr>
        <w:t>为</w:t>
      </w:r>
      <w:r w:rsidR="00674264">
        <w:rPr>
          <w:rFonts w:hint="eastAsia"/>
          <w:sz w:val="21"/>
          <w:szCs w:val="21"/>
        </w:rPr>
        <w:t>25</w:t>
      </w:r>
      <w:r w:rsidR="00674264">
        <w:rPr>
          <w:rFonts w:hint="eastAsia"/>
          <w:sz w:val="21"/>
          <w:szCs w:val="21"/>
        </w:rPr>
        <w:t>万</w:t>
      </w:r>
      <w:r>
        <w:rPr>
          <w:rFonts w:hint="eastAsia"/>
          <w:sz w:val="21"/>
          <w:szCs w:val="21"/>
        </w:rPr>
        <w:t>，</w:t>
      </w:r>
      <w:r w:rsidR="00674264" w:rsidRPr="00674264">
        <w:rPr>
          <w:rFonts w:hint="eastAsia"/>
          <w:sz w:val="21"/>
          <w:szCs w:val="21"/>
        </w:rPr>
        <w:t>汉得</w:t>
      </w:r>
      <w:r w:rsidR="00674264">
        <w:rPr>
          <w:rFonts w:hint="eastAsia"/>
          <w:sz w:val="21"/>
          <w:szCs w:val="21"/>
        </w:rPr>
        <w:t>遵循达成的需求规范并</w:t>
      </w:r>
      <w:r w:rsidR="00674264" w:rsidRPr="00674264">
        <w:rPr>
          <w:rFonts w:hint="eastAsia"/>
          <w:sz w:val="21"/>
          <w:szCs w:val="21"/>
        </w:rPr>
        <w:t>完成合同约定优化人天的</w:t>
      </w:r>
      <w:r w:rsidR="00674264" w:rsidRPr="00674264">
        <w:rPr>
          <w:rFonts w:hint="eastAsia"/>
          <w:sz w:val="21"/>
          <w:szCs w:val="21"/>
        </w:rPr>
        <w:t>50%</w:t>
      </w:r>
      <w:r w:rsidR="00674264" w:rsidRPr="00674264">
        <w:rPr>
          <w:rFonts w:hint="eastAsia"/>
          <w:sz w:val="21"/>
          <w:szCs w:val="21"/>
        </w:rPr>
        <w:t>系统优化工作，客户收到汉得</w:t>
      </w:r>
      <w:r w:rsidR="00674264" w:rsidRPr="00674264">
        <w:rPr>
          <w:rFonts w:hint="eastAsia"/>
          <w:sz w:val="21"/>
          <w:szCs w:val="21"/>
        </w:rPr>
        <w:t>6%</w:t>
      </w:r>
      <w:r w:rsidR="00674264" w:rsidRPr="00674264">
        <w:rPr>
          <w:rFonts w:hint="eastAsia"/>
          <w:sz w:val="21"/>
          <w:szCs w:val="21"/>
        </w:rPr>
        <w:t>增值税发票后</w:t>
      </w:r>
      <w:r w:rsidR="00674264" w:rsidRPr="00674264">
        <w:rPr>
          <w:rFonts w:hint="eastAsia"/>
          <w:sz w:val="21"/>
          <w:szCs w:val="21"/>
        </w:rPr>
        <w:t>15</w:t>
      </w:r>
      <w:r w:rsidR="00674264" w:rsidRPr="00674264">
        <w:rPr>
          <w:rFonts w:hint="eastAsia"/>
          <w:sz w:val="21"/>
          <w:szCs w:val="21"/>
        </w:rPr>
        <w:t>天内</w:t>
      </w:r>
      <w:r w:rsidR="00674264">
        <w:rPr>
          <w:rFonts w:hint="eastAsia"/>
          <w:sz w:val="21"/>
          <w:szCs w:val="21"/>
        </w:rPr>
        <w:t>，支付</w:t>
      </w:r>
      <w:r w:rsidR="00674264">
        <w:rPr>
          <w:rFonts w:hint="eastAsia"/>
          <w:sz w:val="21"/>
          <w:szCs w:val="21"/>
        </w:rPr>
        <w:t>12</w:t>
      </w:r>
      <w:r w:rsidR="00674264">
        <w:rPr>
          <w:rFonts w:hint="eastAsia"/>
          <w:sz w:val="21"/>
          <w:szCs w:val="21"/>
        </w:rPr>
        <w:t>万</w:t>
      </w:r>
      <w:r w:rsidR="00674264">
        <w:rPr>
          <w:rFonts w:hint="eastAsia"/>
          <w:sz w:val="21"/>
          <w:szCs w:val="21"/>
        </w:rPr>
        <w:t>5</w:t>
      </w:r>
      <w:r w:rsidR="00674264">
        <w:rPr>
          <w:rFonts w:hint="eastAsia"/>
          <w:sz w:val="21"/>
          <w:szCs w:val="21"/>
        </w:rPr>
        <w:t>千元</w:t>
      </w:r>
      <w:r w:rsidR="00674264" w:rsidRPr="00674264"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</w:rPr>
        <w:t>。</w:t>
      </w:r>
    </w:p>
    <w:p w:rsidR="009A56E2" w:rsidRDefault="00607F1B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sz w:val="21"/>
          <w:szCs w:val="21"/>
          <w:highlight w:val="yellow"/>
        </w:rPr>
      </w:pPr>
      <w:r>
        <w:rPr>
          <w:rFonts w:hint="eastAsia"/>
          <w:sz w:val="21"/>
          <w:szCs w:val="21"/>
        </w:rPr>
        <w:t>本协议为原合同之补充协议，截止本协议签订之时，乙方已按照原合同约定</w:t>
      </w:r>
      <w:r w:rsidR="00674264">
        <w:rPr>
          <w:rFonts w:hint="eastAsia"/>
          <w:sz w:val="21"/>
          <w:szCs w:val="21"/>
        </w:rPr>
        <w:t>完成了人天服务</w:t>
      </w:r>
      <w:r>
        <w:rPr>
          <w:rFonts w:hint="eastAsia"/>
          <w:sz w:val="21"/>
          <w:szCs w:val="21"/>
        </w:rPr>
        <w:t>，甲方认可乙方提供的服务。</w:t>
      </w:r>
    </w:p>
    <w:p w:rsidR="009A56E2" w:rsidRDefault="00607F1B">
      <w:pPr>
        <w:pStyle w:val="1"/>
        <w:numPr>
          <w:ilvl w:val="0"/>
          <w:numId w:val="1"/>
        </w:numPr>
        <w:ind w:firstLineChars="0"/>
        <w:rPr>
          <w:rFonts w:asciiTheme="minorEastAsia" w:hAnsiTheme="minorEastAsia"/>
          <w:sz w:val="21"/>
          <w:szCs w:val="21"/>
          <w:highlight w:val="yellow"/>
        </w:rPr>
      </w:pPr>
      <w:r w:rsidRPr="00674264">
        <w:rPr>
          <w:rFonts w:asciiTheme="minorEastAsia" w:hAnsiTheme="minorEastAsia" w:hint="eastAsia"/>
          <w:color w:val="FF0000"/>
          <w:sz w:val="21"/>
          <w:szCs w:val="21"/>
          <w:highlight w:val="yellow"/>
        </w:rPr>
        <w:t>甲方新增</w:t>
      </w:r>
      <w:r w:rsidR="00674264" w:rsidRPr="00674264">
        <w:rPr>
          <w:rFonts w:asciiTheme="minorEastAsia" w:hAnsiTheme="minorEastAsia" w:hint="eastAsia"/>
          <w:color w:val="FF0000"/>
          <w:sz w:val="21"/>
          <w:szCs w:val="21"/>
          <w:highlight w:val="yellow"/>
        </w:rPr>
        <w:t>两张</w:t>
      </w:r>
      <w:proofErr w:type="gramStart"/>
      <w:r w:rsidR="00674264" w:rsidRPr="00674264">
        <w:rPr>
          <w:rFonts w:asciiTheme="minorEastAsia" w:hAnsiTheme="minorEastAsia" w:hint="eastAsia"/>
          <w:color w:val="FF0000"/>
          <w:sz w:val="21"/>
          <w:szCs w:val="21"/>
          <w:highlight w:val="yellow"/>
        </w:rPr>
        <w:t>辅表</w:t>
      </w:r>
      <w:r w:rsidRPr="00674264">
        <w:rPr>
          <w:rFonts w:asciiTheme="minorEastAsia" w:hAnsiTheme="minorEastAsia" w:hint="eastAsia"/>
          <w:color w:val="FF0000"/>
          <w:sz w:val="21"/>
          <w:szCs w:val="21"/>
          <w:highlight w:val="yellow"/>
        </w:rPr>
        <w:t>开发</w:t>
      </w:r>
      <w:proofErr w:type="gramEnd"/>
      <w:r w:rsidRPr="00674264">
        <w:rPr>
          <w:rFonts w:asciiTheme="minorEastAsia" w:hAnsiTheme="minorEastAsia" w:hint="eastAsia"/>
          <w:color w:val="FF0000"/>
          <w:sz w:val="21"/>
          <w:szCs w:val="21"/>
          <w:highlight w:val="yellow"/>
        </w:rPr>
        <w:t>任务</w:t>
      </w:r>
      <w:r w:rsidR="00674264" w:rsidRPr="00674264">
        <w:rPr>
          <w:rFonts w:asciiTheme="minorEastAsia" w:hAnsiTheme="minorEastAsia" w:hint="eastAsia"/>
          <w:color w:val="FF0000"/>
          <w:sz w:val="21"/>
          <w:szCs w:val="21"/>
          <w:highlight w:val="yellow"/>
        </w:rPr>
        <w:t>，以及按照当前新需求更新逐日盯市和采购利润表</w:t>
      </w:r>
      <w:r w:rsidR="00674264">
        <w:rPr>
          <w:rFonts w:asciiTheme="minorEastAsia" w:hAnsiTheme="minorEastAsia" w:hint="eastAsia"/>
          <w:color w:val="FF0000"/>
          <w:sz w:val="21"/>
          <w:szCs w:val="21"/>
          <w:highlight w:val="yellow"/>
        </w:rPr>
        <w:t>（</w:t>
      </w:r>
      <w:proofErr w:type="gramStart"/>
      <w:r w:rsidR="00674264">
        <w:rPr>
          <w:rFonts w:asciiTheme="minorEastAsia" w:hAnsiTheme="minorEastAsia" w:hint="eastAsia"/>
          <w:color w:val="FF0000"/>
          <w:sz w:val="21"/>
          <w:szCs w:val="21"/>
          <w:highlight w:val="yellow"/>
        </w:rPr>
        <w:t>表样以及</w:t>
      </w:r>
      <w:proofErr w:type="gramEnd"/>
      <w:r w:rsidR="00674264">
        <w:rPr>
          <w:rFonts w:asciiTheme="minorEastAsia" w:hAnsiTheme="minorEastAsia" w:hint="eastAsia"/>
          <w:color w:val="FF0000"/>
          <w:sz w:val="21"/>
          <w:szCs w:val="21"/>
          <w:highlight w:val="yellow"/>
        </w:rPr>
        <w:t>逻辑作为合同附件）</w:t>
      </w:r>
      <w:r>
        <w:rPr>
          <w:rFonts w:asciiTheme="minorEastAsia" w:hAnsiTheme="minorEastAsia" w:hint="eastAsia"/>
          <w:sz w:val="21"/>
          <w:szCs w:val="21"/>
          <w:highlight w:val="yellow"/>
        </w:rPr>
        <w:t>，以便使用过程中进行数据分析。</w:t>
      </w:r>
    </w:p>
    <w:p w:rsidR="009A56E2" w:rsidRDefault="009A56E2">
      <w:pPr>
        <w:rPr>
          <w:rFonts w:asciiTheme="minorEastAsia" w:hAnsiTheme="minorEastAsia"/>
          <w:sz w:val="21"/>
          <w:szCs w:val="21"/>
        </w:rPr>
      </w:pPr>
    </w:p>
    <w:p w:rsidR="009A56E2" w:rsidRDefault="00607F1B">
      <w:pPr>
        <w:rPr>
          <w:rFonts w:asciiTheme="minorEastAsia" w:hAnsiTheme="minorEastAsia"/>
          <w:b/>
          <w:sz w:val="21"/>
          <w:szCs w:val="21"/>
        </w:rPr>
      </w:pPr>
      <w:r>
        <w:rPr>
          <w:rFonts w:asciiTheme="minorEastAsia" w:hAnsiTheme="minorEastAsia" w:hint="eastAsia"/>
          <w:b/>
          <w:sz w:val="21"/>
          <w:szCs w:val="21"/>
        </w:rPr>
        <w:t>有鉴于此，双方就原合同相关事宜协商一致，达成如下约定：</w:t>
      </w:r>
    </w:p>
    <w:p w:rsidR="009A56E2" w:rsidRDefault="009A56E2">
      <w:pPr>
        <w:rPr>
          <w:rFonts w:asciiTheme="minorEastAsia" w:hAnsiTheme="minorEastAsia"/>
          <w:sz w:val="21"/>
          <w:szCs w:val="21"/>
        </w:rPr>
      </w:pPr>
    </w:p>
    <w:p w:rsidR="009A56E2" w:rsidRDefault="00607F1B">
      <w:pPr>
        <w:pStyle w:val="1"/>
        <w:numPr>
          <w:ilvl w:val="0"/>
          <w:numId w:val="2"/>
        </w:numPr>
        <w:ind w:firstLineChars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在原合同的基础上增加以下内容：</w:t>
      </w:r>
    </w:p>
    <w:p w:rsidR="009A56E2" w:rsidRDefault="00607F1B">
      <w:pPr>
        <w:pStyle w:val="1"/>
        <w:widowControl w:val="0"/>
        <w:ind w:left="360" w:firstLineChars="0" w:firstLine="0"/>
        <w:jc w:val="both"/>
        <w:rPr>
          <w:rFonts w:ascii="宋体" w:eastAsiaTheme="minorEastAsia" w:hAnsi="宋体" w:cstheme="minorBidi"/>
          <w:kern w:val="2"/>
          <w:sz w:val="21"/>
          <w:szCs w:val="21"/>
        </w:rPr>
      </w:pP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【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  <w:highlight w:val="yellow"/>
        </w:rPr>
        <w:t>开发清单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 xml:space="preserve"> </w:t>
      </w:r>
      <w:r>
        <w:rPr>
          <w:rFonts w:asciiTheme="minorEastAsia" w:eastAsiaTheme="minorEastAsia" w:hAnsiTheme="minorEastAsia" w:cstheme="minorBidi"/>
          <w:kern w:val="2"/>
          <w:sz w:val="21"/>
          <w:szCs w:val="21"/>
        </w:rPr>
        <w:t>29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  <w:highlight w:val="yellow"/>
        </w:rPr>
        <w:t>人天</w:t>
      </w:r>
      <w:r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】</w:t>
      </w:r>
    </w:p>
    <w:p w:rsidR="009A56E2" w:rsidRDefault="009A56E2">
      <w:pPr>
        <w:rPr>
          <w:rFonts w:ascii="宋体" w:hAnsi="宋体"/>
          <w:sz w:val="21"/>
          <w:szCs w:val="21"/>
        </w:rPr>
      </w:pPr>
    </w:p>
    <w:p w:rsidR="009A56E2" w:rsidRDefault="00607F1B">
      <w:pPr>
        <w:numPr>
          <w:ilvl w:val="0"/>
          <w:numId w:val="3"/>
        </w:numPr>
        <w:rPr>
          <w:rFonts w:ascii="宋体" w:hAnsi="宋体"/>
          <w:sz w:val="21"/>
          <w:szCs w:val="21"/>
          <w:highlight w:val="yellow"/>
        </w:rPr>
      </w:pPr>
      <w:r>
        <w:rPr>
          <w:rFonts w:ascii="宋体" w:hAnsi="宋体" w:hint="eastAsia"/>
          <w:sz w:val="21"/>
          <w:szCs w:val="21"/>
          <w:highlight w:val="yellow"/>
        </w:rPr>
        <w:t>增加部分之服务费用：</w:t>
      </w:r>
    </w:p>
    <w:p w:rsidR="009A56E2" w:rsidRDefault="00607F1B">
      <w:pPr>
        <w:widowControl w:val="0"/>
        <w:numPr>
          <w:ilvl w:val="1"/>
          <w:numId w:val="3"/>
        </w:numPr>
        <w:jc w:val="both"/>
        <w:rPr>
          <w:rFonts w:ascii="宋体" w:hAnsi="宋体"/>
          <w:sz w:val="21"/>
          <w:szCs w:val="21"/>
          <w:highlight w:val="yellow"/>
        </w:rPr>
      </w:pPr>
      <w:r>
        <w:rPr>
          <w:rFonts w:ascii="宋体" w:hAnsi="宋体" w:hint="eastAsia"/>
          <w:sz w:val="21"/>
          <w:szCs w:val="21"/>
          <w:highlight w:val="yellow"/>
        </w:rPr>
        <w:t>增加费用总额：</w:t>
      </w:r>
      <w:r>
        <w:rPr>
          <w:rFonts w:ascii="宋体" w:hAnsi="宋体"/>
          <w:sz w:val="21"/>
          <w:szCs w:val="21"/>
          <w:highlight w:val="yellow"/>
        </w:rPr>
        <w:t xml:space="preserve"> </w:t>
      </w:r>
      <w:r>
        <w:rPr>
          <w:rFonts w:ascii="宋体" w:hAnsi="宋体" w:hint="eastAsia"/>
          <w:sz w:val="21"/>
          <w:szCs w:val="21"/>
          <w:highlight w:val="yellow"/>
        </w:rPr>
        <w:t>人民币</w:t>
      </w:r>
      <w:r>
        <w:rPr>
          <w:rFonts w:ascii="宋体" w:hAnsi="宋体"/>
          <w:sz w:val="21"/>
          <w:szCs w:val="21"/>
          <w:highlight w:val="yellow"/>
        </w:rPr>
        <w:t>75400</w:t>
      </w:r>
      <w:r>
        <w:rPr>
          <w:rFonts w:ascii="宋体" w:hAnsi="宋体" w:hint="eastAsia"/>
          <w:sz w:val="21"/>
          <w:szCs w:val="21"/>
          <w:highlight w:val="yellow"/>
        </w:rPr>
        <w:t>元</w:t>
      </w:r>
    </w:p>
    <w:p w:rsidR="009A56E2" w:rsidRDefault="00607F1B">
      <w:pPr>
        <w:widowControl w:val="0"/>
        <w:numPr>
          <w:ilvl w:val="1"/>
          <w:numId w:val="3"/>
        </w:numPr>
        <w:jc w:val="both"/>
        <w:rPr>
          <w:rFonts w:ascii="宋体" w:hAnsi="宋体"/>
          <w:sz w:val="21"/>
          <w:szCs w:val="21"/>
          <w:highlight w:val="yellow"/>
        </w:rPr>
      </w:pPr>
      <w:r>
        <w:rPr>
          <w:rFonts w:ascii="宋体" w:hAnsi="宋体" w:hint="eastAsia"/>
          <w:sz w:val="21"/>
          <w:szCs w:val="21"/>
          <w:highlight w:val="yellow"/>
        </w:rPr>
        <w:t>增加费用明细：</w:t>
      </w:r>
      <w:r>
        <w:rPr>
          <w:rFonts w:ascii="宋体" w:hAnsi="宋体"/>
          <w:sz w:val="21"/>
          <w:szCs w:val="21"/>
          <w:highlight w:val="yellow"/>
        </w:rPr>
        <w:t xml:space="preserve"> </w:t>
      </w:r>
    </w:p>
    <w:p w:rsidR="00674264" w:rsidRPr="00674264" w:rsidRDefault="00607F1B" w:rsidP="00674264">
      <w:pPr>
        <w:pStyle w:val="1"/>
        <w:widowControl w:val="0"/>
        <w:numPr>
          <w:ilvl w:val="0"/>
          <w:numId w:val="4"/>
        </w:numPr>
        <w:ind w:firstLineChars="0"/>
        <w:jc w:val="both"/>
        <w:rPr>
          <w:rFonts w:ascii="宋体" w:hAnsi="宋体"/>
          <w:sz w:val="21"/>
          <w:szCs w:val="21"/>
          <w:highlight w:val="yellow"/>
        </w:rPr>
      </w:pPr>
      <w:r>
        <w:rPr>
          <w:rFonts w:ascii="宋体" w:hAnsi="宋体" w:hint="eastAsia"/>
          <w:sz w:val="21"/>
          <w:szCs w:val="21"/>
          <w:highlight w:val="yellow"/>
        </w:rPr>
        <w:t>技术/功能顾问：2</w:t>
      </w:r>
      <w:r>
        <w:rPr>
          <w:rFonts w:ascii="宋体" w:hAnsi="宋体"/>
          <w:sz w:val="21"/>
          <w:szCs w:val="21"/>
          <w:highlight w:val="yellow"/>
        </w:rPr>
        <w:t>600</w:t>
      </w:r>
      <w:r>
        <w:rPr>
          <w:rFonts w:ascii="宋体" w:hAnsi="宋体" w:hint="eastAsia"/>
          <w:sz w:val="21"/>
          <w:szCs w:val="21"/>
          <w:highlight w:val="yellow"/>
        </w:rPr>
        <w:t>元/人天，2</w:t>
      </w:r>
      <w:r>
        <w:rPr>
          <w:rFonts w:ascii="宋体" w:hAnsi="宋体"/>
          <w:sz w:val="21"/>
          <w:szCs w:val="21"/>
          <w:highlight w:val="yellow"/>
        </w:rPr>
        <w:t>9</w:t>
      </w:r>
      <w:r>
        <w:rPr>
          <w:rFonts w:ascii="宋体" w:hAnsi="宋体" w:hint="eastAsia"/>
          <w:sz w:val="21"/>
          <w:szCs w:val="21"/>
          <w:highlight w:val="yellow"/>
        </w:rPr>
        <w:t>人天，合计人民币7</w:t>
      </w:r>
      <w:r>
        <w:rPr>
          <w:rFonts w:ascii="宋体" w:hAnsi="宋体"/>
          <w:sz w:val="21"/>
          <w:szCs w:val="21"/>
          <w:highlight w:val="yellow"/>
        </w:rPr>
        <w:t>54</w:t>
      </w:r>
      <w:r>
        <w:rPr>
          <w:rFonts w:ascii="宋体" w:hAnsi="宋体" w:hint="eastAsia"/>
          <w:sz w:val="21"/>
          <w:szCs w:val="21"/>
          <w:highlight w:val="yellow"/>
        </w:rPr>
        <w:t>00元；</w:t>
      </w:r>
    </w:p>
    <w:p w:rsidR="009A56E2" w:rsidRPr="00674264" w:rsidRDefault="00674264">
      <w:pPr>
        <w:rPr>
          <w:rFonts w:ascii="宋体" w:hAnsi="宋体"/>
          <w:color w:val="FF0000"/>
          <w:sz w:val="21"/>
          <w:szCs w:val="21"/>
        </w:rPr>
      </w:pPr>
      <w:r w:rsidRPr="00674264">
        <w:rPr>
          <w:rFonts w:ascii="宋体" w:hAnsi="宋体" w:hint="eastAsia"/>
          <w:color w:val="FF0000"/>
          <w:sz w:val="21"/>
          <w:szCs w:val="21"/>
        </w:rPr>
        <w:t>2.3业务顾问需配合甲方进行适当的需求沟通和开发设计；</w:t>
      </w:r>
    </w:p>
    <w:p w:rsidR="009A56E2" w:rsidRDefault="009A56E2">
      <w:pPr>
        <w:rPr>
          <w:rFonts w:ascii="宋体" w:hAnsi="宋体"/>
          <w:sz w:val="21"/>
          <w:szCs w:val="21"/>
        </w:rPr>
      </w:pPr>
    </w:p>
    <w:p w:rsidR="009A56E2" w:rsidRDefault="006C1938">
      <w:pPr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开发进度与</w:t>
      </w:r>
      <w:r w:rsidR="00607F1B">
        <w:rPr>
          <w:rFonts w:ascii="宋体" w:hAnsi="宋体" w:hint="eastAsia"/>
          <w:sz w:val="21"/>
          <w:szCs w:val="21"/>
        </w:rPr>
        <w:t>费用支付进程</w:t>
      </w:r>
    </w:p>
    <w:p w:rsidR="009A56E2" w:rsidRDefault="00607F1B">
      <w:pPr>
        <w:ind w:firstLineChars="200" w:firstLine="420"/>
        <w:rPr>
          <w:rFonts w:asciiTheme="minorEastAsia" w:hAnsiTheme="minorEastAsia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本协议项下的费用支付进程如下表所示，在付款条件满足后，</w:t>
      </w:r>
      <w:r>
        <w:rPr>
          <w:rFonts w:asciiTheme="minorEastAsia" w:hAnsiTheme="minorEastAsia" w:hint="eastAsia"/>
          <w:sz w:val="21"/>
          <w:szCs w:val="21"/>
        </w:rPr>
        <w:t>甲方将依照该付款阶段对应的金额向乙方支付相应费用。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C1938" w:rsidRPr="006C1938" w:rsidTr="006C1938">
        <w:tc>
          <w:tcPr>
            <w:tcW w:w="2130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序号</w:t>
            </w:r>
          </w:p>
        </w:tc>
        <w:tc>
          <w:tcPr>
            <w:tcW w:w="2130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报表内容</w:t>
            </w:r>
          </w:p>
        </w:tc>
        <w:tc>
          <w:tcPr>
            <w:tcW w:w="2131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预计完成时间</w:t>
            </w:r>
          </w:p>
        </w:tc>
        <w:tc>
          <w:tcPr>
            <w:tcW w:w="2131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付款</w:t>
            </w:r>
          </w:p>
        </w:tc>
      </w:tr>
      <w:tr w:rsidR="006C1938" w:rsidRPr="006C1938" w:rsidTr="006C1938">
        <w:tc>
          <w:tcPr>
            <w:tcW w:w="2130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1</w:t>
            </w:r>
          </w:p>
        </w:tc>
        <w:tc>
          <w:tcPr>
            <w:tcW w:w="2130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销售价差</w:t>
            </w:r>
          </w:p>
        </w:tc>
        <w:tc>
          <w:tcPr>
            <w:tcW w:w="2131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</w:p>
        </w:tc>
        <w:tc>
          <w:tcPr>
            <w:tcW w:w="2131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</w:p>
        </w:tc>
      </w:tr>
      <w:tr w:rsidR="006C1938" w:rsidRPr="006C1938" w:rsidTr="006C1938">
        <w:tc>
          <w:tcPr>
            <w:tcW w:w="2130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2</w:t>
            </w:r>
          </w:p>
        </w:tc>
        <w:tc>
          <w:tcPr>
            <w:tcW w:w="2130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配方贡献</w:t>
            </w:r>
          </w:p>
        </w:tc>
        <w:tc>
          <w:tcPr>
            <w:tcW w:w="2131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</w:p>
        </w:tc>
        <w:tc>
          <w:tcPr>
            <w:tcW w:w="2131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</w:p>
        </w:tc>
      </w:tr>
      <w:tr w:rsidR="006C1938" w:rsidRPr="006C1938" w:rsidTr="006C1938">
        <w:tc>
          <w:tcPr>
            <w:tcW w:w="2130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3</w:t>
            </w:r>
          </w:p>
        </w:tc>
        <w:tc>
          <w:tcPr>
            <w:tcW w:w="2130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采购贡献</w:t>
            </w:r>
          </w:p>
        </w:tc>
        <w:tc>
          <w:tcPr>
            <w:tcW w:w="2131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</w:p>
        </w:tc>
        <w:tc>
          <w:tcPr>
            <w:tcW w:w="2131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  <w:highlight w:val="yellow"/>
              </w:rPr>
              <w:t>3</w:t>
            </w:r>
            <w:r w:rsidRPr="006C1938">
              <w:rPr>
                <w:rFonts w:asciiTheme="minorEastAsia" w:hAnsiTheme="minorEastAsia"/>
                <w:color w:val="FF0000"/>
                <w:sz w:val="21"/>
                <w:szCs w:val="21"/>
                <w:highlight w:val="yellow"/>
              </w:rPr>
              <w:t>770</w:t>
            </w: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  <w:highlight w:val="yellow"/>
              </w:rPr>
              <w:t>0</w:t>
            </w:r>
          </w:p>
        </w:tc>
      </w:tr>
      <w:tr w:rsidR="006C1938" w:rsidRPr="006C1938" w:rsidTr="006C1938">
        <w:tc>
          <w:tcPr>
            <w:tcW w:w="2130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4</w:t>
            </w:r>
          </w:p>
        </w:tc>
        <w:tc>
          <w:tcPr>
            <w:tcW w:w="2130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产</w:t>
            </w:r>
            <w:proofErr w:type="gramStart"/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成品辅表</w:t>
            </w:r>
            <w:proofErr w:type="gramEnd"/>
          </w:p>
        </w:tc>
        <w:tc>
          <w:tcPr>
            <w:tcW w:w="2131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</w:p>
        </w:tc>
        <w:tc>
          <w:tcPr>
            <w:tcW w:w="2131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</w:p>
        </w:tc>
      </w:tr>
      <w:tr w:rsidR="006C1938" w:rsidRPr="006C1938" w:rsidTr="006C1938">
        <w:tc>
          <w:tcPr>
            <w:tcW w:w="2130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5</w:t>
            </w:r>
          </w:p>
        </w:tc>
        <w:tc>
          <w:tcPr>
            <w:tcW w:w="2130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proofErr w:type="gramStart"/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半成品辅表</w:t>
            </w:r>
            <w:proofErr w:type="gramEnd"/>
          </w:p>
        </w:tc>
        <w:tc>
          <w:tcPr>
            <w:tcW w:w="2131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2131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  <w:highlight w:val="yellow"/>
              </w:rPr>
              <w:t>3</w:t>
            </w:r>
            <w:r w:rsidRPr="006C1938">
              <w:rPr>
                <w:rFonts w:asciiTheme="minorEastAsia" w:hAnsiTheme="minorEastAsia"/>
                <w:color w:val="FF0000"/>
                <w:sz w:val="21"/>
                <w:szCs w:val="21"/>
                <w:highlight w:val="yellow"/>
              </w:rPr>
              <w:t>770</w:t>
            </w: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  <w:highlight w:val="yellow"/>
              </w:rPr>
              <w:t>0</w:t>
            </w:r>
          </w:p>
        </w:tc>
      </w:tr>
      <w:tr w:rsidR="006C1938" w:rsidRPr="006C1938" w:rsidTr="006C1938">
        <w:tc>
          <w:tcPr>
            <w:tcW w:w="2130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6</w:t>
            </w:r>
          </w:p>
        </w:tc>
        <w:tc>
          <w:tcPr>
            <w:tcW w:w="2130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采购利润表修改</w:t>
            </w:r>
          </w:p>
        </w:tc>
        <w:tc>
          <w:tcPr>
            <w:tcW w:w="2131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</w:p>
        </w:tc>
        <w:tc>
          <w:tcPr>
            <w:tcW w:w="2131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</w:p>
        </w:tc>
      </w:tr>
      <w:tr w:rsidR="006C1938" w:rsidRPr="006C1938" w:rsidTr="006C1938">
        <w:tc>
          <w:tcPr>
            <w:tcW w:w="2130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7</w:t>
            </w:r>
          </w:p>
        </w:tc>
        <w:tc>
          <w:tcPr>
            <w:tcW w:w="2130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逐日</w:t>
            </w:r>
            <w:proofErr w:type="gramStart"/>
            <w:r w:rsidRPr="006C1938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盯市表修改</w:t>
            </w:r>
            <w:proofErr w:type="gramEnd"/>
          </w:p>
        </w:tc>
        <w:tc>
          <w:tcPr>
            <w:tcW w:w="2131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</w:p>
        </w:tc>
        <w:tc>
          <w:tcPr>
            <w:tcW w:w="2131" w:type="dxa"/>
          </w:tcPr>
          <w:p w:rsidR="006C1938" w:rsidRPr="006C1938" w:rsidRDefault="006C1938">
            <w:pPr>
              <w:rPr>
                <w:rFonts w:asciiTheme="minorEastAsia" w:hAnsiTheme="minorEastAsia" w:hint="eastAsia"/>
                <w:color w:val="FF0000"/>
                <w:sz w:val="21"/>
                <w:szCs w:val="21"/>
              </w:rPr>
            </w:pPr>
          </w:p>
        </w:tc>
      </w:tr>
    </w:tbl>
    <w:p w:rsidR="006C1938" w:rsidRPr="006C1938" w:rsidRDefault="006C1938">
      <w:pPr>
        <w:ind w:firstLineChars="200" w:firstLine="420"/>
        <w:rPr>
          <w:rFonts w:asciiTheme="minorEastAsia" w:hAnsiTheme="minorEastAsia" w:hint="eastAsia"/>
          <w:color w:val="FF0000"/>
          <w:sz w:val="21"/>
          <w:szCs w:val="21"/>
        </w:rPr>
      </w:pPr>
    </w:p>
    <w:p w:rsidR="006C1938" w:rsidRPr="006C1938" w:rsidRDefault="006C1938">
      <w:pPr>
        <w:ind w:firstLineChars="200" w:firstLine="420"/>
        <w:rPr>
          <w:rFonts w:asciiTheme="minorEastAsia" w:hAnsiTheme="minorEastAsia"/>
          <w:color w:val="FF0000"/>
          <w:sz w:val="21"/>
          <w:szCs w:val="21"/>
        </w:rPr>
      </w:pPr>
    </w:p>
    <w:p w:rsidR="009A56E2" w:rsidRPr="006C1938" w:rsidRDefault="009A56E2">
      <w:pPr>
        <w:ind w:firstLineChars="300" w:firstLine="630"/>
        <w:rPr>
          <w:rFonts w:asciiTheme="minorEastAsia" w:hAnsiTheme="minorEastAsia"/>
          <w:color w:val="FF0000"/>
          <w:sz w:val="21"/>
          <w:szCs w:val="21"/>
        </w:rPr>
      </w:pPr>
    </w:p>
    <w:p w:rsidR="009A56E2" w:rsidRPr="006C1938" w:rsidRDefault="00607F1B">
      <w:pPr>
        <w:ind w:firstLineChars="300" w:firstLine="630"/>
        <w:rPr>
          <w:rFonts w:asciiTheme="minorEastAsia" w:hAnsiTheme="minorEastAsia"/>
          <w:color w:val="FF0000"/>
          <w:sz w:val="21"/>
          <w:szCs w:val="21"/>
        </w:rPr>
      </w:pPr>
      <w:r w:rsidRPr="006C1938">
        <w:rPr>
          <w:rFonts w:asciiTheme="minorEastAsia" w:hAnsiTheme="minorEastAsia" w:hint="eastAsia"/>
          <w:color w:val="FF0000"/>
          <w:sz w:val="21"/>
          <w:szCs w:val="21"/>
          <w:highlight w:val="yellow"/>
        </w:rPr>
        <w:t>付款</w:t>
      </w:r>
      <w:r w:rsidR="006C1938" w:rsidRPr="006C1938">
        <w:rPr>
          <w:rFonts w:asciiTheme="minorEastAsia" w:hAnsiTheme="minorEastAsia" w:hint="eastAsia"/>
          <w:color w:val="FF0000"/>
          <w:sz w:val="21"/>
          <w:szCs w:val="21"/>
          <w:highlight w:val="yellow"/>
        </w:rPr>
        <w:t>期限</w:t>
      </w:r>
      <w:r w:rsidRPr="006C1938">
        <w:rPr>
          <w:rFonts w:asciiTheme="minorEastAsia" w:hAnsiTheme="minorEastAsia" w:hint="eastAsia"/>
          <w:color w:val="FF0000"/>
          <w:sz w:val="21"/>
          <w:szCs w:val="21"/>
          <w:highlight w:val="yellow"/>
        </w:rPr>
        <w:t>：客户收到汉得</w:t>
      </w:r>
      <w:r w:rsidRPr="006C1938">
        <w:rPr>
          <w:rFonts w:asciiTheme="minorEastAsia" w:hAnsiTheme="minorEastAsia"/>
          <w:color w:val="FF0000"/>
          <w:sz w:val="21"/>
          <w:szCs w:val="21"/>
          <w:highlight w:val="yellow"/>
        </w:rPr>
        <w:t>6%</w:t>
      </w:r>
      <w:r w:rsidRPr="006C1938">
        <w:rPr>
          <w:rFonts w:asciiTheme="minorEastAsia" w:hAnsiTheme="minorEastAsia" w:hint="eastAsia"/>
          <w:color w:val="FF0000"/>
          <w:sz w:val="21"/>
          <w:szCs w:val="21"/>
          <w:highlight w:val="yellow"/>
        </w:rPr>
        <w:t>增值税发票后</w:t>
      </w:r>
      <w:r w:rsidRPr="006C1938">
        <w:rPr>
          <w:rFonts w:asciiTheme="minorEastAsia" w:hAnsiTheme="minorEastAsia"/>
          <w:color w:val="FF0000"/>
          <w:sz w:val="21"/>
          <w:szCs w:val="21"/>
          <w:highlight w:val="yellow"/>
        </w:rPr>
        <w:t>10</w:t>
      </w:r>
      <w:r w:rsidRPr="006C1938">
        <w:rPr>
          <w:rFonts w:asciiTheme="minorEastAsia" w:hAnsiTheme="minorEastAsia" w:hint="eastAsia"/>
          <w:color w:val="FF0000"/>
          <w:sz w:val="21"/>
          <w:szCs w:val="21"/>
          <w:highlight w:val="yellow"/>
        </w:rPr>
        <w:t>天内付款3</w:t>
      </w:r>
      <w:r w:rsidRPr="006C1938">
        <w:rPr>
          <w:rFonts w:asciiTheme="minorEastAsia" w:hAnsiTheme="minorEastAsia"/>
          <w:color w:val="FF0000"/>
          <w:sz w:val="21"/>
          <w:szCs w:val="21"/>
          <w:highlight w:val="yellow"/>
        </w:rPr>
        <w:t>770</w:t>
      </w:r>
      <w:r w:rsidRPr="006C1938">
        <w:rPr>
          <w:rFonts w:asciiTheme="minorEastAsia" w:hAnsiTheme="minorEastAsia" w:hint="eastAsia"/>
          <w:color w:val="FF0000"/>
          <w:sz w:val="21"/>
          <w:szCs w:val="21"/>
          <w:highlight w:val="yellow"/>
        </w:rPr>
        <w:t>0元</w:t>
      </w:r>
    </w:p>
    <w:p w:rsidR="009A56E2" w:rsidRDefault="009A56E2">
      <w:pPr>
        <w:ind w:firstLineChars="200" w:firstLine="420"/>
        <w:rPr>
          <w:rFonts w:asciiTheme="minorEastAsia" w:hAnsiTheme="minorEastAsia"/>
          <w:sz w:val="21"/>
          <w:szCs w:val="21"/>
        </w:rPr>
      </w:pPr>
    </w:p>
    <w:p w:rsidR="009A56E2" w:rsidRDefault="009A56E2">
      <w:pPr>
        <w:rPr>
          <w:sz w:val="21"/>
          <w:szCs w:val="21"/>
        </w:rPr>
      </w:pPr>
    </w:p>
    <w:p w:rsidR="009A56E2" w:rsidRDefault="00607F1B">
      <w:pPr>
        <w:pStyle w:val="1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本协议构成原合同之补充协议。如本协议与原合同不一致的，以本协议为准；本协议未约定的仍然依据按原合同之约定履行。</w:t>
      </w:r>
    </w:p>
    <w:p w:rsidR="009A56E2" w:rsidRDefault="009A56E2">
      <w:pPr>
        <w:rPr>
          <w:sz w:val="21"/>
          <w:szCs w:val="21"/>
        </w:rPr>
      </w:pPr>
    </w:p>
    <w:p w:rsidR="009A56E2" w:rsidRDefault="00607F1B">
      <w:pPr>
        <w:pStyle w:val="1"/>
        <w:numPr>
          <w:ilvl w:val="0"/>
          <w:numId w:val="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双方通过其以下正式授权的代表签订本协议</w:t>
      </w:r>
      <w:r>
        <w:rPr>
          <w:rFonts w:asciiTheme="minorEastAsia" w:hAnsiTheme="minorEastAsia" w:hint="eastAsia"/>
          <w:sz w:val="21"/>
          <w:szCs w:val="21"/>
        </w:rPr>
        <w:t>并加盖公章或合同专用章</w:t>
      </w:r>
      <w:r>
        <w:rPr>
          <w:rFonts w:hint="eastAsia"/>
          <w:sz w:val="21"/>
          <w:szCs w:val="21"/>
        </w:rPr>
        <w:t>，以兹证明。</w:t>
      </w:r>
      <w:r>
        <w:rPr>
          <w:rFonts w:asciiTheme="minorEastAsia" w:hAnsiTheme="minorEastAsia" w:hint="eastAsia"/>
          <w:sz w:val="21"/>
          <w:szCs w:val="21"/>
        </w:rPr>
        <w:t>协议一式贰份，双方各执一份，具有同等的法律效力。</w:t>
      </w:r>
    </w:p>
    <w:p w:rsidR="009A56E2" w:rsidRDefault="009A56E2">
      <w:pPr>
        <w:rPr>
          <w:rFonts w:asciiTheme="minorEastAsia" w:hAnsiTheme="minorEastAsia"/>
          <w:sz w:val="21"/>
          <w:szCs w:val="21"/>
        </w:rPr>
      </w:pPr>
    </w:p>
    <w:p w:rsidR="009A56E2" w:rsidRDefault="009A56E2">
      <w:pPr>
        <w:rPr>
          <w:rFonts w:asciiTheme="minorEastAsia" w:hAnsiTheme="minorEastAsia"/>
          <w:sz w:val="21"/>
          <w:szCs w:val="21"/>
        </w:rPr>
      </w:pPr>
    </w:p>
    <w:p w:rsidR="009A56E2" w:rsidRDefault="009A56E2">
      <w:pPr>
        <w:rPr>
          <w:rFonts w:asciiTheme="minorEastAsia" w:hAnsiTheme="minorEastAsia"/>
          <w:sz w:val="21"/>
          <w:szCs w:val="21"/>
        </w:rPr>
      </w:pPr>
    </w:p>
    <w:p w:rsidR="009A56E2" w:rsidRDefault="009A56E2">
      <w:pPr>
        <w:rPr>
          <w:rFonts w:asciiTheme="minorEastAsia" w:hAnsiTheme="minorEastAsia"/>
          <w:sz w:val="21"/>
          <w:szCs w:val="21"/>
        </w:rPr>
      </w:pPr>
    </w:p>
    <w:p w:rsidR="009A56E2" w:rsidRDefault="00607F1B">
      <w:pPr>
        <w:rPr>
          <w:rFonts w:asciiTheme="minorEastAsia" w:hAnsiTheme="minor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上海源耀生物股份有限公司</w:t>
      </w:r>
      <w:r>
        <w:rPr>
          <w:rFonts w:asciiTheme="minorEastAsia" w:hAnsiTheme="minorEastAsia" w:hint="eastAsia"/>
          <w:b/>
          <w:sz w:val="21"/>
          <w:szCs w:val="21"/>
        </w:rPr>
        <w:t xml:space="preserve">                   上海汉得信息技术股份有限公司</w:t>
      </w:r>
    </w:p>
    <w:p w:rsidR="009A56E2" w:rsidRDefault="00607F1B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盖章：                                     盖章：</w:t>
      </w:r>
    </w:p>
    <w:p w:rsidR="009A56E2" w:rsidRDefault="009A56E2">
      <w:pPr>
        <w:rPr>
          <w:rFonts w:ascii="宋体" w:cs="宋体"/>
          <w:color w:val="000000"/>
          <w:sz w:val="21"/>
          <w:szCs w:val="21"/>
        </w:rPr>
      </w:pPr>
    </w:p>
    <w:p w:rsidR="009A56E2" w:rsidRDefault="00607F1B">
      <w:pPr>
        <w:rPr>
          <w:rFonts w:ascii="宋体" w:cs="宋体"/>
          <w:color w:val="000000"/>
          <w:sz w:val="21"/>
          <w:szCs w:val="21"/>
        </w:rPr>
      </w:pPr>
      <w:r>
        <w:rPr>
          <w:rFonts w:ascii="宋体" w:cs="宋体"/>
          <w:color w:val="000000"/>
          <w:sz w:val="21"/>
          <w:szCs w:val="21"/>
        </w:rPr>
        <w:t>法定代表人或授权代表</w:t>
      </w:r>
      <w:r>
        <w:rPr>
          <w:rFonts w:ascii="宋体" w:cs="宋体" w:hint="eastAsia"/>
          <w:color w:val="000000"/>
          <w:sz w:val="21"/>
          <w:szCs w:val="21"/>
        </w:rPr>
        <w:t xml:space="preserve">：                     </w:t>
      </w:r>
      <w:r>
        <w:rPr>
          <w:rFonts w:ascii="宋体" w:cs="宋体"/>
          <w:color w:val="000000"/>
          <w:sz w:val="21"/>
          <w:szCs w:val="21"/>
        </w:rPr>
        <w:t>法定代表人或授权代表</w:t>
      </w:r>
      <w:r>
        <w:rPr>
          <w:rFonts w:ascii="宋体" w:cs="宋体" w:hint="eastAsia"/>
          <w:color w:val="000000"/>
          <w:sz w:val="21"/>
          <w:szCs w:val="21"/>
        </w:rPr>
        <w:t>：</w:t>
      </w:r>
    </w:p>
    <w:p w:rsidR="009A56E2" w:rsidRDefault="009A56E2">
      <w:pPr>
        <w:rPr>
          <w:rFonts w:ascii="宋体" w:cs="宋体"/>
          <w:color w:val="000000"/>
          <w:sz w:val="21"/>
          <w:szCs w:val="21"/>
        </w:rPr>
      </w:pPr>
    </w:p>
    <w:p w:rsidR="009A56E2" w:rsidRDefault="00607F1B">
      <w:pPr>
        <w:rPr>
          <w:rFonts w:asciiTheme="minorEastAsia" w:hAnsiTheme="minorEastAsia"/>
          <w:sz w:val="21"/>
          <w:szCs w:val="21"/>
        </w:rPr>
      </w:pPr>
      <w:r>
        <w:rPr>
          <w:rFonts w:ascii="宋体" w:cs="宋体" w:hint="eastAsia"/>
          <w:color w:val="000000"/>
          <w:sz w:val="21"/>
          <w:szCs w:val="21"/>
        </w:rPr>
        <w:t>签署：</w:t>
      </w:r>
      <w:r>
        <w:rPr>
          <w:color w:val="000000"/>
          <w:sz w:val="21"/>
          <w:szCs w:val="21"/>
        </w:rPr>
        <w:t xml:space="preserve">____________________              </w:t>
      </w:r>
      <w:r>
        <w:rPr>
          <w:rFonts w:hint="eastAsia"/>
          <w:color w:val="000000"/>
          <w:sz w:val="21"/>
          <w:szCs w:val="21"/>
        </w:rPr>
        <w:t xml:space="preserve">   </w:t>
      </w:r>
      <w:r>
        <w:rPr>
          <w:rFonts w:ascii="宋体" w:cs="宋体" w:hint="eastAsia"/>
          <w:color w:val="000000"/>
          <w:sz w:val="21"/>
          <w:szCs w:val="21"/>
        </w:rPr>
        <w:t>签署：</w:t>
      </w:r>
      <w:r>
        <w:rPr>
          <w:color w:val="000000"/>
          <w:sz w:val="21"/>
          <w:szCs w:val="21"/>
        </w:rPr>
        <w:t>____________________</w:t>
      </w:r>
    </w:p>
    <w:p w:rsidR="009A56E2" w:rsidRDefault="009A56E2">
      <w:pPr>
        <w:rPr>
          <w:color w:val="000000"/>
          <w:sz w:val="21"/>
          <w:szCs w:val="21"/>
        </w:rPr>
      </w:pPr>
    </w:p>
    <w:p w:rsidR="009A56E2" w:rsidRDefault="009A56E2">
      <w:pPr>
        <w:rPr>
          <w:color w:val="000000"/>
          <w:sz w:val="21"/>
          <w:szCs w:val="21"/>
        </w:rPr>
      </w:pPr>
    </w:p>
    <w:sectPr w:rsidR="009A56E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795" w:rsidRDefault="00942795">
      <w:r>
        <w:separator/>
      </w:r>
    </w:p>
  </w:endnote>
  <w:endnote w:type="continuationSeparator" w:id="0">
    <w:p w:rsidR="00942795" w:rsidRDefault="0094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9284398"/>
    </w:sdtPr>
    <w:sdtEndPr/>
    <w:sdtContent>
      <w:sdt>
        <w:sdtPr>
          <w:id w:val="-1669238322"/>
        </w:sdtPr>
        <w:sdtEndPr/>
        <w:sdtContent>
          <w:p w:rsidR="009A56E2" w:rsidRDefault="00607F1B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193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C193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A56E2" w:rsidRDefault="009A56E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795" w:rsidRDefault="00942795">
      <w:r>
        <w:separator/>
      </w:r>
    </w:p>
  </w:footnote>
  <w:footnote w:type="continuationSeparator" w:id="0">
    <w:p w:rsidR="00942795" w:rsidRDefault="009427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6E2" w:rsidRDefault="009A56E2">
    <w:pPr>
      <w:pStyle w:val="aa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53326"/>
    <w:multiLevelType w:val="multilevel"/>
    <w:tmpl w:val="14F5332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6E038F"/>
    <w:multiLevelType w:val="multilevel"/>
    <w:tmpl w:val="616E038F"/>
    <w:lvl w:ilvl="0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25A60EA"/>
    <w:multiLevelType w:val="multilevel"/>
    <w:tmpl w:val="625A60EA"/>
    <w:lvl w:ilvl="0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75E70025"/>
    <w:multiLevelType w:val="multilevel"/>
    <w:tmpl w:val="75E7002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113"/>
    <w:rsid w:val="0001221B"/>
    <w:rsid w:val="00015CC9"/>
    <w:rsid w:val="000304B8"/>
    <w:rsid w:val="000333EB"/>
    <w:rsid w:val="000356C7"/>
    <w:rsid w:val="0005626A"/>
    <w:rsid w:val="000578DA"/>
    <w:rsid w:val="00060112"/>
    <w:rsid w:val="00076F76"/>
    <w:rsid w:val="00083D2A"/>
    <w:rsid w:val="0008444E"/>
    <w:rsid w:val="00091265"/>
    <w:rsid w:val="000A2763"/>
    <w:rsid w:val="000A7AFC"/>
    <w:rsid w:val="000B620F"/>
    <w:rsid w:val="000B62A5"/>
    <w:rsid w:val="000D04D9"/>
    <w:rsid w:val="000D2F77"/>
    <w:rsid w:val="000D7087"/>
    <w:rsid w:val="000E31A1"/>
    <w:rsid w:val="000F79B0"/>
    <w:rsid w:val="001166A9"/>
    <w:rsid w:val="00120BE6"/>
    <w:rsid w:val="001509C8"/>
    <w:rsid w:val="00151966"/>
    <w:rsid w:val="00157FE4"/>
    <w:rsid w:val="00165823"/>
    <w:rsid w:val="001A21FD"/>
    <w:rsid w:val="001A4C84"/>
    <w:rsid w:val="001B483C"/>
    <w:rsid w:val="001C011C"/>
    <w:rsid w:val="001C23D0"/>
    <w:rsid w:val="001E22D1"/>
    <w:rsid w:val="001F2850"/>
    <w:rsid w:val="00222693"/>
    <w:rsid w:val="002445EF"/>
    <w:rsid w:val="00244FEE"/>
    <w:rsid w:val="00245F64"/>
    <w:rsid w:val="002553EA"/>
    <w:rsid w:val="0025678A"/>
    <w:rsid w:val="00257FAD"/>
    <w:rsid w:val="00262359"/>
    <w:rsid w:val="00262562"/>
    <w:rsid w:val="00272150"/>
    <w:rsid w:val="00273241"/>
    <w:rsid w:val="00274D9B"/>
    <w:rsid w:val="002864B7"/>
    <w:rsid w:val="00291EDC"/>
    <w:rsid w:val="0029782F"/>
    <w:rsid w:val="002A30D3"/>
    <w:rsid w:val="002A4947"/>
    <w:rsid w:val="002C2A3A"/>
    <w:rsid w:val="002C5C44"/>
    <w:rsid w:val="002D379D"/>
    <w:rsid w:val="002D3845"/>
    <w:rsid w:val="002F19AA"/>
    <w:rsid w:val="002F1D8E"/>
    <w:rsid w:val="002F7542"/>
    <w:rsid w:val="003052FC"/>
    <w:rsid w:val="003055E0"/>
    <w:rsid w:val="00311DDC"/>
    <w:rsid w:val="00315E37"/>
    <w:rsid w:val="00331FEC"/>
    <w:rsid w:val="00336CF0"/>
    <w:rsid w:val="00347981"/>
    <w:rsid w:val="00356684"/>
    <w:rsid w:val="00361DDD"/>
    <w:rsid w:val="003802F4"/>
    <w:rsid w:val="0038125E"/>
    <w:rsid w:val="00381E09"/>
    <w:rsid w:val="00391DD6"/>
    <w:rsid w:val="00396CE8"/>
    <w:rsid w:val="00396F7A"/>
    <w:rsid w:val="003C6B46"/>
    <w:rsid w:val="003C71D7"/>
    <w:rsid w:val="003D5974"/>
    <w:rsid w:val="003D674F"/>
    <w:rsid w:val="003E0A58"/>
    <w:rsid w:val="003E409D"/>
    <w:rsid w:val="003E53B6"/>
    <w:rsid w:val="00400E59"/>
    <w:rsid w:val="00411FE3"/>
    <w:rsid w:val="004342C8"/>
    <w:rsid w:val="00446C66"/>
    <w:rsid w:val="00446F84"/>
    <w:rsid w:val="004518D7"/>
    <w:rsid w:val="00453711"/>
    <w:rsid w:val="00462B0B"/>
    <w:rsid w:val="00465D48"/>
    <w:rsid w:val="00490CBA"/>
    <w:rsid w:val="00490E94"/>
    <w:rsid w:val="00491F70"/>
    <w:rsid w:val="004933F5"/>
    <w:rsid w:val="004A1D9F"/>
    <w:rsid w:val="004A6E50"/>
    <w:rsid w:val="004A7E8F"/>
    <w:rsid w:val="004B43C5"/>
    <w:rsid w:val="004C3B64"/>
    <w:rsid w:val="004C6995"/>
    <w:rsid w:val="004C6ACD"/>
    <w:rsid w:val="004D0B8A"/>
    <w:rsid w:val="004D190C"/>
    <w:rsid w:val="004D2D8A"/>
    <w:rsid w:val="004D38CD"/>
    <w:rsid w:val="004D3D86"/>
    <w:rsid w:val="004D60E6"/>
    <w:rsid w:val="004E512A"/>
    <w:rsid w:val="004F1873"/>
    <w:rsid w:val="004F4B10"/>
    <w:rsid w:val="00510328"/>
    <w:rsid w:val="00521863"/>
    <w:rsid w:val="0053117F"/>
    <w:rsid w:val="00532145"/>
    <w:rsid w:val="00542CA6"/>
    <w:rsid w:val="005477F4"/>
    <w:rsid w:val="005552F6"/>
    <w:rsid w:val="0055570C"/>
    <w:rsid w:val="00566371"/>
    <w:rsid w:val="0058144A"/>
    <w:rsid w:val="00584977"/>
    <w:rsid w:val="00593754"/>
    <w:rsid w:val="00593F08"/>
    <w:rsid w:val="00597A1C"/>
    <w:rsid w:val="005C1EAF"/>
    <w:rsid w:val="005C283E"/>
    <w:rsid w:val="005D26D3"/>
    <w:rsid w:val="005E1296"/>
    <w:rsid w:val="005F07B1"/>
    <w:rsid w:val="005F5EFB"/>
    <w:rsid w:val="005F7206"/>
    <w:rsid w:val="00607F1B"/>
    <w:rsid w:val="006212A2"/>
    <w:rsid w:val="00625DA9"/>
    <w:rsid w:val="00630992"/>
    <w:rsid w:val="00633F6E"/>
    <w:rsid w:val="006449B0"/>
    <w:rsid w:val="00651B8E"/>
    <w:rsid w:val="00655DA6"/>
    <w:rsid w:val="006623F0"/>
    <w:rsid w:val="00674017"/>
    <w:rsid w:val="00674264"/>
    <w:rsid w:val="006830CB"/>
    <w:rsid w:val="00694BAB"/>
    <w:rsid w:val="00695B3C"/>
    <w:rsid w:val="00696825"/>
    <w:rsid w:val="006A0575"/>
    <w:rsid w:val="006A2BD0"/>
    <w:rsid w:val="006C0548"/>
    <w:rsid w:val="006C1938"/>
    <w:rsid w:val="006C5451"/>
    <w:rsid w:val="006C6F4E"/>
    <w:rsid w:val="006C76B7"/>
    <w:rsid w:val="006D4607"/>
    <w:rsid w:val="006D48E4"/>
    <w:rsid w:val="006E1DDE"/>
    <w:rsid w:val="006F1179"/>
    <w:rsid w:val="006F1CC7"/>
    <w:rsid w:val="007021C0"/>
    <w:rsid w:val="00704D47"/>
    <w:rsid w:val="00706796"/>
    <w:rsid w:val="00714A12"/>
    <w:rsid w:val="00782D80"/>
    <w:rsid w:val="00790594"/>
    <w:rsid w:val="007909B1"/>
    <w:rsid w:val="007A19A4"/>
    <w:rsid w:val="007A1F65"/>
    <w:rsid w:val="007A470B"/>
    <w:rsid w:val="007A5A7A"/>
    <w:rsid w:val="007D1FA0"/>
    <w:rsid w:val="007D68FB"/>
    <w:rsid w:val="007E2D90"/>
    <w:rsid w:val="00801358"/>
    <w:rsid w:val="00811976"/>
    <w:rsid w:val="00816972"/>
    <w:rsid w:val="00821E7C"/>
    <w:rsid w:val="00822AC2"/>
    <w:rsid w:val="0084009B"/>
    <w:rsid w:val="00840C13"/>
    <w:rsid w:val="008440FC"/>
    <w:rsid w:val="00847881"/>
    <w:rsid w:val="008704B5"/>
    <w:rsid w:val="00870944"/>
    <w:rsid w:val="00871B6A"/>
    <w:rsid w:val="00872A6A"/>
    <w:rsid w:val="00873212"/>
    <w:rsid w:val="00876834"/>
    <w:rsid w:val="0088461B"/>
    <w:rsid w:val="00891998"/>
    <w:rsid w:val="008928DC"/>
    <w:rsid w:val="008B5E01"/>
    <w:rsid w:val="008B6AB5"/>
    <w:rsid w:val="008C493F"/>
    <w:rsid w:val="008D649E"/>
    <w:rsid w:val="008E5E87"/>
    <w:rsid w:val="00907C04"/>
    <w:rsid w:val="00910642"/>
    <w:rsid w:val="00910BB4"/>
    <w:rsid w:val="0091235E"/>
    <w:rsid w:val="00913ACD"/>
    <w:rsid w:val="00923361"/>
    <w:rsid w:val="00942795"/>
    <w:rsid w:val="00953DB4"/>
    <w:rsid w:val="00954EC7"/>
    <w:rsid w:val="0096426C"/>
    <w:rsid w:val="00974089"/>
    <w:rsid w:val="00982D7D"/>
    <w:rsid w:val="009A4195"/>
    <w:rsid w:val="009A56E2"/>
    <w:rsid w:val="009A632E"/>
    <w:rsid w:val="009B5209"/>
    <w:rsid w:val="009B5329"/>
    <w:rsid w:val="009B6113"/>
    <w:rsid w:val="009C5C2C"/>
    <w:rsid w:val="009C610C"/>
    <w:rsid w:val="009D7FDA"/>
    <w:rsid w:val="009E45C8"/>
    <w:rsid w:val="009E61D5"/>
    <w:rsid w:val="009F383E"/>
    <w:rsid w:val="009F5595"/>
    <w:rsid w:val="00A0154B"/>
    <w:rsid w:val="00A05373"/>
    <w:rsid w:val="00A16B20"/>
    <w:rsid w:val="00A222CF"/>
    <w:rsid w:val="00A34F16"/>
    <w:rsid w:val="00A379BE"/>
    <w:rsid w:val="00A44654"/>
    <w:rsid w:val="00A6034E"/>
    <w:rsid w:val="00A67775"/>
    <w:rsid w:val="00A81CAC"/>
    <w:rsid w:val="00A87D5D"/>
    <w:rsid w:val="00AA2945"/>
    <w:rsid w:val="00AA4D8D"/>
    <w:rsid w:val="00AA7FD5"/>
    <w:rsid w:val="00AB1B01"/>
    <w:rsid w:val="00AB1C6C"/>
    <w:rsid w:val="00AC0159"/>
    <w:rsid w:val="00AD0D30"/>
    <w:rsid w:val="00AD37B9"/>
    <w:rsid w:val="00AF33CB"/>
    <w:rsid w:val="00AF3931"/>
    <w:rsid w:val="00AF4FDF"/>
    <w:rsid w:val="00B0618A"/>
    <w:rsid w:val="00B07EBF"/>
    <w:rsid w:val="00B1410A"/>
    <w:rsid w:val="00B1542C"/>
    <w:rsid w:val="00B207E4"/>
    <w:rsid w:val="00B20C69"/>
    <w:rsid w:val="00B22EAB"/>
    <w:rsid w:val="00B25492"/>
    <w:rsid w:val="00B256B6"/>
    <w:rsid w:val="00B30EFE"/>
    <w:rsid w:val="00B3321B"/>
    <w:rsid w:val="00B41652"/>
    <w:rsid w:val="00B55428"/>
    <w:rsid w:val="00B62DD2"/>
    <w:rsid w:val="00B62FF7"/>
    <w:rsid w:val="00B677D1"/>
    <w:rsid w:val="00B708D5"/>
    <w:rsid w:val="00B80C50"/>
    <w:rsid w:val="00B90D10"/>
    <w:rsid w:val="00B9110D"/>
    <w:rsid w:val="00B941F6"/>
    <w:rsid w:val="00BB4B32"/>
    <w:rsid w:val="00BC16E1"/>
    <w:rsid w:val="00BC44AE"/>
    <w:rsid w:val="00C0061F"/>
    <w:rsid w:val="00C00DBD"/>
    <w:rsid w:val="00C02297"/>
    <w:rsid w:val="00C06D99"/>
    <w:rsid w:val="00C17602"/>
    <w:rsid w:val="00C22518"/>
    <w:rsid w:val="00C25FE5"/>
    <w:rsid w:val="00C42243"/>
    <w:rsid w:val="00C505D1"/>
    <w:rsid w:val="00C7428C"/>
    <w:rsid w:val="00C80901"/>
    <w:rsid w:val="00C9245C"/>
    <w:rsid w:val="00C92632"/>
    <w:rsid w:val="00C95487"/>
    <w:rsid w:val="00CA43DD"/>
    <w:rsid w:val="00CA6731"/>
    <w:rsid w:val="00CB3616"/>
    <w:rsid w:val="00CB4DD4"/>
    <w:rsid w:val="00CC56E9"/>
    <w:rsid w:val="00CC5D18"/>
    <w:rsid w:val="00CD0A84"/>
    <w:rsid w:val="00CD2ECE"/>
    <w:rsid w:val="00CD3F72"/>
    <w:rsid w:val="00CF3E1C"/>
    <w:rsid w:val="00D105C1"/>
    <w:rsid w:val="00D11D92"/>
    <w:rsid w:val="00D14D62"/>
    <w:rsid w:val="00D21312"/>
    <w:rsid w:val="00D24361"/>
    <w:rsid w:val="00D3322E"/>
    <w:rsid w:val="00D35A5C"/>
    <w:rsid w:val="00D50493"/>
    <w:rsid w:val="00D55850"/>
    <w:rsid w:val="00D57BD4"/>
    <w:rsid w:val="00D57E68"/>
    <w:rsid w:val="00D60E7E"/>
    <w:rsid w:val="00D8147B"/>
    <w:rsid w:val="00D8627D"/>
    <w:rsid w:val="00D939F2"/>
    <w:rsid w:val="00DA3B4E"/>
    <w:rsid w:val="00DB4CD5"/>
    <w:rsid w:val="00DC2F56"/>
    <w:rsid w:val="00DC6A99"/>
    <w:rsid w:val="00DC725A"/>
    <w:rsid w:val="00DD788A"/>
    <w:rsid w:val="00DE19A3"/>
    <w:rsid w:val="00E0329A"/>
    <w:rsid w:val="00E03FF3"/>
    <w:rsid w:val="00E10BE8"/>
    <w:rsid w:val="00E37133"/>
    <w:rsid w:val="00E550AE"/>
    <w:rsid w:val="00E56C95"/>
    <w:rsid w:val="00E64415"/>
    <w:rsid w:val="00E834F0"/>
    <w:rsid w:val="00E92228"/>
    <w:rsid w:val="00E94099"/>
    <w:rsid w:val="00EA6261"/>
    <w:rsid w:val="00EA64EB"/>
    <w:rsid w:val="00EA760E"/>
    <w:rsid w:val="00EB6826"/>
    <w:rsid w:val="00EC667F"/>
    <w:rsid w:val="00ED7BA7"/>
    <w:rsid w:val="00EE2210"/>
    <w:rsid w:val="00EE3278"/>
    <w:rsid w:val="00EE32C8"/>
    <w:rsid w:val="00EF56C9"/>
    <w:rsid w:val="00F02131"/>
    <w:rsid w:val="00F0264E"/>
    <w:rsid w:val="00F03F7B"/>
    <w:rsid w:val="00F04DB4"/>
    <w:rsid w:val="00F077C9"/>
    <w:rsid w:val="00F12220"/>
    <w:rsid w:val="00F1529B"/>
    <w:rsid w:val="00F22E24"/>
    <w:rsid w:val="00F32B95"/>
    <w:rsid w:val="00F33632"/>
    <w:rsid w:val="00F41126"/>
    <w:rsid w:val="00F42E81"/>
    <w:rsid w:val="00F449A5"/>
    <w:rsid w:val="00F70C5E"/>
    <w:rsid w:val="00F769CE"/>
    <w:rsid w:val="00F821C2"/>
    <w:rsid w:val="00FA06FC"/>
    <w:rsid w:val="00FA0E74"/>
    <w:rsid w:val="00FB4B1A"/>
    <w:rsid w:val="00FB4F02"/>
    <w:rsid w:val="00FC634D"/>
    <w:rsid w:val="00FC7128"/>
    <w:rsid w:val="00FD5E64"/>
    <w:rsid w:val="00FD637E"/>
    <w:rsid w:val="00FE05A0"/>
    <w:rsid w:val="00FE1076"/>
    <w:rsid w:val="00FE76FE"/>
    <w:rsid w:val="00FF1247"/>
    <w:rsid w:val="00FF5977"/>
    <w:rsid w:val="00FF5C29"/>
    <w:rsid w:val="00FF7A53"/>
    <w:rsid w:val="078E63A0"/>
    <w:rsid w:val="5C81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</w:style>
  <w:style w:type="paragraph" w:styleId="a5">
    <w:name w:val="Normal Indent"/>
    <w:basedOn w:val="a"/>
    <w:qFormat/>
    <w:pPr>
      <w:adjustRightInd w:val="0"/>
      <w:ind w:firstLine="420"/>
      <w:textAlignment w:val="baseline"/>
    </w:pPr>
    <w:rPr>
      <w:szCs w:val="20"/>
    </w:rPr>
  </w:style>
  <w:style w:type="paragraph" w:styleId="a6">
    <w:name w:val="Body Text"/>
    <w:basedOn w:val="a"/>
    <w:link w:val="Char1"/>
    <w:uiPriority w:val="1"/>
    <w:qFormat/>
    <w:pPr>
      <w:autoSpaceDE w:val="0"/>
      <w:autoSpaceDN w:val="0"/>
      <w:adjustRightInd w:val="0"/>
      <w:ind w:left="120"/>
    </w:pPr>
    <w:rPr>
      <w:rFonts w:ascii="Verdana" w:hAnsi="Verdana" w:cs="Verdana"/>
      <w:sz w:val="16"/>
      <w:szCs w:val="16"/>
      <w:u w:val="single"/>
    </w:rPr>
  </w:style>
  <w:style w:type="paragraph" w:styleId="a7">
    <w:name w:val="Plain Text"/>
    <w:basedOn w:val="a"/>
    <w:next w:val="a"/>
    <w:link w:val="Char2"/>
    <w:uiPriority w:val="99"/>
    <w:qFormat/>
    <w:pPr>
      <w:autoSpaceDE w:val="0"/>
      <w:autoSpaceDN w:val="0"/>
      <w:adjustRightInd w:val="0"/>
    </w:pPr>
    <w:rPr>
      <w:rFonts w:ascii="Arial" w:hAnsi="Arial" w:cs="Arial"/>
    </w:rPr>
  </w:style>
  <w:style w:type="paragraph" w:styleId="a8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5">
    <w:name w:val="页眉 Char"/>
    <w:basedOn w:val="a0"/>
    <w:link w:val="aa"/>
    <w:uiPriority w:val="99"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Pr>
      <w:sz w:val="18"/>
      <w:szCs w:val="18"/>
    </w:rPr>
  </w:style>
  <w:style w:type="character" w:customStyle="1" w:styleId="Char2">
    <w:name w:val="纯文本 Char"/>
    <w:basedOn w:val="a0"/>
    <w:link w:val="a7"/>
    <w:uiPriority w:val="99"/>
    <w:qFormat/>
    <w:rPr>
      <w:rFonts w:ascii="Arial" w:hAnsi="Arial" w:cs="Arial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批注框文本 Char"/>
    <w:basedOn w:val="a0"/>
    <w:link w:val="a8"/>
    <w:uiPriority w:val="99"/>
    <w:semiHidden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1">
    <w:name w:val="正文文本 Char"/>
    <w:basedOn w:val="a0"/>
    <w:link w:val="a6"/>
    <w:uiPriority w:val="1"/>
    <w:qFormat/>
    <w:rPr>
      <w:rFonts w:ascii="Verdana" w:hAnsi="Verdana" w:cs="Verdana"/>
      <w:kern w:val="0"/>
      <w:sz w:val="16"/>
      <w:szCs w:val="16"/>
      <w:u w:val="single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adjustRightInd w:val="0"/>
    </w:pPr>
  </w:style>
  <w:style w:type="table" w:styleId="ac">
    <w:name w:val="Table Grid"/>
    <w:basedOn w:val="a1"/>
    <w:uiPriority w:val="59"/>
    <w:rsid w:val="006C19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</w:style>
  <w:style w:type="paragraph" w:styleId="a5">
    <w:name w:val="Normal Indent"/>
    <w:basedOn w:val="a"/>
    <w:qFormat/>
    <w:pPr>
      <w:adjustRightInd w:val="0"/>
      <w:ind w:firstLine="420"/>
      <w:textAlignment w:val="baseline"/>
    </w:pPr>
    <w:rPr>
      <w:szCs w:val="20"/>
    </w:rPr>
  </w:style>
  <w:style w:type="paragraph" w:styleId="a6">
    <w:name w:val="Body Text"/>
    <w:basedOn w:val="a"/>
    <w:link w:val="Char1"/>
    <w:uiPriority w:val="1"/>
    <w:qFormat/>
    <w:pPr>
      <w:autoSpaceDE w:val="0"/>
      <w:autoSpaceDN w:val="0"/>
      <w:adjustRightInd w:val="0"/>
      <w:ind w:left="120"/>
    </w:pPr>
    <w:rPr>
      <w:rFonts w:ascii="Verdana" w:hAnsi="Verdana" w:cs="Verdana"/>
      <w:sz w:val="16"/>
      <w:szCs w:val="16"/>
      <w:u w:val="single"/>
    </w:rPr>
  </w:style>
  <w:style w:type="paragraph" w:styleId="a7">
    <w:name w:val="Plain Text"/>
    <w:basedOn w:val="a"/>
    <w:next w:val="a"/>
    <w:link w:val="Char2"/>
    <w:uiPriority w:val="99"/>
    <w:qFormat/>
    <w:pPr>
      <w:autoSpaceDE w:val="0"/>
      <w:autoSpaceDN w:val="0"/>
      <w:adjustRightInd w:val="0"/>
    </w:pPr>
    <w:rPr>
      <w:rFonts w:ascii="Arial" w:hAnsi="Arial" w:cs="Arial"/>
    </w:rPr>
  </w:style>
  <w:style w:type="paragraph" w:styleId="a8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5">
    <w:name w:val="页眉 Char"/>
    <w:basedOn w:val="a0"/>
    <w:link w:val="aa"/>
    <w:uiPriority w:val="99"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Pr>
      <w:sz w:val="18"/>
      <w:szCs w:val="18"/>
    </w:rPr>
  </w:style>
  <w:style w:type="character" w:customStyle="1" w:styleId="Char2">
    <w:name w:val="纯文本 Char"/>
    <w:basedOn w:val="a0"/>
    <w:link w:val="a7"/>
    <w:uiPriority w:val="99"/>
    <w:qFormat/>
    <w:rPr>
      <w:rFonts w:ascii="Arial" w:hAnsi="Arial" w:cs="Arial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3">
    <w:name w:val="批注框文本 Char"/>
    <w:basedOn w:val="a0"/>
    <w:link w:val="a8"/>
    <w:uiPriority w:val="99"/>
    <w:semiHidden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Char1">
    <w:name w:val="正文文本 Char"/>
    <w:basedOn w:val="a0"/>
    <w:link w:val="a6"/>
    <w:uiPriority w:val="1"/>
    <w:qFormat/>
    <w:rPr>
      <w:rFonts w:ascii="Verdana" w:hAnsi="Verdana" w:cs="Verdana"/>
      <w:kern w:val="0"/>
      <w:sz w:val="16"/>
      <w:szCs w:val="16"/>
      <w:u w:val="single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adjustRightInd w:val="0"/>
    </w:pPr>
  </w:style>
  <w:style w:type="table" w:styleId="ac">
    <w:name w:val="Table Grid"/>
    <w:basedOn w:val="a1"/>
    <w:uiPriority w:val="59"/>
    <w:rsid w:val="006C19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ns30:Sourc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F85D39-B2DA-47F8-BB38-F4B65479E6F2}">
  <ds:schemaRefs>
    <ds:schemaRef ds:uri="http://schemas.openxmlformats.org/wordprocessingml/2006/main"/>
    <ds:schemaRef ds:uri="http://schemas.openxmlformats.org/officeDocument/2006/math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office"/>
    <ds:schemaRef ds:uri="urn:schemas-microsoft-com:vml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yupeipei</dc:creator>
  <cp:keywords>工作内容增加</cp:keywords>
  <cp:lastModifiedBy>系统管理员</cp:lastModifiedBy>
  <cp:revision>7</cp:revision>
  <cp:lastPrinted>2016-04-12T14:17:00Z</cp:lastPrinted>
  <dcterms:created xsi:type="dcterms:W3CDTF">2017-09-15T06:15:00Z</dcterms:created>
  <dcterms:modified xsi:type="dcterms:W3CDTF">2017-09-15T07:19:00Z</dcterms:modified>
  <cp:category>ALERO_MAIN::BC_TYPE::FOLDER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