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76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"/>
        <w:gridCol w:w="2289"/>
        <w:gridCol w:w="5632"/>
        <w:gridCol w:w="990"/>
      </w:tblGrid>
      <w:tr w:rsidR="008B7986" w:rsidRPr="008B7986" w:rsidTr="008B7986">
        <w:trPr>
          <w:tblCellSpacing w:w="0" w:type="dxa"/>
        </w:trPr>
        <w:tc>
          <w:tcPr>
            <w:tcW w:w="1293" w:type="pct"/>
            <w:gridSpan w:val="2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8"/>
            </w:tblGrid>
            <w:tr w:rsidR="008B7986" w:rsidRPr="008B7986" w:rsidTr="008B7986">
              <w:trPr>
                <w:tblCellSpacing w:w="0" w:type="dxa"/>
              </w:trPr>
              <w:tc>
                <w:tcPr>
                  <w:tcW w:w="48" w:type="dxa"/>
                  <w:noWrap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8"/>
                  </w:tblGrid>
                  <w:tr w:rsidR="008B7986" w:rsidRPr="008B7986" w:rsidTr="008B7986">
                    <w:trPr>
                      <w:tblCellSpacing w:w="0" w:type="dxa"/>
                    </w:trPr>
                    <w:tc>
                      <w:tcPr>
                        <w:tcW w:w="48" w:type="dxa"/>
                        <w:vAlign w:val="center"/>
                        <w:hideMark/>
                      </w:tcPr>
                      <w:tbl>
                        <w:tblPr>
                          <w:tblW w:w="2083" w:type="pct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"/>
                        </w:tblPr>
                        <w:tblGrid>
                          <w:gridCol w:w="20"/>
                        </w:tblGrid>
                        <w:tr w:rsidR="008B7986" w:rsidRPr="008B7986" w:rsidTr="008B7986">
                          <w:trPr>
                            <w:tblCellSpacing w:w="0" w:type="dxa"/>
                          </w:trPr>
                          <w:tc>
                            <w:tcPr>
                              <w:tcW w:w="20" w:type="dxa"/>
                              <w:vAlign w:val="center"/>
                              <w:hideMark/>
                            </w:tcPr>
                            <w:p w:rsidR="008B7986" w:rsidRPr="008B7986" w:rsidRDefault="008B7986" w:rsidP="008B7986">
                              <w:r w:rsidRPr="008B7986">
                                <w:t> </w:t>
                              </w:r>
                            </w:p>
                          </w:tc>
                        </w:tr>
                      </w:tbl>
                      <w:p w:rsidR="008B7986" w:rsidRPr="008B7986" w:rsidRDefault="008B7986" w:rsidP="008B7986">
                        <w:pPr>
                          <w:rPr>
                            <w:rFonts w:ascii="Tahoma" w:hAnsi="Tahoma" w:cs="Tahoma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B7986" w:rsidRPr="008B7986" w:rsidRDefault="008B7986" w:rsidP="008B7986">
            <w:pPr>
              <w:rPr>
                <w:sz w:val="24"/>
                <w:szCs w:val="24"/>
              </w:rPr>
            </w:pPr>
          </w:p>
        </w:tc>
        <w:tc>
          <w:tcPr>
            <w:tcW w:w="3153" w:type="pct"/>
            <w:noWrap/>
            <w:hideMark/>
          </w:tcPr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2"/>
              <w:gridCol w:w="20"/>
            </w:tblGrid>
            <w:tr w:rsidR="008B7986" w:rsidRPr="008B7986" w:rsidTr="008B7986">
              <w:trPr>
                <w:tblCellSpacing w:w="0" w:type="dxa"/>
                <w:jc w:val="right"/>
              </w:trPr>
              <w:tc>
                <w:tcPr>
                  <w:tcW w:w="1142" w:type="dxa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hyperlink r:id="rId5" w:tgtFrame="_self" w:tooltip="提供有关本页功能的反馈" w:history="1">
                    <w:r w:rsidRPr="008B7986">
                      <w:rPr>
                        <w:color w:val="0000FF"/>
                        <w:sz w:val="24"/>
                        <w:szCs w:val="24"/>
                        <w:u w:val="single"/>
                      </w:rPr>
                      <w:t>提供反馈</w:t>
                    </w:r>
                    <w:r w:rsidRPr="008B7986">
                      <w:rPr>
                        <w:color w:val="0000FF"/>
                        <w:sz w:val="24"/>
                        <w:szCs w:val="24"/>
                        <w:u w:val="single"/>
                      </w:rPr>
                      <w:t>...</w:t>
                    </w:r>
                  </w:hyperlink>
                </w:p>
              </w:tc>
              <w:tc>
                <w:tcPr>
                  <w:tcW w:w="6" w:type="dxa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B7986" w:rsidRPr="008B7986" w:rsidRDefault="008B7986" w:rsidP="008B7986">
            <w:pPr>
              <w:rPr>
                <w:sz w:val="24"/>
                <w:szCs w:val="24"/>
              </w:rPr>
            </w:pPr>
          </w:p>
        </w:tc>
        <w:tc>
          <w:tcPr>
            <w:tcW w:w="554" w:type="pct"/>
            <w:noWrap/>
            <w:hideMark/>
          </w:tcPr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80"/>
              <w:gridCol w:w="20"/>
              <w:gridCol w:w="180"/>
            </w:tblGrid>
            <w:tr w:rsidR="008B7986" w:rsidRPr="008B7986" w:rsidTr="008B7986">
              <w:trPr>
                <w:tblCellSpacing w:w="0" w:type="dxa"/>
                <w:jc w:val="right"/>
              </w:trPr>
              <w:tc>
                <w:tcPr>
                  <w:tcW w:w="180" w:type="dxa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3A9AB89F" wp14:editId="5CA9854D">
                        <wp:extent cx="114300" cy="114300"/>
                        <wp:effectExtent l="0" t="0" r="0" b="0"/>
                        <wp:docPr id="9" name="图片 9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mPgTpl:splt1a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hyperlink r:id="rId7" w:history="1">
                    <w:r w:rsidRPr="008B7986">
                      <w:rPr>
                        <w:vanish/>
                        <w:color w:val="0000FF"/>
                        <w:sz w:val="24"/>
                        <w:szCs w:val="24"/>
                        <w:u w:val="single"/>
                      </w:rPr>
                      <w:t>定制页</w:t>
                    </w:r>
                    <w:r w:rsidRPr="008B7986">
                      <w:rPr>
                        <w:vanish/>
                        <w:color w:val="0000FF"/>
                        <w:sz w:val="24"/>
                        <w:szCs w:val="24"/>
                        <w:u w:val="single"/>
                      </w:rPr>
                      <w:t>...</w:t>
                    </w:r>
                  </w:hyperlink>
                </w:p>
              </w:tc>
              <w:tc>
                <w:tcPr>
                  <w:tcW w:w="180" w:type="dxa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6E6BB722" wp14:editId="355D7D3A">
                        <wp:extent cx="114300" cy="114300"/>
                        <wp:effectExtent l="0" t="0" r="0" b="0"/>
                        <wp:docPr id="8" name="图片 8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mPgTpl:splt1c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B7986" w:rsidRPr="008B7986" w:rsidRDefault="008B7986" w:rsidP="008B7986">
            <w:pPr>
              <w:rPr>
                <w:sz w:val="24"/>
                <w:szCs w:val="24"/>
              </w:rPr>
            </w:pPr>
          </w:p>
        </w:tc>
      </w:tr>
      <w:tr w:rsidR="008B7986" w:rsidRPr="008B7986" w:rsidTr="008B7986">
        <w:trPr>
          <w:tblCellSpacing w:w="0" w:type="dxa"/>
        </w:trPr>
        <w:tc>
          <w:tcPr>
            <w:tcW w:w="5000" w:type="pct"/>
            <w:gridSpan w:val="4"/>
            <w:hideMark/>
          </w:tcPr>
          <w:p w:rsidR="008B7986" w:rsidRPr="008B7986" w:rsidRDefault="008B7986" w:rsidP="008B7986">
            <w:pPr>
              <w:rPr>
                <w:sz w:val="24"/>
                <w:szCs w:val="24"/>
              </w:rPr>
            </w:pPr>
          </w:p>
        </w:tc>
      </w:tr>
      <w:tr w:rsidR="008B7986" w:rsidRPr="008B7986" w:rsidTr="008B7986">
        <w:trPr>
          <w:tblCellSpacing w:w="0" w:type="dxa"/>
        </w:trPr>
        <w:tc>
          <w:tcPr>
            <w:tcW w:w="11" w:type="pct"/>
            <w:hideMark/>
          </w:tcPr>
          <w:p w:rsidR="008B7986" w:rsidRPr="008B7986" w:rsidRDefault="008B7986" w:rsidP="008B79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EBCEE3F" wp14:editId="610CE211">
                  <wp:extent cx="95250" cy="95250"/>
                  <wp:effectExtent l="0" t="0" r="0" b="0"/>
                  <wp:docPr id="7" name="图片 7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s1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9" w:type="pct"/>
            <w:gridSpan w:val="3"/>
            <w:hideMark/>
          </w:tcPr>
          <w:p w:rsidR="008B7986" w:rsidRPr="008B7986" w:rsidRDefault="008B7986" w:rsidP="008B7986">
            <w:pPr>
              <w:rPr>
                <w:sz w:val="24"/>
                <w:szCs w:val="24"/>
              </w:rPr>
            </w:pPr>
            <w:r w:rsidRPr="008B7986">
              <w:rPr>
                <w:vanish/>
                <w:sz w:val="24"/>
                <w:szCs w:val="24"/>
              </w:rPr>
              <w:t>9876</w:t>
            </w:r>
          </w:p>
          <w:p w:rsidR="008B7986" w:rsidRPr="008B7986" w:rsidRDefault="008B7986" w:rsidP="008B7986">
            <w:pPr>
              <w:rPr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657"/>
              <w:gridCol w:w="20"/>
              <w:gridCol w:w="7080"/>
              <w:gridCol w:w="180"/>
              <w:gridCol w:w="844"/>
            </w:tblGrid>
            <w:tr w:rsidR="008B7986" w:rsidRPr="008B7986" w:rsidTr="008B7986">
              <w:trPr>
                <w:tblCellSpacing w:w="0" w:type="dxa"/>
              </w:trPr>
              <w:tc>
                <w:tcPr>
                  <w:tcW w:w="8781" w:type="dxa"/>
                  <w:gridSpan w:val="5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0"/>
                    <w:gridCol w:w="8741"/>
                    <w:gridCol w:w="20"/>
                  </w:tblGrid>
                  <w:tr w:rsidR="008B7986" w:rsidRPr="008B7986" w:rsidTr="008B7986">
                    <w:trPr>
                      <w:tblCellSpacing w:w="0" w:type="dxa"/>
                    </w:trPr>
                    <w:tc>
                      <w:tcPr>
                        <w:tcW w:w="15" w:type="dxa"/>
                        <w:vAlign w:val="center"/>
                        <w:hideMark/>
                      </w:tcPr>
                      <w:p w:rsidR="008B7986" w:rsidRPr="008B7986" w:rsidRDefault="008B7986" w:rsidP="008B7986">
                        <w:r w:rsidRPr="008B7986">
                          <w:t> </w:t>
                        </w:r>
                      </w:p>
                    </w:tc>
                    <w:tc>
                      <w:tcPr>
                        <w:tcW w:w="8685" w:type="dxa"/>
                        <w:noWrap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"/>
                        </w:tblPr>
                        <w:tblGrid>
                          <w:gridCol w:w="20"/>
                          <w:gridCol w:w="20"/>
                          <w:gridCol w:w="20"/>
                          <w:gridCol w:w="8681"/>
                        </w:tblGrid>
                        <w:tr w:rsidR="008B7986" w:rsidRPr="008B7986" w:rsidTr="008B7986">
                          <w:trPr>
                            <w:trHeight w:val="315"/>
                            <w:tblCellSpacing w:w="0" w:type="dxa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8B7986" w:rsidRPr="008B7986" w:rsidRDefault="008B7986" w:rsidP="008B79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11" w:type="dxa"/>
                              <w:vAlign w:val="center"/>
                              <w:hideMark/>
                            </w:tcPr>
                            <w:p w:rsidR="008B7986" w:rsidRPr="008B7986" w:rsidRDefault="008B7986" w:rsidP="008B7986">
                              <w:pPr>
                                <w:rPr>
                                  <w:b/>
                                  <w:bCs/>
                                  <w:color w:val="000000"/>
                                  <w:kern w:val="36"/>
                                  <w:szCs w:val="21"/>
                                </w:rPr>
                              </w:pPr>
                              <w:r w:rsidRPr="008B7986">
                                <w:rPr>
                                  <w:b/>
                                  <w:bCs/>
                                  <w:color w:val="000000"/>
                                  <w:kern w:val="36"/>
                                  <w:szCs w:val="21"/>
                                </w:rPr>
                                <w:t>文档</w:t>
                              </w:r>
                              <w:r w:rsidRPr="008B7986">
                                <w:rPr>
                                  <w:b/>
                                  <w:bCs/>
                                  <w:color w:val="000000"/>
                                  <w:kern w:val="36"/>
                                  <w:szCs w:val="21"/>
                                </w:rPr>
                                <w:t xml:space="preserve"> ID 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8B7986" w:rsidRPr="008B7986" w:rsidRDefault="008B7986" w:rsidP="008B7986">
                              <w:pPr>
                                <w:rPr>
                                  <w:b/>
                                  <w:bCs/>
                                  <w:vanish/>
                                  <w:color w:val="000000"/>
                                  <w:szCs w:val="21"/>
                                </w:rPr>
                              </w:pPr>
                              <w:r w:rsidRPr="008B7986">
                                <w:rPr>
                                  <w:b/>
                                  <w:bCs/>
                                  <w:vanish/>
                                  <w:color w:val="000000"/>
                                  <w:szCs w:val="21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8B7986" w:rsidRPr="008B7986" w:rsidRDefault="008B7986" w:rsidP="008B79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B7986" w:rsidRPr="008B7986" w:rsidRDefault="008B7986" w:rsidP="008B7986">
                        <w:pPr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15" w:type="dxa"/>
                        <w:vAlign w:val="center"/>
                        <w:hideMark/>
                      </w:tcPr>
                      <w:p w:rsidR="008B7986" w:rsidRPr="008B7986" w:rsidRDefault="008B7986" w:rsidP="008B7986">
                        <w:r w:rsidRPr="008B7986">
                          <w:t> </w:t>
                        </w:r>
                      </w:p>
                    </w:tc>
                  </w:tr>
                </w:tbl>
                <w:p w:rsidR="008B7986" w:rsidRPr="008B7986" w:rsidRDefault="008B7986" w:rsidP="008B7986">
                  <w:pPr>
                    <w:rPr>
                      <w:vanish/>
                      <w:sz w:val="24"/>
                      <w:szCs w:val="24"/>
                    </w:rPr>
                  </w:pPr>
                </w:p>
              </w:tc>
            </w:tr>
            <w:tr w:rsidR="008B7986" w:rsidRPr="008B7986" w:rsidTr="008B7986">
              <w:trPr>
                <w:tblCellSpacing w:w="0" w:type="dxa"/>
              </w:trPr>
              <w:tc>
                <w:tcPr>
                  <w:tcW w:w="657" w:type="dxa"/>
                  <w:vAlign w:val="center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color w:val="0000FF"/>
                      <w:sz w:val="17"/>
                      <w:szCs w:val="17"/>
                    </w:rPr>
                    <w:drawing>
                      <wp:inline distT="0" distB="0" distL="0" distR="0" wp14:anchorId="464997B1" wp14:editId="104D4243">
                        <wp:extent cx="152400" cy="152400"/>
                        <wp:effectExtent l="0" t="0" r="0" b="0"/>
                        <wp:docPr id="5" name="图片 5" descr="单击此项可添加到收藏夹">
                          <a:hlinkClick xmlns:a="http://schemas.openxmlformats.org/drawingml/2006/main" r:id="rId7" tooltip="&quot;单击此项可添加到收藏夹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mPgTpl:r1:0:cil4::icon" descr="单击此项可添加到收藏夹">
                                  <a:hlinkClick r:id="rId7" tooltip="&quot;单击此项可添加到收藏夹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" w:type="dxa"/>
                  <w:vAlign w:val="center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7EF3B976" wp14:editId="671EDBC0">
                        <wp:extent cx="95250" cy="95250"/>
                        <wp:effectExtent l="0" t="0" r="0" b="0"/>
                        <wp:docPr id="4" name="图片 4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mPgTpl:r1:0:s13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80" w:type="dxa"/>
                  <w:vAlign w:val="center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r w:rsidRPr="008B7986">
                    <w:rPr>
                      <w:b/>
                      <w:bCs/>
                      <w:color w:val="000000"/>
                      <w:sz w:val="31"/>
                      <w:szCs w:val="31"/>
                    </w:rPr>
                    <w:t>R12.2.5 Duplicate Records Generated By Lot Cost Process (</w:t>
                  </w:r>
                  <w:r w:rsidRPr="008B7986">
                    <w:rPr>
                      <w:b/>
                      <w:bCs/>
                      <w:color w:val="000000"/>
                      <w:sz w:val="31"/>
                      <w:szCs w:val="31"/>
                    </w:rPr>
                    <w:t>文档</w:t>
                  </w:r>
                  <w:r w:rsidRPr="008B7986">
                    <w:rPr>
                      <w:b/>
                      <w:bCs/>
                      <w:color w:val="000000"/>
                      <w:sz w:val="31"/>
                      <w:szCs w:val="31"/>
                    </w:rPr>
                    <w:t xml:space="preserve"> ID 2333970.1)</w:t>
                  </w:r>
                </w:p>
              </w:tc>
              <w:tc>
                <w:tcPr>
                  <w:tcW w:w="180" w:type="dxa"/>
                  <w:vAlign w:val="center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hyperlink r:id="rId9" w:tooltip="转到底部" w:history="1">
                    <w:r>
                      <w:rPr>
                        <w:noProof/>
                        <w:color w:val="0000FF"/>
                        <w:sz w:val="17"/>
                        <w:szCs w:val="17"/>
                      </w:rPr>
                      <w:drawing>
                        <wp:inline distT="0" distB="0" distL="0" distR="0" wp14:anchorId="25E14691" wp14:editId="4E5CFF24">
                          <wp:extent cx="114300" cy="114300"/>
                          <wp:effectExtent l="0" t="0" r="0" b="0"/>
                          <wp:docPr id="3" name="图片 3" descr="转到底部">
                            <a:hlinkClick xmlns:a="http://schemas.openxmlformats.org/drawingml/2006/main" r:id="rId7" tooltip="&quot;转到底部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mPgTpl:r1:0:toBottom::icon" descr="转到底部">
                                    <a:hlinkClick r:id="rId7" tooltip="&quot;转到底部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proofErr w:type="gramStart"/>
                    <w:r w:rsidRPr="008B7986">
                      <w:rPr>
                        <w:color w:val="003286"/>
                        <w:sz w:val="17"/>
                        <w:szCs w:val="17"/>
                      </w:rPr>
                      <w:t>转到底部</w:t>
                    </w:r>
                    <w:proofErr w:type="gramEnd"/>
                  </w:hyperlink>
                </w:p>
              </w:tc>
              <w:tc>
                <w:tcPr>
                  <w:tcW w:w="300" w:type="dxa"/>
                  <w:vAlign w:val="center"/>
                  <w:hideMark/>
                </w:tcPr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60B4F971" wp14:editId="19D25D70">
                        <wp:extent cx="190500" cy="95250"/>
                        <wp:effectExtent l="0" t="0" r="0" b="0"/>
                        <wp:docPr id="2" name="图片 2" descr="https://support.oracle.com/epmos/adf/images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mPgTpl:r1:0:s6" descr="https://support.oracle.com/epmos/adf/images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B7986" w:rsidRPr="008B7986" w:rsidRDefault="008B7986" w:rsidP="008B7986">
            <w:pPr>
              <w:rPr>
                <w:sz w:val="24"/>
                <w:szCs w:val="24"/>
              </w:rPr>
            </w:pPr>
            <w:r w:rsidRPr="008B7986">
              <w:rPr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B7986" w:rsidRPr="008B7986" w:rsidRDefault="008B7986" w:rsidP="008B79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6574F0E" wp14:editId="4E809CDC">
                  <wp:extent cx="95250" cy="47625"/>
                  <wp:effectExtent l="0" t="0" r="0" b="0"/>
                  <wp:docPr id="1" name="图片 1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23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911"/>
            </w:tblGrid>
            <w:tr w:rsidR="008B7986" w:rsidRPr="008B7986" w:rsidTr="008B7986">
              <w:trPr>
                <w:tblCellSpacing w:w="0" w:type="dxa"/>
              </w:trPr>
              <w:tc>
                <w:tcPr>
                  <w:tcW w:w="8781" w:type="dxa"/>
                  <w:hideMark/>
                </w:tcPr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b/>
                      <w:bCs/>
                      <w:color w:val="000000"/>
                      <w:sz w:val="24"/>
                      <w:szCs w:val="24"/>
                    </w:rPr>
                    <w:t>In this Document</w:t>
                  </w: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1098"/>
                  </w:tblGrid>
                  <w:tr w:rsidR="008B7986" w:rsidRPr="008B7986" w:rsidTr="008B798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3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1" w:anchor="SYMPTOM" w:history="1">
                          <w:r w:rsidRPr="008B7986">
                            <w:rPr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Symptoms</w:t>
                          </w:r>
                        </w:hyperlink>
                      </w:p>
                    </w:tc>
                  </w:tr>
                </w:tbl>
                <w:p w:rsidR="008B7986" w:rsidRPr="008B7986" w:rsidRDefault="008B7986" w:rsidP="008B7986">
                  <w:pPr>
                    <w:rPr>
                      <w:vanish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895"/>
                  </w:tblGrid>
                  <w:tr w:rsidR="008B7986" w:rsidRPr="008B7986" w:rsidTr="008B798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50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2" w:anchor="CHANGE" w:history="1">
                          <w:r w:rsidRPr="008B7986">
                            <w:rPr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Changes</w:t>
                          </w:r>
                        </w:hyperlink>
                      </w:p>
                    </w:tc>
                  </w:tr>
                </w:tbl>
                <w:p w:rsidR="008B7986" w:rsidRPr="008B7986" w:rsidRDefault="008B7986" w:rsidP="008B7986">
                  <w:pPr>
                    <w:rPr>
                      <w:vanish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58"/>
                  </w:tblGrid>
                  <w:tr w:rsidR="008B7986" w:rsidRPr="008B7986" w:rsidTr="008B798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13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3" w:anchor="CAUSE" w:history="1">
                          <w:r w:rsidRPr="008B7986">
                            <w:rPr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Cause</w:t>
                          </w:r>
                        </w:hyperlink>
                      </w:p>
                    </w:tc>
                  </w:tr>
                </w:tbl>
                <w:p w:rsidR="008B7986" w:rsidRPr="008B7986" w:rsidRDefault="008B7986" w:rsidP="008B7986">
                  <w:pPr>
                    <w:rPr>
                      <w:vanish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882"/>
                  </w:tblGrid>
                  <w:tr w:rsidR="008B7986" w:rsidRPr="008B7986" w:rsidTr="008B798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37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4" w:anchor="FIX" w:history="1">
                          <w:r w:rsidRPr="008B7986">
                            <w:rPr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Solution</w:t>
                          </w:r>
                        </w:hyperlink>
                      </w:p>
                    </w:tc>
                  </w:tr>
                </w:tbl>
                <w:p w:rsidR="008B7986" w:rsidRPr="008B7986" w:rsidRDefault="008B7986" w:rsidP="008B7986">
                  <w:pPr>
                    <w:rPr>
                      <w:vanish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1146"/>
                  </w:tblGrid>
                  <w:tr w:rsidR="008B7986" w:rsidRPr="008B7986" w:rsidTr="008B7986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01" w:type="dxa"/>
                        <w:vAlign w:val="center"/>
                        <w:hideMark/>
                      </w:tcPr>
                      <w:p w:rsidR="008B7986" w:rsidRPr="008B7986" w:rsidRDefault="008B7986" w:rsidP="008B7986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5" w:anchor="REF" w:history="1">
                          <w:r w:rsidRPr="008B7986">
                            <w:rPr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References</w:t>
                          </w:r>
                        </w:hyperlink>
                      </w:p>
                    </w:tc>
                  </w:tr>
                </w:tbl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pict>
                      <v:rect id="_x0000_i1026" style="width:0;height:.75pt" o:hralign="center" o:hrstd="t" o:hr="t" fillcolor="#a0a0a0" stroked="f"/>
                    </w:pict>
                  </w:r>
                </w:p>
                <w:p w:rsidR="008B7986" w:rsidRPr="008B7986" w:rsidRDefault="008B7986" w:rsidP="008B7986">
                  <w:pPr>
                    <w:rPr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</w:p>
                <w:p w:rsidR="008B7986" w:rsidRPr="008B7986" w:rsidRDefault="008B7986" w:rsidP="008B7986">
                  <w:pPr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</w:pPr>
                  <w:r w:rsidRPr="008B7986"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  <w:t xml:space="preserve">Applies to: 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>Oracle Process Manufacturing Financials - Version 12.2.5 and later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Information in this document applies to any platform.</w:t>
                  </w:r>
                </w:p>
                <w:p w:rsidR="008B7986" w:rsidRPr="008B7986" w:rsidRDefault="008B7986" w:rsidP="008B7986">
                  <w:pPr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</w:pPr>
                  <w:bookmarkStart w:id="0" w:name="SYMPTOM"/>
                  <w:bookmarkEnd w:id="0"/>
                  <w:r w:rsidRPr="008B7986"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  <w:t>Symptoms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>On : 12.2.5 version, Lot Costs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ACTUAL BEHAVIOR 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---------------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Duplicate records observed in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gmf_lot_cost_details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orphan records exist in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This is when Lot cost process was done by keeping end date as 30-Sep-2017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EXPECTED BEHAVIOR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-----------------------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No duplicate records, no orphan records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lastRenderedPageBreak/>
                    <w:t>STEPS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-----------------------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The issue can be reproduced at will with the following steps: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>Set Items by using Individual item and category in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Opm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Financials&gt;setup&gt;Lot costs&gt;Lot cost item form, Run Lot cost process</w:t>
                  </w:r>
                </w:p>
                <w:p w:rsidR="00144AAE" w:rsidRPr="008B7986" w:rsidRDefault="008B7986" w:rsidP="00144AAE">
                  <w:pPr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Duplicate records observed in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gmf_lot_cost_details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orphan records exist in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bookmarkStart w:id="1" w:name="CHANGE"/>
                  <w:bookmarkEnd w:id="1"/>
                  <w:r w:rsidRPr="008B7986"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  <w:t>e</w:t>
                  </w:r>
                </w:p>
                <w:p w:rsidR="008B7986" w:rsidRPr="008B7986" w:rsidRDefault="008B7986" w:rsidP="008B7986">
                  <w:pPr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</w:pPr>
                  <w:r w:rsidRPr="008B7986"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  <w:t>e</w:t>
                  </w:r>
                </w:p>
                <w:p w:rsidR="008B7986" w:rsidRPr="008B7986" w:rsidRDefault="008B7986" w:rsidP="008B7986">
                  <w:pPr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>Data corruption, wrong setup in lot cost items form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 </w:t>
                  </w:r>
                  <w:bookmarkStart w:id="2" w:name="FIX"/>
                  <w:bookmarkStart w:id="3" w:name="_GoBack"/>
                  <w:bookmarkEnd w:id="2"/>
                  <w:bookmarkEnd w:id="3"/>
                  <w:r w:rsidRPr="008B7986">
                    <w:rPr>
                      <w:rFonts w:ascii="Arial" w:hAnsi="Arial" w:cs="Arial"/>
                      <w:b/>
                      <w:bCs/>
                      <w:caps/>
                      <w:color w:val="FFFFFF"/>
                      <w:sz w:val="30"/>
                      <w:szCs w:val="30"/>
                    </w:rPr>
                    <w:t>Solution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>(A)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>1) To avoid duplicate data in the 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 and 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gmf_lot_cost_details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 tables, the Lot Cost process should not be launched concurrently for the same Legal Entity, although, it can be launched for separately for different Legal Entities at the same time.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>2) Lot cost items form should be covering items by either category or individual item.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Do not set under both in this form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3) Make sure that you have latest/Up to date file version of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GMFPLCRB.pls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which is crucial for Lot cost process(may log an SR with support to know latest patch that has latest file version).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4) To clear duplicates scripts are needed, Log SR by providing duplicate records data to SR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The following scripts were provided by the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Dev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in the </w:t>
                  </w:r>
                  <w:hyperlink r:id="rId16" w:tgtFrame="_blank" w:history="1">
                    <w:r w:rsidRPr="008B7986">
                      <w:rPr>
                        <w:color w:val="0000FF"/>
                        <w:sz w:val="24"/>
                        <w:szCs w:val="24"/>
                        <w:u w:val="single"/>
                      </w:rPr>
                      <w:t>Bug 9550013</w:t>
                    </w:r>
                  </w:hyperlink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to check for Duplicate records in the 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 and the 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gmf_lot_cost_details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 tables -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(i)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select * FROM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gmf_lot_cost_details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d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WHERE ABS(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d.header_id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) IN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(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SELECT min(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cost_header_id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)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FROM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apps.gmf_material_lot_cost_txns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WHERE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cost_type_id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= &lt;Cost Type Id&gt;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final_cost_flag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=0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to_char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(cost_trans_date,'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mmyy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')='&lt;transaction date in MMYY&gt;'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transaction_id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in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(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select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transaction_id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FROM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apps.gmf_material_lot_cost_txns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WHERE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cost_type_id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= &lt;Cost Type Id&gt;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lastRenderedPageBreak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final_cost_flag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=0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to_char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(cost_trans_date,'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mmyy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')='&lt;transaction date in MMYY&gt;'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group by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transaction_id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having count(*)&gt;1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)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group by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transaction_id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)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And,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(ii)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select *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FROM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apps.gmf_material_lot_cost_txns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WHERE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cost_header_id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in (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SELECT min(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cost_header_id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)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FROM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apps.gmf_material_lot_cost_txns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WHERE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cost_type_id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= &lt;Cost Type Id&gt;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final_cost_flag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=0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to_char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cost_trans_date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, 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mmyy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')='&lt;transaction date in MMYY&gt;'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transaction_id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in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(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select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transaction_id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FROM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apps.gmf_material_lot_cost_txns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WHERE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cost_type_id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= &lt;Cost Type Id&gt;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final_cost_flag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=0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and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to_char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cost_trans_date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, 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mmyy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')='&lt;transaction date in MMYY&gt;'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group by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transaction_id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having count(*)&gt;1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)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group by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transaction_id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)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 The following script was provided by the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Dev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in the </w:t>
                  </w:r>
                  <w:hyperlink r:id="rId17" w:tgtFrame="_blank" w:history="1">
                    <w:r w:rsidRPr="008B7986">
                      <w:rPr>
                        <w:color w:val="0000FF"/>
                        <w:sz w:val="24"/>
                        <w:szCs w:val="24"/>
                        <w:u w:val="single"/>
                      </w:rPr>
                      <w:t>Bug 9577344</w:t>
                    </w:r>
                  </w:hyperlink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to check for records in the 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 table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which do not have corresponding records in the '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gmf_lot_costs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' table &gt;</w:t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SELECT * FROM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gmf_material_lot_cost_txns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txn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 xml:space="preserve">WHERE NOT EXISTS ( SELECT 1 FROM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gmf_lot_costs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lc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WHERE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lc.header_id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txn.cost_header_id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>)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  <w:t>B) Scripts need to be executed on  TEST first: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Datafix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for this issue can be obtained from Support</w:t>
                  </w:r>
                </w:p>
                <w:p w:rsidR="008B7986" w:rsidRPr="008B7986" w:rsidRDefault="008B7986" w:rsidP="008B798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8B7986">
                    <w:rPr>
                      <w:color w:val="000000"/>
                      <w:sz w:val="24"/>
                      <w:szCs w:val="24"/>
                    </w:rPr>
                    <w:lastRenderedPageBreak/>
                    <w:br/>
                    <w:t xml:space="preserve"> C) Once </w:t>
                  </w:r>
                  <w:proofErr w:type="spellStart"/>
                  <w:r w:rsidRPr="008B7986">
                    <w:rPr>
                      <w:color w:val="000000"/>
                      <w:sz w:val="24"/>
                      <w:szCs w:val="24"/>
                    </w:rPr>
                    <w:t>Datafix</w:t>
                  </w:r>
                  <w:proofErr w:type="spellEnd"/>
                  <w:r w:rsidRPr="008B7986">
                    <w:rPr>
                      <w:color w:val="000000"/>
                      <w:sz w:val="24"/>
                      <w:szCs w:val="24"/>
                    </w:rPr>
                    <w:t xml:space="preserve"> scripts are committed, you may run lot cost process and OPM Accounting preprocessor to retest the issue</w:t>
                  </w:r>
                </w:p>
              </w:tc>
            </w:tr>
          </w:tbl>
          <w:p w:rsidR="008B7986" w:rsidRPr="008B7986" w:rsidRDefault="008B7986" w:rsidP="008B7986">
            <w:pPr>
              <w:rPr>
                <w:sz w:val="24"/>
                <w:szCs w:val="24"/>
              </w:rPr>
            </w:pPr>
          </w:p>
        </w:tc>
      </w:tr>
    </w:tbl>
    <w:p w:rsidR="000439E6" w:rsidRPr="008B7986" w:rsidRDefault="000439E6" w:rsidP="008B7986"/>
    <w:sectPr w:rsidR="000439E6" w:rsidRPr="008B7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86"/>
    <w:rsid w:val="00041C46"/>
    <w:rsid w:val="000439E6"/>
    <w:rsid w:val="0004650F"/>
    <w:rsid w:val="000F4A90"/>
    <w:rsid w:val="00144AAE"/>
    <w:rsid w:val="00193F47"/>
    <w:rsid w:val="001C6A97"/>
    <w:rsid w:val="00474F54"/>
    <w:rsid w:val="0055608B"/>
    <w:rsid w:val="005F6C0B"/>
    <w:rsid w:val="008B0BC9"/>
    <w:rsid w:val="008B5B05"/>
    <w:rsid w:val="008B7986"/>
    <w:rsid w:val="009840D4"/>
    <w:rsid w:val="00D8576E"/>
    <w:rsid w:val="00F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79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B79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9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B798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B798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B7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1a">
    <w:name w:val="x1a"/>
    <w:basedOn w:val="a0"/>
    <w:rsid w:val="008B7986"/>
  </w:style>
  <w:style w:type="character" w:customStyle="1" w:styleId="xq13">
    <w:name w:val="xq13"/>
    <w:basedOn w:val="a0"/>
    <w:rsid w:val="008B7986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8B7986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8B7986"/>
  </w:style>
  <w:style w:type="paragraph" w:styleId="a5">
    <w:name w:val="Balloon Text"/>
    <w:basedOn w:val="a"/>
    <w:link w:val="Char"/>
    <w:uiPriority w:val="99"/>
    <w:semiHidden/>
    <w:unhideWhenUsed/>
    <w:rsid w:val="008B79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7986"/>
    <w:rPr>
      <w:sz w:val="18"/>
      <w:szCs w:val="18"/>
    </w:rPr>
  </w:style>
  <w:style w:type="paragraph" w:styleId="a6">
    <w:name w:val="No Spacing"/>
    <w:uiPriority w:val="1"/>
    <w:qFormat/>
    <w:rsid w:val="008B798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79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B79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9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B798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B798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B7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1a">
    <w:name w:val="x1a"/>
    <w:basedOn w:val="a0"/>
    <w:rsid w:val="008B7986"/>
  </w:style>
  <w:style w:type="character" w:customStyle="1" w:styleId="xq13">
    <w:name w:val="xq13"/>
    <w:basedOn w:val="a0"/>
    <w:rsid w:val="008B7986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8B7986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8B7986"/>
  </w:style>
  <w:style w:type="paragraph" w:styleId="a5">
    <w:name w:val="Balloon Text"/>
    <w:basedOn w:val="a"/>
    <w:link w:val="Char"/>
    <w:uiPriority w:val="99"/>
    <w:semiHidden/>
    <w:unhideWhenUsed/>
    <w:rsid w:val="008B79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7986"/>
    <w:rPr>
      <w:sz w:val="18"/>
      <w:szCs w:val="18"/>
    </w:rPr>
  </w:style>
  <w:style w:type="paragraph" w:styleId="a6">
    <w:name w:val="No Spacing"/>
    <w:uiPriority w:val="1"/>
    <w:qFormat/>
    <w:rsid w:val="008B798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2537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2302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5772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3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6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5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10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56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97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7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19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21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787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0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15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1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26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92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04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24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5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59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668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34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892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353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727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187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25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153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75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93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808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877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0044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233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586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upport.oracle.com/epmos/faces/DocumentDisplay?_afrLoop=114261440560440&amp;id=2333970.1&amp;displayIndex=4&amp;_afrWindowMode=0&amp;_adf.ctrl-state=ou6zptpay_12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oracle.com/epmos/faces/DocumentDisplay?_afrLoop=114261440560440&amp;id=2333970.1&amp;displayIndex=4&amp;_afrWindowMode=0&amp;_adf.ctrl-state=ou6zptpay_121" TargetMode="External"/><Relationship Id="rId12" Type="http://schemas.openxmlformats.org/officeDocument/2006/relationships/hyperlink" Target="https://support.oracle.com/epmos/faces/DocumentDisplay?_afrLoop=114261440560440&amp;id=2333970.1&amp;displayIndex=4&amp;_afrWindowMode=0&amp;_adf.ctrl-state=ou6zptpay_121" TargetMode="External"/><Relationship Id="rId17" Type="http://schemas.openxmlformats.org/officeDocument/2006/relationships/hyperlink" Target="https://support.oracle.com/BugDisplay?parent=DOCUMENT&amp;sourceId=1579370.1&amp;id=957734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upport.oracle.com/BugDisplay?parent=DOCUMENT&amp;sourceId=1579370.1&amp;id=9550013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support.oracle.com/epmos/faces/DocumentDisplay?_afrLoop=114261440560440&amp;id=2333970.1&amp;displayIndex=4&amp;_afrWindowMode=0&amp;_adf.ctrl-state=ou6zptpay_121" TargetMode="External"/><Relationship Id="rId5" Type="http://schemas.openxmlformats.org/officeDocument/2006/relationships/hyperlink" Target="javascript:var%20newWin%20=%20window.open('https%3A%2F%2Fora-gcp1.custhelp.com%2Fci%2Fdocuments%2Fdetail%2F5%2F1046%2F12%2F742014625729a6c0d41118e1a8a926dbebf67a0c%3Fuser%3DTOD.WEN%40HAND-CHINA.COM%26uID%3D1A717CFA7B090BA2E0401490BEAB3781%26fID%3Dbiqv83o9e34slw7%26cua%3Dfalse%26page%3DDocumentDisplay','feedbackWindow','width=630,%20height=600,%20location=no,resizable=yes,scrollbars=yes,status=no,left='+getLeftOffset(630)+',top='+getTopOffset(600)+'','true');" TargetMode="External"/><Relationship Id="rId15" Type="http://schemas.openxmlformats.org/officeDocument/2006/relationships/hyperlink" Target="https://support.oracle.com/epmos/faces/DocumentDisplay?_afrLoop=114261440560440&amp;id=2333970.1&amp;displayIndex=4&amp;_afrWindowMode=0&amp;_adf.ctrl-state=ou6zptpay_121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114261440560440&amp;id=2333970.1&amp;displayIndex=4&amp;_afrWindowMode=0&amp;_adf.ctrl-state=ou6zptpay_121" TargetMode="External"/><Relationship Id="rId14" Type="http://schemas.openxmlformats.org/officeDocument/2006/relationships/hyperlink" Target="https://support.oracle.com/epmos/faces/DocumentDisplay?_afrLoop=114261440560440&amp;id=2333970.1&amp;displayIndex=4&amp;_afrWindowMode=0&amp;_adf.ctrl-state=ou6zptpay_1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842</Words>
  <Characters>4802</Characters>
  <Application>Microsoft Office Word</Application>
  <DocSecurity>0</DocSecurity>
  <Lines>40</Lines>
  <Paragraphs>11</Paragraphs>
  <ScaleCrop>false</ScaleCrop>
  <Company>Microsoft</Company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周兴华</dc:creator>
  <cp:lastModifiedBy>周兴华</cp:lastModifiedBy>
  <cp:revision>2</cp:revision>
  <dcterms:created xsi:type="dcterms:W3CDTF">2017-12-31T13:05:00Z</dcterms:created>
  <dcterms:modified xsi:type="dcterms:W3CDTF">2017-12-31T13:08:00Z</dcterms:modified>
</cp:coreProperties>
</file>