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初始化一个仓库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"mailto:‘1932135235@qq.com’"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‘</w:t>
      </w:r>
      <w:r>
        <w:rPr>
          <w:rStyle w:val="4"/>
          <w:rFonts w:hint="eastAsia"/>
          <w:lang w:val="en-US" w:eastAsia="zh-CN"/>
        </w:rPr>
        <w:t>1932135235@qq.com</w:t>
      </w:r>
      <w:r>
        <w:rPr>
          <w:rStyle w:val="4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"https://github.com/zhouyifan2/psychology.git"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https://github.com/zhouyifan2/psychology.git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本地仓库初始化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 +url  克隆远程仓库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添加文件到暂存区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commit 提交到本地仓库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提交到远程仓库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更新到工作区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5E7"/>
    <w:rsid w:val="0D5B7B57"/>
    <w:rsid w:val="0EF74B42"/>
    <w:rsid w:val="0F846E9A"/>
    <w:rsid w:val="27246D74"/>
    <w:rsid w:val="581532FD"/>
    <w:rsid w:val="688E544C"/>
    <w:rsid w:val="697A34BB"/>
    <w:rsid w:val="7BF70B40"/>
    <w:rsid w:val="7D3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2020-11-29T06:43:00Z</dcterms:created>
  <dc:creator>岩</dc:creator>
  <cp:lastModifiedBy>实现自我</cp:lastModifiedBy>
  <dcterms:modified xsi:type="dcterms:W3CDTF">2020-12-01T02:30:30Z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