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centos7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系统，选择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DVD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版本，用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UltraISO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软件把系统刻录到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盘，重启服务器进入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bios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界面选择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盘启动。安装系统，最好分四个区分别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</w:t>
      </w:r>
      <w:r>
        <w:rPr>
          <w:rFonts w:ascii="微软雅黑" w:eastAsia="微软雅黑" w:hAnsi="微软雅黑"/>
          <w:color w:val="404040"/>
          <w:shd w:val="clear" w:color="auto" w:fill="FFFFFF"/>
        </w:rPr>
        <w:t>root</w:t>
      </w:r>
      <w:r>
        <w:rPr>
          <w:rFonts w:ascii="微软雅黑" w:eastAsia="微软雅黑" w:hAnsi="微软雅黑"/>
          <w:color w:val="404040"/>
          <w:shd w:val="clear" w:color="auto" w:fill="FFFFFF"/>
        </w:rPr>
        <w:t>账户，拥有所有权限。需要给</w:t>
      </w:r>
      <w:r>
        <w:rPr>
          <w:rFonts w:ascii="微软雅黑" w:eastAsia="微软雅黑" w:hAnsi="微软雅黑"/>
          <w:color w:val="404040"/>
          <w:shd w:val="clear" w:color="auto" w:fill="FFFFFF"/>
        </w:rPr>
        <w:t>root</w:t>
      </w:r>
      <w:r>
        <w:rPr>
          <w:rFonts w:ascii="微软雅黑" w:eastAsia="微软雅黑" w:hAnsi="微软雅黑"/>
          <w:color w:val="404040"/>
          <w:shd w:val="clear" w:color="auto" w:fill="FFFFFF"/>
        </w:rPr>
        <w:t>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3 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配置网卡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，利用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/etc/sysconfig/network-scripts/ifcfg-eth0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sm="smo" xmlns:w="http://schemas.openxmlformats.org/wordprocessingml/2006/main" xmlns:w10="urn:schemas-microsoft-com:office:word" xmlns:v="urn:schemas-microsoft-com:vml" xmlns:o="urn:schemas-microsoft-com:office:office" xmlns="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</w:t>
      </w:r>
      <w:r>
        <w:rPr>
          <w:noProof/>
        </w:rPr>
        <w:t>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更改主机名：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hostnamectl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名字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lastRenderedPageBreak/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登出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r>
        <w:rPr>
          <w:rFonts w:ascii="微软雅黑" w:eastAsia="微软雅黑" w:hAnsi="微软雅黑" w:cs="宋体"/>
          <w:color w:val="404040"/>
          <w:szCs w:val="21"/>
        </w:rPr>
        <w:t>selinux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>
        <w:rPr>
          <w:rFonts w:ascii="微软雅黑" w:eastAsia="微软雅黑" w:hAnsi="微软雅黑" w:cs="宋体"/>
          <w:color w:val="404040"/>
          <w:szCs w:val="21"/>
        </w:rPr>
        <w:t>setenforce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Iptables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service iptables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chkconfig iptables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chkconfig iptables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firewalld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bookmarkStart w:id="0" w:name="_GoBack"/>
      <w:bookmarkEnd w:id="0"/>
      <w:r w:rsidRPr="00E96DB9">
        <w:rPr>
          <w:rFonts w:ascii="微软雅黑" w:eastAsia="微软雅黑" w:hAnsi="微软雅黑" w:cs="宋体"/>
          <w:color w:val="404040"/>
          <w:szCs w:val="21"/>
        </w:rPr>
        <w:t>firewall-cmd --query-port=8080/tcp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--add-port=80/tcp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--remove-port=8080/tcp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1、firwall-cmd：是Linux提供的操作firewall的一个工具；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lastRenderedPageBreak/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创建文件；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一串目录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pv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404040"/>
          <w:szCs w:val="21"/>
        </w:rPr>
        <w:t>一串可视化目录（</w:t>
      </w:r>
      <w:r>
        <w:rPr>
          <w:rFonts w:ascii="微软雅黑" w:eastAsia="微软雅黑" w:hAnsi="微软雅黑" w:cs="宋体"/>
          <w:color w:val="404040"/>
          <w:szCs w:val="21"/>
        </w:rPr>
        <w:t>rmdir</w:t>
      </w:r>
      <w:r>
        <w:rPr>
          <w:rFonts w:ascii="微软雅黑" w:eastAsia="微软雅黑" w:hAnsi="微软雅黑" w:cs="宋体" w:hint="eastAsia"/>
          <w:color w:val="404040"/>
          <w:szCs w:val="21"/>
        </w:rPr>
        <w:t>,</w:t>
      </w:r>
      <w:r>
        <w:rPr>
          <w:rFonts w:ascii="微软雅黑" w:eastAsia="微软雅黑" w:hAnsi="微软雅黑" w:cs="宋体" w:hint="eastAsia"/>
          <w:color w:val="404040"/>
          <w:szCs w:val="21"/>
        </w:rPr>
        <w:t>非空目录删除同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</w:t>
      </w:r>
      <w:r>
        <w:rPr>
          <w:rFonts w:ascii="微软雅黑" w:eastAsia="微软雅黑" w:hAnsi="微软雅黑" w:cs="宋体" w:hint="eastAsia"/>
          <w:color w:val="404040"/>
          <w:szCs w:val="21"/>
        </w:rPr>
        <w:t>文件夹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永久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r>
        <w:rPr>
          <w:rFonts w:ascii="微软雅黑" w:eastAsia="微软雅黑" w:hAnsi="微软雅黑" w:cs="宋体"/>
          <w:color w:val="404040"/>
          <w:szCs w:val="21"/>
        </w:rPr>
        <w:t>etc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</w:t>
      </w:r>
      <w:r>
        <w:rPr>
          <w:rFonts w:ascii="微软雅黑" w:eastAsia="微软雅黑" w:hAnsi="微软雅黑" w:cs="宋体" w:hint="eastAsia"/>
          <w:color w:val="404040"/>
          <w:szCs w:val="21"/>
        </w:rPr>
        <w:t>文件夹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su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权限</w:t>
      </w:r>
      <w:r>
        <w:rPr>
          <w:rFonts w:ascii="微软雅黑" w:eastAsia="微软雅黑" w:hAnsi="微软雅黑" w:cs="宋体" w:hint="eastAsia"/>
          <w:color w:val="404040"/>
          <w:szCs w:val="21"/>
        </w:rPr>
        <w:t>9</w:t>
      </w:r>
      <w:r>
        <w:rPr>
          <w:rFonts w:ascii="微软雅黑" w:eastAsia="微软雅黑" w:hAnsi="微软雅黑" w:cs="宋体" w:hint="eastAsia"/>
          <w:color w:val="404040"/>
          <w:szCs w:val="21"/>
        </w:rPr>
        <w:t>位十点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rw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--   </w:t>
      </w:r>
      <w:r>
        <w:rPr>
          <w:rFonts w:ascii="微软雅黑" w:eastAsia="微软雅黑" w:hAnsi="微软雅黑" w:cs="宋体" w:hint="eastAsia"/>
          <w:color w:val="404040"/>
          <w:szCs w:val="21"/>
        </w:rPr>
        <w:t>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</w:t>
      </w:r>
      <w:r>
        <w:rPr>
          <w:rFonts w:ascii="微软雅黑" w:eastAsia="微软雅黑" w:hAnsi="微软雅黑" w:cs="宋体" w:hint="eastAsia"/>
          <w:color w:val="404040"/>
          <w:szCs w:val="21"/>
        </w:rPr>
        <w:t>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</w:t>
      </w:r>
      <w:r>
        <w:rPr>
          <w:rFonts w:ascii="微软雅黑" w:eastAsia="微软雅黑" w:hAnsi="微软雅黑" w:cs="宋体" w:hint="eastAsia"/>
          <w:color w:val="404040"/>
          <w:szCs w:val="21"/>
        </w:rPr>
        <w:t>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chmod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szCs w:val="21"/>
        </w:rPr>
        <w:t>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所有者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  <w:r>
        <w:rPr>
          <w:rFonts w:ascii="微软雅黑" w:eastAsia="微软雅黑" w:hAnsi="微软雅黑" w:cs="宋体" w:hint="eastAsia"/>
          <w:color w:val="404040"/>
          <w:szCs w:val="21"/>
        </w:rPr>
        <w:t>；所属组</w:t>
      </w:r>
      <w:r>
        <w:rPr>
          <w:rFonts w:ascii="微软雅黑" w:eastAsia="微软雅黑" w:hAnsi="微软雅黑" w:cs="宋体"/>
          <w:color w:val="404040"/>
          <w:szCs w:val="21"/>
        </w:rPr>
        <w:t>chgrp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软连接：</w:t>
      </w: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5B9"/>
    <w:rsid w:val="000025B9"/>
    <w:rsid w:val="00CB7571"/>
    <w:rsid w:val="00E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89F3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2019-10-24T08:01:00Z</dcterms:created>
  <dcterms:modified xsi:type="dcterms:W3CDTF">2019-11-14T06:36:00Z</dcterms:modified>
</cp:coreProperties>
</file>