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Develop two use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eastAsiaTheme="minorEastAsia"/>
          <w:lang w:val="en-US" w:eastAsia="zh-CN"/>
        </w:rPr>
        <w:t>scenarios for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eastAsiaTheme="minorEastAsia"/>
          <w:lang w:val="en-US" w:eastAsia="zh-CN"/>
        </w:rPr>
        <w:t>it.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 Scenario 1: 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 searches for a particular product category.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 browses through many products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pictures and prices.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 click one product to see the detail of product information.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 put the product in the shopping cart.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 goes to the shopping cart and purchase the product.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Scenario 2: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 search for a specific product name.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 click the product to see the detail to make sure it is what he wants.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 put the product in the shopping cart.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 goes to the shopping cart and purchase the product.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Design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eastAsiaTheme="minorEastAsia"/>
          <w:lang w:val="en-US" w:eastAsia="zh-CN"/>
        </w:rPr>
        <w:t>an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eastAsiaTheme="minorEastAsia"/>
          <w:lang w:val="en-US" w:eastAsia="zh-CN"/>
        </w:rPr>
        <w:t>ISD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eastAsiaTheme="minorEastAsia"/>
          <w:lang w:val="en-US" w:eastAsia="zh-CN"/>
        </w:rPr>
        <w:t>that shows how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eastAsiaTheme="minorEastAsia"/>
          <w:lang w:val="en-US" w:eastAsia="zh-CN"/>
        </w:rPr>
        <w:t>a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eastAsiaTheme="minorEastAsia"/>
          <w:lang w:val="en-US" w:eastAsia="zh-CN"/>
        </w:rPr>
        <w:t>user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eastAsiaTheme="minorEastAsia"/>
          <w:lang w:val="en-US" w:eastAsia="zh-CN"/>
        </w:rPr>
        <w:t>would navigate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eastAsiaTheme="minorEastAsia"/>
          <w:lang w:val="en-US" w:eastAsia="zh-CN"/>
        </w:rPr>
        <w:t>among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eastAsiaTheme="minorEastAsia"/>
          <w:lang w:val="en-US" w:eastAsia="zh-CN"/>
        </w:rPr>
        <w:t>the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eastAsiaTheme="minorEastAsia"/>
          <w:lang w:val="en-US" w:eastAsia="zh-CN"/>
        </w:rPr>
        <w:t>screens.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3675" cy="7031990"/>
            <wp:effectExtent l="0" t="0" r="9525" b="3810"/>
            <wp:docPr id="1" name="图片 1" descr="bae6c59a1276d5fe8a3b50ee219fb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ae6c59a1276d5fe8a3b50ee219fb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03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Develop an interface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eastAsiaTheme="minorEastAsia"/>
          <w:lang w:val="en-US" w:eastAsia="zh-CN"/>
        </w:rPr>
        <w:t>standard that includes metaphors, objects, actions, icons, and a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eastAsiaTheme="minorEastAsia"/>
          <w:lang w:val="en-US" w:eastAsia="zh-CN"/>
        </w:rPr>
        <w:t>template.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Shopping cart is an interface metaphor.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will use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find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instead of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search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in the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search product box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icon of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 in to shopping cart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will be a shopping cart.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Delete from shopping cart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will be a trashcan.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icon of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 in to shopping cart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will be big and the color will be bright to attract users to click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Develop a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eastAsiaTheme="minorEastAsia"/>
          <w:lang w:val="en-US" w:eastAsia="zh-CN"/>
        </w:rPr>
        <w:t>storyboard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3675" cy="7031990"/>
            <wp:effectExtent l="0" t="0" r="9525" b="3810"/>
            <wp:docPr id="2" name="图片 2" descr="922244bb09f2966cd031c10c1e2da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22244bb09f2966cd031c10c1e2da9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03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A100E"/>
    <w:multiLevelType w:val="singleLevel"/>
    <w:tmpl w:val="0B0A100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FA32028"/>
    <w:multiLevelType w:val="singleLevel"/>
    <w:tmpl w:val="1FA3202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F21EA54"/>
    <w:multiLevelType w:val="singleLevel"/>
    <w:tmpl w:val="5F21EA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39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2019-10-24T20:12:01Z</dcterms:created>
  <dc:creator>86185</dc:creator>
  <cp:lastModifiedBy>86185</cp:lastModifiedBy>
  <dcterms:modified xsi:type="dcterms:W3CDTF">2019-10-24T21:16:19Z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