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具身智能产业白皮书（2013—2026.10）：事件、公司、产业链与发展逻辑</w:t>
      </w:r>
    </w:p>
    <w:p>
      <w:pPr/>
      <w:r>
        <w:t xml:space="preserve">Oct 30, 2026</w:t>
      </w:r>
      <w:r>
        <w:t xml:space="preserve"> · </w:t>
      </w:r>
      <w:r>
        <w:t xml:space="preserve">@yunzhong zhou</w:t>
      </w:r>
    </w:p>
    <w:p>
      <w:pPr>
        <w:pStyle w:val="Heading2"/>
      </w:pPr>
      <w:r>
        <w:t xml:space="preserve">导读与全书结论</w:t>
      </w:r>
    </w:p>
    <w:p>
      <w:pPr/>
      <w:r>
        <w:t xml:space="preserve">一句话概括：具身智能已经解决了“造得出、造得便宜”，还没有解决“用得上、有人为结果付钱”。2023—2026 年的增长主要靠资本、政府和展示三者互相推动；2026 年 9 月的数采信任危机，是这种增长方式第一次失速。行业正在转向以真实部署、作业数据和单位成本为核心的增长。</w:t>
      </w:r>
    </w:p>
    <w:p>
      <w:pPr/>
      <w:r>
        <w:t xml:space="preserve">再展开一层：这个行业同时存在三条曲线。</w:t>
      </w:r>
      <w:r>
        <w:rPr>
          <w:b/>
        </w:rPr>
        <w:t xml:space="preserve">成本曲线</w:t>
      </w:r>
      <w:r>
        <w:t xml:space="preserve">下降得最快，一台小尺寸人形机器人从 2023 年约 9 万美元降到 2025 年的 3.99 万元；</w:t>
      </w:r>
      <w:r>
        <w:rPr>
          <w:b/>
        </w:rPr>
        <w:t xml:space="preserve">能力曲线</w:t>
      </w:r>
      <w:r>
        <w:t xml:space="preserve">呈“运动快、操作慢”的剪刀形，机器人能跑半马、翻跟头，却还很难稳定地叠衣服；</w:t>
      </w:r>
      <w:r>
        <w:rPr>
          <w:b/>
        </w:rPr>
        <w:t xml:space="preserve">生产性需求曲线</w:t>
      </w:r>
      <w:r>
        <w:t xml:space="preserve">爬得最慢，工业场景每年只有几百到上千台的真实复购。2023—2026 年的大部分热度，来自前两条曲线制造的预期，以及政府和资本用采购、补贴、数采中心对第三条曲线的“提前填补”。理解这个缺口为什么出现、怎样被填补、为什么会在 2026 年 9 月暴露，就理解了这个行业的前四年。</w:t>
      </w:r>
    </w:p>
    <w:p>
      <w:pPr>
        <w:pStyle w:val="Heading3"/>
      </w:pPr>
      <w:r>
        <w:t xml:space="preserve">怎么读</w:t>
      </w:r>
    </w:p>
    <w:p>
      <w:pPr/>
      <w:r>
        <w:t xml:space="preserve">全书共五部分：本页是正文（按时间讲事件与全局逻辑）；</w:t>
      </w:r>
      <w:r>
        <w:t xml:space="preserve">专题研究篇</w:t>
      </w:r>
      <w:r>
        <w:t xml:space="preserve">按环节讲技术、产业链、场景、经济性、全球格局、标准、二级市场与人才（14 个专题）；</w:t>
      </w:r>
      <w:r>
        <w:t xml:space="preserve">案例研究篇</w:t>
      </w:r>
      <w:r>
        <w:t xml:space="preserve">用八家公司拆解典型模式；</w:t>
      </w:r>
      <w:r>
        <w:t xml:space="preserve">公司与机构档案</w:t>
      </w:r>
      <w:r>
        <w:t xml:space="preserve">和</w:t>
      </w:r>
      <w:r>
        <w:t xml:space="preserve">融资与上市数据库</w:t>
      </w:r>
      <w:r>
        <w:t xml:space="preserve">是可以随时查阅的工具篇。</w:t>
      </w:r>
    </w:p>
    <w:p>
      <w:pPr>
        <w:pStyle w:val="ListParagraph"/>
        <w:numPr>
          <w:ilvl w:val="0"/>
          <w:numId w:val="2"/>
        </w:numPr>
      </w:pPr>
      <w:r>
        <w:rPr>
          <w:b/>
        </w:rPr>
        <w:t xml:space="preserve">正文（本页）</w:t>
      </w:r>
      <w:r>
        <w:t xml:space="preserve">：</w:t>
      </w:r>
    </w:p>
    <w:p>
      <w:pPr>
        <w:pStyle w:val="ListParagraph"/>
        <w:numPr>
          <w:ilvl w:val="1"/>
          <w:numId w:val="3"/>
        </w:numPr>
      </w:pPr>
      <w:r>
        <w:t xml:space="preserve">第一章讲概念、技术栈、产业链、成本、商业模式与需求结构，是读懂后文的工具箱。</w:t>
      </w:r>
    </w:p>
    <w:p>
      <w:pPr>
        <w:pStyle w:val="ListParagraph"/>
        <w:numPr>
          <w:ilvl w:val="1"/>
          <w:numId w:val="3"/>
        </w:numPr>
      </w:pPr>
      <w:r>
        <w:t xml:space="preserve">第二至八章按时间讲述。每章先给时代背景，再把关键事件逐一放回当时的时间节点，讲清前因、经过、后续、全局意义和对产业链各环节的影响，最后是公司登场与更新、产业链快照和阶段小结。</w:t>
      </w:r>
    </w:p>
    <w:p>
      <w:pPr>
        <w:pStyle w:val="ListParagraph"/>
        <w:numPr>
          <w:ilvl w:val="1"/>
          <w:numId w:val="3"/>
        </w:numPr>
      </w:pPr>
      <w:r>
        <w:t xml:space="preserve">第九至十三章按专题重新归档：产业链分环节、资本、政策与国际格局、核心争论、发展规律。</w:t>
      </w:r>
    </w:p>
    <w:p>
      <w:pPr>
        <w:pStyle w:val="ListParagraph"/>
        <w:numPr>
          <w:ilvl w:val="1"/>
          <w:numId w:val="3"/>
        </w:numPr>
      </w:pPr>
      <w:r>
        <w:t xml:space="preserve">第十四章是展望、情景推演和观察清单。</w:t>
      </w:r>
    </w:p>
    <w:p>
      <w:pPr>
        <w:pStyle w:val="ListParagraph"/>
        <w:numPr>
          <w:ilvl w:val="0"/>
          <w:numId w:val="2"/>
        </w:numPr>
      </w:pPr>
      <w:r>
        <w:rPr>
          <w:b/>
        </w:rPr>
        <w:t xml:space="preserve">公司档案</w:t>
      </w:r>
      <w:r>
        <w:t xml:space="preserve">：</w:t>
      </w:r>
      <w:r>
        <w:t xml:space="preserve">公司与机构档案</w:t>
      </w:r>
      <w:r>
        <w:t xml:space="preserve">，每家公司的定位、创始人、关键节点、融资节奏、产业地位和 2026 年 10 月状态。</w:t>
      </w:r>
    </w:p>
    <w:p>
      <w:pPr>
        <w:pStyle w:val="ListParagraph"/>
        <w:numPr>
          <w:ilvl w:val="0"/>
          <w:numId w:val="2"/>
        </w:numPr>
      </w:pPr>
      <w:r>
        <w:rPr>
          <w:b/>
        </w:rPr>
        <w:t xml:space="preserve">数据库</w:t>
      </w:r>
      <w:r>
        <w:t xml:space="preserve">：</w:t>
      </w:r>
      <w:r>
        <w:t xml:space="preserve">融资与上市数据库</w:t>
      </w:r>
      <w:r>
        <w:t xml:space="preserve">，重大融资、上市、并购、破产与经营数据总表。</w:t>
      </w:r>
    </w:p>
    <w:p>
      <w:pPr>
        <w:pStyle w:val="ListParagraph"/>
        <w:numPr>
          <w:ilvl w:val="0"/>
          <w:numId w:val="2"/>
        </w:numPr>
      </w:pPr>
      <w:r>
        <w:rPr>
          <w:b/>
        </w:rPr>
        <w:t xml:space="preserve">阅读建议</w:t>
      </w:r>
      <w:r>
        <w:t xml:space="preserve">：时间不多的读者，先读本节、第一章、第八章和第十三章；想理解某家公司，从档案页查到它，再回到正文对应年份；想做投资或战略判断，重点读第九、十、十四章。</w:t>
      </w:r>
    </w:p>
    <w:p>
      <w:pPr>
        <w:pStyle w:val="Heading3"/>
      </w:pPr>
      <w:r>
        <w:t xml:space="preserve">五个阶段一览</w:t>
      </w:r>
    </w:p>
    <w:tbl>
      <w:tblPr>
        <w:tblStyle w:val="TableGrid"/>
        <w:tblW w:w="0" w:type="auto"/>
        <w:tblLayout w:type="fixed"/>
        <w:tblLook w:val="04A0" w:firstRow="1" w:lastRow="0" w:firstColumn="0" w:lastColumn="0" w:noHBand="0" w:noVBand="1"/>
      </w:tblPr>
      <w:tblGrid>
        <w:gridCol w:w="863"/>
        <w:gridCol w:w="1471"/>
        <w:gridCol w:w="2132"/>
        <w:gridCol w:w="3401"/>
        <w:gridCol w:w="1493"/>
      </w:tblGrid>
      <w:tr>
        <w:trPr>
          <w:tblHeader/>
        </w:trPr>
        <w:tc>
          <w:tcPr>
            <w:tcW w:w="863" w:type="dxa"/>
            <w:shd w:val="clear" w:color="auto" w:fill="F2F2F2"/>
          </w:tcPr>
          <w:p>
            <w:pPr/>
            <w:r>
              <w:t xml:space="preserve">阶段</w:t>
            </w:r>
          </w:p>
        </w:tc>
        <w:tc>
          <w:tcPr>
            <w:tcW w:w="1471" w:type="dxa"/>
            <w:shd w:val="clear" w:color="auto" w:fill="F2F2F2"/>
          </w:tcPr>
          <w:p>
            <w:pPr/>
            <w:r>
              <w:t xml:space="preserve">时间</w:t>
            </w:r>
          </w:p>
        </w:tc>
        <w:tc>
          <w:tcPr>
            <w:tcW w:w="2132" w:type="dxa"/>
            <w:shd w:val="clear" w:color="auto" w:fill="F2F2F2"/>
          </w:tcPr>
          <w:p>
            <w:pPr/>
            <w:r>
              <w:t xml:space="preserve">主线</w:t>
            </w:r>
          </w:p>
        </w:tc>
        <w:tc>
          <w:tcPr>
            <w:tcW w:w="3401" w:type="dxa"/>
            <w:shd w:val="clear" w:color="auto" w:fill="F2F2F2"/>
          </w:tcPr>
          <w:p>
            <w:pPr/>
            <w:r>
              <w:t xml:space="preserve">标志事件</w:t>
            </w:r>
          </w:p>
        </w:tc>
        <w:tc>
          <w:tcPr>
            <w:tcW w:w="1493" w:type="dxa"/>
            <w:shd w:val="clear" w:color="auto" w:fill="F2F2F2"/>
          </w:tcPr>
          <w:p>
            <w:pPr/>
            <w:r>
              <w:t xml:space="preserve">结束信号</w:t>
            </w:r>
          </w:p>
        </w:tc>
      </w:tr>
      <w:tr>
        <w:tc>
          <w:tcPr>
            <w:tcW w:w="863" w:type="dxa"/>
          </w:tcPr>
          <w:p>
            <w:pPr/>
            <w:r>
              <w:t xml:space="preserve">铺垫期</w:t>
            </w:r>
          </w:p>
        </w:tc>
        <w:tc>
          <w:tcPr>
            <w:tcW w:w="1471" w:type="dxa"/>
          </w:tcPr>
          <w:p>
            <w:pPr/>
            <w:r>
              <w:t xml:space="preserve">2013—2022</w:t>
            </w:r>
          </w:p>
        </w:tc>
        <w:tc>
          <w:tcPr>
            <w:tcW w:w="2132" w:type="dxa"/>
          </w:tcPr>
          <w:p>
            <w:pPr/>
            <w:r>
              <w:t xml:space="preserve">电驱、仿真强化学习、大模型接入机器人</w:t>
            </w:r>
          </w:p>
        </w:tc>
        <w:tc>
          <w:tcPr>
            <w:tcW w:w="3401" w:type="dxa"/>
          </w:tcPr>
          <w:p>
            <w:pPr/>
            <w:r>
              <w:t xml:space="preserve">波士顿动力三次易主；特斯拉宣布 Optimus；SayCan、RT-1；ChatGPT</w:t>
            </w:r>
          </w:p>
        </w:tc>
        <w:tc>
          <w:tcPr>
            <w:tcW w:w="1493" w:type="dxa"/>
          </w:tcPr>
          <w:p>
            <w:pPr/>
            <w:r>
              <w:t xml:space="preserve">ChatGPT 让资本寻找“大模型的下一站”</w:t>
            </w:r>
          </w:p>
        </w:tc>
      </w:tr>
      <w:tr>
        <w:tc>
          <w:tcPr>
            <w:tcW w:w="863" w:type="dxa"/>
          </w:tcPr>
          <w:p>
            <w:pPr/>
            <w:r>
              <w:t xml:space="preserve">起点年</w:t>
            </w:r>
          </w:p>
        </w:tc>
        <w:tc>
          <w:tcPr>
            <w:tcW w:w="1471" w:type="dxa"/>
          </w:tcPr>
          <w:p>
            <w:pPr/>
            <w:r>
              <w:t xml:space="preserve">2023</w:t>
            </w:r>
          </w:p>
        </w:tc>
        <w:tc>
          <w:tcPr>
            <w:tcW w:w="2132" w:type="dxa"/>
          </w:tcPr>
          <w:p>
            <w:pPr/>
            <w:r>
              <w:t xml:space="preserve">VLA 范式 + 政策时间表 + 创业潮</w:t>
            </w:r>
          </w:p>
        </w:tc>
        <w:tc>
          <w:tcPr>
            <w:tcW w:w="3401" w:type="dxa"/>
          </w:tcPr>
          <w:p>
            <w:pPr/>
            <w:r>
              <w:t xml:space="preserve">智元等成立；RT-2；工信部指导意见；优必选上市</w:t>
            </w:r>
          </w:p>
        </w:tc>
        <w:tc>
          <w:tcPr>
            <w:tcW w:w="1493" w:type="dxa"/>
          </w:tcPr>
          <w:p>
            <w:pPr/>
            <w:r>
              <w:t xml:space="preserve">头部公司拿到第一轮融资</w:t>
            </w:r>
          </w:p>
        </w:tc>
      </w:tr>
      <w:tr>
        <w:tc>
          <w:tcPr>
            <w:tcW w:w="863" w:type="dxa"/>
          </w:tcPr>
          <w:p>
            <w:pPr/>
            <w:r>
              <w:t xml:space="preserve">降本与估值</w:t>
            </w:r>
          </w:p>
        </w:tc>
        <w:tc>
          <w:tcPr>
            <w:tcW w:w="1471" w:type="dxa"/>
          </w:tcPr>
          <w:p>
            <w:pPr/>
            <w:r>
              <w:t xml:space="preserve">2024</w:t>
            </w:r>
          </w:p>
        </w:tc>
        <w:tc>
          <w:tcPr>
            <w:tcW w:w="2132" w:type="dxa"/>
          </w:tcPr>
          <w:p>
            <w:pPr/>
            <w:r>
              <w:t xml:space="preserve">硬件十万元时代 + 美国大脑十亿美元</w:t>
            </w:r>
          </w:p>
        </w:tc>
        <w:tc>
          <w:tcPr>
            <w:tcW w:w="3401" w:type="dxa"/>
          </w:tcPr>
          <w:p>
            <w:pPr/>
            <w:r>
              <w:t xml:space="preserve">电驱 Atlas；宇树 G1；Figure 26 亿美元；PI 与 Skild AI</w:t>
            </w:r>
          </w:p>
        </w:tc>
        <w:tc>
          <w:tcPr>
            <w:tcW w:w="1493" w:type="dxa"/>
          </w:tcPr>
          <w:p>
            <w:pPr/>
            <w:r>
              <w:t xml:space="preserve">全年融资约 140 亿元</w:t>
            </w:r>
          </w:p>
        </w:tc>
      </w:tr>
      <w:tr>
        <w:tc>
          <w:tcPr>
            <w:tcW w:w="863" w:type="dxa"/>
          </w:tcPr>
          <w:p>
            <w:pPr/>
            <w:r>
              <w:t xml:space="preserve">热度顶点与量产</w:t>
            </w:r>
          </w:p>
        </w:tc>
        <w:tc>
          <w:tcPr>
            <w:tcW w:w="1471" w:type="dxa"/>
          </w:tcPr>
          <w:p>
            <w:pPr/>
            <w:r>
              <w:t xml:space="preserve">2025</w:t>
            </w:r>
          </w:p>
        </w:tc>
        <w:tc>
          <w:tcPr>
            <w:tcW w:w="2132" w:type="dxa"/>
          </w:tcPr>
          <w:p>
            <w:pPr/>
            <w:r>
              <w:t xml:space="preserve">国家叙事 + 万台级出货 + 第一次泡沫争论</w:t>
            </w:r>
          </w:p>
        </w:tc>
        <w:tc>
          <w:tcPr>
            <w:tcW w:w="3401" w:type="dxa"/>
          </w:tcPr>
          <w:p>
            <w:pPr/>
            <w:r>
              <w:t xml:space="preserve">春晚、政府工作报告、半马；朱啸虎退出；Figure 390 亿美元；发改委预警</w:t>
            </w:r>
          </w:p>
        </w:tc>
        <w:tc>
          <w:tcPr>
            <w:tcW w:w="1493" w:type="dxa"/>
          </w:tcPr>
          <w:p>
            <w:pPr/>
            <w:r>
              <w:t xml:space="preserve">官方公开踩刹车</w:t>
            </w:r>
          </w:p>
        </w:tc>
      </w:tr>
      <w:tr>
        <w:tc>
          <w:tcPr>
            <w:tcW w:w="863" w:type="dxa"/>
          </w:tcPr>
          <w:p>
            <w:pPr/>
            <w:r>
              <w:t xml:space="preserve">狂热、上市与信任危机</w:t>
            </w:r>
          </w:p>
        </w:tc>
        <w:tc>
          <w:tcPr>
            <w:tcW w:w="1471" w:type="dxa"/>
          </w:tcPr>
          <w:p>
            <w:pPr/>
            <w:r>
              <w:t xml:space="preserve">2026.01—10</w:t>
            </w:r>
          </w:p>
        </w:tc>
        <w:tc>
          <w:tcPr>
            <w:tcW w:w="2132" w:type="dxa"/>
          </w:tcPr>
          <w:p>
            <w:pPr/>
            <w:r>
              <w:t xml:space="preserve">百亿估值潮 + 政策转向 + 中美分岔 + 数采危机</w:t>
            </w:r>
          </w:p>
        </w:tc>
        <w:tc>
          <w:tcPr>
            <w:tcW w:w="3401" w:type="dxa"/>
          </w:tcPr>
          <w:p>
            <w:pPr/>
            <w:r>
              <w:t xml:space="preserve">上半年融资约 935 亿元；实景实训；FCC 禁令；宇树上市；邵天兰朋友圈</w:t>
            </w:r>
          </w:p>
        </w:tc>
        <w:tc>
          <w:tcPr>
            <w:tcW w:w="1493" w:type="dxa"/>
          </w:tcPr>
          <w:p>
            <w:pPr/>
            <w:r>
              <w:t xml:space="preserve">尚未结束：行业进入出清</w:t>
            </w:r>
          </w:p>
        </w:tc>
      </w:tr>
    </w:tbl>
    <w:p>
      <w:pPr>
        <w:pStyle w:val="Heading3"/>
      </w:pPr>
      <w:r>
        <w:t xml:space="preserve">十条核心结论</w:t>
      </w:r>
    </w:p>
    <w:p>
      <w:pPr>
        <w:pStyle w:val="ListParagraph"/>
        <w:numPr>
          <w:ilvl w:val="0"/>
          <w:numId w:val="4"/>
        </w:numPr>
      </w:pPr>
      <w:r>
        <w:rPr>
          <w:b/>
        </w:rPr>
        <w:t xml:space="preserve">中国赢在本体和供应链</w:t>
      </w:r>
      <w:r>
        <w:t xml:space="preserve">：2025 年智元、宇树出货全球前二；2026 年上半年中国厂商占全球出货超 97%（SAG）；英伟达官方参考人形机也采用宇树本体。原因不是某家公司的天才，而是汽车、消费电子和四足机器人三条供应链在中国叠加，使关节、电池、结构件和整机组装可以在一个城市圈内完成。</w:t>
      </w:r>
    </w:p>
    <w:p>
      <w:pPr>
        <w:pStyle w:val="ListParagraph"/>
        <w:numPr>
          <w:ilvl w:val="0"/>
          <w:numId w:val="4"/>
        </w:numPr>
      </w:pPr>
      <w:r>
        <w:rPr>
          <w:b/>
        </w:rPr>
        <w:t xml:space="preserve">美国赢在大脑、芯片和估值</w:t>
      </w:r>
      <w:r>
        <w:t xml:space="preserve">：Gemini Robotics、π 系列、GR00T、Jetson Thor 是行业基准；Figure、Skild AI、PI 估值均在百亿美元级。美国的优势来自大模型人才、算力和愿意为长期期权付钱的资本市场，而不是工厂。</w:t>
      </w:r>
    </w:p>
    <w:p>
      <w:pPr>
        <w:pStyle w:val="ListParagraph"/>
        <w:numPr>
          <w:ilvl w:val="0"/>
          <w:numId w:val="4"/>
        </w:numPr>
      </w:pPr>
      <w:r>
        <w:rPr>
          <w:b/>
        </w:rPr>
        <w:t xml:space="preserve">硬件已经够用且便宜，瓶颈在精细操作和数据</w:t>
      </w:r>
      <w:r>
        <w:t xml:space="preserve">：宇树从约 9 万美元降到 3.99 万元只用了两年；运动能力已超越人类，操作能力仍在路上。原因是运动可以在仿真里学会，接触丰富的操作却必须靠真实世界的数据。</w:t>
      </w:r>
    </w:p>
    <w:p>
      <w:pPr>
        <w:pStyle w:val="ListParagraph"/>
        <w:numPr>
          <w:ilvl w:val="0"/>
          <w:numId w:val="4"/>
        </w:numPr>
      </w:pPr>
      <w:r>
        <w:rPr>
          <w:b/>
        </w:rPr>
        <w:t xml:space="preserve">早期需求以“非生产性”为主</w:t>
      </w:r>
      <w:r>
        <w:t xml:space="preserve">：科研教育、展演租赁、政企数采占大头，工业复购刚起步（优必选 2026 年上半年交付约 600 台、宝马部署 Figure 03）。一家整机厂的收入里，生产性需求占多少，是判断它真实价值的第一指标。</w:t>
      </w:r>
    </w:p>
    <w:p>
      <w:pPr>
        <w:pStyle w:val="ListParagraph"/>
        <w:numPr>
          <w:ilvl w:val="0"/>
          <w:numId w:val="4"/>
        </w:numPr>
      </w:pPr>
      <w:r>
        <w:rPr>
          <w:b/>
        </w:rPr>
        <w:t xml:space="preserve">数采是 2025 年最大的增量，也是 2026 年最大的雷区</w:t>
      </w:r>
      <w:r>
        <w:t xml:space="preserve">：公开可查的数采中心约 106 个；乐聚的收入里约 45% 来自数采；“合资设中心、卖设备、回购数据”的闭环被邵天兰公开质疑。数据确实是瓶颈，但“谁为数据付钱”决定了它是投资还是循环交易。</w:t>
      </w:r>
    </w:p>
    <w:p>
      <w:pPr>
        <w:pStyle w:val="ListParagraph"/>
        <w:numPr>
          <w:ilvl w:val="0"/>
          <w:numId w:val="4"/>
        </w:numPr>
      </w:pPr>
      <w:r>
        <w:rPr>
          <w:b/>
        </w:rPr>
        <w:t xml:space="preserve">估值跑在收入前面，但并非全是泡沫</w:t>
      </w:r>
      <w:r>
        <w:t xml:space="preserve">：宇树滚动市盈率一度约 465 倍，可它 2025 年净利润 2.88 亿元；上游订单排到 2027 年。结论是“局部泡沫 + 结构性真实”：泡沫集中在没有收入的整机和大脑公司，真实集中在上游部件和少数有客户的整机。</w:t>
      </w:r>
    </w:p>
    <w:p>
      <w:pPr>
        <w:pStyle w:val="ListParagraph"/>
        <w:numPr>
          <w:ilvl w:val="0"/>
          <w:numId w:val="4"/>
        </w:numPr>
      </w:pPr>
      <w:r>
        <w:rPr>
          <w:b/>
        </w:rPr>
        <w:t xml:space="preserve">政策已从“促生产”转向“促使用”</w:t>
      </w:r>
      <w:r>
        <w:t xml:space="preserve">：从发改委预警、标委会、标准体系到实景实训，七个月内接连出台；资本端的转向滞后约半年。政策转向的含义是：以后拿补贴靠的不是造了多少台，而是有多少台在真实场景常态运行。</w:t>
      </w:r>
    </w:p>
    <w:p>
      <w:pPr>
        <w:pStyle w:val="ListParagraph"/>
        <w:numPr>
          <w:ilvl w:val="0"/>
          <w:numId w:val="4"/>
        </w:numPr>
      </w:pPr>
      <w:r>
        <w:rPr>
          <w:b/>
        </w:rPr>
        <w:t xml:space="preserve">中美从“分工”走向“分岔”</w:t>
      </w:r>
      <w:r>
        <w:t xml:space="preserve">：中国有稀土和制造规模，美国有芯片、大脑和 FCC 禁令；欧日韩和中东退居客户与资本。分岔意味着未来可能形成两套供应链和两套标准，中国整机进入美国市场的窗口正在关闭。</w:t>
      </w:r>
    </w:p>
    <w:p>
      <w:pPr>
        <w:pStyle w:val="ListParagraph"/>
        <w:numPr>
          <w:ilvl w:val="0"/>
          <w:numId w:val="4"/>
        </w:numPr>
      </w:pPr>
      <w:r>
        <w:rPr>
          <w:b/>
        </w:rPr>
        <w:t xml:space="preserve">价值正在从硬件向部署迁移</w:t>
      </w:r>
      <w:r>
        <w:t xml:space="preserve">：硬件利润会被价格战压缩；部署带来的场景知识、闭环数据和客户信任才是长期护城河，商业模式会从“卖机器”转向“卖工时”。这和自动驾驶从“卖传感器”走向“卖里程”的路径相似。</w:t>
      </w:r>
    </w:p>
    <w:p>
      <w:pPr>
        <w:pStyle w:val="ListParagraph"/>
        <w:numPr>
          <w:ilvl w:val="0"/>
          <w:numId w:val="4"/>
        </w:numPr>
      </w:pPr>
      <w:r>
        <w:rPr>
          <w:b/>
        </w:rPr>
        <w:t xml:space="preserve">2027 年是淘汰赛</w:t>
      </w:r>
      <w:r>
        <w:t xml:space="preserve">：150 余家整机企业中已有一批破产清算；实训验收、特斯拉爬坡、港股递表审核和家庭产品交付是下一阶段的关键测试。预计能活过这一轮的，是有真实工业客户的整机、有外部收入的部件商和有平台地位的大脑公司。</w:t>
      </w:r>
    </w:p>
    <w:p>
      <w:pPr>
        <w:pStyle w:val="Heading3"/>
      </w:pPr>
      <w:r>
        <w:t xml:space="preserve">本书的分析框架</w:t>
      </w:r>
    </w:p>
    <w:p>
      <w:pPr/>
      <w:r>
        <w:t xml:space="preserve">全书反复使用三把“尺子”：</w:t>
      </w:r>
    </w:p>
    <w:p>
      <w:pPr>
        <w:pStyle w:val="ListParagraph"/>
        <w:numPr>
          <w:ilvl w:val="0"/>
          <w:numId w:val="5"/>
        </w:numPr>
      </w:pPr>
      <w:r>
        <w:rPr>
          <w:b/>
        </w:rPr>
        <w:t xml:space="preserve">两个飞轮</w:t>
      </w:r>
      <w:r>
        <w:t xml:space="preserve">：叙事飞轮（资本 → 展示 → 政策 → 采购 → 收入与估值 → 更多资本）转得快，但不创造生产性价值；价值飞轮（部署 → 数据 → 模型 → 成本 → 更多部署）转得慢，但会复利。每个事件都可以问：它推动的是哪个飞轮？</w:t>
      </w:r>
    </w:p>
    <w:p>
      <w:pPr>
        <w:pStyle w:val="ListParagraph"/>
        <w:numPr>
          <w:ilvl w:val="0"/>
          <w:numId w:val="5"/>
        </w:numPr>
      </w:pPr>
      <w:r>
        <w:rPr>
          <w:b/>
        </w:rPr>
        <w:t xml:space="preserve">产业链三层</w:t>
      </w:r>
      <w:r>
        <w:t xml:space="preserve">：上游（部件、芯片、数据）、中游（本体、大脑）、下游（场景）。每个事件都可以问：它改变了哪一层的成本、供给或需求？</w:t>
      </w:r>
    </w:p>
    <w:p>
      <w:pPr>
        <w:pStyle w:val="ListParagraph"/>
        <w:numPr>
          <w:ilvl w:val="0"/>
          <w:numId w:val="5"/>
        </w:numPr>
      </w:pPr>
      <w:r>
        <w:rPr>
          <w:b/>
        </w:rPr>
        <w:t xml:space="preserve">中美两种模式</w:t>
      </w:r>
      <w:r>
        <w:t xml:space="preserve">：中国是“政府 + 供应链 + 场景开放”的速度模式，美国是“资本 + 大模型 + 灯塔客户”的估值模式。每个事件都可以问：它强化了哪种模式的优势，暴露了哪种模式的弱点？</w:t>
      </w:r>
    </w:p>
    <w:p>
      <w:pPr>
        <w:pStyle w:val="Heading2"/>
      </w:pPr>
      <w:r>
        <w:t xml:space="preserve">第一章 概念、技术栈与产业链全景</w:t>
      </w:r>
    </w:p>
    <w:p>
      <w:pPr/>
      <w:r>
        <w:t xml:space="preserve">具身智能（Embodied AI）指拥有物理身体、能在真实世界中感知、决策并行动的智能体。在产业语境里，它主要指“由大模型驱动的通用机器人”，以人形机器人为代表，也包括轮式双臂、四足等形态。它与传统工业机器人的本质区别是：不再为单一工位编程，而是试图用一个模型在很多不同场景里完成很多不同任务。</w:t>
      </w:r>
    </w:p>
    <w:p>
      <w:pPr/>
      <w:r>
        <w:t xml:space="preserve">本章是全书的工具箱。后面每一章讲到的事件，都可以落到本章的某一个概念、某一层技术栈或某一个产业链环节上。</w:t>
      </w:r>
    </w:p>
    <w:p>
      <w:pPr>
        <w:pStyle w:val="Heading3"/>
      </w:pPr>
      <w:r>
        <w:t xml:space="preserve">一、定义与边界：三代机器人</w:t>
      </w:r>
    </w:p>
    <w:tbl>
      <w:tblPr>
        <w:tblStyle w:val="TableGrid"/>
        <w:tblW w:w="0" w:type="auto"/>
        <w:tblLayout w:type="fixed"/>
        <w:tblLook w:val="04A0" w:firstRow="1" w:lastRow="0" w:firstColumn="0" w:lastColumn="0" w:noHBand="0" w:noVBand="1"/>
      </w:tblPr>
      <w:tblGrid>
        <w:gridCol w:w="1348"/>
        <w:gridCol w:w="1748"/>
        <w:gridCol w:w="2943"/>
        <w:gridCol w:w="1676"/>
        <w:gridCol w:w="1644"/>
      </w:tblGrid>
      <w:tr>
        <w:trPr>
          <w:tblHeader/>
        </w:trPr>
        <w:tc>
          <w:tcPr>
            <w:tcW w:w="1348" w:type="dxa"/>
            <w:shd w:val="clear" w:color="auto" w:fill="F2F2F2"/>
          </w:tcPr>
          <w:p>
            <w:pPr/>
            <w:r>
              <w:t xml:space="preserve">代际</w:t>
            </w:r>
          </w:p>
        </w:tc>
        <w:tc>
          <w:tcPr>
            <w:tcW w:w="1748" w:type="dxa"/>
            <w:shd w:val="clear" w:color="auto" w:fill="F2F2F2"/>
          </w:tcPr>
          <w:p>
            <w:pPr/>
            <w:r>
              <w:t xml:space="preserve">代表</w:t>
            </w:r>
          </w:p>
        </w:tc>
        <w:tc>
          <w:tcPr>
            <w:tcW w:w="2943" w:type="dxa"/>
            <w:shd w:val="clear" w:color="auto" w:fill="F2F2F2"/>
          </w:tcPr>
          <w:p>
            <w:pPr/>
            <w:r>
              <w:t xml:space="preserve">怎么工作</w:t>
            </w:r>
          </w:p>
        </w:tc>
        <w:tc>
          <w:tcPr>
            <w:tcW w:w="1676" w:type="dxa"/>
            <w:shd w:val="clear" w:color="auto" w:fill="F2F2F2"/>
          </w:tcPr>
          <w:p>
            <w:pPr/>
            <w:r>
              <w:t xml:space="preserve">适用条件</w:t>
            </w:r>
          </w:p>
        </w:tc>
        <w:tc>
          <w:tcPr>
            <w:tcW w:w="1644" w:type="dxa"/>
            <w:shd w:val="clear" w:color="auto" w:fill="F2F2F2"/>
          </w:tcPr>
          <w:p>
            <w:pPr/>
            <w:r>
              <w:t xml:space="preserve">商业化程度</w:t>
            </w:r>
          </w:p>
        </w:tc>
      </w:tr>
      <w:tr>
        <w:tc>
          <w:tcPr>
            <w:tcW w:w="1348" w:type="dxa"/>
          </w:tcPr>
          <w:p>
            <w:pPr/>
            <w:r>
              <w:t xml:space="preserve">第一代：工业机器人</w:t>
            </w:r>
          </w:p>
        </w:tc>
        <w:tc>
          <w:tcPr>
            <w:tcW w:w="1748" w:type="dxa"/>
          </w:tcPr>
          <w:p>
            <w:pPr/>
            <w:r>
              <w:t xml:space="preserve">发那科、ABB、库卡六轴机械臂</w:t>
            </w:r>
          </w:p>
        </w:tc>
        <w:tc>
          <w:tcPr>
            <w:tcW w:w="2943" w:type="dxa"/>
          </w:tcPr>
          <w:p>
            <w:pPr/>
            <w:r>
              <w:t xml:space="preserve">工程师逐点示教或编程，重复固定动作</w:t>
            </w:r>
          </w:p>
        </w:tc>
        <w:tc>
          <w:tcPr>
            <w:tcW w:w="1676" w:type="dxa"/>
          </w:tcPr>
          <w:p>
            <w:pPr/>
            <w:r>
              <w:t xml:space="preserve">工位固定、来料一致、可加围栏</w:t>
            </w:r>
          </w:p>
        </w:tc>
        <w:tc>
          <w:tcPr>
            <w:tcW w:w="1644" w:type="dxa"/>
          </w:tcPr>
          <w:p>
            <w:pPr/>
            <w:r>
              <w:t xml:space="preserve">成熟，全球年装机数十万台</w:t>
            </w:r>
          </w:p>
        </w:tc>
      </w:tr>
      <w:tr>
        <w:tc>
          <w:tcPr>
            <w:tcW w:w="1348" w:type="dxa"/>
          </w:tcPr>
          <w:p>
            <w:pPr/>
            <w:r>
              <w:t xml:space="preserve">第二代：协作与移动机器人</w:t>
            </w:r>
          </w:p>
        </w:tc>
        <w:tc>
          <w:tcPr>
            <w:tcW w:w="1748" w:type="dxa"/>
          </w:tcPr>
          <w:p>
            <w:pPr/>
            <w:r>
              <w:t xml:space="preserve">优傲、越疆协作臂；AGV/AMR；扫地机</w:t>
            </w:r>
          </w:p>
        </w:tc>
        <w:tc>
          <w:tcPr>
            <w:tcW w:w="2943" w:type="dxa"/>
          </w:tcPr>
          <w:p>
            <w:pPr/>
            <w:r>
              <w:t xml:space="preserve">加入传感器与简单感知，可在一定范围内自适应</w:t>
            </w:r>
          </w:p>
        </w:tc>
        <w:tc>
          <w:tcPr>
            <w:tcW w:w="1676" w:type="dxa"/>
          </w:tcPr>
          <w:p>
            <w:pPr/>
            <w:r>
              <w:t xml:space="preserve">半结构化环境、任务单一</w:t>
            </w:r>
          </w:p>
        </w:tc>
        <w:tc>
          <w:tcPr>
            <w:tcW w:w="1644" w:type="dxa"/>
          </w:tcPr>
          <w:p>
            <w:pPr/>
            <w:r>
              <w:t xml:space="preserve">规模化，价格持续下降</w:t>
            </w:r>
          </w:p>
        </w:tc>
      </w:tr>
      <w:tr>
        <w:tc>
          <w:tcPr>
            <w:tcW w:w="1348" w:type="dxa"/>
          </w:tcPr>
          <w:p>
            <w:pPr/>
            <w:r>
              <w:t xml:space="preserve">第三代：具身智能机器人</w:t>
            </w:r>
          </w:p>
        </w:tc>
        <w:tc>
          <w:tcPr>
            <w:tcW w:w="1748" w:type="dxa"/>
          </w:tcPr>
          <w:p>
            <w:pPr/>
            <w:r>
              <w:t xml:space="preserve">人形、轮式双臂、带臂四足</w:t>
            </w:r>
          </w:p>
        </w:tc>
        <w:tc>
          <w:tcPr>
            <w:tcW w:w="2943" w:type="dxa"/>
          </w:tcPr>
          <w:p>
            <w:pPr/>
            <w:r>
              <w:t xml:space="preserve">由视觉-语言-动作模型或世界模型驱动，用自然语言下达任务，靠数据而不是编程获得新技能</w:t>
            </w:r>
          </w:p>
        </w:tc>
        <w:tc>
          <w:tcPr>
            <w:tcW w:w="1676" w:type="dxa"/>
          </w:tcPr>
          <w:p>
            <w:pPr/>
            <w:r>
              <w:t xml:space="preserve">理论上适应非结构化环境和多任务</w:t>
            </w:r>
          </w:p>
        </w:tc>
        <w:tc>
          <w:tcPr>
            <w:tcW w:w="1644" w:type="dxa"/>
          </w:tcPr>
          <w:p>
            <w:pPr/>
            <w:r>
              <w:t xml:space="preserve">2023 年起步，2026 年仍以试点为主</w:t>
            </w:r>
          </w:p>
        </w:tc>
      </w:tr>
    </w:tbl>
    <w:p>
      <w:pPr/>
      <w:r>
        <w:t xml:space="preserve">三代之间的关系不是替代，而是覆盖不同的任务长尾：第一代覆盖“高度重复、高节拍”的工位，第二代覆盖“半结构化、单任务”的场景，第三代要覆盖的是此前自动化覆盖不到的大量“小批量、多品种、环境多变”的工作。工厂里约七成的工序仍靠人工完成，原因正是这些工作太零碎，不值得为它们单独设计一套自动化设备。具身智能的全部商业想象，都建立在“一个通用机器人可以接下这些零碎工作”这一假设上。</w:t>
      </w:r>
    </w:p>
    <w:p>
      <w:pPr>
        <w:pStyle w:val="Heading3"/>
      </w:pPr>
      <w:r>
        <w:t xml:space="preserve">二、为什么是“人形”</w:t>
      </w:r>
    </w:p>
    <w:p>
      <w:pPr/>
      <w:r>
        <w:t xml:space="preserve">支持人形的理由有三条：</w:t>
      </w:r>
    </w:p>
    <w:p>
      <w:pPr>
        <w:pStyle w:val="ListParagraph"/>
        <w:numPr>
          <w:ilvl w:val="0"/>
          <w:numId w:val="6"/>
        </w:numPr>
      </w:pPr>
      <w:r>
        <w:rPr>
          <w:b/>
        </w:rPr>
        <w:t xml:space="preserve">环境兼容</w:t>
      </w:r>
      <w:r>
        <w:t xml:space="preserve">：世界是按人的尺寸设计的（楼梯、门把、工位、货架高度），人形机器人不需要改造环境。</w:t>
      </w:r>
    </w:p>
    <w:p>
      <w:pPr>
        <w:pStyle w:val="ListParagraph"/>
        <w:numPr>
          <w:ilvl w:val="0"/>
          <w:numId w:val="6"/>
        </w:numPr>
      </w:pPr>
      <w:r>
        <w:rPr>
          <w:b/>
        </w:rPr>
        <w:t xml:space="preserve">数据可迁移</w:t>
      </w:r>
      <w:r>
        <w:t xml:space="preserve">：人类的视频和动作数据可以直接映射到同构的身体上，这是轮式或四足没有的优势。</w:t>
      </w:r>
    </w:p>
    <w:p>
      <w:pPr>
        <w:pStyle w:val="ListParagraph"/>
        <w:numPr>
          <w:ilvl w:val="0"/>
          <w:numId w:val="6"/>
        </w:numPr>
      </w:pPr>
      <w:r>
        <w:rPr>
          <w:b/>
        </w:rPr>
        <w:t xml:space="preserve">规模降本</w:t>
      </w:r>
      <w:r>
        <w:t xml:space="preserve">：一种通用形态更容易形成标准部件和规模效应，就像智能手机统一了形态之后成本才快速下降。</w:t>
      </w:r>
    </w:p>
    <w:p>
      <w:pPr/>
      <w:r>
        <w:t xml:space="preserve">反对的理由同样清楚：双足不稳定、能耗高、靠近人类时有跌倒风险；很多任务用轮式双臂就够了，成本只有双足的几分之一。这也是银河通用、星海图、智元精灵系列选择轮式双臂的原因。到 2026 年，行业的共识是：“人形”是长期目标，“形态服务于场景”是短期策略。</w:t>
      </w:r>
    </w:p>
    <w:tbl>
      <w:tblPr>
        <w:tblStyle w:val="TableGrid"/>
        <w:tblW w:w="0" w:type="auto"/>
        <w:tblLayout w:type="fixed"/>
        <w:tblLook w:val="04A0" w:firstRow="1" w:lastRow="0" w:firstColumn="0" w:lastColumn="0" w:noHBand="0" w:noVBand="1"/>
      </w:tblPr>
      <w:tblGrid>
        <w:gridCol w:w="1258"/>
        <w:gridCol w:w="3344"/>
        <w:gridCol w:w="1586"/>
        <w:gridCol w:w="1482"/>
        <w:gridCol w:w="1690"/>
      </w:tblGrid>
      <w:tr>
        <w:trPr>
          <w:tblHeader/>
        </w:trPr>
        <w:tc>
          <w:tcPr>
            <w:tcW w:w="1258" w:type="dxa"/>
            <w:shd w:val="clear" w:color="auto" w:fill="F2F2F2"/>
          </w:tcPr>
          <w:p>
            <w:pPr/>
            <w:r>
              <w:t xml:space="preserve">形态</w:t>
            </w:r>
          </w:p>
        </w:tc>
        <w:tc>
          <w:tcPr>
            <w:tcW w:w="3344" w:type="dxa"/>
            <w:shd w:val="clear" w:color="auto" w:fill="F2F2F2"/>
          </w:tcPr>
          <w:p>
            <w:pPr/>
            <w:r>
              <w:t xml:space="preserve">典型产品</w:t>
            </w:r>
          </w:p>
        </w:tc>
        <w:tc>
          <w:tcPr>
            <w:tcW w:w="1586" w:type="dxa"/>
            <w:shd w:val="clear" w:color="auto" w:fill="F2F2F2"/>
          </w:tcPr>
          <w:p>
            <w:pPr/>
            <w:r>
              <w:t xml:space="preserve">优势</w:t>
            </w:r>
          </w:p>
        </w:tc>
        <w:tc>
          <w:tcPr>
            <w:tcW w:w="1482" w:type="dxa"/>
            <w:shd w:val="clear" w:color="auto" w:fill="F2F2F2"/>
          </w:tcPr>
          <w:p>
            <w:pPr/>
            <w:r>
              <w:t xml:space="preserve">局限</w:t>
            </w:r>
          </w:p>
        </w:tc>
        <w:tc>
          <w:tcPr>
            <w:tcW w:w="1690" w:type="dxa"/>
            <w:shd w:val="clear" w:color="auto" w:fill="F2F2F2"/>
          </w:tcPr>
          <w:p>
            <w:pPr/>
            <w:r>
              <w:t xml:space="preserve">主要场景</w:t>
            </w:r>
          </w:p>
        </w:tc>
      </w:tr>
      <w:tr>
        <w:tc>
          <w:tcPr>
            <w:tcW w:w="1258" w:type="dxa"/>
          </w:tcPr>
          <w:p>
            <w:pPr/>
            <w:r>
              <w:t xml:space="preserve">全尺寸双足人形</w:t>
            </w:r>
          </w:p>
        </w:tc>
        <w:tc>
          <w:tcPr>
            <w:tcW w:w="3344" w:type="dxa"/>
          </w:tcPr>
          <w:p>
            <w:pPr/>
            <w:r>
              <w:t xml:space="preserve">特斯拉 Optimus、Figure 03、Atlas、优必选 Walker S2、宇树 H2</w:t>
            </w:r>
          </w:p>
        </w:tc>
        <w:tc>
          <w:tcPr>
            <w:tcW w:w="1586" w:type="dxa"/>
          </w:tcPr>
          <w:p>
            <w:pPr/>
            <w:r>
              <w:t xml:space="preserve">通用性最强、叙事最强</w:t>
            </w:r>
          </w:p>
        </w:tc>
        <w:tc>
          <w:tcPr>
            <w:tcW w:w="1482" w:type="dxa"/>
          </w:tcPr>
          <w:p>
            <w:pPr/>
            <w:r>
              <w:t xml:space="preserve">成本高、安全与续航问题</w:t>
            </w:r>
          </w:p>
        </w:tc>
        <w:tc>
          <w:tcPr>
            <w:tcW w:w="1690" w:type="dxa"/>
          </w:tcPr>
          <w:p>
            <w:pPr/>
            <w:r>
              <w:t xml:space="preserve">汽车工厂、物流</w:t>
            </w:r>
          </w:p>
        </w:tc>
      </w:tr>
      <w:tr>
        <w:tc>
          <w:tcPr>
            <w:tcW w:w="1258" w:type="dxa"/>
          </w:tcPr>
          <w:p>
            <w:pPr/>
            <w:r>
              <w:t xml:space="preserve">小尺寸双足人形</w:t>
            </w:r>
          </w:p>
        </w:tc>
        <w:tc>
          <w:tcPr>
            <w:tcW w:w="3344" w:type="dxa"/>
          </w:tcPr>
          <w:p>
            <w:pPr/>
            <w:r>
              <w:t xml:space="preserve">宇树 G1/R1、松延 N2、加速进化 T1</w:t>
            </w:r>
          </w:p>
        </w:tc>
        <w:tc>
          <w:tcPr>
            <w:tcW w:w="1586" w:type="dxa"/>
          </w:tcPr>
          <w:p>
            <w:pPr/>
            <w:r>
              <w:t xml:space="preserve">便宜、运动能力强</w:t>
            </w:r>
          </w:p>
        </w:tc>
        <w:tc>
          <w:tcPr>
            <w:tcW w:w="1482" w:type="dxa"/>
          </w:tcPr>
          <w:p>
            <w:pPr/>
            <w:r>
              <w:t xml:space="preserve">负载小、难以干重活</w:t>
            </w:r>
          </w:p>
        </w:tc>
        <w:tc>
          <w:tcPr>
            <w:tcW w:w="1690" w:type="dxa"/>
          </w:tcPr>
          <w:p>
            <w:pPr/>
            <w:r>
              <w:t xml:space="preserve">科研、教育、展演</w:t>
            </w:r>
          </w:p>
        </w:tc>
      </w:tr>
      <w:tr>
        <w:tc>
          <w:tcPr>
            <w:tcW w:w="1258" w:type="dxa"/>
          </w:tcPr>
          <w:p>
            <w:pPr/>
            <w:r>
              <w:t xml:space="preserve">轮式双臂</w:t>
            </w:r>
          </w:p>
        </w:tc>
        <w:tc>
          <w:tcPr>
            <w:tcW w:w="3344" w:type="dxa"/>
          </w:tcPr>
          <w:p>
            <w:pPr/>
            <w:r>
              <w:t xml:space="preserve">银河通用 Galbot、星海图、智元灵犀/精灵系列</w:t>
            </w:r>
          </w:p>
        </w:tc>
        <w:tc>
          <w:tcPr>
            <w:tcW w:w="1586" w:type="dxa"/>
          </w:tcPr>
          <w:p>
            <w:pPr/>
            <w:r>
              <w:t xml:space="preserve">稳定、续航长、便宜</w:t>
            </w:r>
          </w:p>
        </w:tc>
        <w:tc>
          <w:tcPr>
            <w:tcW w:w="1482" w:type="dxa"/>
          </w:tcPr>
          <w:p>
            <w:pPr/>
            <w:r>
              <w:t xml:space="preserve">不能上楼梯、跨障碍</w:t>
            </w:r>
          </w:p>
        </w:tc>
        <w:tc>
          <w:tcPr>
            <w:tcW w:w="1690" w:type="dxa"/>
          </w:tcPr>
          <w:p>
            <w:pPr/>
            <w:r>
              <w:t xml:space="preserve">零售药房、工厂上下料、家庭</w:t>
            </w:r>
          </w:p>
        </w:tc>
      </w:tr>
      <w:tr>
        <w:tc>
          <w:tcPr>
            <w:tcW w:w="1258" w:type="dxa"/>
          </w:tcPr>
          <w:p>
            <w:pPr/>
            <w:r>
              <w:t xml:space="preserve">四足 / 四足 + 机械臂</w:t>
            </w:r>
          </w:p>
        </w:tc>
        <w:tc>
          <w:tcPr>
            <w:tcW w:w="3344" w:type="dxa"/>
          </w:tcPr>
          <w:p>
            <w:pPr/>
            <w:r>
              <w:t xml:space="preserve">宇树 Go/B2、云深处、波士顿动力 Spot</w:t>
            </w:r>
          </w:p>
        </w:tc>
        <w:tc>
          <w:tcPr>
            <w:tcW w:w="1586" w:type="dxa"/>
          </w:tcPr>
          <w:p>
            <w:pPr/>
            <w:r>
              <w:t xml:space="preserve">地形适应强、已商业化</w:t>
            </w:r>
          </w:p>
        </w:tc>
        <w:tc>
          <w:tcPr>
            <w:tcW w:w="1482" w:type="dxa"/>
          </w:tcPr>
          <w:p>
            <w:pPr/>
            <w:r>
              <w:t xml:space="preserve">操作能力弱</w:t>
            </w:r>
          </w:p>
        </w:tc>
        <w:tc>
          <w:tcPr>
            <w:tcW w:w="1690" w:type="dxa"/>
          </w:tcPr>
          <w:p>
            <w:pPr/>
            <w:r>
              <w:t xml:space="preserve">电力巡检、应急、安防</w:t>
            </w:r>
          </w:p>
        </w:tc>
      </w:tr>
    </w:tbl>
    <w:p>
      <w:pPr/>
      <w:r>
        <w:t xml:space="preserve">一个容易被忽略的事实：2023—2026 年真正形成商业闭环的，往往不是最“像人”的形态。四足在电力巡检、安防里早已商业化；轮式双臂最先进入药房和工厂上下料；双足人形最大的收入来源反而是科研、展演和数采。形态越接近人，叙事价值越高，商业成熟度越低，这是理解估值和收入之间落差的一把钥匙。</w:t>
      </w:r>
    </w:p>
    <w:p>
      <w:pPr>
        <w:pStyle w:val="Heading3"/>
      </w:pPr>
      <w:r>
        <w:t xml:space="preserve">三、技术栈：大脑、小脑、肢体与数据</w:t>
      </w:r>
    </w:p>
    <w:p>
      <w:pPr/>
      <w:r>
        <w:t xml:space="preserve">工信部 2023 年的指导意见用“大脑、小脑、肢体”来描述人形机器人，这个框架至今仍是国内的通用语言。下面逐层展开。</w:t>
      </w:r>
    </w:p>
    <w:p>
      <w:pPr>
        <w:pStyle w:val="Heading4"/>
      </w:pPr>
      <w:r>
        <w:t xml:space="preserve">1. 大脑：从“规划器”到“端到端动作模型”</w:t>
      </w:r>
    </w:p>
    <w:p>
      <w:pPr>
        <w:pStyle w:val="ListParagraph"/>
        <w:numPr>
          <w:ilvl w:val="0"/>
          <w:numId w:val="7"/>
        </w:numPr>
      </w:pPr>
      <w:r>
        <w:rPr>
          <w:b/>
        </w:rPr>
        <w:t xml:space="preserve">第一阶段：大模型做规划（2022—2023）</w:t>
      </w:r>
      <w:r>
        <w:t xml:space="preserve">。谷歌 SayCan 让语言模型把“我饮料洒了”拆成“找海绵、拿海绵、递过来”等步骤，每一步再调用写好的技能。大模型只负责“想”，不负责“做”。</w:t>
      </w:r>
    </w:p>
    <w:p>
      <w:pPr>
        <w:pStyle w:val="ListParagraph"/>
        <w:numPr>
          <w:ilvl w:val="0"/>
          <w:numId w:val="7"/>
        </w:numPr>
      </w:pPr>
      <w:r>
        <w:rPr>
          <w:b/>
        </w:rPr>
        <w:t xml:space="preserve">第二阶段：视觉-语言-动作模型 VLA（2023 起）</w:t>
      </w:r>
      <w:r>
        <w:t xml:space="preserve">。谷歌 RT-2 把机器人动作也当作一种“词”，让在互联网图文上训练过的模型直接输出动作。好处是继承了大模型的常识和泛化能力，例如能理解“把灭绝的动物捡起来”指的是恐龙玩具。之后 Open X-Embodiment 把数十家机构、二十余种机器人的数据合并训练，证明“跨本体”的数据可以互相帮助。</w:t>
      </w:r>
    </w:p>
    <w:p>
      <w:pPr>
        <w:pStyle w:val="ListParagraph"/>
        <w:numPr>
          <w:ilvl w:val="0"/>
          <w:numId w:val="7"/>
        </w:numPr>
      </w:pPr>
      <w:r>
        <w:rPr>
          <w:b/>
        </w:rPr>
        <w:t xml:space="preserve">第三阶段：双系统与连续动作（2024—2025）</w:t>
      </w:r>
      <w:r>
        <w:t xml:space="preserve">。纯 VLA 推理慢，动作粗糙。业界普遍转向“快慢双系统”：一个较大的视觉语言模型以每秒几次的频率理解场景、决定做什么（系统 2），一个小模型以每秒上百次的频率输出连续、平滑的动作（系统 1）。Figure Helix、英伟达 GR00T N1 都采用这种结构；PI 的 π0 在视觉语言模型之后接一个用流匹配（flow matching）生成连续动作的“动作专家”。扩散策略（Diffusion Policy）和 ACT 等方法也让动作生成更平滑。</w:t>
      </w:r>
    </w:p>
    <w:p>
      <w:pPr>
        <w:pStyle w:val="ListParagraph"/>
        <w:numPr>
          <w:ilvl w:val="0"/>
          <w:numId w:val="7"/>
        </w:numPr>
      </w:pPr>
      <w:r>
        <w:rPr>
          <w:b/>
        </w:rPr>
        <w:t xml:space="preserve">第四阶段：世界模型与强化学习后训练（2025—2026）</w:t>
      </w:r>
      <w:r>
        <w:t xml:space="preserve">。一条路线让模型先学会“世界如何变化”（谷歌 Genie、英伟达 Cosmos、Meta V-JEPA），再用它来想象、规划和生成训练数据；另一条路线在真实部署中用强化学习做后训练（如 π*0.6 的部署中强化学习）。2026 年 6 月一个月内，业界发布了 13 个具身基础模型和世界模型，平均每 48 小时一个，竞争焦点从“能不能做”转向“能不能稳定地做”。</w:t>
      </w:r>
    </w:p>
    <w:p>
      <w:pPr>
        <w:pStyle w:val="Heading4"/>
      </w:pPr>
      <w:r>
        <w:t xml:space="preserve">2. 小脑：运动控制</w:t>
      </w:r>
    </w:p>
    <w:p>
      <w:pPr>
        <w:pStyle w:val="ListParagraph"/>
        <w:numPr>
          <w:ilvl w:val="0"/>
          <w:numId w:val="8"/>
        </w:numPr>
      </w:pPr>
      <w:r>
        <w:rPr>
          <w:b/>
        </w:rPr>
        <w:t xml:space="preserve">传统路线</w:t>
      </w:r>
      <w:r>
        <w:t xml:space="preserve">：基于动力学模型的模型预测控制（MPC）和全身控制（WBC）。波士顿动力的液压 Atlas 是这条路线的巅峰，缺点是需要大量专家手工调参，在复杂地形上脆弱。</w:t>
      </w:r>
    </w:p>
    <w:p>
      <w:pPr>
        <w:pStyle w:val="ListParagraph"/>
        <w:numPr>
          <w:ilvl w:val="0"/>
          <w:numId w:val="8"/>
        </w:numPr>
      </w:pPr>
      <w:r>
        <w:rPr>
          <w:b/>
        </w:rPr>
        <w:t xml:space="preserve">学习路线</w:t>
      </w:r>
      <w:r>
        <w:t xml:space="preserve">：在仿真里用强化学习训练运动策略，再迁移到真机（Sim2Real）。仿真可以同时跑成千上万个机器人，相当于一天积累数年的摔倒经验。2024—2026 年人形机器人跑、跳、翻跟头、跑半马、打拳击，技术基础都在这里。</w:t>
      </w:r>
    </w:p>
    <w:p>
      <w:pPr>
        <w:pStyle w:val="ListParagraph"/>
        <w:numPr>
          <w:ilvl w:val="0"/>
          <w:numId w:val="8"/>
        </w:numPr>
      </w:pPr>
      <w:r>
        <w:rPr>
          <w:b/>
        </w:rPr>
        <w:t xml:space="preserve">融合趋势</w:t>
      </w:r>
      <w:r>
        <w:t xml:space="preserve">：2026 年的主流方案是“学习得到的运动策略 + 大脑下发的目标”，例如 Figure Helix 02 和 Gemini Robotics 2 都强调全身协调控制，即走、蹲、搬、拿同时由一个系统完成。</w:t>
      </w:r>
    </w:p>
    <w:p>
      <w:pPr>
        <w:pStyle w:val="Heading4"/>
      </w:pPr>
      <w:r>
        <w:t xml:space="preserve">3. 肢体：本体硬件</w:t>
      </w:r>
    </w:p>
    <w:p>
      <w:pPr/>
      <w:r>
        <w:t xml:space="preserve">结构件、关节执行器（电机 + 减速器或丝杠 + 编码器 + 驱动器）、灵巧手、传感器（相机、激光雷达、力矩、IMU、触觉）、电池与端侧计算芯片。人形机器人的硬件大量复用汽车和消费电子供应链，这是中国能在两年内把价格打下来的根本原因。</w:t>
      </w:r>
    </w:p>
    <w:p>
      <w:pPr>
        <w:pStyle w:val="Heading4"/>
      </w:pPr>
      <w:r>
        <w:t xml:space="preserve">4. 数据与工具链：决定大脑能否变聪明</w:t>
      </w:r>
    </w:p>
    <w:p>
      <w:pPr/>
      <w:r>
        <w:t xml:space="preserve">具身智能的数据有一个“金字塔”：</w:t>
      </w:r>
    </w:p>
    <w:tbl>
      <w:tblPr>
        <w:tblStyle w:val="TableGrid"/>
        <w:tblW w:w="0" w:type="auto"/>
        <w:tblLayout w:type="fixed"/>
        <w:tblLook w:val="04A0" w:firstRow="1" w:lastRow="0" w:firstColumn="0" w:lastColumn="0" w:noHBand="0" w:noVBand="1"/>
      </w:tblPr>
      <w:tblGrid>
        <w:gridCol w:w="896"/>
        <w:gridCol w:w="1833"/>
        <w:gridCol w:w="1556"/>
        <w:gridCol w:w="2475"/>
        <w:gridCol w:w="2600"/>
      </w:tblGrid>
      <w:tr>
        <w:trPr>
          <w:tblHeader/>
        </w:trPr>
        <w:tc>
          <w:tcPr>
            <w:tcW w:w="896" w:type="dxa"/>
            <w:shd w:val="clear" w:color="auto" w:fill="F2F2F2"/>
          </w:tcPr>
          <w:p>
            <w:pPr/>
            <w:r>
              <w:t xml:space="preserve">层级</w:t>
            </w:r>
          </w:p>
        </w:tc>
        <w:tc>
          <w:tcPr>
            <w:tcW w:w="1833" w:type="dxa"/>
            <w:shd w:val="clear" w:color="auto" w:fill="F2F2F2"/>
          </w:tcPr>
          <w:p>
            <w:pPr/>
            <w:r>
              <w:t xml:space="preserve">数据来源</w:t>
            </w:r>
          </w:p>
        </w:tc>
        <w:tc>
          <w:tcPr>
            <w:tcW w:w="1556" w:type="dxa"/>
            <w:shd w:val="clear" w:color="auto" w:fill="F2F2F2"/>
          </w:tcPr>
          <w:p>
            <w:pPr/>
            <w:r>
              <w:t xml:space="preserve">规模</w:t>
            </w:r>
          </w:p>
        </w:tc>
        <w:tc>
          <w:tcPr>
            <w:tcW w:w="2475" w:type="dxa"/>
            <w:shd w:val="clear" w:color="auto" w:fill="F2F2F2"/>
          </w:tcPr>
          <w:p>
            <w:pPr/>
            <w:r>
              <w:t xml:space="preserve">质量与成本</w:t>
            </w:r>
          </w:p>
        </w:tc>
        <w:tc>
          <w:tcPr>
            <w:tcW w:w="2600" w:type="dxa"/>
            <w:shd w:val="clear" w:color="auto" w:fill="F2F2F2"/>
          </w:tcPr>
          <w:p>
            <w:pPr/>
            <w:r>
              <w:t xml:space="preserve">代表</w:t>
            </w:r>
          </w:p>
        </w:tc>
      </w:tr>
      <w:tr>
        <w:tc>
          <w:tcPr>
            <w:tcW w:w="896" w:type="dxa"/>
          </w:tcPr>
          <w:p>
            <w:pPr/>
            <w:r>
              <w:t xml:space="preserve">塔基</w:t>
            </w:r>
          </w:p>
        </w:tc>
        <w:tc>
          <w:tcPr>
            <w:tcW w:w="1833" w:type="dxa"/>
          </w:tcPr>
          <w:p>
            <w:pPr/>
            <w:r>
              <w:t xml:space="preserve">互联网视频、图文</w:t>
            </w:r>
          </w:p>
        </w:tc>
        <w:tc>
          <w:tcPr>
            <w:tcW w:w="1556" w:type="dxa"/>
          </w:tcPr>
          <w:p>
            <w:pPr/>
            <w:r>
              <w:t xml:space="preserve">几乎无限</w:t>
            </w:r>
          </w:p>
        </w:tc>
        <w:tc>
          <w:tcPr>
            <w:tcW w:w="2475" w:type="dxa"/>
          </w:tcPr>
          <w:p>
            <w:pPr/>
            <w:r>
              <w:t xml:space="preserve">便宜，但没有动作和力的信息</w:t>
            </w:r>
          </w:p>
        </w:tc>
        <w:tc>
          <w:tcPr>
            <w:tcW w:w="2600" w:type="dxa"/>
          </w:tcPr>
          <w:p>
            <w:pPr/>
            <w:r>
              <w:t xml:space="preserve">视觉语言模型预训练、世界模型</w:t>
            </w:r>
          </w:p>
        </w:tc>
      </w:tr>
      <w:tr>
        <w:tc>
          <w:tcPr>
            <w:tcW w:w="896" w:type="dxa"/>
          </w:tcPr>
          <w:p>
            <w:pPr/>
            <w:r>
              <w:t xml:space="preserve">第二层</w:t>
            </w:r>
          </w:p>
        </w:tc>
        <w:tc>
          <w:tcPr>
            <w:tcW w:w="1833" w:type="dxa"/>
          </w:tcPr>
          <w:p>
            <w:pPr/>
            <w:r>
              <w:t xml:space="preserve">仿真与合成数据</w:t>
            </w:r>
          </w:p>
        </w:tc>
        <w:tc>
          <w:tcPr>
            <w:tcW w:w="1556" w:type="dxa"/>
          </w:tcPr>
          <w:p>
            <w:pPr/>
            <w:r>
              <w:t xml:space="preserve">可大规模生成</w:t>
            </w:r>
          </w:p>
        </w:tc>
        <w:tc>
          <w:tcPr>
            <w:tcW w:w="2475" w:type="dxa"/>
          </w:tcPr>
          <w:p>
            <w:pPr/>
            <w:r>
              <w:t xml:space="preserve">便宜，运动有效，操作存在仿真与现实差距</w:t>
            </w:r>
          </w:p>
        </w:tc>
        <w:tc>
          <w:tcPr>
            <w:tcW w:w="2600" w:type="dxa"/>
          </w:tcPr>
          <w:p>
            <w:pPr/>
            <w:r>
              <w:t xml:space="preserve">英伟达 Isaac、Genesis、银河通用合成数据</w:t>
            </w:r>
          </w:p>
        </w:tc>
      </w:tr>
      <w:tr>
        <w:tc>
          <w:tcPr>
            <w:tcW w:w="896" w:type="dxa"/>
          </w:tcPr>
          <w:p>
            <w:pPr/>
            <w:r>
              <w:t xml:space="preserve">第三层</w:t>
            </w:r>
          </w:p>
        </w:tc>
        <w:tc>
          <w:tcPr>
            <w:tcW w:w="1833" w:type="dxa"/>
          </w:tcPr>
          <w:p>
            <w:pPr/>
            <w:r>
              <w:t xml:space="preserve">人类示范（动捕、数采手套、手持夹爪 UMI）</w:t>
            </w:r>
          </w:p>
        </w:tc>
        <w:tc>
          <w:tcPr>
            <w:tcW w:w="1556" w:type="dxa"/>
          </w:tcPr>
          <w:p>
            <w:pPr/>
            <w:r>
              <w:t xml:space="preserve">中等</w:t>
            </w:r>
          </w:p>
        </w:tc>
        <w:tc>
          <w:tcPr>
            <w:tcW w:w="2475" w:type="dxa"/>
          </w:tcPr>
          <w:p>
            <w:pPr/>
            <w:r>
              <w:t xml:space="preserve">不依赖机器人本体，可大规模分布式采集</w:t>
            </w:r>
          </w:p>
        </w:tc>
        <w:tc>
          <w:tcPr>
            <w:tcW w:w="2600" w:type="dxa"/>
          </w:tcPr>
          <w:p>
            <w:pPr/>
            <w:r>
              <w:t xml:space="preserve">Generalist、Sunday、UMI</w:t>
            </w:r>
          </w:p>
        </w:tc>
      </w:tr>
      <w:tr>
        <w:tc>
          <w:tcPr>
            <w:tcW w:w="896" w:type="dxa"/>
          </w:tcPr>
          <w:p>
            <w:pPr/>
            <w:r>
              <w:t xml:space="preserve">塔尖</w:t>
            </w:r>
          </w:p>
        </w:tc>
        <w:tc>
          <w:tcPr>
            <w:tcW w:w="1833" w:type="dxa"/>
          </w:tcPr>
          <w:p>
            <w:pPr/>
            <w:r>
              <w:t xml:space="preserve">真机遥操作与真实部署数据</w:t>
            </w:r>
          </w:p>
        </w:tc>
        <w:tc>
          <w:tcPr>
            <w:tcW w:w="1556" w:type="dxa"/>
          </w:tcPr>
          <w:p>
            <w:pPr/>
            <w:r>
              <w:t xml:space="preserve">小</w:t>
            </w:r>
          </w:p>
        </w:tc>
        <w:tc>
          <w:tcPr>
            <w:tcW w:w="2475" w:type="dxa"/>
          </w:tcPr>
          <w:p>
            <w:pPr/>
            <w:r>
              <w:t xml:space="preserve">最贵、最贴近任务，部署数据最有价值</w:t>
            </w:r>
          </w:p>
        </w:tc>
        <w:tc>
          <w:tcPr>
            <w:tcW w:w="2600" w:type="dxa"/>
          </w:tcPr>
          <w:p>
            <w:pPr/>
            <w:r>
              <w:t xml:space="preserve">智元 AgiBot World、各地数采中心、Figure 在宝马的运行数据</w:t>
            </w:r>
          </w:p>
        </w:tc>
      </w:tr>
    </w:tbl>
    <w:p>
      <w:pPr/>
      <w:r>
        <w:t xml:space="preserve">一个重要的结构性事实：</w:t>
      </w:r>
      <w:r>
        <w:rPr>
          <w:b/>
        </w:rPr>
        <w:t xml:space="preserve">小脑问题基本可以在仿真里解决，大脑问题解决不了</w:t>
      </w:r>
      <w:r>
        <w:t xml:space="preserve">。运动不需要理解物体，物理仿真可以做得很准；精细操作涉及接触、摩擦和柔性物体，仿真和现实差距很大。这解释了为什么 2026 年的机器人半马能跑进 51 分钟，却仍然很难稳定地叠一件衣服；也解释了为什么 2025 年中国各地集中建设真机数采中心，以及为什么谁来为这些数据付钱会成为 2026 年最大的争议。</w:t>
      </w:r>
    </w:p>
    <w:p>
      <w:pPr>
        <w:pStyle w:val="Heading3"/>
      </w:pPr>
      <w:r>
        <w:t xml:space="preserve">四、产业链：上、中、下游</w:t>
      </w:r>
    </w:p>
    <w:tbl>
      <w:tblPr>
        <w:tblStyle w:val="TableGrid"/>
        <w:tblW w:w="0" w:type="auto"/>
        <w:tblLayout w:type="fixed"/>
        <w:tblLook w:val="04A0" w:firstRow="1" w:lastRow="0" w:firstColumn="0" w:lastColumn="0" w:noHBand="0" w:noVBand="1"/>
      </w:tblPr>
      <w:tblGrid>
        <w:gridCol w:w="928"/>
        <w:gridCol w:w="2060"/>
        <w:gridCol w:w="2662"/>
        <w:gridCol w:w="2185"/>
        <w:gridCol w:w="1525"/>
      </w:tblGrid>
      <w:tr>
        <w:trPr>
          <w:tblHeader/>
        </w:trPr>
        <w:tc>
          <w:tcPr>
            <w:tcW w:w="928" w:type="dxa"/>
            <w:shd w:val="clear" w:color="auto" w:fill="F2F2F2"/>
          </w:tcPr>
          <w:p>
            <w:pPr/>
            <w:r>
              <w:t xml:space="preserve">环节</w:t>
            </w:r>
          </w:p>
        </w:tc>
        <w:tc>
          <w:tcPr>
            <w:tcW w:w="2060" w:type="dxa"/>
            <w:shd w:val="clear" w:color="auto" w:fill="F2F2F2"/>
          </w:tcPr>
          <w:p>
            <w:pPr/>
            <w:r>
              <w:t xml:space="preserve">细分</w:t>
            </w:r>
          </w:p>
        </w:tc>
        <w:tc>
          <w:tcPr>
            <w:tcW w:w="2662" w:type="dxa"/>
            <w:shd w:val="clear" w:color="auto" w:fill="F2F2F2"/>
          </w:tcPr>
          <w:p>
            <w:pPr/>
            <w:r>
              <w:t xml:space="preserve">国内代表</w:t>
            </w:r>
          </w:p>
        </w:tc>
        <w:tc>
          <w:tcPr>
            <w:tcW w:w="2185" w:type="dxa"/>
            <w:shd w:val="clear" w:color="auto" w:fill="F2F2F2"/>
          </w:tcPr>
          <w:p>
            <w:pPr/>
            <w:r>
              <w:t xml:space="preserve">海外代表</w:t>
            </w:r>
          </w:p>
        </w:tc>
        <w:tc>
          <w:tcPr>
            <w:tcW w:w="1525" w:type="dxa"/>
            <w:shd w:val="clear" w:color="auto" w:fill="F2F2F2"/>
          </w:tcPr>
          <w:p>
            <w:pPr/>
            <w:r>
              <w:t xml:space="preserve">竞争特点</w:t>
            </w:r>
          </w:p>
        </w:tc>
      </w:tr>
      <w:tr>
        <w:tc>
          <w:tcPr>
            <w:tcW w:w="928" w:type="dxa"/>
          </w:tcPr>
          <w:p>
            <w:pPr/>
            <w:r>
              <w:t xml:space="preserve">上游·执行器</w:t>
            </w:r>
          </w:p>
        </w:tc>
        <w:tc>
          <w:tcPr>
            <w:tcW w:w="2060" w:type="dxa"/>
          </w:tcPr>
          <w:p>
            <w:pPr/>
            <w:r>
              <w:t xml:space="preserve">电机、谐波/行星减速器、行星滚柱丝杠、编码器、驱动器</w:t>
            </w:r>
          </w:p>
        </w:tc>
        <w:tc>
          <w:tcPr>
            <w:tcW w:w="2662" w:type="dxa"/>
          </w:tcPr>
          <w:p>
            <w:pPr/>
            <w:r>
              <w:t xml:space="preserve">绿的谐波、双环传动、拓普、三花、五洲新春、兆威</w:t>
            </w:r>
          </w:p>
        </w:tc>
        <w:tc>
          <w:tcPr>
            <w:tcW w:w="2185" w:type="dxa"/>
          </w:tcPr>
          <w:p>
            <w:pPr/>
            <w:r>
              <w:t xml:space="preserve">哈默纳科、日本精密传动、特斯拉自研</w:t>
            </w:r>
          </w:p>
        </w:tc>
        <w:tc>
          <w:tcPr>
            <w:tcW w:w="1525" w:type="dxa"/>
          </w:tcPr>
          <w:p>
            <w:pPr/>
            <w:r>
              <w:t xml:space="preserve">价值量最大，中国供应链优势最强</w:t>
            </w:r>
          </w:p>
        </w:tc>
      </w:tr>
      <w:tr>
        <w:tc>
          <w:tcPr>
            <w:tcW w:w="928" w:type="dxa"/>
          </w:tcPr>
          <w:p>
            <w:pPr/>
            <w:r>
              <w:t xml:space="preserve">上游·灵巧手与触觉</w:t>
            </w:r>
          </w:p>
        </w:tc>
        <w:tc>
          <w:tcPr>
            <w:tcW w:w="2060" w:type="dxa"/>
          </w:tcPr>
          <w:p>
            <w:pPr/>
            <w:r>
              <w:t xml:space="preserve">整手、微型电机、触觉传感器</w:t>
            </w:r>
          </w:p>
        </w:tc>
        <w:tc>
          <w:tcPr>
            <w:tcW w:w="2662" w:type="dxa"/>
          </w:tcPr>
          <w:p>
            <w:pPr/>
            <w:r>
              <w:t xml:space="preserve">灵心巧手、临界点、因时、帕西尼、兆威</w:t>
            </w:r>
          </w:p>
        </w:tc>
        <w:tc>
          <w:tcPr>
            <w:tcW w:w="2185" w:type="dxa"/>
          </w:tcPr>
          <w:p>
            <w:pPr/>
            <w:r>
              <w:t xml:space="preserve">Sharpa、Shadow Robot</w:t>
            </w:r>
          </w:p>
        </w:tc>
        <w:tc>
          <w:tcPr>
            <w:tcW w:w="1525" w:type="dxa"/>
          </w:tcPr>
          <w:p>
            <w:pPr/>
            <w:r>
              <w:t xml:space="preserve">未出现标准品，融资最热</w:t>
            </w:r>
          </w:p>
        </w:tc>
      </w:tr>
      <w:tr>
        <w:tc>
          <w:tcPr>
            <w:tcW w:w="928" w:type="dxa"/>
          </w:tcPr>
          <w:p>
            <w:pPr/>
            <w:r>
              <w:t xml:space="preserve">上游·感知</w:t>
            </w:r>
          </w:p>
        </w:tc>
        <w:tc>
          <w:tcPr>
            <w:tcW w:w="2060" w:type="dxa"/>
          </w:tcPr>
          <w:p>
            <w:pPr/>
            <w:r>
              <w:t xml:space="preserve">相机、激光雷达、力传感器、IMU</w:t>
            </w:r>
          </w:p>
        </w:tc>
        <w:tc>
          <w:tcPr>
            <w:tcW w:w="2662" w:type="dxa"/>
          </w:tcPr>
          <w:p>
            <w:pPr/>
            <w:r>
              <w:t xml:space="preserve">奥比中光、速腾聚创、梅卡曼德、柯力传感</w:t>
            </w:r>
          </w:p>
        </w:tc>
        <w:tc>
          <w:tcPr>
            <w:tcW w:w="2185" w:type="dxa"/>
          </w:tcPr>
          <w:p>
            <w:pPr/>
            <w:r>
              <w:t xml:space="preserve">英特尔 RealSense 等</w:t>
            </w:r>
          </w:p>
        </w:tc>
        <w:tc>
          <w:tcPr>
            <w:tcW w:w="1525" w:type="dxa"/>
          </w:tcPr>
          <w:p>
            <w:pPr/>
            <w:r>
              <w:t xml:space="preserve">从汽车、扫地机供应链复用</w:t>
            </w:r>
          </w:p>
        </w:tc>
      </w:tr>
      <w:tr>
        <w:tc>
          <w:tcPr>
            <w:tcW w:w="928" w:type="dxa"/>
          </w:tcPr>
          <w:p>
            <w:pPr/>
            <w:r>
              <w:t xml:space="preserve">上游·芯片</w:t>
            </w:r>
          </w:p>
        </w:tc>
        <w:tc>
          <w:tcPr>
            <w:tcW w:w="2060" w:type="dxa"/>
          </w:tcPr>
          <w:p>
            <w:pPr/>
            <w:r>
              <w:t xml:space="preserve">端侧 SoC、训练算力</w:t>
            </w:r>
          </w:p>
        </w:tc>
        <w:tc>
          <w:tcPr>
            <w:tcW w:w="2662" w:type="dxa"/>
          </w:tcPr>
          <w:p>
            <w:pPr/>
            <w:r>
              <w:t xml:space="preserve">地平线/地瓜（RDK）、华为昇腾</w:t>
            </w:r>
          </w:p>
        </w:tc>
        <w:tc>
          <w:tcPr>
            <w:tcW w:w="2185" w:type="dxa"/>
          </w:tcPr>
          <w:p>
            <w:pPr/>
            <w:r>
              <w:t xml:space="preserve">英伟达 Jetson Thor、高通</w:t>
            </w:r>
          </w:p>
        </w:tc>
        <w:tc>
          <w:tcPr>
            <w:tcW w:w="1525" w:type="dxa"/>
          </w:tcPr>
          <w:p>
            <w:pPr/>
            <w:r>
              <w:t xml:space="preserve">英伟达事实垄断</w:t>
            </w:r>
          </w:p>
        </w:tc>
      </w:tr>
      <w:tr>
        <w:tc>
          <w:tcPr>
            <w:tcW w:w="928" w:type="dxa"/>
          </w:tcPr>
          <w:p>
            <w:pPr/>
            <w:r>
              <w:t xml:space="preserve">上游·数据与仿真</w:t>
            </w:r>
          </w:p>
        </w:tc>
        <w:tc>
          <w:tcPr>
            <w:tcW w:w="2060" w:type="dxa"/>
          </w:tcPr>
          <w:p>
            <w:pPr/>
            <w:r>
              <w:t xml:space="preserve">数采中心、遥操设备、合成数据、世界模型</w:t>
            </w:r>
          </w:p>
        </w:tc>
        <w:tc>
          <w:tcPr>
            <w:tcW w:w="2662" w:type="dxa"/>
          </w:tcPr>
          <w:p>
            <w:pPr/>
            <w:r>
              <w:t xml:space="preserve">各地数采中心、光轮智能、极佳视界</w:t>
            </w:r>
          </w:p>
        </w:tc>
        <w:tc>
          <w:tcPr>
            <w:tcW w:w="2185" w:type="dxa"/>
          </w:tcPr>
          <w:p>
            <w:pPr/>
            <w:r>
              <w:t xml:space="preserve">英伟达 Isaac/Cosmos、Generalist、Sunday</w:t>
            </w:r>
          </w:p>
        </w:tc>
        <w:tc>
          <w:tcPr>
            <w:tcW w:w="1525" w:type="dxa"/>
          </w:tcPr>
          <w:p>
            <w:pPr/>
            <w:r>
              <w:t xml:space="preserve">2026 年信任危机的爆点</w:t>
            </w:r>
          </w:p>
        </w:tc>
      </w:tr>
      <w:tr>
        <w:tc>
          <w:tcPr>
            <w:tcW w:w="928" w:type="dxa"/>
          </w:tcPr>
          <w:p>
            <w:pPr/>
            <w:r>
              <w:t xml:space="preserve">中游·本体</w:t>
            </w:r>
          </w:p>
        </w:tc>
        <w:tc>
          <w:tcPr>
            <w:tcW w:w="2060" w:type="dxa"/>
          </w:tcPr>
          <w:p>
            <w:pPr/>
            <w:r>
              <w:t xml:space="preserve">人形、轮式、四足整机</w:t>
            </w:r>
          </w:p>
        </w:tc>
        <w:tc>
          <w:tcPr>
            <w:tcW w:w="2662" w:type="dxa"/>
          </w:tcPr>
          <w:p>
            <w:pPr/>
            <w:r>
              <w:t xml:space="preserve">宇树、智元、优必选、银河通用、小鹏、乐聚等 150 余家</w:t>
            </w:r>
          </w:p>
        </w:tc>
        <w:tc>
          <w:tcPr>
            <w:tcW w:w="2185" w:type="dxa"/>
          </w:tcPr>
          <w:p>
            <w:pPr/>
            <w:r>
              <w:t xml:space="preserve">特斯拉、Figure、波士顿动力、Agility、Apptronik、1X</w:t>
            </w:r>
          </w:p>
        </w:tc>
        <w:tc>
          <w:tcPr>
            <w:tcW w:w="1525" w:type="dxa"/>
          </w:tcPr>
          <w:p>
            <w:pPr/>
            <w:r>
              <w:t xml:space="preserve">中国出货领先，玩家过多</w:t>
            </w:r>
          </w:p>
        </w:tc>
      </w:tr>
      <w:tr>
        <w:tc>
          <w:tcPr>
            <w:tcW w:w="928" w:type="dxa"/>
          </w:tcPr>
          <w:p>
            <w:pPr/>
            <w:r>
              <w:t xml:space="preserve">中游·大脑</w:t>
            </w:r>
          </w:p>
        </w:tc>
        <w:tc>
          <w:tcPr>
            <w:tcW w:w="2060" w:type="dxa"/>
          </w:tcPr>
          <w:p>
            <w:pPr/>
            <w:r>
              <w:t xml:space="preserve">具身基础模型</w:t>
            </w:r>
          </w:p>
        </w:tc>
        <w:tc>
          <w:tcPr>
            <w:tcW w:w="2662" w:type="dxa"/>
          </w:tcPr>
          <w:p>
            <w:pPr/>
            <w:r>
              <w:t xml:space="preserve">智元、银河通用、星海图、自变量、千寻、它石、字节 Seed</w:t>
            </w:r>
          </w:p>
        </w:tc>
        <w:tc>
          <w:tcPr>
            <w:tcW w:w="2185" w:type="dxa"/>
          </w:tcPr>
          <w:p>
            <w:pPr/>
            <w:r>
              <w:t xml:space="preserve">谷歌 DeepMind、PI、Skild AI、英伟达</w:t>
            </w:r>
          </w:p>
        </w:tc>
        <w:tc>
          <w:tcPr>
            <w:tcW w:w="1525" w:type="dxa"/>
          </w:tcPr>
          <w:p>
            <w:pPr/>
            <w:r>
              <w:t xml:space="preserve">美国领先，估值最高</w:t>
            </w:r>
          </w:p>
        </w:tc>
      </w:tr>
      <w:tr>
        <w:tc>
          <w:tcPr>
            <w:tcW w:w="928" w:type="dxa"/>
          </w:tcPr>
          <w:p>
            <w:pPr/>
            <w:r>
              <w:t xml:space="preserve">下游</w:t>
            </w:r>
          </w:p>
        </w:tc>
        <w:tc>
          <w:tcPr>
            <w:tcW w:w="2060" w:type="dxa"/>
          </w:tcPr>
          <w:p>
            <w:pPr/>
            <w:r>
              <w:t xml:space="preserve">工业、物流、商服、科研教育、文娱展演、家庭、特种</w:t>
            </w:r>
          </w:p>
        </w:tc>
        <w:tc>
          <w:tcPr>
            <w:tcW w:w="2662" w:type="dxa"/>
          </w:tcPr>
          <w:p>
            <w:pPr/>
            <w:r>
              <w:t xml:space="preserve">车企、宁德时代、央企、高校、数采中心</w:t>
            </w:r>
          </w:p>
        </w:tc>
        <w:tc>
          <w:tcPr>
            <w:tcW w:w="2185" w:type="dxa"/>
          </w:tcPr>
          <w:p>
            <w:pPr/>
            <w:r>
              <w:t xml:space="preserve">宝马、现代、GXO、奔驰、亚马逊</w:t>
            </w:r>
          </w:p>
        </w:tc>
        <w:tc>
          <w:tcPr>
            <w:tcW w:w="1525" w:type="dxa"/>
          </w:tcPr>
          <w:p>
            <w:pPr/>
            <w:r>
              <w:t xml:space="preserve">生产性需求刚起步</w:t>
            </w:r>
          </w:p>
        </w:tc>
      </w:tr>
    </w:tbl>
    <w:p>
      <w:pPr/>
      <w:r>
        <w:rPr>
          <w:b/>
        </w:rPr>
        <w:t xml:space="preserve">价值在产业链上的分布</w:t>
      </w:r>
      <w:r>
        <w:t xml:space="preserve">有三个特点：</w:t>
      </w:r>
    </w:p>
    <w:p>
      <w:pPr>
        <w:pStyle w:val="ListParagraph"/>
        <w:numPr>
          <w:ilvl w:val="0"/>
          <w:numId w:val="9"/>
        </w:numPr>
      </w:pPr>
      <w:r>
        <w:rPr>
          <w:b/>
        </w:rPr>
        <w:t xml:space="preserve">硬件价值集中在执行器</w:t>
      </w:r>
      <w:r>
        <w:t xml:space="preserve">：执行器占整机物料成本的四到六成，是上游最大的单一市场，也是 A 股机器人概念股最集中的地方。</w:t>
      </w:r>
    </w:p>
    <w:p>
      <w:pPr>
        <w:pStyle w:val="ListParagraph"/>
        <w:numPr>
          <w:ilvl w:val="0"/>
          <w:numId w:val="9"/>
        </w:numPr>
      </w:pPr>
      <w:r>
        <w:rPr>
          <w:b/>
        </w:rPr>
        <w:t xml:space="preserve">利润集中在“稀缺环节”而不是“规模环节”</w:t>
      </w:r>
      <w:r>
        <w:t xml:space="preserve">：2026 年利润率最高的是有订单的上游部件（谐波减速器订单排到 2027 年）和少数掌握渠道的整机（宇树毛利率高），而玩家最多的整机环节普遍亏损。</w:t>
      </w:r>
    </w:p>
    <w:p>
      <w:pPr>
        <w:pStyle w:val="ListParagraph"/>
        <w:numPr>
          <w:ilvl w:val="0"/>
          <w:numId w:val="9"/>
        </w:numPr>
      </w:pPr>
      <w:r>
        <w:rPr>
          <w:b/>
        </w:rPr>
        <w:t xml:space="preserve">估值集中在大脑</w:t>
      </w:r>
      <w:r>
        <w:t xml:space="preserve">：美国三家大脑公司（PI、Skild AI 与做整机但以大脑为核心的 Figure）合计估值约 600 亿美元，与中国几家上市具身公司的市值总和处于同一量级，而前者几乎没有收入，市场在为“谁会成为机器人的安卓或 OpenAI”这个期权定价。</w:t>
      </w:r>
    </w:p>
    <w:p>
      <w:pPr>
        <w:pStyle w:val="Heading3"/>
      </w:pPr>
      <w:r>
        <w:t xml:space="preserve">五、整机成本结构</w:t>
      </w:r>
    </w:p>
    <w:p>
      <w:pPr/>
      <w:r>
        <w:t xml:space="preserve">一台全尺寸人形机器人通常有 20—40 个身体关节（特斯拉 Optimus Gen 2 有 28 个结构执行器），再加上两只灵巧手。成本拆分各机构口径差异很大，下表给出区间。</w:t>
      </w:r>
    </w:p>
    <w:tbl>
      <w:tblPr>
        <w:tblStyle w:val="TableGrid"/>
        <w:tblW w:w="0" w:type="auto"/>
        <w:tblLayout w:type="fixed"/>
        <w:tblLook w:val="04A0" w:firstRow="1" w:lastRow="0" w:firstColumn="0" w:lastColumn="0" w:noHBand="0" w:noVBand="1"/>
      </w:tblPr>
      <w:tblGrid>
        <w:gridCol w:w="2348"/>
        <w:gridCol w:w="2216"/>
        <w:gridCol w:w="4796"/>
      </w:tblGrid>
      <w:tr>
        <w:trPr>
          <w:tblHeader/>
        </w:trPr>
        <w:tc>
          <w:tcPr>
            <w:tcW w:w="2348" w:type="dxa"/>
            <w:shd w:val="clear" w:color="auto" w:fill="F2F2F2"/>
          </w:tcPr>
          <w:p>
            <w:pPr/>
            <w:r>
              <w:t xml:space="preserve">部件</w:t>
            </w:r>
          </w:p>
        </w:tc>
        <w:tc>
          <w:tcPr>
            <w:tcW w:w="2216" w:type="dxa"/>
            <w:shd w:val="clear" w:color="auto" w:fill="F2F2F2"/>
          </w:tcPr>
          <w:p>
            <w:pPr/>
            <w:r>
              <w:t xml:space="preserve">大致占整机物料成本</w:t>
            </w:r>
          </w:p>
        </w:tc>
        <w:tc>
          <w:tcPr>
            <w:tcW w:w="4796" w:type="dxa"/>
            <w:shd w:val="clear" w:color="auto" w:fill="F2F2F2"/>
          </w:tcPr>
          <w:p>
            <w:pPr/>
            <w:r>
              <w:t xml:space="preserve">说明</w:t>
            </w:r>
          </w:p>
        </w:tc>
      </w:tr>
      <w:tr>
        <w:tc>
          <w:tcPr>
            <w:tcW w:w="2348" w:type="dxa"/>
          </w:tcPr>
          <w:p>
            <w:pPr/>
            <w:r>
              <w:t xml:space="preserve">关节执行器（电机、减速器、丝杠、驱动、编码器）</w:t>
            </w:r>
          </w:p>
        </w:tc>
        <w:tc>
          <w:tcPr>
            <w:tcW w:w="2216" w:type="dxa"/>
          </w:tcPr>
          <w:p>
            <w:pPr/>
            <w:r>
              <w:t xml:space="preserve">约 40%—60%</w:t>
            </w:r>
          </w:p>
        </w:tc>
        <w:tc>
          <w:tcPr>
            <w:tcW w:w="4796" w:type="dxa"/>
          </w:tcPr>
          <w:p>
            <w:pPr/>
            <w:r>
              <w:t xml:space="preserve">大和估计 40%—50%，麦肯锡（2026.04）口径 40%—60%；降本主战场，中国优势最大</w:t>
            </w:r>
          </w:p>
        </w:tc>
      </w:tr>
      <w:tr>
        <w:tc>
          <w:tcPr>
            <w:tcW w:w="2348" w:type="dxa"/>
          </w:tcPr>
          <w:p>
            <w:pPr/>
            <w:r>
              <w:t xml:space="preserve">灵巧手</w:t>
            </w:r>
          </w:p>
        </w:tc>
        <w:tc>
          <w:tcPr>
            <w:tcW w:w="2216" w:type="dxa"/>
          </w:tcPr>
          <w:p>
            <w:pPr/>
            <w:r>
              <w:t xml:space="preserve">约 10%—20%</w:t>
            </w:r>
          </w:p>
        </w:tc>
        <w:tc>
          <w:tcPr>
            <w:tcW w:w="4796" w:type="dxa"/>
          </w:tcPr>
          <w:p>
            <w:pPr/>
            <w:r>
              <w:t xml:space="preserve">美银（2025.04）口径约 19%；高端灵巧手单价可能高于一台小型人形</w:t>
            </w:r>
          </w:p>
        </w:tc>
      </w:tr>
      <w:tr>
        <w:tc>
          <w:tcPr>
            <w:tcW w:w="2348" w:type="dxa"/>
          </w:tcPr>
          <w:p>
            <w:pPr/>
            <w:r>
              <w:t xml:space="preserve">传感器与视觉</w:t>
            </w:r>
          </w:p>
        </w:tc>
        <w:tc>
          <w:tcPr>
            <w:tcW w:w="2216" w:type="dxa"/>
          </w:tcPr>
          <w:p>
            <w:pPr/>
            <w:r>
              <w:t xml:space="preserve">约 10% 上下</w:t>
            </w:r>
          </w:p>
        </w:tc>
        <w:tc>
          <w:tcPr>
            <w:tcW w:w="4796" w:type="dxa"/>
          </w:tcPr>
          <w:p>
            <w:pPr/>
            <w:r>
              <w:t xml:space="preserve">触觉传感器是新增量</w:t>
            </w:r>
          </w:p>
        </w:tc>
      </w:tr>
      <w:tr>
        <w:tc>
          <w:tcPr>
            <w:tcW w:w="2348" w:type="dxa"/>
          </w:tcPr>
          <w:p>
            <w:pPr/>
            <w:r>
              <w:t xml:space="preserve">计算芯片</w:t>
            </w:r>
          </w:p>
        </w:tc>
        <w:tc>
          <w:tcPr>
            <w:tcW w:w="2216" w:type="dxa"/>
          </w:tcPr>
          <w:p>
            <w:pPr/>
            <w:r>
              <w:t xml:space="preserve">约 5%—10%</w:t>
            </w:r>
          </w:p>
        </w:tc>
        <w:tc>
          <w:tcPr>
            <w:tcW w:w="4796" w:type="dxa"/>
          </w:tcPr>
          <w:p>
            <w:pPr/>
            <w:r>
              <w:t xml:space="preserve">高端型号采用 Jetson Thor</w:t>
            </w:r>
          </w:p>
        </w:tc>
      </w:tr>
      <w:tr>
        <w:tc>
          <w:tcPr>
            <w:tcW w:w="2348" w:type="dxa"/>
          </w:tcPr>
          <w:p>
            <w:pPr/>
            <w:r>
              <w:t xml:space="preserve">电池、结构件、线束与其他</w:t>
            </w:r>
          </w:p>
        </w:tc>
        <w:tc>
          <w:tcPr>
            <w:tcW w:w="2216" w:type="dxa"/>
          </w:tcPr>
          <w:p>
            <w:pPr/>
            <w:r>
              <w:t xml:space="preserve">其余部分</w:t>
            </w:r>
          </w:p>
        </w:tc>
        <w:tc>
          <w:tcPr>
            <w:tcW w:w="4796" w:type="dxa"/>
          </w:tcPr>
          <w:p>
            <w:pPr/>
            <w:r>
              <w:t xml:space="preserve">与汽车、消费电子供应链高度重合</w:t>
            </w:r>
          </w:p>
        </w:tc>
      </w:tr>
    </w:tbl>
    <w:p>
      <w:pPr/>
      <w:r>
        <w:t xml:space="preserve">可以拿来对照的公开数字：</w:t>
      </w:r>
    </w:p>
    <w:p>
      <w:pPr>
        <w:pStyle w:val="ListParagraph"/>
        <w:numPr>
          <w:ilvl w:val="0"/>
          <w:numId w:val="10"/>
        </w:numPr>
      </w:pPr>
      <w:r>
        <w:rPr>
          <w:b/>
        </w:rPr>
        <w:t xml:space="preserve">宇树 G1</w:t>
      </w:r>
      <w:r>
        <w:t xml:space="preserve">：二手汇总资料称其物料成本约 4.16 万元，其中关节约 2.75 万元，毛利率约 40%（未经公司证实，仅作量级参考）。</w:t>
      </w:r>
    </w:p>
    <w:p>
      <w:pPr>
        <w:pStyle w:val="ListParagraph"/>
        <w:numPr>
          <w:ilvl w:val="0"/>
          <w:numId w:val="10"/>
        </w:numPr>
      </w:pPr>
      <w:r>
        <w:rPr>
          <w:b/>
        </w:rPr>
        <w:t xml:space="preserve">优必选 Walker S2</w:t>
      </w:r>
      <w:r>
        <w:t xml:space="preserve">：物料成本在 2026 年上半年从约 35 万降到约 18 万元，均价约 60 万元。</w:t>
      </w:r>
    </w:p>
    <w:p>
      <w:pPr>
        <w:pStyle w:val="ListParagraph"/>
        <w:numPr>
          <w:ilvl w:val="0"/>
          <w:numId w:val="10"/>
        </w:numPr>
      </w:pPr>
      <w:r>
        <w:rPr>
          <w:b/>
        </w:rPr>
        <w:t xml:space="preserve">入厂经济性</w:t>
      </w:r>
      <w:r>
        <w:t xml:space="preserve">：车企反馈一台人形机器人入厂成本约六七十万元，需降到 25 万元左右才具备替代人工的经济可行性，而当前效率约为人工的一半。</w:t>
      </w:r>
    </w:p>
    <w:p>
      <w:pPr>
        <w:pStyle w:val="ListParagraph"/>
        <w:numPr>
          <w:ilvl w:val="0"/>
          <w:numId w:val="10"/>
        </w:numPr>
      </w:pPr>
      <w:r>
        <w:rPr>
          <w:b/>
        </w:rPr>
        <w:t xml:space="preserve">国产化率</w:t>
      </w:r>
      <w:r>
        <w:t xml:space="preserve">：谐波减速器国产化率约 60%，行星滚柱丝杠低于 20%（GGII 2025 口径）。</w:t>
      </w:r>
    </w:p>
    <w:p>
      <w:pPr>
        <w:pStyle w:val="ListParagraph"/>
        <w:numPr>
          <w:ilvl w:val="0"/>
          <w:numId w:val="10"/>
        </w:numPr>
      </w:pPr>
      <w:r>
        <w:rPr>
          <w:b/>
        </w:rPr>
        <w:t xml:space="preserve">长期目标</w:t>
      </w:r>
      <w:r>
        <w:t xml:space="preserve">：马斯克给 Optimus 的长期目标价低于 2 万美元，并称年产百万台时单台成本可降至 2 万—2.5 万美元。</w:t>
      </w:r>
    </w:p>
    <w:p>
      <w:pPr/>
      <w:r>
        <w:t xml:space="preserve">降本的深层原因有两个：一是关键部件（减速器、丝杠、电机）的国产替代和规模化；二是</w:t>
      </w:r>
      <w:r>
        <w:rPr>
          <w:b/>
        </w:rPr>
        <w:t xml:space="preserve">构型收敛</w:t>
      </w:r>
      <w:r>
        <w:t xml:space="preserve">——各家整机的关节数量、布局和接口逐渐趋同，部件复用度提高，模具和研发费用可以摊薄。后者比前者更重要，也更容易被忽视。</w:t>
      </w:r>
    </w:p>
    <w:p>
      <w:pPr>
        <w:pStyle w:val="Heading3"/>
      </w:pPr>
      <w:r>
        <w:t xml:space="preserve">六、商业模式：六种收钱方式</w:t>
      </w:r>
    </w:p>
    <w:tbl>
      <w:tblPr>
        <w:tblStyle w:val="TableGrid"/>
        <w:tblW w:w="0" w:type="auto"/>
        <w:tblLayout w:type="fixed"/>
        <w:tblLook w:val="04A0" w:firstRow="1" w:lastRow="0" w:firstColumn="0" w:lastColumn="0" w:noHBand="0" w:noVBand="1"/>
      </w:tblPr>
      <w:tblGrid>
        <w:gridCol w:w="1120"/>
        <w:gridCol w:w="1767"/>
        <w:gridCol w:w="2002"/>
        <w:gridCol w:w="1992"/>
        <w:gridCol w:w="2479"/>
      </w:tblGrid>
      <w:tr>
        <w:trPr>
          <w:tblHeader/>
        </w:trPr>
        <w:tc>
          <w:tcPr>
            <w:tcW w:w="1120" w:type="dxa"/>
            <w:shd w:val="clear" w:color="auto" w:fill="F2F2F2"/>
          </w:tcPr>
          <w:p>
            <w:pPr/>
            <w:r>
              <w:t xml:space="preserve">模式</w:t>
            </w:r>
          </w:p>
        </w:tc>
        <w:tc>
          <w:tcPr>
            <w:tcW w:w="1767" w:type="dxa"/>
            <w:shd w:val="clear" w:color="auto" w:fill="F2F2F2"/>
          </w:tcPr>
          <w:p>
            <w:pPr/>
            <w:r>
              <w:t xml:space="preserve">怎么收钱</w:t>
            </w:r>
          </w:p>
        </w:tc>
        <w:tc>
          <w:tcPr>
            <w:tcW w:w="2002" w:type="dxa"/>
            <w:shd w:val="clear" w:color="auto" w:fill="F2F2F2"/>
          </w:tcPr>
          <w:p>
            <w:pPr/>
            <w:r>
              <w:t xml:space="preserve">代表</w:t>
            </w:r>
          </w:p>
        </w:tc>
        <w:tc>
          <w:tcPr>
            <w:tcW w:w="1992" w:type="dxa"/>
            <w:shd w:val="clear" w:color="auto" w:fill="F2F2F2"/>
          </w:tcPr>
          <w:p>
            <w:pPr/>
            <w:r>
              <w:t xml:space="preserve">优点</w:t>
            </w:r>
          </w:p>
        </w:tc>
        <w:tc>
          <w:tcPr>
            <w:tcW w:w="2479" w:type="dxa"/>
            <w:shd w:val="clear" w:color="auto" w:fill="F2F2F2"/>
          </w:tcPr>
          <w:p>
            <w:pPr/>
            <w:r>
              <w:t xml:space="preserve">风险</w:t>
            </w:r>
          </w:p>
        </w:tc>
      </w:tr>
      <w:tr>
        <w:tc>
          <w:tcPr>
            <w:tcW w:w="1120" w:type="dxa"/>
          </w:tcPr>
          <w:p>
            <w:pPr/>
            <w:r>
              <w:t xml:space="preserve">卖整机</w:t>
            </w:r>
          </w:p>
        </w:tc>
        <w:tc>
          <w:tcPr>
            <w:tcW w:w="1767" w:type="dxa"/>
          </w:tcPr>
          <w:p>
            <w:pPr/>
            <w:r>
              <w:t xml:space="preserve">一次性销售</w:t>
            </w:r>
          </w:p>
        </w:tc>
        <w:tc>
          <w:tcPr>
            <w:tcW w:w="2002" w:type="dxa"/>
          </w:tcPr>
          <w:p>
            <w:pPr/>
            <w:r>
              <w:t xml:space="preserve">宇树、智元、优必选</w:t>
            </w:r>
          </w:p>
        </w:tc>
        <w:tc>
          <w:tcPr>
            <w:tcW w:w="1992" w:type="dxa"/>
          </w:tcPr>
          <w:p>
            <w:pPr/>
            <w:r>
              <w:t xml:space="preserve">现金回笼快、收入确认清楚</w:t>
            </w:r>
          </w:p>
        </w:tc>
        <w:tc>
          <w:tcPr>
            <w:tcW w:w="2479" w:type="dxa"/>
          </w:tcPr>
          <w:p>
            <w:pPr/>
            <w:r>
              <w:t xml:space="preserve">价格战，复购少</w:t>
            </w:r>
          </w:p>
        </w:tc>
      </w:tr>
      <w:tr>
        <w:tc>
          <w:tcPr>
            <w:tcW w:w="1120" w:type="dxa"/>
          </w:tcPr>
          <w:p>
            <w:pPr/>
            <w:r>
              <w:t xml:space="preserve">机器人即服务（RaaS）</w:t>
            </w:r>
          </w:p>
        </w:tc>
        <w:tc>
          <w:tcPr>
            <w:tcW w:w="1767" w:type="dxa"/>
          </w:tcPr>
          <w:p>
            <w:pPr/>
            <w:r>
              <w:t xml:space="preserve">按小时或按月收费</w:t>
            </w:r>
          </w:p>
        </w:tc>
        <w:tc>
          <w:tcPr>
            <w:tcW w:w="2002" w:type="dxa"/>
          </w:tcPr>
          <w:p>
            <w:pPr/>
            <w:r>
              <w:t xml:space="preserve">Agility 在 GXO、宝马对 Figure 的租用</w:t>
            </w:r>
          </w:p>
        </w:tc>
        <w:tc>
          <w:tcPr>
            <w:tcW w:w="1992" w:type="dxa"/>
          </w:tcPr>
          <w:p>
            <w:pPr/>
            <w:r>
              <w:t xml:space="preserve">降低客户门槛，收入可持续</w:t>
            </w:r>
          </w:p>
        </w:tc>
        <w:tc>
          <w:tcPr>
            <w:tcW w:w="2479" w:type="dxa"/>
          </w:tcPr>
          <w:p>
            <w:pPr/>
            <w:r>
              <w:t xml:space="preserve">前期资金占用大，需要运维能力</w:t>
            </w:r>
          </w:p>
        </w:tc>
      </w:tr>
      <w:tr>
        <w:tc>
          <w:tcPr>
            <w:tcW w:w="1120" w:type="dxa"/>
          </w:tcPr>
          <w:p>
            <w:pPr/>
            <w:r>
              <w:t xml:space="preserve">租赁与展演</w:t>
            </w:r>
          </w:p>
        </w:tc>
        <w:tc>
          <w:tcPr>
            <w:tcW w:w="1767" w:type="dxa"/>
          </w:tcPr>
          <w:p>
            <w:pPr/>
            <w:r>
              <w:t xml:space="preserve">日租、商演</w:t>
            </w:r>
          </w:p>
        </w:tc>
        <w:tc>
          <w:tcPr>
            <w:tcW w:w="2002" w:type="dxa"/>
          </w:tcPr>
          <w:p>
            <w:pPr/>
            <w:r>
              <w:t xml:space="preserve">各地租赁平台</w:t>
            </w:r>
          </w:p>
        </w:tc>
        <w:tc>
          <w:tcPr>
            <w:tcW w:w="1992" w:type="dxa"/>
          </w:tcPr>
          <w:p>
            <w:pPr/>
            <w:r>
              <w:t xml:space="preserve">门槛低，需求即时</w:t>
            </w:r>
          </w:p>
        </w:tc>
        <w:tc>
          <w:tcPr>
            <w:tcW w:w="2479" w:type="dxa"/>
          </w:tcPr>
          <w:p>
            <w:pPr/>
            <w:r>
              <w:t xml:space="preserve">价格从日租万元级跌到千元级，供给过剩</w:t>
            </w:r>
          </w:p>
        </w:tc>
      </w:tr>
      <w:tr>
        <w:tc>
          <w:tcPr>
            <w:tcW w:w="1120" w:type="dxa"/>
          </w:tcPr>
          <w:p>
            <w:pPr/>
            <w:r>
              <w:t xml:space="preserve">数据服务</w:t>
            </w:r>
          </w:p>
        </w:tc>
        <w:tc>
          <w:tcPr>
            <w:tcW w:w="1767" w:type="dxa"/>
          </w:tcPr>
          <w:p>
            <w:pPr/>
            <w:r>
              <w:t xml:space="preserve">卖数采设备、采集服务、数据集</w:t>
            </w:r>
          </w:p>
        </w:tc>
        <w:tc>
          <w:tcPr>
            <w:tcW w:w="2002" w:type="dxa"/>
          </w:tcPr>
          <w:p>
            <w:pPr/>
            <w:r>
              <w:t xml:space="preserve">数采中心、数据公司</w:t>
            </w:r>
          </w:p>
        </w:tc>
        <w:tc>
          <w:tcPr>
            <w:tcW w:w="1992" w:type="dxa"/>
          </w:tcPr>
          <w:p>
            <w:pPr/>
            <w:r>
              <w:t xml:space="preserve">2025 年需求最大</w:t>
            </w:r>
          </w:p>
        </w:tc>
        <w:tc>
          <w:tcPr>
            <w:tcW w:w="2479" w:type="dxa"/>
          </w:tcPr>
          <w:p>
            <w:pPr/>
            <w:r>
              <w:t xml:space="preserve">买方集中于政府与关联方，可持续性存疑</w:t>
            </w:r>
          </w:p>
        </w:tc>
      </w:tr>
      <w:tr>
        <w:tc>
          <w:tcPr>
            <w:tcW w:w="1120" w:type="dxa"/>
          </w:tcPr>
          <w:p>
            <w:pPr/>
            <w:r>
              <w:t xml:space="preserve">平台与授权</w:t>
            </w:r>
          </w:p>
        </w:tc>
        <w:tc>
          <w:tcPr>
            <w:tcW w:w="1767" w:type="dxa"/>
          </w:tcPr>
          <w:p>
            <w:pPr/>
            <w:r>
              <w:t xml:space="preserve">卖模型、芯片、仿真工具</w:t>
            </w:r>
          </w:p>
        </w:tc>
        <w:tc>
          <w:tcPr>
            <w:tcW w:w="2002" w:type="dxa"/>
          </w:tcPr>
          <w:p>
            <w:pPr/>
            <w:r>
              <w:t xml:space="preserve">英伟达、PI、Skild AI</w:t>
            </w:r>
          </w:p>
        </w:tc>
        <w:tc>
          <w:tcPr>
            <w:tcW w:w="1992" w:type="dxa"/>
          </w:tcPr>
          <w:p>
            <w:pPr/>
            <w:r>
              <w:t xml:space="preserve">毛利高，不承担硬件风险</w:t>
            </w:r>
          </w:p>
        </w:tc>
        <w:tc>
          <w:tcPr>
            <w:tcW w:w="2479" w:type="dxa"/>
          </w:tcPr>
          <w:p>
            <w:pPr/>
            <w:r>
              <w:t xml:space="preserve">需要生态，变现路径尚不清晰</w:t>
            </w:r>
          </w:p>
        </w:tc>
      </w:tr>
      <w:tr>
        <w:tc>
          <w:tcPr>
            <w:tcW w:w="1120" w:type="dxa"/>
          </w:tcPr>
          <w:p>
            <w:pPr/>
            <w:r>
              <w:t xml:space="preserve">部件销售</w:t>
            </w:r>
          </w:p>
        </w:tc>
        <w:tc>
          <w:tcPr>
            <w:tcW w:w="1767" w:type="dxa"/>
          </w:tcPr>
          <w:p>
            <w:pPr/>
            <w:r>
              <w:t xml:space="preserve">卖关节、灵巧手、传感器</w:t>
            </w:r>
          </w:p>
        </w:tc>
        <w:tc>
          <w:tcPr>
            <w:tcW w:w="2002" w:type="dxa"/>
          </w:tcPr>
          <w:p>
            <w:pPr/>
            <w:r>
              <w:t xml:space="preserve">绿的谐波、临界点、灵心巧手</w:t>
            </w:r>
          </w:p>
        </w:tc>
        <w:tc>
          <w:tcPr>
            <w:tcW w:w="1992" w:type="dxa"/>
          </w:tcPr>
          <w:p>
            <w:pPr/>
            <w:r>
              <w:t xml:space="preserve">订单最确定，可服务所有整机厂</w:t>
            </w:r>
          </w:p>
        </w:tc>
        <w:tc>
          <w:tcPr>
            <w:tcW w:w="2479" w:type="dxa"/>
          </w:tcPr>
          <w:p>
            <w:pPr/>
            <w:r>
              <w:t xml:space="preserve">依赖整机厂的出货，客户集中</w:t>
            </w:r>
          </w:p>
        </w:tc>
      </w:tr>
    </w:tbl>
    <w:p>
      <w:pPr>
        <w:pStyle w:val="Heading3"/>
      </w:pPr>
      <w:r>
        <w:t xml:space="preserve">七、需求结构：钱从哪里来</w:t>
      </w:r>
    </w:p>
    <w:p>
      <w:pPr/>
      <w:r>
        <w:t xml:space="preserve">按 2025—2026 年的实际收入来源，从大到小大致是：科研教育（高校和实验室采购，宇树 G1 是标准平台）、数采与训练场（地方政府和国企主导）、展演与租赁（春晚效应带来的商演、导览、迎宾）、工业试点（车厂、电池厂、物流）、商业服务（药房、零售、导览）、家庭（尚未形成规模，1X NEO 和银河通用 ET1 处于预售）。前三类都属于“非生产性需求”，它们的特点是一次性、受预算和热度驱动；后三类才是长期市场。判断一家公司，最重要的是看它的收入里后三类占多少，以及复购率。</w:t>
      </w:r>
    </w:p>
    <w:p>
      <w:pPr>
        <w:pStyle w:val="Heading3"/>
      </w:pPr>
      <w:r>
        <w:t xml:space="preserve">八、读懂这个行业的五组易混概念</w:t>
      </w:r>
    </w:p>
    <w:p>
      <w:pPr>
        <w:pStyle w:val="ListParagraph"/>
        <w:numPr>
          <w:ilvl w:val="0"/>
          <w:numId w:val="11"/>
        </w:numPr>
      </w:pPr>
      <w:r>
        <w:rPr>
          <w:b/>
        </w:rPr>
        <w:t xml:space="preserve">产量 / 出货 / 交付 / 部署</w:t>
      </w:r>
      <w:r>
        <w:t xml:space="preserve">：工信部的“产量”包括测试、展示和库存；“出货”是离开工厂；“交付”是客户签收；“部署”是在真实场景里持续作业。2026 年中国“产量预计 10 万台”与海外机构“全球出货约 5 万台”的差别，就在口径。</w:t>
      </w:r>
    </w:p>
    <w:p>
      <w:pPr>
        <w:pStyle w:val="ListParagraph"/>
        <w:numPr>
          <w:ilvl w:val="0"/>
          <w:numId w:val="11"/>
        </w:numPr>
      </w:pPr>
      <w:r>
        <w:rPr>
          <w:b/>
        </w:rPr>
        <w:t xml:space="preserve">意向订单 / 框架协议 / 合同 / 收入</w:t>
      </w:r>
      <w:r>
        <w:t xml:space="preserve">：2024—2025 年大量新闻里的“千台订单”多是意向或框架协议，转成合同和收入的比例通常不高。</w:t>
      </w:r>
    </w:p>
    <w:p>
      <w:pPr>
        <w:pStyle w:val="ListParagraph"/>
        <w:numPr>
          <w:ilvl w:val="0"/>
          <w:numId w:val="11"/>
        </w:numPr>
      </w:pPr>
      <w:r>
        <w:rPr>
          <w:b/>
        </w:rPr>
        <w:t xml:space="preserve">遥操作 / 自主</w:t>
      </w:r>
      <w:r>
        <w:t xml:space="preserve">：很多演示视频依赖人远程操控。遥操作本身是合理的数据采集手段，问题在于把遥操作包装成自主能力。</w:t>
      </w:r>
    </w:p>
    <w:p>
      <w:pPr>
        <w:pStyle w:val="ListParagraph"/>
        <w:numPr>
          <w:ilvl w:val="0"/>
          <w:numId w:val="11"/>
        </w:numPr>
      </w:pPr>
      <w:r>
        <w:rPr>
          <w:b/>
        </w:rPr>
        <w:t xml:space="preserve">演示 / 实训 / 部署</w:t>
      </w:r>
      <w:r>
        <w:t xml:space="preserve">：演示是一次性展示；“实训”是车厂提供场景、机器人公司提供设备和工程师的联合验证，不等于采购；部署是客户付费、常态运行。</w:t>
      </w:r>
    </w:p>
    <w:p>
      <w:pPr>
        <w:pStyle w:val="ListParagraph"/>
        <w:numPr>
          <w:ilvl w:val="0"/>
          <w:numId w:val="11"/>
        </w:numPr>
      </w:pPr>
      <w:r>
        <w:rPr>
          <w:b/>
        </w:rPr>
        <w:t xml:space="preserve">融资估值 / 交易估值 / 市值</w:t>
      </w:r>
      <w:r>
        <w:t xml:space="preserve">：一级市场融资估值常含优先权条款，老股转让和上市公司公告给出的交易价格往往更低（如灵心巧手融资口径超 200 亿元，而祥源新材公告对应约 164 亿元）。</w:t>
      </w:r>
    </w:p>
    <w:p>
      <w:pPr>
        <w:pStyle w:val="Heading2"/>
      </w:pPr>
      <w:r>
        <w:t xml:space="preserve">第二章 前史（2013—2022）：三条暗线的铺垫</w:t>
      </w:r>
    </w:p>
    <w:p>
      <w:pPr/>
      <w:r>
        <w:t xml:space="preserve">2023 年的爆发看起来突然，其实是三条暗线在 2022 年底同时成熟：</w:t>
      </w:r>
    </w:p>
    <w:p>
      <w:pPr>
        <w:pStyle w:val="ListParagraph"/>
        <w:numPr>
          <w:ilvl w:val="0"/>
          <w:numId w:val="12"/>
        </w:numPr>
      </w:pPr>
      <w:r>
        <w:t xml:space="preserve">硬件从液压走向电驱，并在四足机器人上完成了消费级的规模化训练。</w:t>
      </w:r>
    </w:p>
    <w:p>
      <w:pPr>
        <w:pStyle w:val="ListParagraph"/>
        <w:numPr>
          <w:ilvl w:val="0"/>
          <w:numId w:val="12"/>
        </w:numPr>
      </w:pPr>
      <w:r>
        <w:t xml:space="preserve">算法从手工控制走向仿真强化学习和大模型。</w:t>
      </w:r>
    </w:p>
    <w:p>
      <w:pPr>
        <w:pStyle w:val="ListParagraph"/>
        <w:numPr>
          <w:ilvl w:val="0"/>
          <w:numId w:val="12"/>
        </w:numPr>
      </w:pPr>
      <w:r>
        <w:t xml:space="preserve">资本在经历一轮服务机器人泡沫之后，被特斯拉和 ChatGPT 重新点燃。</w:t>
      </w:r>
    </w:p>
    <w:p>
      <w:pPr/>
      <w:r>
        <w:t xml:space="preserve">这十年的价值不在于发生了哪些大事，而在于它提前演示了后来反复出现的三个规律：工程绝技不等于产品；算法突破受限于数据；资本热度往往先于可用产品。</w:t>
      </w:r>
    </w:p>
    <w:p>
      <w:pPr>
        <w:pStyle w:val="Heading3"/>
      </w:pPr>
      <w:r>
        <w:t xml:space="preserve">时代背景</w:t>
      </w:r>
    </w:p>
    <w:p>
      <w:pPr>
        <w:pStyle w:val="ListParagraph"/>
        <w:numPr>
          <w:ilvl w:val="0"/>
          <w:numId w:val="13"/>
        </w:numPr>
      </w:pPr>
      <w:r>
        <w:rPr>
          <w:b/>
        </w:rPr>
        <w:t xml:space="preserve">全球</w:t>
      </w:r>
      <w:r>
        <w:t xml:space="preserve">：2012 年 AlexNet 开启深度学习时代，2016 年 AlphaGo 让强化学习广为人知，2017 年 Transformer 论文发表，2020 年 GPT-3 展示了“规模带来能力”。工业机器人在汽车、电子行业已经普及，但各界都知道它们只会重复动作。</w:t>
      </w:r>
    </w:p>
    <w:p>
      <w:pPr>
        <w:pStyle w:val="ListParagraph"/>
        <w:numPr>
          <w:ilvl w:val="0"/>
          <w:numId w:val="13"/>
        </w:numPr>
      </w:pPr>
      <w:r>
        <w:rPr>
          <w:b/>
        </w:rPr>
        <w:t xml:space="preserve">中国</w:t>
      </w:r>
      <w:r>
        <w:t xml:space="preserve">：2015 年《中国制造 2025》把机器人列为重点领域；中国从 2013 年起成为全球最大的工业机器人市场，但核心部件长期依赖日本和欧洲；新能源汽车产业链在 2015—2022 年快速成熟，电机、电池、精密加工能力的积累后来成为人形机器人的底座。</w:t>
      </w:r>
    </w:p>
    <w:p>
      <w:pPr>
        <w:pStyle w:val="Heading3"/>
      </w:pPr>
      <w:r>
        <w:t xml:space="preserve">暗线一：硬件——从液压奇观到电驱消费品</w:t>
      </w:r>
    </w:p>
    <w:p>
      <w:pPr>
        <w:pStyle w:val="Heading4"/>
      </w:pPr>
      <w:r>
        <w:t xml:space="preserve">波士顿动力的三次易主</w:t>
      </w:r>
    </w:p>
    <w:p>
      <w:pPr>
        <w:pStyle w:val="ListParagraph"/>
        <w:numPr>
          <w:ilvl w:val="0"/>
          <w:numId w:val="14"/>
        </w:numPr>
      </w:pPr>
      <w:r>
        <w:rPr>
          <w:b/>
        </w:rPr>
        <w:t xml:space="preserve">经过</w:t>
      </w:r>
      <w:r>
        <w:t xml:space="preserve">：1992 年从 MIT 腿式机器人实验室分拆，2013 年被谷歌收购，2017 年转卖软银，2020 年现代汽车集团宣布以约 11 亿美元估值收购约 80% 股权。</w:t>
      </w:r>
    </w:p>
    <w:p>
      <w:pPr>
        <w:pStyle w:val="ListParagraph"/>
        <w:numPr>
          <w:ilvl w:val="0"/>
          <w:numId w:val="14"/>
        </w:numPr>
      </w:pPr>
      <w:r>
        <w:rPr>
          <w:b/>
        </w:rPr>
        <w:t xml:space="preserve">前因</w:t>
      </w:r>
      <w:r>
        <w:t xml:space="preserve">：谷歌当年一口气收购了近十家机器人公司，试图拼出机器人业务；管理层变动和“看不到产品”让它很快失去耐心。软银接手时正在推 Pepper 服务机器人，同样没能找到规模商业化路径。</w:t>
      </w:r>
    </w:p>
    <w:p>
      <w:pPr>
        <w:pStyle w:val="ListParagraph"/>
        <w:numPr>
          <w:ilvl w:val="0"/>
          <w:numId w:val="14"/>
        </w:numPr>
      </w:pPr>
      <w:r>
        <w:rPr>
          <w:b/>
        </w:rPr>
        <w:t xml:space="preserve">意义</w:t>
      </w:r>
      <w:r>
        <w:t xml:space="preserve">：液压 Atlas 的跑酷和后空翻视频定义了公众对人形机器人的想象，却十年没能卖出去。它唯一商业化的产品是四足 Spot。这正是“工程绝技 ≠ 产品”的最好注脚。</w:t>
      </w:r>
    </w:p>
    <w:p>
      <w:pPr>
        <w:pStyle w:val="ListParagraph"/>
        <w:numPr>
          <w:ilvl w:val="0"/>
          <w:numId w:val="14"/>
        </w:numPr>
      </w:pPr>
      <w:r>
        <w:rPr>
          <w:b/>
        </w:rPr>
        <w:t xml:space="preserve">后续</w:t>
      </w:r>
      <w:r>
        <w:t xml:space="preserve">：现代收购的逻辑是“场景方买下技术方”。这一逻辑在 2026 年开花结果：量产版 Atlas 在 CES 发布，现代把 2026 年产能全部分配给自己和 DeepMind，并计划 2028 年起在佐治亚工厂让 Atlas 做零件排序。</w:t>
      </w:r>
    </w:p>
    <w:p>
      <w:pPr>
        <w:pStyle w:val="Heading4"/>
      </w:pPr>
      <w:r>
        <w:t xml:space="preserve">DARPA 机器人挑战赛（2013—2015）</w:t>
      </w:r>
    </w:p>
    <w:p>
      <w:pPr>
        <w:pStyle w:val="ListParagraph"/>
        <w:numPr>
          <w:ilvl w:val="0"/>
          <w:numId w:val="15"/>
        </w:numPr>
      </w:pPr>
      <w:r>
        <w:rPr>
          <w:b/>
        </w:rPr>
        <w:t xml:space="preserve">经过</w:t>
      </w:r>
      <w:r>
        <w:t xml:space="preserve">：福岛核事故后，美国 DARPA 设立挑战赛，要求机器人开车、开门、拧阀门、上楼梯。大量人形机器人在赛场上摔倒，整个任务往往要用一小时以上。</w:t>
      </w:r>
    </w:p>
    <w:p>
      <w:pPr>
        <w:pStyle w:val="ListParagraph"/>
        <w:numPr>
          <w:ilvl w:val="0"/>
          <w:numId w:val="15"/>
        </w:numPr>
      </w:pPr>
      <w:r>
        <w:rPr>
          <w:b/>
        </w:rPr>
        <w:t xml:space="preserve">意义</w:t>
      </w:r>
      <w:r>
        <w:t xml:space="preserve">：它暴露了基于模型的传统控制在非结构化环境中的脆弱，也让一代研究者意识到“硬件能力不是瓶颈，智能才是”。参赛团队中的一批人后来成为 Agility、Apptronik 等公司的创始或核心技术人员。</w:t>
      </w:r>
    </w:p>
    <w:p>
      <w:pPr>
        <w:pStyle w:val="Heading4"/>
      </w:pPr>
      <w:r>
        <w:t xml:space="preserve">四足机器人在中国的消费化</w:t>
      </w:r>
    </w:p>
    <w:p>
      <w:pPr>
        <w:pStyle w:val="ListParagraph"/>
        <w:numPr>
          <w:ilvl w:val="0"/>
          <w:numId w:val="16"/>
        </w:numPr>
      </w:pPr>
      <w:r>
        <w:rPr>
          <w:b/>
        </w:rPr>
        <w:t xml:space="preserve">经过</w:t>
      </w:r>
      <w:r>
        <w:t xml:space="preserve">：MIT Mini Cheetah 公开了低成本电驱关节的设计思路（高扭矩密度电机 + 低减速比行星减速器）。宇树（2016 年成立）、云深处（2017 年成立）、小米 CyberDog（2021 年，9999 元）把四足做成了可量产的产品。宇树 2017 年的 Laikago、2021 年的 Go1 把四足价格拉到了万元级。</w:t>
      </w:r>
    </w:p>
    <w:p>
      <w:pPr>
        <w:pStyle w:val="ListParagraph"/>
        <w:numPr>
          <w:ilvl w:val="0"/>
          <w:numId w:val="16"/>
        </w:numPr>
      </w:pPr>
      <w:r>
        <w:rPr>
          <w:b/>
        </w:rPr>
        <w:t xml:space="preserve">前因</w:t>
      </w:r>
      <w:r>
        <w:t xml:space="preserve">：中国有全球最完整的无人机、电动工具和消费电子供应链，电机、电池、结构件都能在长三角、珠三角快速打样。</w:t>
      </w:r>
    </w:p>
    <w:p>
      <w:pPr>
        <w:pStyle w:val="ListParagraph"/>
        <w:numPr>
          <w:ilvl w:val="0"/>
          <w:numId w:val="16"/>
        </w:numPr>
      </w:pPr>
      <w:r>
        <w:rPr>
          <w:b/>
        </w:rPr>
        <w:t xml:space="preserve">意义（被严重低估）</w:t>
      </w:r>
      <w:r>
        <w:t xml:space="preserve">：中国供应链在四足上完成了电驱关节的规模化训练，这些能力后来几乎原封不动地迁移到了人形上。宇树的人形机器人能在 2024 年把价格做到 9.9 万元，根源在于它已经卖了多年四足，自研关节电机的成本曲线早已走完一半。</w:t>
      </w:r>
    </w:p>
    <w:p>
      <w:pPr>
        <w:pStyle w:val="ListParagraph"/>
        <w:numPr>
          <w:ilvl w:val="0"/>
          <w:numId w:val="16"/>
        </w:numPr>
      </w:pPr>
      <w:r>
        <w:rPr>
          <w:b/>
        </w:rPr>
        <w:t xml:space="preserve">后续</w:t>
      </w:r>
      <w:r>
        <w:t xml:space="preserve">：2024—2026 年，四足在电力巡检、应急、安防等场景稳定出货，成为宇树、云深处的现金牛。</w:t>
      </w:r>
    </w:p>
    <w:p>
      <w:pPr>
        <w:pStyle w:val="Heading4"/>
      </w:pPr>
      <w:r>
        <w:t xml:space="preserve">本田 ASIMO 的谢幕与日本的边缘化</w:t>
      </w:r>
    </w:p>
    <w:p>
      <w:pPr>
        <w:pStyle w:val="ListParagraph"/>
        <w:numPr>
          <w:ilvl w:val="0"/>
          <w:numId w:val="17"/>
        </w:numPr>
      </w:pPr>
      <w:r>
        <w:rPr>
          <w:b/>
        </w:rPr>
        <w:t xml:space="preserve">经过</w:t>
      </w:r>
      <w:r>
        <w:t xml:space="preserve">：ASIMO 于 2000 年发布，是第一代人形机器人的全球象征。本田 2018 年停止开发，2022 年 3 月 ASIMO 结束公开演出。</w:t>
      </w:r>
    </w:p>
    <w:p>
      <w:pPr>
        <w:pStyle w:val="ListParagraph"/>
        <w:numPr>
          <w:ilvl w:val="0"/>
          <w:numId w:val="17"/>
        </w:numPr>
      </w:pPr>
      <w:r>
        <w:rPr>
          <w:b/>
        </w:rPr>
        <w:t xml:space="preserve">意义</w:t>
      </w:r>
      <w:r>
        <w:t xml:space="preserve">：日本是工业机器人和精密减速器强国（哈默纳科的谐波减速器、纳博的 RV 减速器长期垄断全球），却在这一轮具身智能浪潮中几乎没有整机玩家。原因是它的优势在“精密、可靠、小批量”，而这一轮竞争的是“便宜、快速迭代、AI 驱动”。到 2026 年，日本公司主要作为上游部件商和客户出现。</w:t>
      </w:r>
    </w:p>
    <w:p>
      <w:pPr>
        <w:pStyle w:val="Heading3"/>
      </w:pPr>
      <w:r>
        <w:t xml:space="preserve">暗线二：算法——从手写规则到学习</w:t>
      </w:r>
    </w:p>
    <w:p>
      <w:pPr>
        <w:pStyle w:val="Heading4"/>
      </w:pPr>
      <w:r>
        <w:t xml:space="preserve">强化学习 + 仿真迁移</w:t>
      </w:r>
    </w:p>
    <w:p>
      <w:pPr>
        <w:pStyle w:val="ListParagraph"/>
        <w:numPr>
          <w:ilvl w:val="0"/>
          <w:numId w:val="18"/>
        </w:numPr>
      </w:pPr>
      <w:r>
        <w:rPr>
          <w:b/>
        </w:rPr>
        <w:t xml:space="preserve">经过</w:t>
      </w:r>
      <w:r>
        <w:t xml:space="preserve">：OpenAI 的机械手 Dactyl 在 2019 年单手还原魔方；苏黎世联邦理工的 ANYmal 等工作证明，在仿真中用强化学习训练的运动策略可以直接上真机。英伟达的 Isaac Gym 等 GPU 并行仿真工具让训练从数天缩短到数小时。</w:t>
      </w:r>
    </w:p>
    <w:p>
      <w:pPr>
        <w:pStyle w:val="ListParagraph"/>
        <w:numPr>
          <w:ilvl w:val="0"/>
          <w:numId w:val="18"/>
        </w:numPr>
      </w:pPr>
      <w:r>
        <w:rPr>
          <w:b/>
        </w:rPr>
        <w:t xml:space="preserve">意义</w:t>
      </w:r>
      <w:r>
        <w:t xml:space="preserve">：这是 2024 年以后“人形机器人都会翻跟头”的技术来源，也解释了为什么运动能力几乎同时在所有公司身上进步：方法公开、工具开源，差距只在工程细节。</w:t>
      </w:r>
    </w:p>
    <w:p>
      <w:pPr>
        <w:pStyle w:val="ListParagraph"/>
        <w:numPr>
          <w:ilvl w:val="0"/>
          <w:numId w:val="18"/>
        </w:numPr>
      </w:pPr>
      <w:r>
        <w:rPr>
          <w:b/>
        </w:rPr>
        <w:t xml:space="preserve">后续的反转</w:t>
      </w:r>
      <w:r>
        <w:t xml:space="preserve">：OpenAI 在 2021 年解散了机器人团队，理由是数据太少、不如把资源放在语言模型上。五年后的 2026 年 5 月，OpenAI 重新开始招聘硬件团队，10 月确认自研人形。这一来一回，恰好说明了“数据”在这个领域的决定性。</w:t>
      </w:r>
    </w:p>
    <w:p>
      <w:pPr>
        <w:pStyle w:val="Heading4"/>
      </w:pPr>
      <w:r>
        <w:t xml:space="preserve">谷歌的机器人学习积累</w:t>
      </w:r>
    </w:p>
    <w:p>
      <w:pPr>
        <w:pStyle w:val="ListParagraph"/>
        <w:numPr>
          <w:ilvl w:val="0"/>
          <w:numId w:val="19"/>
        </w:numPr>
      </w:pPr>
      <w:r>
        <w:rPr>
          <w:b/>
        </w:rPr>
        <w:t xml:space="preserve">经过</w:t>
      </w:r>
      <w:r>
        <w:t xml:space="preserve">：谷歌长期用大量真机做抓取学习（曾用十几台机械臂日夜采集数据）。2022 年 4 月的 SayCan 第一次把大语言模型接进机器人做任务规划；2022 年 12 月的 RT-1 用约 13 万条示教训练 Transformer 策略，证明了“数据越多、泛化越好”。</w:t>
      </w:r>
    </w:p>
    <w:p>
      <w:pPr>
        <w:pStyle w:val="ListParagraph"/>
        <w:numPr>
          <w:ilvl w:val="0"/>
          <w:numId w:val="19"/>
        </w:numPr>
      </w:pPr>
      <w:r>
        <w:rPr>
          <w:b/>
        </w:rPr>
        <w:t xml:space="preserve">前因</w:t>
      </w:r>
      <w:r>
        <w:t xml:space="preserve">：谷歌同时拥有大模型、算力和机器人数据，是当时唯一能把三者连起来的公司。</w:t>
      </w:r>
    </w:p>
    <w:p>
      <w:pPr>
        <w:pStyle w:val="ListParagraph"/>
        <w:numPr>
          <w:ilvl w:val="0"/>
          <w:numId w:val="19"/>
        </w:numPr>
      </w:pPr>
      <w:r>
        <w:rPr>
          <w:b/>
        </w:rPr>
        <w:t xml:space="preserve">代价</w:t>
      </w:r>
      <w:r>
        <w:t xml:space="preserve">：Alphabet 在 2023 年初关停了做通用机器人的 Everyday Robots，人才随后流向创业公司。PI 的多位创始成员、一批美国具身创业者都出自谷歌的机器人团队。谷歌自己后来通过 DeepMind 重新发力，在 2025—2026 年推出 Gemini Robotics 系列。</w:t>
      </w:r>
    </w:p>
    <w:p>
      <w:pPr>
        <w:pStyle w:val="Heading4"/>
      </w:pPr>
      <w:r>
        <w:t xml:space="preserve">ChatGPT（2022.11）</w:t>
      </w:r>
    </w:p>
    <w:p>
      <w:pPr>
        <w:pStyle w:val="ListParagraph"/>
        <w:numPr>
          <w:ilvl w:val="0"/>
          <w:numId w:val="20"/>
        </w:numPr>
      </w:pPr>
      <w:r>
        <w:rPr>
          <w:b/>
        </w:rPr>
        <w:t xml:space="preserve">意义</w:t>
      </w:r>
      <w:r>
        <w:t xml:space="preserve">：它本身与机器人无关，却改变了所有人对“通用性”的预期：如果语言可以通用，动作为什么不可以？它还带来了两个实际后果：一是大量大模型人才开始寻找“下一站”；二是中国资本在大模型上发现自己领先不了美国，转而寻找“AI + 中国制造优势”的方向，具身智能恰好符合。</w:t>
      </w:r>
    </w:p>
    <w:p>
      <w:pPr>
        <w:pStyle w:val="Heading3"/>
      </w:pPr>
      <w:r>
        <w:t xml:space="preserve">暗线三：资本与政策——从一轮泡沫到特斯拉点火</w:t>
      </w:r>
    </w:p>
    <w:p>
      <w:pPr>
        <w:pStyle w:val="Heading4"/>
      </w:pPr>
      <w:r>
        <w:t xml:space="preserve">2015—2018 年服务机器人热</w:t>
      </w:r>
    </w:p>
    <w:p>
      <w:pPr>
        <w:pStyle w:val="ListParagraph"/>
        <w:numPr>
          <w:ilvl w:val="0"/>
          <w:numId w:val="21"/>
        </w:numPr>
      </w:pPr>
      <w:r>
        <w:rPr>
          <w:b/>
        </w:rPr>
        <w:t xml:space="preserve">经过</w:t>
      </w:r>
      <w:r>
        <w:t xml:space="preserve">：达闼（云端机器人）、优必选（娱乐人形 Alpha 系列）、各类迎宾和导购机器人拿到大量融资，银行大厅、商场里一度到处是机器人。随后因为“不能干活”而退潮，很多机器人被放在角落里吃灰。</w:t>
      </w:r>
    </w:p>
    <w:p>
      <w:pPr>
        <w:pStyle w:val="ListParagraph"/>
        <w:numPr>
          <w:ilvl w:val="0"/>
          <w:numId w:val="21"/>
        </w:numPr>
      </w:pPr>
      <w:r>
        <w:rPr>
          <w:b/>
        </w:rPr>
        <w:t xml:space="preserve">教训</w:t>
      </w:r>
      <w:r>
        <w:t xml:space="preserve">：那一轮的商业模式以“迎宾、展示、科普”为主，和 2025—2026 年的“展演、租赁、数采”高度相似。不同的是，这一轮有了真正的技术进步（大模型和低成本硬件），但需求结构却惊人地相似。达闼后来走向破产清算，成为这个教训最直观的注解。</w:t>
      </w:r>
    </w:p>
    <w:p>
      <w:pPr>
        <w:pStyle w:val="Heading4"/>
      </w:pPr>
      <w:r>
        <w:t xml:space="preserve">特斯拉 AI Day（2021.08 / 2022.09）</w:t>
      </w:r>
    </w:p>
    <w:p>
      <w:pPr>
        <w:pStyle w:val="ListParagraph"/>
        <w:numPr>
          <w:ilvl w:val="0"/>
          <w:numId w:val="22"/>
        </w:numPr>
      </w:pPr>
      <w:r>
        <w:rPr>
          <w:b/>
        </w:rPr>
        <w:t xml:space="preserve">经过</w:t>
      </w:r>
      <w:r>
        <w:t xml:space="preserve">：2021 年 8 月，马斯克在 AI Day 上宣布 Tesla Bot，台上只有一个穿着机器人服装的人；一年后展示了能走路的原型机，并提出低于 2 万美元的目标价。</w:t>
      </w:r>
    </w:p>
    <w:p>
      <w:pPr>
        <w:pStyle w:val="ListParagraph"/>
        <w:numPr>
          <w:ilvl w:val="0"/>
          <w:numId w:val="22"/>
        </w:numPr>
      </w:pPr>
      <w:r>
        <w:rPr>
          <w:b/>
        </w:rPr>
        <w:t xml:space="preserve">意义</w:t>
      </w:r>
      <w:r>
        <w:t xml:space="preserve">：它把人形机器人重新定义为“制造业产品”：用汽车的方法做机器人，用汽车的供应链降本，用特斯拉工厂做第一个场景。这把人形机器人从实验室带到了资本市场：A 股开始按 Optimus 的骨架去拆解丝杠、减速器、空心杯电机，三花、拓普等汽车零部件公司的估值里开始包含“机器人期权”。</w:t>
      </w:r>
    </w:p>
    <w:p>
      <w:pPr>
        <w:pStyle w:val="ListParagraph"/>
        <w:numPr>
          <w:ilvl w:val="0"/>
          <w:numId w:val="22"/>
        </w:numPr>
      </w:pPr>
      <w:r>
        <w:rPr>
          <w:b/>
        </w:rPr>
        <w:t xml:space="preserve">后续</w:t>
      </w:r>
      <w:r>
        <w:t xml:space="preserve">：特斯拉的量产时间表一再推迟（2025 年 5000 台目标未达成，2026 年才进入“早期生产”），但它作为“价格锚”和“供应链牌照”的作用从未减弱。</w:t>
      </w:r>
    </w:p>
    <w:p>
      <w:pPr>
        <w:pStyle w:val="Heading4"/>
      </w:pPr>
      <w:r>
        <w:t xml:space="preserve">《“十四五”机器人产业发展规划》（2021.12）</w:t>
      </w:r>
    </w:p>
    <w:p>
      <w:pPr>
        <w:pStyle w:val="ListParagraph"/>
        <w:numPr>
          <w:ilvl w:val="0"/>
          <w:numId w:val="23"/>
        </w:numPr>
      </w:pPr>
      <w:r>
        <w:rPr>
          <w:b/>
        </w:rPr>
        <w:t xml:space="preserve">内容</w:t>
      </w:r>
      <w:r>
        <w:t xml:space="preserve">：工信部等 15 部门印发，提出提升核心部件、整机和应用水平。</w:t>
      </w:r>
    </w:p>
    <w:p>
      <w:pPr>
        <w:pStyle w:val="ListParagraph"/>
        <w:numPr>
          <w:ilvl w:val="0"/>
          <w:numId w:val="23"/>
        </w:numPr>
      </w:pPr>
      <w:r>
        <w:rPr>
          <w:b/>
        </w:rPr>
        <w:t xml:space="preserve">意义</w:t>
      </w:r>
      <w:r>
        <w:t xml:space="preserve">：为 2023 年专门针对人形机器人的指导意见提供了上位依据。更重要的是，中国的产业政策有一套成熟的打法：部委定方向、地方出补贴和场景、国资跟投。这套打法在光伏、新能源车、半导体上都试过，后来也原样用在了人形机器人上。</w:t>
      </w:r>
    </w:p>
    <w:p>
      <w:pPr>
        <w:pStyle w:val="Heading3"/>
      </w:pPr>
      <w:r>
        <w:t xml:space="preserve">为什么拐点在 2022 年底</w:t>
      </w:r>
    </w:p>
    <w:p>
      <w:pPr/>
      <w:r>
        <w:t xml:space="preserve">把三条暗线放在一起看，2022 年底同时满足了三个条件：</w:t>
      </w:r>
    </w:p>
    <w:p>
      <w:pPr>
        <w:pStyle w:val="ListParagraph"/>
        <w:numPr>
          <w:ilvl w:val="0"/>
          <w:numId w:val="24"/>
        </w:numPr>
      </w:pPr>
      <w:r>
        <w:rPr>
          <w:b/>
        </w:rPr>
        <w:t xml:space="preserve">技术上有了可信的“通用”路径</w:t>
      </w:r>
      <w:r>
        <w:t xml:space="preserve">：RT-1 和 ChatGPT 让“一个模型做很多事”从科幻变成工程问题。</w:t>
      </w:r>
    </w:p>
    <w:p>
      <w:pPr>
        <w:pStyle w:val="ListParagraph"/>
        <w:numPr>
          <w:ilvl w:val="0"/>
          <w:numId w:val="24"/>
        </w:numPr>
      </w:pPr>
      <w:r>
        <w:rPr>
          <w:b/>
        </w:rPr>
        <w:t xml:space="preserve">工程上有了便宜的身体</w:t>
      </w:r>
      <w:r>
        <w:t xml:space="preserve">：电驱关节在四足上训练成熟，汽车供应链可以快速支持打样。</w:t>
      </w:r>
    </w:p>
    <w:p>
      <w:pPr>
        <w:pStyle w:val="ListParagraph"/>
        <w:numPr>
          <w:ilvl w:val="0"/>
          <w:numId w:val="24"/>
        </w:numPr>
      </w:pPr>
      <w:r>
        <w:rPr>
          <w:b/>
        </w:rPr>
        <w:t xml:space="preserve">资本上有了寻找新叙事的动机</w:t>
      </w:r>
      <w:r>
        <w:t xml:space="preserve">：互联网红利已尽，大模型估值高企，中国资本需要一个“中国有优势的 AI 方向”。</w:t>
      </w:r>
    </w:p>
    <w:p>
      <w:pPr/>
      <w:r>
        <w:t xml:space="preserve">缺的是两样东西：数据和钱。之后四年的所有故事，都可以理解为行业在用各种方式寻找数据和钱，以及这些方式带来的副作用。</w:t>
      </w:r>
    </w:p>
    <w:p>
      <w:pPr>
        <w:pStyle w:val="Heading3"/>
      </w:pPr>
      <w:r>
        <w:t xml:space="preserve">本阶段登场的公司</w:t>
      </w:r>
    </w:p>
    <w:tbl>
      <w:tblPr>
        <w:tblStyle w:val="TableGrid"/>
        <w:tblW w:w="0" w:type="auto"/>
        <w:tblLayout w:type="fixed"/>
        <w:tblLook w:val="04A0" w:firstRow="1" w:lastRow="0" w:firstColumn="0" w:lastColumn="0" w:noHBand="0" w:noVBand="1"/>
      </w:tblPr>
      <w:tblGrid>
        <w:gridCol w:w="1225"/>
        <w:gridCol w:w="1028"/>
        <w:gridCol w:w="1867"/>
        <w:gridCol w:w="2185"/>
        <w:gridCol w:w="3054"/>
      </w:tblGrid>
      <w:tr>
        <w:trPr>
          <w:tblHeader/>
        </w:trPr>
        <w:tc>
          <w:tcPr>
            <w:tcW w:w="1225" w:type="dxa"/>
            <w:shd w:val="clear" w:color="auto" w:fill="F2F2F2"/>
          </w:tcPr>
          <w:p>
            <w:pPr/>
            <w:r>
              <w:t xml:space="preserve">公司</w:t>
            </w:r>
          </w:p>
        </w:tc>
        <w:tc>
          <w:tcPr>
            <w:tcW w:w="1028" w:type="dxa"/>
            <w:shd w:val="clear" w:color="auto" w:fill="F2F2F2"/>
          </w:tcPr>
          <w:p>
            <w:pPr/>
            <w:r>
              <w:t xml:space="preserve">成立</w:t>
            </w:r>
          </w:p>
        </w:tc>
        <w:tc>
          <w:tcPr>
            <w:tcW w:w="1867" w:type="dxa"/>
            <w:shd w:val="clear" w:color="auto" w:fill="F2F2F2"/>
          </w:tcPr>
          <w:p>
            <w:pPr/>
            <w:r>
              <w:t xml:space="preserve">创始人与背景</w:t>
            </w:r>
          </w:p>
        </w:tc>
        <w:tc>
          <w:tcPr>
            <w:tcW w:w="2185" w:type="dxa"/>
            <w:shd w:val="clear" w:color="auto" w:fill="F2F2F2"/>
          </w:tcPr>
          <w:p>
            <w:pPr/>
            <w:r>
              <w:t xml:space="preserve">本阶段地位</w:t>
            </w:r>
          </w:p>
        </w:tc>
        <w:tc>
          <w:tcPr>
            <w:tcW w:w="3054" w:type="dxa"/>
            <w:shd w:val="clear" w:color="auto" w:fill="F2F2F2"/>
          </w:tcPr>
          <w:p>
            <w:pPr/>
            <w:r>
              <w:t xml:space="preserve">后来的影响</w:t>
            </w:r>
          </w:p>
        </w:tc>
      </w:tr>
      <w:tr>
        <w:tc>
          <w:tcPr>
            <w:tcW w:w="1225" w:type="dxa"/>
          </w:tcPr>
          <w:p>
            <w:pPr/>
            <w:r>
              <w:t xml:space="preserve">波士顿动力</w:t>
            </w:r>
          </w:p>
        </w:tc>
        <w:tc>
          <w:tcPr>
            <w:tcW w:w="1028" w:type="dxa"/>
          </w:tcPr>
          <w:p>
            <w:pPr/>
            <w:r>
              <w:t xml:space="preserve">1992</w:t>
            </w:r>
          </w:p>
        </w:tc>
        <w:tc>
          <w:tcPr>
            <w:tcW w:w="1867" w:type="dxa"/>
          </w:tcPr>
          <w:p>
            <w:pPr/>
            <w:r>
              <w:t xml:space="preserve">Marc Raibert，MIT 腿式机器人实验室</w:t>
            </w:r>
          </w:p>
        </w:tc>
        <w:tc>
          <w:tcPr>
            <w:tcW w:w="2185" w:type="dxa"/>
          </w:tcPr>
          <w:p>
            <w:pPr/>
            <w:r>
              <w:t xml:space="preserve">全球运动能力标杆</w:t>
            </w:r>
          </w:p>
        </w:tc>
        <w:tc>
          <w:tcPr>
            <w:tcW w:w="3054" w:type="dxa"/>
          </w:tcPr>
          <w:p>
            <w:pPr/>
            <w:r>
              <w:t xml:space="preserve">2024 年转电驱，2026 年量产 Atlas 并与谷歌 DeepMind 重新绑定</w:t>
            </w:r>
          </w:p>
        </w:tc>
      </w:tr>
      <w:tr>
        <w:tc>
          <w:tcPr>
            <w:tcW w:w="1225" w:type="dxa"/>
          </w:tcPr>
          <w:p>
            <w:pPr/>
            <w:r>
              <w:t xml:space="preserve">优必选</w:t>
            </w:r>
          </w:p>
        </w:tc>
        <w:tc>
          <w:tcPr>
            <w:tcW w:w="1028" w:type="dxa"/>
          </w:tcPr>
          <w:p>
            <w:pPr/>
            <w:r>
              <w:t xml:space="preserve">2012</w:t>
            </w:r>
          </w:p>
        </w:tc>
        <w:tc>
          <w:tcPr>
            <w:tcW w:w="1867" w:type="dxa"/>
          </w:tcPr>
          <w:p>
            <w:pPr/>
            <w:r>
              <w:t xml:space="preserve">周剑</w:t>
            </w:r>
          </w:p>
        </w:tc>
        <w:tc>
          <w:tcPr>
            <w:tcW w:w="2185" w:type="dxa"/>
          </w:tcPr>
          <w:p>
            <w:pPr/>
            <w:r>
              <w:t xml:space="preserve">娱乐与教育机器人，2018 年前后推出 Walker 原型</w:t>
            </w:r>
          </w:p>
        </w:tc>
        <w:tc>
          <w:tcPr>
            <w:tcW w:w="3054" w:type="dxa"/>
          </w:tcPr>
          <w:p>
            <w:pPr/>
            <w:r>
              <w:t xml:space="preserve">2023 年港股上市，2025—2026 年成为工业人形交付最多的公司之一</w:t>
            </w:r>
          </w:p>
        </w:tc>
      </w:tr>
      <w:tr>
        <w:tc>
          <w:tcPr>
            <w:tcW w:w="1225" w:type="dxa"/>
          </w:tcPr>
          <w:p>
            <w:pPr/>
            <w:r>
              <w:t xml:space="preserve">达闼</w:t>
            </w:r>
          </w:p>
        </w:tc>
        <w:tc>
          <w:tcPr>
            <w:tcW w:w="1028" w:type="dxa"/>
          </w:tcPr>
          <w:p>
            <w:pPr/>
            <w:r>
              <w:t xml:space="preserve">2015</w:t>
            </w:r>
          </w:p>
        </w:tc>
        <w:tc>
          <w:tcPr>
            <w:tcW w:w="1867" w:type="dxa"/>
          </w:tcPr>
          <w:p>
            <w:pPr/>
            <w:r>
              <w:t xml:space="preserve">黄晓庆，前中国移动 CTO</w:t>
            </w:r>
          </w:p>
        </w:tc>
        <w:tc>
          <w:tcPr>
            <w:tcW w:w="2185" w:type="dxa"/>
          </w:tcPr>
          <w:p>
            <w:pPr/>
            <w:r>
              <w:t xml:space="preserve">云端机器人明星公司</w:t>
            </w:r>
          </w:p>
        </w:tc>
        <w:tc>
          <w:tcPr>
            <w:tcW w:w="3054" w:type="dxa"/>
          </w:tcPr>
          <w:p>
            <w:pPr/>
            <w:r>
              <w:t xml:space="preserve">2025 年暴露欠薪与被执行，后被受理破产清算</w:t>
            </w:r>
          </w:p>
        </w:tc>
      </w:tr>
      <w:tr>
        <w:tc>
          <w:tcPr>
            <w:tcW w:w="1225" w:type="dxa"/>
          </w:tcPr>
          <w:p>
            <w:pPr/>
            <w:r>
              <w:t xml:space="preserve">傅利叶</w:t>
            </w:r>
          </w:p>
        </w:tc>
        <w:tc>
          <w:tcPr>
            <w:tcW w:w="1028" w:type="dxa"/>
          </w:tcPr>
          <w:p>
            <w:pPr/>
            <w:r>
              <w:t xml:space="preserve">2015</w:t>
            </w:r>
          </w:p>
        </w:tc>
        <w:tc>
          <w:tcPr>
            <w:tcW w:w="1867" w:type="dxa"/>
          </w:tcPr>
          <w:p>
            <w:pPr/>
            <w:r>
              <w:t xml:space="preserve">顾捷</w:t>
            </w:r>
          </w:p>
        </w:tc>
        <w:tc>
          <w:tcPr>
            <w:tcW w:w="2185" w:type="dxa"/>
          </w:tcPr>
          <w:p>
            <w:pPr/>
            <w:r>
              <w:t xml:space="preserve">康复机器人</w:t>
            </w:r>
          </w:p>
        </w:tc>
        <w:tc>
          <w:tcPr>
            <w:tcW w:w="3054" w:type="dxa"/>
          </w:tcPr>
          <w:p>
            <w:pPr/>
            <w:r>
              <w:t xml:space="preserve">2023 年发布 GR-1 转型通用人形</w:t>
            </w:r>
          </w:p>
        </w:tc>
      </w:tr>
      <w:tr>
        <w:tc>
          <w:tcPr>
            <w:tcW w:w="1225" w:type="dxa"/>
          </w:tcPr>
          <w:p>
            <w:pPr/>
            <w:r>
              <w:t xml:space="preserve">宇树科技</w:t>
            </w:r>
          </w:p>
        </w:tc>
        <w:tc>
          <w:tcPr>
            <w:tcW w:w="1028" w:type="dxa"/>
          </w:tcPr>
          <w:p>
            <w:pPr/>
            <w:r>
              <w:t xml:space="preserve">2016.08</w:t>
            </w:r>
          </w:p>
        </w:tc>
        <w:tc>
          <w:tcPr>
            <w:tcW w:w="1867" w:type="dxa"/>
          </w:tcPr>
          <w:p>
            <w:pPr/>
            <w:r>
              <w:t xml:space="preserve">王兴兴，硕士期间自研四足 XDog</w:t>
            </w:r>
          </w:p>
        </w:tc>
        <w:tc>
          <w:tcPr>
            <w:tcW w:w="2185" w:type="dxa"/>
          </w:tcPr>
          <w:p>
            <w:pPr/>
            <w:r>
              <w:t xml:space="preserve">四足出货全球领先；天使投资人 200 万元占约 15%，2018 年大疆入股</w:t>
            </w:r>
          </w:p>
        </w:tc>
        <w:tc>
          <w:tcPr>
            <w:tcW w:w="3054" w:type="dxa"/>
          </w:tcPr>
          <w:p>
            <w:pPr/>
            <w:r>
              <w:t xml:space="preserve">2026 年科创板上市，天使投资回报上千倍</w:t>
            </w:r>
          </w:p>
        </w:tc>
      </w:tr>
      <w:tr>
        <w:tc>
          <w:tcPr>
            <w:tcW w:w="1225" w:type="dxa"/>
          </w:tcPr>
          <w:p>
            <w:pPr/>
            <w:r>
              <w:t xml:space="preserve">云深处</w:t>
            </w:r>
          </w:p>
        </w:tc>
        <w:tc>
          <w:tcPr>
            <w:tcW w:w="1028" w:type="dxa"/>
          </w:tcPr>
          <w:p>
            <w:pPr/>
            <w:r>
              <w:t xml:space="preserve">2017</w:t>
            </w:r>
          </w:p>
        </w:tc>
        <w:tc>
          <w:tcPr>
            <w:tcW w:w="1867" w:type="dxa"/>
          </w:tcPr>
          <w:p>
            <w:pPr/>
            <w:r>
              <w:t xml:space="preserve">浙江大学团队</w:t>
            </w:r>
          </w:p>
        </w:tc>
        <w:tc>
          <w:tcPr>
            <w:tcW w:w="2185" w:type="dxa"/>
          </w:tcPr>
          <w:p>
            <w:pPr/>
            <w:r>
              <w:t xml:space="preserve">四足行业应用（电力、应急）</w:t>
            </w:r>
          </w:p>
        </w:tc>
        <w:tc>
          <w:tcPr>
            <w:tcW w:w="3054" w:type="dxa"/>
          </w:tcPr>
          <w:p>
            <w:pPr/>
            <w:r>
              <w:t xml:space="preserve">四足行业落地的代表</w:t>
            </w:r>
          </w:p>
        </w:tc>
      </w:tr>
      <w:tr>
        <w:tc>
          <w:tcPr>
            <w:tcW w:w="1225" w:type="dxa"/>
          </w:tcPr>
          <w:p>
            <w:pPr/>
            <w:r>
              <w:t xml:space="preserve">乐聚</w:t>
            </w:r>
          </w:p>
        </w:tc>
        <w:tc>
          <w:tcPr>
            <w:tcW w:w="1028" w:type="dxa"/>
          </w:tcPr>
          <w:p>
            <w:pPr/>
            <w:r>
              <w:t xml:space="preserve">2016</w:t>
            </w:r>
          </w:p>
        </w:tc>
        <w:tc>
          <w:tcPr>
            <w:tcW w:w="1867" w:type="dxa"/>
          </w:tcPr>
          <w:p>
            <w:pPr/>
            <w:r>
              <w:t xml:space="preserve">冷晓琨等哈工大团队，2012 年曾带小型机器人上春晚</w:t>
            </w:r>
          </w:p>
        </w:tc>
        <w:tc>
          <w:tcPr>
            <w:tcW w:w="2185" w:type="dxa"/>
          </w:tcPr>
          <w:p>
            <w:pPr/>
            <w:r>
              <w:t xml:space="preserve">小型人形与教育</w:t>
            </w:r>
          </w:p>
        </w:tc>
        <w:tc>
          <w:tcPr>
            <w:tcW w:w="3054" w:type="dxa"/>
          </w:tcPr>
          <w:p>
            <w:pPr/>
            <w:r>
              <w:t xml:space="preserve">2026 年创业板 IPO，数采收入占比引发争议</w:t>
            </w:r>
          </w:p>
        </w:tc>
      </w:tr>
      <w:tr>
        <w:tc>
          <w:tcPr>
            <w:tcW w:w="1225" w:type="dxa"/>
          </w:tcPr>
          <w:p>
            <w:pPr/>
            <w:r>
              <w:t xml:space="preserve">梅卡曼德</w:t>
            </w:r>
          </w:p>
        </w:tc>
        <w:tc>
          <w:tcPr>
            <w:tcW w:w="1028" w:type="dxa"/>
          </w:tcPr>
          <w:p>
            <w:pPr/>
            <w:r>
              <w:t xml:space="preserve">2016</w:t>
            </w:r>
          </w:p>
        </w:tc>
        <w:tc>
          <w:tcPr>
            <w:tcW w:w="1867" w:type="dxa"/>
          </w:tcPr>
          <w:p>
            <w:pPr/>
            <w:r>
              <w:t xml:space="preserve">邵天兰等清华团队</w:t>
            </w:r>
          </w:p>
        </w:tc>
        <w:tc>
          <w:tcPr>
            <w:tcW w:w="2185" w:type="dxa"/>
          </w:tcPr>
          <w:p>
            <w:pPr/>
            <w:r>
              <w:t xml:space="preserve">3D 视觉 + AI 工业机器人供应商</w:t>
            </w:r>
          </w:p>
        </w:tc>
        <w:tc>
          <w:tcPr>
            <w:tcW w:w="3054" w:type="dxa"/>
          </w:tcPr>
          <w:p>
            <w:pPr/>
            <w:r>
              <w:t xml:space="preserve">2026 年港股上市，创始人的朋友圈引爆数采争议</w:t>
            </w:r>
          </w:p>
        </w:tc>
      </w:tr>
      <w:tr>
        <w:tc>
          <w:tcPr>
            <w:tcW w:w="1225" w:type="dxa"/>
          </w:tcPr>
          <w:p>
            <w:pPr/>
            <w:r>
              <w:t xml:space="preserve">Agility Robotics</w:t>
            </w:r>
          </w:p>
        </w:tc>
        <w:tc>
          <w:tcPr>
            <w:tcW w:w="1028" w:type="dxa"/>
          </w:tcPr>
          <w:p>
            <w:pPr/>
            <w:r>
              <w:t xml:space="preserve">2015</w:t>
            </w:r>
          </w:p>
        </w:tc>
        <w:tc>
          <w:tcPr>
            <w:tcW w:w="1867" w:type="dxa"/>
          </w:tcPr>
          <w:p>
            <w:pPr/>
            <w:r>
              <w:t xml:space="preserve">俄勒冈州立大学分拆</w:t>
            </w:r>
          </w:p>
        </w:tc>
        <w:tc>
          <w:tcPr>
            <w:tcW w:w="2185" w:type="dxa"/>
          </w:tcPr>
          <w:p>
            <w:pPr/>
            <w:r>
              <w:t xml:space="preserve">双足 Cassie、人形 Digit</w:t>
            </w:r>
          </w:p>
        </w:tc>
        <w:tc>
          <w:tcPr>
            <w:tcW w:w="3054" w:type="dxa"/>
          </w:tcPr>
          <w:p>
            <w:pPr/>
            <w:r>
              <w:t xml:space="preserve">2024 年在 GXO 正式商用</w:t>
            </w:r>
          </w:p>
        </w:tc>
      </w:tr>
      <w:tr>
        <w:tc>
          <w:tcPr>
            <w:tcW w:w="1225" w:type="dxa"/>
          </w:tcPr>
          <w:p>
            <w:pPr/>
            <w:r>
              <w:t xml:space="preserve">Apptronik</w:t>
            </w:r>
          </w:p>
        </w:tc>
        <w:tc>
          <w:tcPr>
            <w:tcW w:w="1028" w:type="dxa"/>
          </w:tcPr>
          <w:p>
            <w:pPr/>
            <w:r>
              <w:t xml:space="preserve">2016</w:t>
            </w:r>
          </w:p>
        </w:tc>
        <w:tc>
          <w:tcPr>
            <w:tcW w:w="1867" w:type="dxa"/>
          </w:tcPr>
          <w:p>
            <w:pPr/>
            <w:r>
              <w:t xml:space="preserve">德州大学奥斯汀分校，参与过 NASA Valkyrie</w:t>
            </w:r>
          </w:p>
        </w:tc>
        <w:tc>
          <w:tcPr>
            <w:tcW w:w="2185" w:type="dxa"/>
          </w:tcPr>
          <w:p>
            <w:pPr/>
            <w:r>
              <w:t xml:space="preserve">外骨骼与人形研发</w:t>
            </w:r>
          </w:p>
        </w:tc>
        <w:tc>
          <w:tcPr>
            <w:tcW w:w="3054" w:type="dxa"/>
          </w:tcPr>
          <w:p>
            <w:pPr/>
            <w:r>
              <w:t xml:space="preserve">2025—2026 年与谷歌深度绑定</w:t>
            </w:r>
          </w:p>
        </w:tc>
      </w:tr>
      <w:tr>
        <w:tc>
          <w:tcPr>
            <w:tcW w:w="1225" w:type="dxa"/>
          </w:tcPr>
          <w:p>
            <w:pPr/>
            <w:r>
              <w:t xml:space="preserve">1X（原 Halodi）</w:t>
            </w:r>
          </w:p>
        </w:tc>
        <w:tc>
          <w:tcPr>
            <w:tcW w:w="1028" w:type="dxa"/>
          </w:tcPr>
          <w:p>
            <w:pPr/>
            <w:r>
              <w:t xml:space="preserve">2014</w:t>
            </w:r>
          </w:p>
        </w:tc>
        <w:tc>
          <w:tcPr>
            <w:tcW w:w="1867" w:type="dxa"/>
          </w:tcPr>
          <w:p>
            <w:pPr/>
            <w:r>
              <w:t xml:space="preserve">挪威 Bernt Børnich</w:t>
            </w:r>
          </w:p>
        </w:tc>
        <w:tc>
          <w:tcPr>
            <w:tcW w:w="2185" w:type="dxa"/>
          </w:tcPr>
          <w:p>
            <w:pPr/>
            <w:r>
              <w:t xml:space="preserve">轮式人形 EVE</w:t>
            </w:r>
          </w:p>
        </w:tc>
        <w:tc>
          <w:tcPr>
            <w:tcW w:w="3054" w:type="dxa"/>
          </w:tcPr>
          <w:p>
            <w:pPr/>
            <w:r>
              <w:t xml:space="preserve">2023 年获 OpenAI 创业基金投资，2025 年推出家用 NEO</w:t>
            </w:r>
          </w:p>
        </w:tc>
      </w:tr>
      <w:tr>
        <w:tc>
          <w:tcPr>
            <w:tcW w:w="1225" w:type="dxa"/>
          </w:tcPr>
          <w:p>
            <w:pPr/>
            <w:r>
              <w:t xml:space="preserve">Figure</w:t>
            </w:r>
          </w:p>
        </w:tc>
        <w:tc>
          <w:tcPr>
            <w:tcW w:w="1028" w:type="dxa"/>
          </w:tcPr>
          <w:p>
            <w:pPr/>
            <w:r>
              <w:t xml:space="preserve">2022</w:t>
            </w:r>
          </w:p>
        </w:tc>
        <w:tc>
          <w:tcPr>
            <w:tcW w:w="1867" w:type="dxa"/>
          </w:tcPr>
          <w:p>
            <w:pPr/>
            <w:r>
              <w:t xml:space="preserve">Brett Adcock，连续创业者</w:t>
            </w:r>
          </w:p>
        </w:tc>
        <w:tc>
          <w:tcPr>
            <w:tcW w:w="2185" w:type="dxa"/>
          </w:tcPr>
          <w:p>
            <w:pPr/>
            <w:r>
              <w:t xml:space="preserve">以自有资金启动</w:t>
            </w:r>
          </w:p>
        </w:tc>
        <w:tc>
          <w:tcPr>
            <w:tcW w:w="3054" w:type="dxa"/>
          </w:tcPr>
          <w:p>
            <w:pPr/>
            <w:r>
              <w:t xml:space="preserve">2025 年估值 390 亿美元</w:t>
            </w:r>
          </w:p>
        </w:tc>
      </w:tr>
      <w:tr>
        <w:tc>
          <w:tcPr>
            <w:tcW w:w="1225" w:type="dxa"/>
          </w:tcPr>
          <w:p>
            <w:pPr/>
            <w:r>
              <w:t xml:space="preserve">特斯拉 Optimus</w:t>
            </w:r>
          </w:p>
        </w:tc>
        <w:tc>
          <w:tcPr>
            <w:tcW w:w="1028" w:type="dxa"/>
          </w:tcPr>
          <w:p>
            <w:pPr/>
            <w:r>
              <w:t xml:space="preserve">2021 宣布</w:t>
            </w:r>
          </w:p>
        </w:tc>
        <w:tc>
          <w:tcPr>
            <w:tcW w:w="1867" w:type="dxa"/>
          </w:tcPr>
          <w:p>
            <w:pPr/>
            <w:r>
              <w:t xml:space="preserve">马斯克</w:t>
            </w:r>
          </w:p>
        </w:tc>
        <w:tc>
          <w:tcPr>
            <w:tcW w:w="2185" w:type="dxa"/>
          </w:tcPr>
          <w:p>
            <w:pPr/>
            <w:r>
              <w:t xml:space="preserve">价格锚与供应链牵引者</w:t>
            </w:r>
          </w:p>
        </w:tc>
        <w:tc>
          <w:tcPr>
            <w:tcW w:w="3054" w:type="dxa"/>
          </w:tcPr>
          <w:p>
            <w:pPr/>
            <w:r>
              <w:t xml:space="preserve">2026 年才进入“早期生产”</w:t>
            </w:r>
          </w:p>
        </w:tc>
      </w:tr>
      <w:tr>
        <w:tc>
          <w:tcPr>
            <w:tcW w:w="1225" w:type="dxa"/>
          </w:tcPr>
          <w:p>
            <w:pPr/>
            <w:r>
              <w:t xml:space="preserve">小米</w:t>
            </w:r>
          </w:p>
        </w:tc>
        <w:tc>
          <w:tcPr>
            <w:tcW w:w="1028" w:type="dxa"/>
          </w:tcPr>
          <w:p>
            <w:pPr/>
            <w:r>
              <w:t xml:space="preserve">2010（机器人业务 2021 起）</w:t>
            </w:r>
          </w:p>
        </w:tc>
        <w:tc>
          <w:tcPr>
            <w:tcW w:w="1867" w:type="dxa"/>
          </w:tcPr>
          <w:p>
            <w:pPr/>
            <w:r>
              <w:t xml:space="preserve">雷军</w:t>
            </w:r>
          </w:p>
        </w:tc>
        <w:tc>
          <w:tcPr>
            <w:tcW w:w="2185" w:type="dxa"/>
          </w:tcPr>
          <w:p>
            <w:pPr/>
            <w:r>
              <w:t xml:space="preserve">2021 年 CyberDog、2022 年 CyberOne</w:t>
            </w:r>
          </w:p>
        </w:tc>
        <w:tc>
          <w:tcPr>
            <w:tcW w:w="3054" w:type="dxa"/>
          </w:tcPr>
          <w:p>
            <w:pPr/>
            <w:r>
              <w:t xml:space="preserve">大厂入局但未持续投入量产</w:t>
            </w:r>
          </w:p>
        </w:tc>
      </w:tr>
    </w:tbl>
    <w:p>
      <w:pPr>
        <w:pStyle w:val="Heading3"/>
      </w:pPr>
      <w:r>
        <w:t xml:space="preserve">阶段小结</w:t>
      </w:r>
    </w:p>
    <w:p>
      <w:pPr/>
      <w:r>
        <w:t xml:space="preserve">到 2022 年底，三件事情已经就绪：电驱关节的供应链在中国成型，运动控制可以在仿真里学出来，大模型给了“通用”一个可信的技术叙事。缺的是数据和钱。</w:t>
      </w:r>
    </w:p>
    <w:p>
      <w:pPr/>
      <w:r>
        <w:t xml:space="preserve">这一阶段留下的三个教训，在后来都被重新验证了一遍：</w:t>
      </w:r>
    </w:p>
    <w:p>
      <w:pPr>
        <w:pStyle w:val="ListParagraph"/>
        <w:numPr>
          <w:ilvl w:val="0"/>
          <w:numId w:val="25"/>
        </w:numPr>
      </w:pPr>
      <w:r>
        <w:rPr>
          <w:b/>
        </w:rPr>
        <w:t xml:space="preserve">工程绝技不等于产品</w:t>
      </w:r>
      <w:r>
        <w:t xml:space="preserve">（波士顿动力十年无法商业化），对应 2025 年“会翻跟头但不会干活”的批评。</w:t>
      </w:r>
    </w:p>
    <w:p>
      <w:pPr>
        <w:pStyle w:val="ListParagraph"/>
        <w:numPr>
          <w:ilvl w:val="0"/>
          <w:numId w:val="25"/>
        </w:numPr>
      </w:pPr>
      <w:r>
        <w:rPr>
          <w:b/>
        </w:rPr>
        <w:t xml:space="preserve">算法受限于数据</w:t>
      </w:r>
      <w:r>
        <w:t xml:space="preserve">（OpenAI 解散机器人团队），对应 2025 年的数采中心潮。</w:t>
      </w:r>
    </w:p>
    <w:p>
      <w:pPr>
        <w:pStyle w:val="ListParagraph"/>
        <w:numPr>
          <w:ilvl w:val="0"/>
          <w:numId w:val="25"/>
        </w:numPr>
      </w:pPr>
      <w:r>
        <w:rPr>
          <w:b/>
        </w:rPr>
        <w:t xml:space="preserve">热度先于可用产品</w:t>
      </w:r>
      <w:r>
        <w:t xml:space="preserve">（服务机器人热），对应 2026 年的估值泡沫与破产潮。</w:t>
      </w:r>
    </w:p>
    <w:p>
      <w:pPr>
        <w:pStyle w:val="Heading2"/>
      </w:pPr>
      <w:r>
        <w:t xml:space="preserve">第三章 2023 起点年：概念落地、公司成立、政策定调</w:t>
      </w:r>
    </w:p>
    <w:p>
      <w:pPr/>
      <w:r>
        <w:t xml:space="preserve">2023 年是“具身智能”从学术词变成产业词的一年。这一年没有商业化，却决定了后面的一切：</w:t>
      </w:r>
    </w:p>
    <w:p>
      <w:pPr>
        <w:pStyle w:val="ListParagraph"/>
        <w:numPr>
          <w:ilvl w:val="0"/>
          <w:numId w:val="26"/>
        </w:numPr>
      </w:pPr>
      <w:r>
        <w:rPr>
          <w:b/>
        </w:rPr>
        <w:t xml:space="preserve">技术范式</w:t>
      </w:r>
      <w:r>
        <w:t xml:space="preserve">：VLA 加遥操数据的模仿学习。</w:t>
      </w:r>
    </w:p>
    <w:p>
      <w:pPr>
        <w:pStyle w:val="ListParagraph"/>
        <w:numPr>
          <w:ilvl w:val="0"/>
          <w:numId w:val="26"/>
        </w:numPr>
      </w:pPr>
      <w:r>
        <w:rPr>
          <w:b/>
        </w:rPr>
        <w:t xml:space="preserve">政策时间表</w:t>
      </w:r>
      <w:r>
        <w:t xml:space="preserve">：2025 年批量生产，2027 年世界先进。</w:t>
      </w:r>
    </w:p>
    <w:p>
      <w:pPr>
        <w:pStyle w:val="ListParagraph"/>
        <w:numPr>
          <w:ilvl w:val="0"/>
          <w:numId w:val="26"/>
        </w:numPr>
      </w:pPr>
      <w:r>
        <w:rPr>
          <w:b/>
        </w:rPr>
        <w:t xml:space="preserve">公司</w:t>
      </w:r>
      <w:r>
        <w:t xml:space="preserve">：2026 年中国前十大具身公司中的大部分，都在这一年成立或完成第一轮融资。</w:t>
      </w:r>
    </w:p>
    <w:p>
      <w:pPr>
        <w:pStyle w:val="Heading3"/>
      </w:pPr>
      <w:r>
        <w:t xml:space="preserve">时代背景</w:t>
      </w:r>
    </w:p>
    <w:p>
      <w:pPr>
        <w:pStyle w:val="ListParagraph"/>
        <w:numPr>
          <w:ilvl w:val="0"/>
          <w:numId w:val="27"/>
        </w:numPr>
      </w:pPr>
      <w:r>
        <w:rPr>
          <w:b/>
        </w:rPr>
        <w:t xml:space="preserve">全球</w:t>
      </w:r>
      <w:r>
        <w:t xml:space="preserve">：ChatGPT 引发大模型热，而美联储持续加息让风险投资整体陷入寒冬。资金极度集中地流向“与大模型有关”的方向，“没有大模型故事的硬件”几乎融不到钱。Alphabet 在年初关停 Everyday Robots，一批机器人学习人才流向创业公司和其他大厂。</w:t>
      </w:r>
    </w:p>
    <w:p>
      <w:pPr>
        <w:pStyle w:val="ListParagraph"/>
        <w:numPr>
          <w:ilvl w:val="0"/>
          <w:numId w:val="27"/>
        </w:numPr>
      </w:pPr>
      <w:r>
        <w:rPr>
          <w:b/>
        </w:rPr>
        <w:t xml:space="preserve">中国</w:t>
      </w:r>
      <w:r>
        <w:t xml:space="preserve">：消费互联网投资大幅收缩，美元基金在华募资困难，人民币基金和地方政府产业基金成为主力。资本与地方政府都在寻找“硬科技 + 国产替代”的新赛道。国内“百模大战”很快陷入同质化竞争，资本开始寻找“大模型的下一站”。新能源车产业已经把电机、电池、传感器供应链做到了全球最大规模，并开始出现产能过剩，供应链企业在寻找第二增长曲线。</w:t>
      </w:r>
    </w:p>
    <w:p>
      <w:pPr>
        <w:pStyle w:val="ListParagraph"/>
        <w:numPr>
          <w:ilvl w:val="0"/>
          <w:numId w:val="27"/>
        </w:numPr>
      </w:pPr>
      <w:r>
        <w:rPr>
          <w:b/>
        </w:rPr>
        <w:t xml:space="preserve">产业</w:t>
      </w:r>
      <w:r>
        <w:t xml:space="preserve">：特斯拉 Optimus 仍在快速迭代，是全球预期的锚点。国内已经有一批出自清华、北大、华为、自动驾驶公司的创业者开始筹备公司。自动驾驶行业在 2022—2023 年经历调整，大量工程师和高管在寻找新方向。</w:t>
      </w:r>
    </w:p>
    <w:p>
      <w:pPr>
        <w:pStyle w:val="ListParagraph"/>
        <w:numPr>
          <w:ilvl w:val="0"/>
          <w:numId w:val="27"/>
        </w:numPr>
      </w:pPr>
      <w:r>
        <w:rPr>
          <w:b/>
        </w:rPr>
        <w:t xml:space="preserve">技术</w:t>
      </w:r>
      <w:r>
        <w:t xml:space="preserve">：谷歌连续发布 PaLM-E、RT-2，斯坦福和哥伦比亚大学发布 ALOHA、Diffusion Policy，学术界在一年内给出了“理解靠大模型、动作靠模仿学习、数据靠遥操作”的完整方案。</w:t>
      </w:r>
    </w:p>
    <w:p>
      <w:pPr>
        <w:pStyle w:val="Heading3"/>
      </w:pPr>
      <w:r>
        <w:t xml:space="preserve">这一年回答了什么问题</w:t>
      </w:r>
    </w:p>
    <w:p>
      <w:pPr/>
      <w:r>
        <w:t xml:space="preserve">2023 年的事件可以归为三个问题：</w:t>
      </w:r>
    </w:p>
    <w:p>
      <w:pPr>
        <w:pStyle w:val="ListParagraph"/>
        <w:numPr>
          <w:ilvl w:val="0"/>
          <w:numId w:val="28"/>
        </w:numPr>
      </w:pPr>
      <w:r>
        <w:rPr>
          <w:b/>
        </w:rPr>
        <w:t xml:space="preserve">技术上能不能做到“通用”？</w:t>
      </w:r>
      <w:r>
        <w:t xml:space="preserve"> RT-2 和 Open X-Embodiment 给出了“原则上可以”的证据，ALOHA 和 Diffusion Policy 给出了“工程上怎么做”的方法。</w:t>
      </w:r>
    </w:p>
    <w:p>
      <w:pPr>
        <w:pStyle w:val="ListParagraph"/>
        <w:numPr>
          <w:ilvl w:val="0"/>
          <w:numId w:val="28"/>
        </w:numPr>
      </w:pPr>
      <w:r>
        <w:rPr>
          <w:b/>
        </w:rPr>
        <w:t xml:space="preserve">谁来做？</w:t>
      </w:r>
      <w:r>
        <w:t xml:space="preserve"> 中国一批学者、自动驾驶高管、华为系工程师和连续创业者集中创业，美国出现 Figure、1X 等专门的人形公司。</w:t>
      </w:r>
    </w:p>
    <w:p>
      <w:pPr>
        <w:pStyle w:val="ListParagraph"/>
        <w:numPr>
          <w:ilvl w:val="0"/>
          <w:numId w:val="28"/>
        </w:numPr>
      </w:pPr>
      <w:r>
        <w:rPr>
          <w:b/>
        </w:rPr>
        <w:t xml:space="preserve">谁来出钱、出场景？</w:t>
      </w:r>
      <w:r>
        <w:t xml:space="preserve"> 中国是政府（工信部指导意见、北京创新中心）和产业资本（比亚迪、上汽入股智元）；美国是大模型公司（OpenAI 投 1X）和风险投资。</w:t>
      </w:r>
    </w:p>
    <w:p>
      <w:pPr>
        <w:pStyle w:val="Heading3"/>
      </w:pPr>
      <w:r>
        <w:t xml:space="preserve">关键事件解读</w:t>
      </w:r>
    </w:p>
    <w:p>
      <w:pPr>
        <w:pStyle w:val="Heading4"/>
      </w:pPr>
      <w:r>
        <w:t xml:space="preserve">2023.02 智元机器人成立</w:t>
      </w:r>
    </w:p>
    <w:p>
      <w:pPr>
        <w:pStyle w:val="ListParagraph"/>
        <w:numPr>
          <w:ilvl w:val="0"/>
          <w:numId w:val="29"/>
        </w:numPr>
      </w:pPr>
      <w:r>
        <w:rPr>
          <w:b/>
        </w:rPr>
        <w:t xml:space="preserve">时间节点</w:t>
      </w:r>
      <w:r>
        <w:t xml:space="preserve">：ChatGPT 发布两个多月后，中国资本正在寻找大模型之外的 AI 方向，而人形机器人在国内还只有少数几家公司在做。</w:t>
      </w:r>
    </w:p>
    <w:p>
      <w:pPr>
        <w:pStyle w:val="ListParagraph"/>
        <w:numPr>
          <w:ilvl w:val="0"/>
          <w:numId w:val="29"/>
        </w:numPr>
      </w:pPr>
      <w:r>
        <w:rPr>
          <w:b/>
        </w:rPr>
        <w:t xml:space="preserve">经过</w:t>
      </w:r>
      <w:r>
        <w:t xml:space="preserve">：前华为“天才少年”、B 站知名 UP 主彭志辉（稚晖君）在上海创立智元。2023 年 3 月完成高瓴创投领投的种子轮，8 月 A++ 轮引入比亚迪、蓝驰创投；到 2024 年 9 月的 A 系列已经引入红杉中国、M31、上汽创投、比亚迪、软通动力等，估值约 70 亿元。</w:t>
      </w:r>
    </w:p>
    <w:p>
      <w:pPr>
        <w:pStyle w:val="ListParagraph"/>
        <w:numPr>
          <w:ilvl w:val="0"/>
          <w:numId w:val="29"/>
        </w:numPr>
      </w:pPr>
      <w:r>
        <w:rPr>
          <w:b/>
        </w:rPr>
        <w:t xml:space="preserve">为什么是它</w:t>
      </w:r>
      <w:r>
        <w:t xml:space="preserve">：彭志辉自带流量（其 B 站视频有大量粉丝）、华为背景带来工程信誉，上海又在争夺人形机器人产业。三者叠加，让一家成立几个月的公司拿到了顶级机构的钱。</w:t>
      </w:r>
    </w:p>
    <w:p>
      <w:pPr>
        <w:pStyle w:val="ListParagraph"/>
        <w:numPr>
          <w:ilvl w:val="0"/>
          <w:numId w:val="29"/>
        </w:numPr>
      </w:pPr>
      <w:r>
        <w:rPr>
          <w:b/>
        </w:rPr>
        <w:t xml:space="preserve">后续</w:t>
      </w:r>
      <w:r>
        <w:t xml:space="preserve">：智元把“个人 IP + 发布会 + 大额融资 + 产业方股东”的模式做成了模板，车企（比亚迪、上汽）入股，既是资金也是潜在场景。这个模板后来被大量复制，也在 2026 年带来了“股东兼客户”的问题。</w:t>
      </w:r>
    </w:p>
    <w:p>
      <w:pPr>
        <w:pStyle w:val="ListParagraph"/>
        <w:numPr>
          <w:ilvl w:val="0"/>
          <w:numId w:val="29"/>
        </w:numPr>
      </w:pPr>
      <w:r>
        <w:rPr>
          <w:b/>
        </w:rPr>
        <w:t xml:space="preserve">产业链影响</w:t>
      </w:r>
      <w:r>
        <w:t xml:space="preserve">：智元从一开始就走全品类和垂直整合，后来又孵化灵巧手公司临界点，并大量投资上下游（2025 年报道称一年投资 15 家创企、成立 17 家合资公司），成为中国具身生态里类似“资本平台”的角色。到 2025 年它以约 5200 台的出货量成为全球第一。</w:t>
      </w:r>
    </w:p>
    <w:p>
      <w:pPr>
        <w:pStyle w:val="Heading4"/>
      </w:pPr>
      <w:r>
        <w:t xml:space="preserve">2023.03—07 PaLM-E 与 RT-2：VLA 范式确立</w:t>
      </w:r>
    </w:p>
    <w:p>
      <w:pPr>
        <w:pStyle w:val="ListParagraph"/>
        <w:numPr>
          <w:ilvl w:val="0"/>
          <w:numId w:val="30"/>
        </w:numPr>
      </w:pPr>
      <w:r>
        <w:rPr>
          <w:b/>
        </w:rPr>
        <w:t xml:space="preserve">时间节点</w:t>
      </w:r>
      <w:r>
        <w:t xml:space="preserve">：GPT-4 于 3 月发布，大模型的“通用性”成为全行业共识。</w:t>
      </w:r>
    </w:p>
    <w:p>
      <w:pPr>
        <w:pStyle w:val="ListParagraph"/>
        <w:numPr>
          <w:ilvl w:val="0"/>
          <w:numId w:val="30"/>
        </w:numPr>
      </w:pPr>
      <w:r>
        <w:rPr>
          <w:b/>
        </w:rPr>
        <w:t xml:space="preserve">经过</w:t>
      </w:r>
      <w:r>
        <w:t xml:space="preserve">：谷歌 3 月发布 5620 亿参数的具身多模态模型 PaLM-E，7 月发布 RT-2。RT-2 在视觉语言模型上直接输出机器人动作，把动作当作另一种“语言”。</w:t>
      </w:r>
    </w:p>
    <w:p>
      <w:pPr>
        <w:pStyle w:val="ListParagraph"/>
        <w:numPr>
          <w:ilvl w:val="0"/>
          <w:numId w:val="30"/>
        </w:numPr>
      </w:pPr>
      <w:r>
        <w:rPr>
          <w:b/>
        </w:rPr>
        <w:t xml:space="preserve">前因</w:t>
      </w:r>
      <w:r>
        <w:t xml:space="preserve">：它接过了 SayCan、RT-1 的接力棒。SayCan 只让大模型做规划，RT-1 用专门的模型做动作，RT-2 把两者合在一个模型里。</w:t>
      </w:r>
    </w:p>
    <w:p>
      <w:pPr>
        <w:pStyle w:val="ListParagraph"/>
        <w:numPr>
          <w:ilvl w:val="0"/>
          <w:numId w:val="30"/>
        </w:numPr>
      </w:pPr>
      <w:r>
        <w:rPr>
          <w:b/>
        </w:rPr>
        <w:t xml:space="preserve">后续</w:t>
      </w:r>
      <w:r>
        <w:t xml:space="preserve">：此后三年的 OpenVLA、π0、Helix、GR00T、GO-1、Gemini Robotics 都是这一范式的变体。VLA 也成为国内创业公司的标准叙事：几乎每一家都宣称在做“具身大模型”。</w:t>
      </w:r>
    </w:p>
    <w:p>
      <w:pPr>
        <w:pStyle w:val="ListParagraph"/>
        <w:numPr>
          <w:ilvl w:val="0"/>
          <w:numId w:val="30"/>
        </w:numPr>
      </w:pPr>
      <w:r>
        <w:rPr>
          <w:b/>
        </w:rPr>
        <w:t xml:space="preserve">全局意义</w:t>
      </w:r>
      <w:r>
        <w:t xml:space="preserve">：VLA 给了资本一个用大模型逻辑估值机器人公司的理由，机器人公司从“硬件公司”变成了“AI 公司”，估值方法随之改变。</w:t>
      </w:r>
    </w:p>
    <w:p>
      <w:pPr>
        <w:pStyle w:val="ListParagraph"/>
        <w:numPr>
          <w:ilvl w:val="0"/>
          <w:numId w:val="30"/>
        </w:numPr>
      </w:pPr>
      <w:r>
        <w:rPr>
          <w:b/>
        </w:rPr>
        <w:t xml:space="preserve">局限</w:t>
      </w:r>
      <w:r>
        <w:t xml:space="preserve">：VLA 的主要贡献是“理解”和“规划”，精细操作仍然受限于数据。这个落差在 2025 年变成了王兴兴与郎咸朋的路线之争：一方认为 VLA 是“相对傻瓜式”的架构，另一方坚持数据和模型才是核心。</w:t>
      </w:r>
    </w:p>
    <w:p>
      <w:pPr>
        <w:pStyle w:val="Heading4"/>
      </w:pPr>
      <w:r>
        <w:t xml:space="preserve">2023.03—04 Diffusion Policy 与 ALOHA：数据采集成本被打下来</w:t>
      </w:r>
    </w:p>
    <w:p>
      <w:pPr>
        <w:pStyle w:val="ListParagraph"/>
        <w:numPr>
          <w:ilvl w:val="0"/>
          <w:numId w:val="31"/>
        </w:numPr>
      </w:pPr>
      <w:r>
        <w:rPr>
          <w:b/>
        </w:rPr>
        <w:t xml:space="preserve">经过</w:t>
      </w:r>
      <w:r>
        <w:t xml:space="preserve">：哥伦比亚大学与丰田研究院（TRI）用扩散模型生成动作；斯坦福 ALOHA 用数万美元的双臂主从遥操硬件 + ACT 算法做出了穿鞋带、装电池等精细操作。TRI 在 9 月提出“大行为模型（LBM）”。</w:t>
      </w:r>
    </w:p>
    <w:p>
      <w:pPr>
        <w:pStyle w:val="ListParagraph"/>
        <w:numPr>
          <w:ilvl w:val="0"/>
          <w:numId w:val="31"/>
        </w:numPr>
      </w:pPr>
      <w:r>
        <w:rPr>
          <w:b/>
        </w:rPr>
        <w:t xml:space="preserve">为什么重要</w:t>
      </w:r>
      <w:r>
        <w:t xml:space="preserve">：此前模仿学习需要昂贵的专业设备和大量示教。ALOHA 把遥操硬件成本降到数万美元，Diffusion Policy 让少量示教也能学出平滑、稳定的动作。两者合在一起，第一次让“采集数据—训练—部署”的循环可以由一个小团队完成。</w:t>
      </w:r>
    </w:p>
    <w:p>
      <w:pPr>
        <w:pStyle w:val="ListParagraph"/>
        <w:numPr>
          <w:ilvl w:val="0"/>
          <w:numId w:val="31"/>
        </w:numPr>
      </w:pPr>
      <w:r>
        <w:rPr>
          <w:b/>
        </w:rPr>
        <w:t xml:space="preserve">后续</w:t>
      </w:r>
      <w:r>
        <w:t xml:space="preserve">：这是“数采”产业的技术源头。它证明了只要有足够的高质量遥操示教，模仿学习就能学会很多任务。这个结论在 2024 年催生了 AgiBot World 这样的数据工厂，在 2025 年催生了政府数采中心，在 2026 年又因为“数据卖给谁”成为信任危机的焦点。</w:t>
      </w:r>
    </w:p>
    <w:p>
      <w:pPr>
        <w:pStyle w:val="ListParagraph"/>
        <w:numPr>
          <w:ilvl w:val="0"/>
          <w:numId w:val="31"/>
        </w:numPr>
      </w:pPr>
      <w:r>
        <w:rPr>
          <w:b/>
        </w:rPr>
        <w:t xml:space="preserve">产业链影响</w:t>
      </w:r>
      <w:r>
        <w:t xml:space="preserve">：遥操设备（主从臂、动捕服、VR）成为一个新的上游品类；“采集员”成为一个新工种。</w:t>
      </w:r>
    </w:p>
    <w:p>
      <w:pPr>
        <w:pStyle w:val="Heading4"/>
      </w:pPr>
      <w:r>
        <w:t xml:space="preserve">2023 年中国具身创业潮</w:t>
      </w:r>
    </w:p>
    <w:p>
      <w:pPr>
        <w:pStyle w:val="ListParagraph"/>
        <w:numPr>
          <w:ilvl w:val="0"/>
          <w:numId w:val="32"/>
        </w:numPr>
      </w:pPr>
      <w:r>
        <w:rPr>
          <w:b/>
        </w:rPr>
        <w:t xml:space="preserve">经过</w:t>
      </w:r>
      <w:r>
        <w:t xml:space="preserve">：银河通用（2023.05，北大王鹤）、星动纪元（2023.08，清华陈建宇）、星海图（2023 年下半年，前 Waymo/Momenta 的高继扬与清华赵行）、众擎（2023.10，赵同阳）、自变量（2023 年，王潜）、智平方（2023 年，郭彦东）等集中成立；逐际动力（2022.01）已先一步起步。</w:t>
      </w:r>
    </w:p>
    <w:p>
      <w:pPr>
        <w:pStyle w:val="ListParagraph"/>
        <w:numPr>
          <w:ilvl w:val="0"/>
          <w:numId w:val="32"/>
        </w:numPr>
      </w:pPr>
      <w:r>
        <w:rPr>
          <w:b/>
        </w:rPr>
        <w:t xml:space="preserve">创始人画像</w:t>
      </w:r>
      <w:r>
        <w:t xml:space="preserve">：</w:t>
      </w:r>
    </w:p>
    <w:p>
      <w:pPr>
        <w:pStyle w:val="ListParagraph"/>
        <w:numPr>
          <w:ilvl w:val="1"/>
          <w:numId w:val="33"/>
        </w:numPr>
      </w:pPr>
      <w:r>
        <w:t xml:space="preserve">高校学者（王鹤、陈建宇、赵行、高阳）：带来算法论文和学生团队，适合“大脑”方向。</w:t>
      </w:r>
    </w:p>
    <w:p>
      <w:pPr>
        <w:pStyle w:val="ListParagraph"/>
        <w:numPr>
          <w:ilvl w:val="1"/>
          <w:numId w:val="33"/>
        </w:numPr>
      </w:pPr>
      <w:r>
        <w:t xml:space="preserve">自动驾驶高管（高继扬，以及 2025 年的陈亦伦、李震宇）：带来“端到端 + 数据闭环 + 车队规模化”的方法论。</w:t>
      </w:r>
    </w:p>
    <w:p>
      <w:pPr>
        <w:pStyle w:val="ListParagraph"/>
        <w:numPr>
          <w:ilvl w:val="1"/>
          <w:numId w:val="33"/>
        </w:numPr>
      </w:pPr>
      <w:r>
        <w:t xml:space="preserve">华为与大厂工程师（彭志辉、郭彦东）：带来工程组织能力和硬件开发流程。</w:t>
      </w:r>
    </w:p>
    <w:p>
      <w:pPr>
        <w:pStyle w:val="ListParagraph"/>
        <w:numPr>
          <w:ilvl w:val="0"/>
          <w:numId w:val="32"/>
        </w:numPr>
      </w:pPr>
      <w:r>
        <w:rPr>
          <w:b/>
        </w:rPr>
        <w:t xml:space="preserve">为什么是此时</w:t>
      </w:r>
      <w:r>
        <w:t xml:space="preserve">：自动驾驶行业在 2022—2023 年遭遇融资困难和裁员，人才外溢；大模型让“通用机器人”第一次有了技术叙事；地方政府开始为人形机器人提供补贴和场景。</w:t>
      </w:r>
    </w:p>
    <w:p>
      <w:pPr>
        <w:pStyle w:val="ListParagraph"/>
        <w:numPr>
          <w:ilvl w:val="0"/>
          <w:numId w:val="32"/>
        </w:numPr>
      </w:pPr>
      <w:r>
        <w:rPr>
          <w:b/>
        </w:rPr>
        <w:t xml:space="preserve">后续</w:t>
      </w:r>
      <w:r>
        <w:t xml:space="preserve">：这批公司在 2026 年几乎全部进入百亿元估值俱乐部，也几乎全部在筹备港股上市。它们的创业时间点决定了它们都赶上了 2025—2026 年的资本顶峰。</w:t>
      </w:r>
    </w:p>
    <w:p>
      <w:pPr>
        <w:pStyle w:val="ListParagraph"/>
        <w:numPr>
          <w:ilvl w:val="0"/>
          <w:numId w:val="32"/>
        </w:numPr>
      </w:pPr>
      <w:r>
        <w:rPr>
          <w:b/>
        </w:rPr>
        <w:t xml:space="preserve">全局意义</w:t>
      </w:r>
      <w:r>
        <w:t xml:space="preserve">：自动驾驶的经验被整体搬进了机器人，包括“遥操作安全员冒充自主”的问题、长尾问题会拖慢通用化的问题、以及“数据闭环属于有车队（部署）的人”的规律。这三点都在后来的具身智能发展中重演。</w:t>
      </w:r>
    </w:p>
    <w:p>
      <w:pPr>
        <w:pStyle w:val="Heading4"/>
      </w:pPr>
      <w:r>
        <w:t xml:space="preserve">2023.03 1X 获 OpenAI 投资；2023.05 Figure A 轮</w:t>
      </w:r>
    </w:p>
    <w:p>
      <w:pPr>
        <w:pStyle w:val="ListParagraph"/>
        <w:numPr>
          <w:ilvl w:val="0"/>
          <w:numId w:val="34"/>
        </w:numPr>
      </w:pPr>
      <w:r>
        <w:rPr>
          <w:b/>
        </w:rPr>
        <w:t xml:space="preserve">经过</w:t>
      </w:r>
      <w:r>
        <w:t xml:space="preserve">：1X 完成 OpenAI 创业基金领投的 2350 万美元 A2 轮；Figure 完成约 7000 万美元 A 轮（估值约 4 亿美元）。</w:t>
      </w:r>
    </w:p>
    <w:p>
      <w:pPr>
        <w:pStyle w:val="ListParagraph"/>
        <w:numPr>
          <w:ilvl w:val="0"/>
          <w:numId w:val="34"/>
        </w:numPr>
      </w:pPr>
      <w:r>
        <w:rPr>
          <w:b/>
        </w:rPr>
        <w:t xml:space="preserve">全局意义</w:t>
      </w:r>
      <w:r>
        <w:t xml:space="preserve">：美国人形初创的估值在 2023 年还是“十亿美元以下”，一年后翻了十倍。OpenAI 投资 1X 是大模型公司第一次下注人形硬件，开启了“大模型公司 + 人形公司”的结盟模式。这个模式在 2024 年由 Figure 与 OpenAI 的合作推向高潮，又在 2025 年 2 月 Figure 宣布终止合作、自研 Helix 时破裂，最终以 OpenAI 在 2026 年自己做人形告终。</w:t>
      </w:r>
    </w:p>
    <w:p>
      <w:pPr>
        <w:pStyle w:val="Heading4"/>
      </w:pPr>
      <w:r>
        <w:t xml:space="preserve">2023.07 WAIC：傅利叶 GR-1 与 Optimus 同场</w:t>
      </w:r>
    </w:p>
    <w:p>
      <w:pPr>
        <w:pStyle w:val="ListParagraph"/>
        <w:numPr>
          <w:ilvl w:val="0"/>
          <w:numId w:val="35"/>
        </w:numPr>
      </w:pPr>
      <w:r>
        <w:rPr>
          <w:b/>
        </w:rPr>
        <w:t xml:space="preserve">经过</w:t>
      </w:r>
      <w:r>
        <w:t xml:space="preserve">：康复机器人公司傅利叶发布 GR-1，特斯拉 Optimus 在上海展出。</w:t>
      </w:r>
    </w:p>
    <w:p>
      <w:pPr>
        <w:pStyle w:val="ListParagraph"/>
        <w:numPr>
          <w:ilvl w:val="0"/>
          <w:numId w:val="35"/>
        </w:numPr>
      </w:pPr>
      <w:r>
        <w:rPr>
          <w:b/>
        </w:rPr>
        <w:t xml:space="preserve">意义</w:t>
      </w:r>
      <w:r>
        <w:t xml:space="preserve">：WAIC 自此成为中国人形机器人的年度主舞台。参展人形从 2023 年的少数几台，变成 2024 年的“十八金刚”，再到 2025 年的 150 余台。展会本身成为中国模式的重要组成部分：发布会、融资消息和地方政府签约在同一周集中出现，形成每年 7—8 月的“热度高峰”。</w:t>
      </w:r>
    </w:p>
    <w:p>
      <w:pPr>
        <w:pStyle w:val="Heading4"/>
      </w:pPr>
      <w:r>
        <w:t xml:space="preserve">2023.08 宇树 H1 与智元远征 A1</w:t>
      </w:r>
    </w:p>
    <w:p>
      <w:pPr>
        <w:pStyle w:val="ListParagraph"/>
        <w:numPr>
          <w:ilvl w:val="0"/>
          <w:numId w:val="36"/>
        </w:numPr>
      </w:pPr>
      <w:r>
        <w:rPr>
          <w:b/>
        </w:rPr>
        <w:t xml:space="preserve">经过</w:t>
      </w:r>
      <w:r>
        <w:t xml:space="preserve">：宇树发布全尺寸电驱人形 H1（约 9 万美元，自研 M107 关节电机），智元在成立半年时发布首款样机远征 A1。</w:t>
      </w:r>
    </w:p>
    <w:p>
      <w:pPr>
        <w:pStyle w:val="ListParagraph"/>
        <w:numPr>
          <w:ilvl w:val="0"/>
          <w:numId w:val="36"/>
        </w:numPr>
      </w:pPr>
      <w:r>
        <w:rPr>
          <w:b/>
        </w:rPr>
        <w:t xml:space="preserve">两条路径的起点</w:t>
      </w:r>
      <w:r>
        <w:t xml:space="preserve">：</w:t>
      </w:r>
    </w:p>
    <w:p>
      <w:pPr>
        <w:pStyle w:val="ListParagraph"/>
        <w:numPr>
          <w:ilvl w:val="1"/>
          <w:numId w:val="37"/>
        </w:numPr>
      </w:pPr>
      <w:r>
        <w:t xml:space="preserve">宇树延续四足的“硬件自研 + 成本控制”，产品先卖给科研机构，靠真实销售积累现金流。</w:t>
      </w:r>
    </w:p>
    <w:p>
      <w:pPr>
        <w:pStyle w:val="ListParagraph"/>
        <w:numPr>
          <w:ilvl w:val="1"/>
          <w:numId w:val="37"/>
        </w:numPr>
      </w:pPr>
      <w:r>
        <w:t xml:space="preserve">智元走“快速发布 + 生态整合”，靠融资和产业方资源推进。</w:t>
      </w:r>
    </w:p>
    <w:p>
      <w:pPr>
        <w:pStyle w:val="ListParagraph"/>
        <w:numPr>
          <w:ilvl w:val="0"/>
          <w:numId w:val="36"/>
        </w:numPr>
      </w:pPr>
      <w:r>
        <w:rPr>
          <w:b/>
        </w:rPr>
        <w:t xml:space="preserve">后续</w:t>
      </w:r>
      <w:r>
        <w:t xml:space="preserve">：三年后，前者成为唯一“先盈利后上市”的头部整机厂，后者成为全球出货第一。两条路径都成功了，但成功的方式不同，这说明在行业早期“融资能力”和“经营能力”都可以成为护城河。</w:t>
      </w:r>
    </w:p>
    <w:p>
      <w:pPr>
        <w:pStyle w:val="Heading4"/>
      </w:pPr>
      <w:r>
        <w:t xml:space="preserve">2023.09—10 Agility RoboFab 与亚马逊试点</w:t>
      </w:r>
    </w:p>
    <w:p>
      <w:pPr>
        <w:pStyle w:val="ListParagraph"/>
        <w:numPr>
          <w:ilvl w:val="0"/>
          <w:numId w:val="38"/>
        </w:numPr>
      </w:pPr>
      <w:r>
        <w:rPr>
          <w:b/>
        </w:rPr>
        <w:t xml:space="preserve">经过</w:t>
      </w:r>
      <w:r>
        <w:t xml:space="preserve">：Agility 在俄勒冈建成设计年产能约 1 万台的 RoboFab 工厂，10 月在亚马逊仓库试点 Digit。</w:t>
      </w:r>
    </w:p>
    <w:p>
      <w:pPr>
        <w:pStyle w:val="ListParagraph"/>
        <w:numPr>
          <w:ilvl w:val="0"/>
          <w:numId w:val="38"/>
        </w:numPr>
      </w:pPr>
      <w:r>
        <w:rPr>
          <w:b/>
        </w:rPr>
        <w:t xml:space="preserve">意义</w:t>
      </w:r>
      <w:r>
        <w:t xml:space="preserve">：海外第一座专门的人形工厂，也是“仓储搬运”作为第一个落地场景的信号。但 RoboFab 的产能远远超前于需求，这一“产能先于需求”的现象在 2025—2026 年的中国以更大规模重演。</w:t>
      </w:r>
    </w:p>
    <w:p>
      <w:pPr>
        <w:pStyle w:val="Heading4"/>
      </w:pPr>
      <w:r>
        <w:t xml:space="preserve">2023.10 Open X-Embodiment</w:t>
      </w:r>
    </w:p>
    <w:p>
      <w:pPr>
        <w:pStyle w:val="ListParagraph"/>
        <w:numPr>
          <w:ilvl w:val="0"/>
          <w:numId w:val="39"/>
        </w:numPr>
      </w:pPr>
      <w:r>
        <w:rPr>
          <w:b/>
        </w:rPr>
        <w:t xml:space="preserve">经过</w:t>
      </w:r>
      <w:r>
        <w:t xml:space="preserve">：谷歌联合 30 多家机构汇集 22 种机器人、百万级轨迹的开放数据集，训练 RT-X。</w:t>
      </w:r>
    </w:p>
    <w:p>
      <w:pPr>
        <w:pStyle w:val="ListParagraph"/>
        <w:numPr>
          <w:ilvl w:val="0"/>
          <w:numId w:val="39"/>
        </w:numPr>
      </w:pPr>
      <w:r>
        <w:rPr>
          <w:b/>
        </w:rPr>
        <w:t xml:space="preserve">意义</w:t>
      </w:r>
      <w:r>
        <w:t xml:space="preserve">：证明“跨本体数据可以互相帮助”，为后来的“通用大脑驱动多种机器人”（Skild AI、PI）提供了理论依据。它也确立了具身智能领域的开源文化：数据集、模型和工具大量开源，这让中国团队能以较低成本跟上前沿。</w:t>
      </w:r>
    </w:p>
    <w:p>
      <w:pPr>
        <w:pStyle w:val="Heading4"/>
      </w:pPr>
      <w:r>
        <w:t xml:space="preserve">2023.11 工信部《人形机器人创新发展指导意见》</w:t>
      </w:r>
    </w:p>
    <w:p>
      <w:pPr>
        <w:pStyle w:val="ListParagraph"/>
        <w:numPr>
          <w:ilvl w:val="0"/>
          <w:numId w:val="40"/>
        </w:numPr>
      </w:pPr>
      <w:r>
        <w:rPr>
          <w:b/>
        </w:rPr>
        <w:t xml:space="preserve">时间节点</w:t>
      </w:r>
      <w:r>
        <w:t xml:space="preserve">：国内已有数十家人形公司，地方政府在观望，需要一个上位文件来决定是否投入。</w:t>
      </w:r>
    </w:p>
    <w:p>
      <w:pPr>
        <w:pStyle w:val="ListParagraph"/>
        <w:numPr>
          <w:ilvl w:val="0"/>
          <w:numId w:val="40"/>
        </w:numPr>
      </w:pPr>
      <w:r>
        <w:rPr>
          <w:b/>
        </w:rPr>
        <w:t xml:space="preserve">内容</w:t>
      </w:r>
      <w:r>
        <w:t xml:space="preserve">：提出到 2025 年初步建立创新体系、整机实现批量生产；到 2027 年产业链供应链安全可靠、综合实力达到世界先进水平；用“大脑、小脑、肢体”划分关键技术，并列出特种、制造、民生、物流等场景。</w:t>
      </w:r>
    </w:p>
    <w:p>
      <w:pPr>
        <w:pStyle w:val="ListParagraph"/>
        <w:numPr>
          <w:ilvl w:val="0"/>
          <w:numId w:val="40"/>
        </w:numPr>
      </w:pPr>
      <w:r>
        <w:rPr>
          <w:b/>
        </w:rPr>
        <w:t xml:space="preserve">后续</w:t>
      </w:r>
      <w:r>
        <w:t xml:space="preserve">：这是中国人形机器人政策的“油门”起点。它给地方政府提供了可考核的目标，直接催生了创新中心、产业基金、赛事和后来的数采中心。</w:t>
      </w:r>
    </w:p>
    <w:p>
      <w:pPr>
        <w:pStyle w:val="ListParagraph"/>
        <w:numPr>
          <w:ilvl w:val="0"/>
          <w:numId w:val="40"/>
        </w:numPr>
      </w:pPr>
      <w:r>
        <w:rPr>
          <w:b/>
        </w:rPr>
        <w:t xml:space="preserve">结构性缺口</w:t>
      </w:r>
      <w:r>
        <w:t xml:space="preserve">：它考核的是“生产”（批量生产、产业链安全），而不是“使用”（部署了多少台、创造了多少价值）。地方政府按照可考核的指标行动，于是出现了“产能先于需求、展示先于应用”的局面。这个缺口直到 2026 年 6 月的实景实训专项才被补上。</w:t>
      </w:r>
    </w:p>
    <w:p>
      <w:pPr>
        <w:pStyle w:val="Heading4"/>
      </w:pPr>
      <w:r>
        <w:t xml:space="preserve">2023.11 北京人形机器人创新中心成立</w:t>
      </w:r>
    </w:p>
    <w:p>
      <w:pPr>
        <w:pStyle w:val="ListParagraph"/>
        <w:numPr>
          <w:ilvl w:val="0"/>
          <w:numId w:val="41"/>
        </w:numPr>
      </w:pPr>
      <w:r>
        <w:rPr>
          <w:b/>
        </w:rPr>
        <w:t xml:space="preserve">经过</w:t>
      </w:r>
      <w:r>
        <w:t xml:space="preserve">：小米机器人、优必选、京城机电等出资，落地北京亦庄。</w:t>
      </w:r>
    </w:p>
    <w:p>
      <w:pPr>
        <w:pStyle w:val="ListParagraph"/>
        <w:numPr>
          <w:ilvl w:val="0"/>
          <w:numId w:val="41"/>
        </w:numPr>
      </w:pPr>
      <w:r>
        <w:rPr>
          <w:b/>
        </w:rPr>
        <w:t xml:space="preserve">意义</w:t>
      </w:r>
      <w:r>
        <w:t xml:space="preserve">：形成“地方政府 + 龙头企业”的平台型组织。后来的“天工”开源本体拿下 2025 年半马冠军和 2026 年运动会接力冠军，亦庄由此成为中国人形机器人的“展示中心”，半马、运动会、机器人商店都集中在这里。</w:t>
      </w:r>
    </w:p>
    <w:p>
      <w:pPr>
        <w:pStyle w:val="Heading4"/>
      </w:pPr>
      <w:r>
        <w:t xml:space="preserve">2023.12 Optimus Gen 2 与优必选上市</w:t>
      </w:r>
    </w:p>
    <w:p>
      <w:pPr>
        <w:pStyle w:val="ListParagraph"/>
        <w:numPr>
          <w:ilvl w:val="0"/>
          <w:numId w:val="42"/>
        </w:numPr>
      </w:pPr>
      <w:r>
        <w:rPr>
          <w:b/>
        </w:rPr>
        <w:t xml:space="preserve">经过</w:t>
      </w:r>
      <w:r>
        <w:t xml:space="preserve">：特斯拉发布 Optimus Gen 2（步行速度提升约 30%、减重约 10 kg、11 自由度灵巧手带触觉）；优必选在港交所上市（9880.HK），称“人形机器人第一股”。</w:t>
      </w:r>
    </w:p>
    <w:p>
      <w:pPr>
        <w:pStyle w:val="ListParagraph"/>
        <w:numPr>
          <w:ilvl w:val="0"/>
          <w:numId w:val="42"/>
        </w:numPr>
      </w:pPr>
      <w:r>
        <w:rPr>
          <w:b/>
        </w:rPr>
        <w:t xml:space="preserve">意义</w:t>
      </w:r>
      <w:r>
        <w:t xml:space="preserve">：Gen 2 成为全球硬件的对标物，A 股“特斯拉链”按 Gen 2 的结构拆解出每个部件的价值量；优必选上市给一级市场提供了第一个公开估值锚，也确立了“港股”是机器人公司的主要退出通道。</w:t>
      </w:r>
    </w:p>
    <w:p>
      <w:pPr>
        <w:pStyle w:val="Heading3"/>
      </w:pPr>
      <w:r>
        <w:t xml:space="preserve">2023 年时间线</w:t>
      </w:r>
    </w:p>
    <w:tbl>
      <w:tblPr>
        <w:tblStyle w:val="TableGrid"/>
        <w:tblW w:w="0" w:type="auto"/>
        <w:tblLayout w:type="fixed"/>
        <w:tblLook w:val="04A0" w:firstRow="1" w:lastRow="0" w:firstColumn="0" w:lastColumn="0" w:noHBand="0" w:noVBand="1"/>
      </w:tblPr>
      <w:tblGrid>
        <w:gridCol w:w="1781"/>
        <w:gridCol w:w="5959"/>
        <w:gridCol w:w="1618"/>
      </w:tblGrid>
      <w:tr>
        <w:trPr>
          <w:tblHeader/>
        </w:trPr>
        <w:tc>
          <w:tcPr>
            <w:tcW w:w="1781" w:type="dxa"/>
            <w:shd w:val="clear" w:color="auto" w:fill="F2F2F2"/>
          </w:tcPr>
          <w:p>
            <w:pPr/>
            <w:r>
              <w:t xml:space="preserve">时间</w:t>
            </w:r>
          </w:p>
        </w:tc>
        <w:tc>
          <w:tcPr>
            <w:tcW w:w="5959" w:type="dxa"/>
            <w:shd w:val="clear" w:color="auto" w:fill="F2F2F2"/>
          </w:tcPr>
          <w:p>
            <w:pPr/>
            <w:r>
              <w:t xml:space="preserve">事件</w:t>
            </w:r>
          </w:p>
        </w:tc>
        <w:tc>
          <w:tcPr>
            <w:tcW w:w="1618" w:type="dxa"/>
            <w:shd w:val="clear" w:color="auto" w:fill="F2F2F2"/>
          </w:tcPr>
          <w:p>
            <w:pPr/>
            <w:r>
              <w:t xml:space="preserve">类别</w:t>
            </w:r>
          </w:p>
        </w:tc>
      </w:tr>
      <w:tr>
        <w:tc>
          <w:tcPr>
            <w:tcW w:w="1781" w:type="dxa"/>
          </w:tcPr>
          <w:p>
            <w:pPr/>
            <w:r>
              <w:t xml:space="preserve">2023.02</w:t>
            </w:r>
          </w:p>
        </w:tc>
        <w:tc>
          <w:tcPr>
            <w:tcW w:w="5959" w:type="dxa"/>
          </w:tcPr>
          <w:p>
            <w:pPr/>
            <w:r>
              <w:t xml:space="preserve">智元机器人成立</w:t>
            </w:r>
          </w:p>
        </w:tc>
        <w:tc>
          <w:tcPr>
            <w:tcW w:w="1618" w:type="dxa"/>
          </w:tcPr>
          <w:p>
            <w:pPr/>
            <w:r>
              <w:t xml:space="preserve">公司</w:t>
            </w:r>
          </w:p>
        </w:tc>
      </w:tr>
      <w:tr>
        <w:tc>
          <w:tcPr>
            <w:tcW w:w="1781" w:type="dxa"/>
          </w:tcPr>
          <w:p>
            <w:pPr/>
            <w:r>
              <w:t xml:space="preserve">2023.03</w:t>
            </w:r>
          </w:p>
        </w:tc>
        <w:tc>
          <w:tcPr>
            <w:tcW w:w="5959" w:type="dxa"/>
          </w:tcPr>
          <w:p>
            <w:pPr/>
            <w:r>
              <w:t xml:space="preserve">PaLM-E；智元种子轮；1X 获 OpenAI 投资；Diffusion Policy</w:t>
            </w:r>
          </w:p>
        </w:tc>
        <w:tc>
          <w:tcPr>
            <w:tcW w:w="1618" w:type="dxa"/>
          </w:tcPr>
          <w:p>
            <w:pPr/>
            <w:r>
              <w:t xml:space="preserve">技术、资本</w:t>
            </w:r>
          </w:p>
        </w:tc>
      </w:tr>
      <w:tr>
        <w:tc>
          <w:tcPr>
            <w:tcW w:w="1781" w:type="dxa"/>
          </w:tcPr>
          <w:p>
            <w:pPr/>
            <w:r>
              <w:t xml:space="preserve">2023.04</w:t>
            </w:r>
          </w:p>
        </w:tc>
        <w:tc>
          <w:tcPr>
            <w:tcW w:w="5959" w:type="dxa"/>
          </w:tcPr>
          <w:p>
            <w:pPr/>
            <w:r>
              <w:t xml:space="preserve">ALOHA 与 ACT</w:t>
            </w:r>
          </w:p>
        </w:tc>
        <w:tc>
          <w:tcPr>
            <w:tcW w:w="1618" w:type="dxa"/>
          </w:tcPr>
          <w:p>
            <w:pPr/>
            <w:r>
              <w:t xml:space="preserve">技术</w:t>
            </w:r>
          </w:p>
        </w:tc>
      </w:tr>
      <w:tr>
        <w:tc>
          <w:tcPr>
            <w:tcW w:w="1781" w:type="dxa"/>
          </w:tcPr>
          <w:p>
            <w:pPr/>
            <w:r>
              <w:t xml:space="preserve">2023.05</w:t>
            </w:r>
          </w:p>
        </w:tc>
        <w:tc>
          <w:tcPr>
            <w:tcW w:w="5959" w:type="dxa"/>
          </w:tcPr>
          <w:p>
            <w:pPr/>
            <w:r>
              <w:t xml:space="preserve">银河通用成立；Figure A 轮</w:t>
            </w:r>
          </w:p>
        </w:tc>
        <w:tc>
          <w:tcPr>
            <w:tcW w:w="1618" w:type="dxa"/>
          </w:tcPr>
          <w:p>
            <w:pPr/>
            <w:r>
              <w:t xml:space="preserve">公司、资本</w:t>
            </w:r>
          </w:p>
        </w:tc>
      </w:tr>
      <w:tr>
        <w:tc>
          <w:tcPr>
            <w:tcW w:w="1781" w:type="dxa"/>
          </w:tcPr>
          <w:p>
            <w:pPr/>
            <w:r>
              <w:t xml:space="preserve">2023.07</w:t>
            </w:r>
          </w:p>
        </w:tc>
        <w:tc>
          <w:tcPr>
            <w:tcW w:w="5959" w:type="dxa"/>
          </w:tcPr>
          <w:p>
            <w:pPr/>
            <w:r>
              <w:t xml:space="preserve">RT-2；WAIC 傅利叶 GR-1</w:t>
            </w:r>
          </w:p>
        </w:tc>
        <w:tc>
          <w:tcPr>
            <w:tcW w:w="1618" w:type="dxa"/>
          </w:tcPr>
          <w:p>
            <w:pPr/>
            <w:r>
              <w:t xml:space="preserve">技术、展会</w:t>
            </w:r>
          </w:p>
        </w:tc>
      </w:tr>
      <w:tr>
        <w:tc>
          <w:tcPr>
            <w:tcW w:w="1781" w:type="dxa"/>
          </w:tcPr>
          <w:p>
            <w:pPr/>
            <w:r>
              <w:t xml:space="preserve">2023.08</w:t>
            </w:r>
          </w:p>
        </w:tc>
        <w:tc>
          <w:tcPr>
            <w:tcW w:w="5959" w:type="dxa"/>
          </w:tcPr>
          <w:p>
            <w:pPr/>
            <w:r>
              <w:t xml:space="preserve">宇树 H1；智元远征 A1；星动纪元成立；智元 A++ 轮</w:t>
            </w:r>
          </w:p>
        </w:tc>
        <w:tc>
          <w:tcPr>
            <w:tcW w:w="1618" w:type="dxa"/>
          </w:tcPr>
          <w:p>
            <w:pPr/>
            <w:r>
              <w:t xml:space="preserve">产品、公司</w:t>
            </w:r>
          </w:p>
        </w:tc>
      </w:tr>
      <w:tr>
        <w:tc>
          <w:tcPr>
            <w:tcW w:w="1781" w:type="dxa"/>
          </w:tcPr>
          <w:p>
            <w:pPr/>
            <w:r>
              <w:t xml:space="preserve">2023.09—10</w:t>
            </w:r>
          </w:p>
        </w:tc>
        <w:tc>
          <w:tcPr>
            <w:tcW w:w="5959" w:type="dxa"/>
          </w:tcPr>
          <w:p>
            <w:pPr/>
            <w:r>
              <w:t xml:space="preserve">Agility RoboFab；亚马逊试点 Digit；Open X-Embodiment；众擎成立</w:t>
            </w:r>
          </w:p>
        </w:tc>
        <w:tc>
          <w:tcPr>
            <w:tcW w:w="1618" w:type="dxa"/>
          </w:tcPr>
          <w:p>
            <w:pPr/>
            <w:r>
              <w:t xml:space="preserve">产能、技术</w:t>
            </w:r>
          </w:p>
        </w:tc>
      </w:tr>
      <w:tr>
        <w:tc>
          <w:tcPr>
            <w:tcW w:w="1781" w:type="dxa"/>
          </w:tcPr>
          <w:p>
            <w:pPr/>
            <w:r>
              <w:t xml:space="preserve">2023.11</w:t>
            </w:r>
          </w:p>
        </w:tc>
        <w:tc>
          <w:tcPr>
            <w:tcW w:w="5959" w:type="dxa"/>
          </w:tcPr>
          <w:p>
            <w:pPr/>
            <w:r>
              <w:t xml:space="preserve">工信部指导意见；北京人形机器人创新中心</w:t>
            </w:r>
          </w:p>
        </w:tc>
        <w:tc>
          <w:tcPr>
            <w:tcW w:w="1618" w:type="dxa"/>
          </w:tcPr>
          <w:p>
            <w:pPr/>
            <w:r>
              <w:t xml:space="preserve">政策</w:t>
            </w:r>
          </w:p>
        </w:tc>
      </w:tr>
      <w:tr>
        <w:tc>
          <w:tcPr>
            <w:tcW w:w="1781" w:type="dxa"/>
          </w:tcPr>
          <w:p>
            <w:pPr/>
            <w:r>
              <w:t xml:space="preserve">2023.12</w:t>
            </w:r>
          </w:p>
        </w:tc>
        <w:tc>
          <w:tcPr>
            <w:tcW w:w="5959" w:type="dxa"/>
          </w:tcPr>
          <w:p>
            <w:pPr/>
            <w:r>
              <w:t xml:space="preserve">Optimus Gen 2；优必选港股上市</w:t>
            </w:r>
          </w:p>
        </w:tc>
        <w:tc>
          <w:tcPr>
            <w:tcW w:w="1618" w:type="dxa"/>
          </w:tcPr>
          <w:p>
            <w:pPr/>
            <w:r>
              <w:t xml:space="preserve">产品、资本</w:t>
            </w:r>
          </w:p>
        </w:tc>
      </w:tr>
    </w:tbl>
    <w:p>
      <w:pPr>
        <w:pStyle w:val="Heading3"/>
      </w:pPr>
      <w:r>
        <w:t xml:space="preserve">2023 年底的产业链快照</w:t>
      </w:r>
    </w:p>
    <w:tbl>
      <w:tblPr>
        <w:tblStyle w:val="TableGrid"/>
        <w:tblW w:w="0" w:type="auto"/>
        <w:tblLayout w:type="fixed"/>
        <w:tblLook w:val="04A0" w:firstRow="1" w:lastRow="0" w:firstColumn="0" w:lastColumn="0" w:noHBand="0" w:noVBand="1"/>
      </w:tblPr>
      <w:tblGrid>
        <w:gridCol w:w="1998"/>
        <w:gridCol w:w="7361"/>
      </w:tblGrid>
      <w:tr>
        <w:trPr>
          <w:tblHeader/>
        </w:trPr>
        <w:tc>
          <w:tcPr>
            <w:tcW w:w="1998" w:type="dxa"/>
            <w:shd w:val="clear" w:color="auto" w:fill="F2F2F2"/>
          </w:tcPr>
          <w:p>
            <w:pPr/>
            <w:r>
              <w:t xml:space="preserve">环节</w:t>
            </w:r>
          </w:p>
        </w:tc>
        <w:tc>
          <w:tcPr>
            <w:tcW w:w="7361" w:type="dxa"/>
            <w:shd w:val="clear" w:color="auto" w:fill="F2F2F2"/>
          </w:tcPr>
          <w:p>
            <w:pPr/>
            <w:r>
              <w:t xml:space="preserve">状态</w:t>
            </w:r>
          </w:p>
        </w:tc>
      </w:tr>
      <w:tr>
        <w:tc>
          <w:tcPr>
            <w:tcW w:w="1998" w:type="dxa"/>
          </w:tcPr>
          <w:p>
            <w:pPr/>
            <w:r>
              <w:t xml:space="preserve">上游</w:t>
            </w:r>
          </w:p>
        </w:tc>
        <w:tc>
          <w:tcPr>
            <w:tcW w:w="7361" w:type="dxa"/>
          </w:tcPr>
          <w:p>
            <w:pPr/>
            <w:r>
              <w:t xml:space="preserve">谐波减速器、伺服电机借工业机器人已经国产化；行星滚柱丝杠、灵巧手、触觉传感器仍在样品阶段；A 股“特斯拉链”以概念为主</w:t>
            </w:r>
          </w:p>
        </w:tc>
      </w:tr>
      <w:tr>
        <w:tc>
          <w:tcPr>
            <w:tcW w:w="1998" w:type="dxa"/>
          </w:tcPr>
          <w:p>
            <w:pPr/>
            <w:r>
              <w:t xml:space="preserve">中游·本体</w:t>
            </w:r>
          </w:p>
        </w:tc>
        <w:tc>
          <w:tcPr>
            <w:tcW w:w="7361" w:type="dxa"/>
          </w:tcPr>
          <w:p>
            <w:pPr/>
            <w:r>
              <w:t xml:space="preserve">国内数十家，大多只有样机；唯一成规模的是四足</w:t>
            </w:r>
          </w:p>
        </w:tc>
      </w:tr>
      <w:tr>
        <w:tc>
          <w:tcPr>
            <w:tcW w:w="1998" w:type="dxa"/>
          </w:tcPr>
          <w:p>
            <w:pPr/>
            <w:r>
              <w:t xml:space="preserve">中游·大脑</w:t>
            </w:r>
          </w:p>
        </w:tc>
        <w:tc>
          <w:tcPr>
            <w:tcW w:w="7361" w:type="dxa"/>
          </w:tcPr>
          <w:p>
            <w:pPr/>
            <w:r>
              <w:t xml:space="preserve">谷歌一家独大，开源生态刚起步</w:t>
            </w:r>
          </w:p>
        </w:tc>
      </w:tr>
      <w:tr>
        <w:tc>
          <w:tcPr>
            <w:tcW w:w="1998" w:type="dxa"/>
          </w:tcPr>
          <w:p>
            <w:pPr/>
            <w:r>
              <w:t xml:space="preserve">数据</w:t>
            </w:r>
          </w:p>
        </w:tc>
        <w:tc>
          <w:tcPr>
            <w:tcW w:w="7361" w:type="dxa"/>
          </w:tcPr>
          <w:p>
            <w:pPr/>
            <w:r>
              <w:t xml:space="preserve">遥操硬件与模仿学习方法成熟，尚无规模化数据集</w:t>
            </w:r>
          </w:p>
        </w:tc>
      </w:tr>
      <w:tr>
        <w:tc>
          <w:tcPr>
            <w:tcW w:w="1998" w:type="dxa"/>
          </w:tcPr>
          <w:p>
            <w:pPr/>
            <w:r>
              <w:t xml:space="preserve">下游</w:t>
            </w:r>
          </w:p>
        </w:tc>
        <w:tc>
          <w:tcPr>
            <w:tcW w:w="7361" w:type="dxa"/>
          </w:tcPr>
          <w:p>
            <w:pPr/>
            <w:r>
              <w:t xml:space="preserve">几乎没有商业部署，Agility 在亚马逊的试点是少数例外</w:t>
            </w:r>
          </w:p>
        </w:tc>
      </w:tr>
      <w:tr>
        <w:tc>
          <w:tcPr>
            <w:tcW w:w="1998" w:type="dxa"/>
          </w:tcPr>
          <w:p>
            <w:pPr/>
            <w:r>
              <w:t xml:space="preserve">资本</w:t>
            </w:r>
          </w:p>
        </w:tc>
        <w:tc>
          <w:tcPr>
            <w:tcW w:w="7361" w:type="dxa"/>
          </w:tcPr>
          <w:p>
            <w:pPr/>
            <w:r>
              <w:t xml:space="preserve">中国以天使轮、种子轮为主，单笔多在千万至数亿元；美国头部估值尚未过十亿美元</w:t>
            </w:r>
          </w:p>
        </w:tc>
      </w:tr>
    </w:tbl>
    <w:p>
      <w:pPr>
        <w:pStyle w:val="Heading3"/>
      </w:pPr>
      <w:r>
        <w:t xml:space="preserve">阶段小结</w:t>
      </w:r>
    </w:p>
    <w:p>
      <w:pPr/>
      <w:r>
        <w:t xml:space="preserve">2023 年定下了三个会影响后来所有事情的参数：技术上是 VLA + 遥操数据的模仿学习；政策上是 2025/2027 的时间表；组织上是一批有强个人背景的创始人公司。这三个参数组合在一起，就是之后“发布会驱动融资、政府驱动需求、数据驱动叙事”的底层配置。</w:t>
      </w:r>
    </w:p>
    <w:p>
      <w:pPr/>
      <w:r>
        <w:t xml:space="preserve">回头看，2023 年最被低估的事件是 ALOHA 与 Diffusion Policy：它们让“数据采集”成为一门可以规模化的生意，而这门生意的商业逻辑，正是三年后信任危机的根源。最被高估的则是“具身大模型”这一标签，几乎所有公司都在 2023—2024 年宣称自己在做大模型，但到 2026 年真正有公开评测和外部用户的模型屈指可数。</w:t>
      </w:r>
    </w:p>
    <w:p>
      <w:pPr>
        <w:pStyle w:val="Heading2"/>
      </w:pPr>
      <w:r>
        <w:t xml:space="preserve">第四章 2024 降本与估值之年：硬件进入“十万元时代”，大脑公司拿到十亿美元</w:t>
      </w:r>
    </w:p>
    <w:p>
      <w:pPr/>
      <w:r>
        <w:t xml:space="preserve">2024 年两条线同时加速：</w:t>
      </w:r>
    </w:p>
    <w:p>
      <w:pPr>
        <w:pStyle w:val="ListParagraph"/>
        <w:numPr>
          <w:ilvl w:val="0"/>
          <w:numId w:val="43"/>
        </w:numPr>
      </w:pPr>
      <w:r>
        <w:rPr>
          <w:b/>
        </w:rPr>
        <w:t xml:space="preserve">硬件线</w:t>
      </w:r>
      <w:r>
        <w:t xml:space="preserve">：波士顿动力转电驱，宇树 G1 卖 9.9 万元，人形机器人从奢侈品变成科研耗材。</w:t>
      </w:r>
    </w:p>
    <w:p>
      <w:pPr>
        <w:pStyle w:val="ListParagraph"/>
        <w:numPr>
          <w:ilvl w:val="0"/>
          <w:numId w:val="43"/>
        </w:numPr>
      </w:pPr>
      <w:r>
        <w:rPr>
          <w:b/>
        </w:rPr>
        <w:t xml:space="preserve">大脑线</w:t>
      </w:r>
      <w:r>
        <w:t xml:space="preserve">：Figure、Physical Intelligence、Skild AI 拿到十亿美元级估值，“通用机器人大脑”成为独立赛道。</w:t>
      </w:r>
    </w:p>
    <w:p>
      <w:pPr/>
      <w:r>
        <w:t xml:space="preserve">中国具身智能全年融资约 182 笔、140.5 亿元，其中人形机器人约 72.3 亿元（毕马威口径，</w:t>
      </w:r>
      <w:hyperlink r:id="rId3" w:history="1">
        <w:r>
          <w:rPr>
            <w:rStyle w:val="Hyperlink"/>
          </w:rPr>
          <w:t xml:space="preserve">环球网</w:t>
        </w:r>
      </w:hyperlink>
      <w:r>
        <w:t xml:space="preserve">）。这一年确立了中美分工的雏形：美国定价大脑，中国定价硬件。</w:t>
      </w:r>
    </w:p>
    <w:p>
      <w:pPr>
        <w:pStyle w:val="Heading3"/>
      </w:pPr>
      <w:r>
        <w:t xml:space="preserve">时代背景</w:t>
      </w:r>
    </w:p>
    <w:p>
      <w:pPr>
        <w:pStyle w:val="ListParagraph"/>
        <w:numPr>
          <w:ilvl w:val="0"/>
          <w:numId w:val="44"/>
        </w:numPr>
      </w:pPr>
      <w:r>
        <w:rPr>
          <w:b/>
        </w:rPr>
        <w:t xml:space="preserve">全球</w:t>
      </w:r>
      <w:r>
        <w:t xml:space="preserve">：生成式 AI 资本开支进入爆发期，英伟达市值快速抬升，黄仁勋开始把“物理 AI”称为下一波浪潮。大模型公司（OpenAI、微软）开始用战略投资去“拿一个身体”。美国风险投资在 AI 以外的领域仍然寒冷，资金高度集中于少数“大模型相关”的头部公司。</w:t>
      </w:r>
    </w:p>
    <w:p>
      <w:pPr>
        <w:pStyle w:val="ListParagraph"/>
        <w:numPr>
          <w:ilvl w:val="0"/>
          <w:numId w:val="44"/>
        </w:numPr>
      </w:pPr>
      <w:r>
        <w:rPr>
          <w:b/>
        </w:rPr>
        <w:t xml:space="preserve">中国</w:t>
      </w:r>
      <w:r>
        <w:t xml:space="preserve">：大模型公司打价格战、商业化困难，资本开始寻找“有硬件、有中国优势”的 AI 方向；工信部等七部门 1 月发布《关于推动未来产业创新发展的实施意见》，把人形机器人列为标志性产品。美团、阿里等互联网公司开始谨慎下注。新能源车价格战白热化，汽车零部件企业把人形机器人当作第二增长曲线。</w:t>
      </w:r>
    </w:p>
    <w:p>
      <w:pPr>
        <w:pStyle w:val="ListParagraph"/>
        <w:numPr>
          <w:ilvl w:val="0"/>
          <w:numId w:val="44"/>
        </w:numPr>
      </w:pPr>
      <w:r>
        <w:rPr>
          <w:b/>
        </w:rPr>
        <w:t xml:space="preserve">产业</w:t>
      </w:r>
      <w:r>
        <w:t xml:space="preserve">：既有的约束是“硬件太贵、模型太笨、场景太少”。2024 年前两个约束都有了突破，第三个约束只是被“实训”和“试点”暂时掩盖。</w:t>
      </w:r>
    </w:p>
    <w:p>
      <w:pPr>
        <w:pStyle w:val="Heading3"/>
      </w:pPr>
      <w:r>
        <w:t xml:space="preserve">关键事件解读</w:t>
      </w:r>
    </w:p>
    <w:p>
      <w:pPr>
        <w:pStyle w:val="Heading4"/>
      </w:pPr>
      <w:r>
        <w:t xml:space="preserve">Figure 的一年：宝马、OpenAI 与 26 亿美元</w:t>
      </w:r>
    </w:p>
    <w:p>
      <w:pPr>
        <w:pStyle w:val="ListParagraph"/>
        <w:numPr>
          <w:ilvl w:val="0"/>
          <w:numId w:val="45"/>
        </w:numPr>
      </w:pPr>
      <w:r>
        <w:rPr>
          <w:b/>
        </w:rPr>
        <w:t xml:space="preserve">时间节点</w:t>
      </w:r>
      <w:r>
        <w:t xml:space="preserve">：Figure 成立不到两年，只有原型机，而美国资本正在寻找“AI 在物理世界的入口”。</w:t>
      </w:r>
    </w:p>
    <w:p>
      <w:pPr>
        <w:pStyle w:val="ListParagraph"/>
        <w:numPr>
          <w:ilvl w:val="0"/>
          <w:numId w:val="45"/>
        </w:numPr>
      </w:pPr>
      <w:r>
        <w:rPr>
          <w:b/>
        </w:rPr>
        <w:t xml:space="preserve">经过</w:t>
      </w:r>
      <w:r>
        <w:t xml:space="preserve">：1 月与宝马签署商业协议进入斯帕坦堡工厂；2 月完成 6.75 亿美元 B 轮（估值 26 亿美元），微软、OpenAI、英伟达、贝索斯、英特尔参投，并与 OpenAI 合作开发模型；3 月发布 Figure 01 与人对话、递苹果的视频；8 月发布 Figure 02。</w:t>
      </w:r>
    </w:p>
    <w:p>
      <w:pPr>
        <w:pStyle w:val="ListParagraph"/>
        <w:numPr>
          <w:ilvl w:val="0"/>
          <w:numId w:val="45"/>
        </w:numPr>
      </w:pPr>
      <w:r>
        <w:rPr>
          <w:b/>
        </w:rPr>
        <w:t xml:space="preserve">打法</w:t>
      </w:r>
      <w:r>
        <w:t xml:space="preserve">：一年内估值从约 4 亿涨到 26 亿美元，确立了“灯塔客户 + 大模型伙伴 + 病毒式视频”的美国打法。宝马给了“真实工厂”的可信度，OpenAI 给了“最强大脑”的想象，视频给了传播力。</w:t>
      </w:r>
    </w:p>
    <w:p>
      <w:pPr>
        <w:pStyle w:val="ListParagraph"/>
        <w:numPr>
          <w:ilvl w:val="0"/>
          <w:numId w:val="45"/>
        </w:numPr>
      </w:pPr>
      <w:r>
        <w:rPr>
          <w:b/>
        </w:rPr>
        <w:t xml:space="preserve">后续</w:t>
      </w:r>
      <w:r>
        <w:t xml:space="preserve">：一年后与 OpenAI 分手、自研 Helix，说明这一打法里“大模型伙伴”是最不稳定的一环：大脑是核心价值，没有公司愿意把它外包。Figure 02 在宝马的试点持续到 2025 年 11 月，累计运行 1250 小时以上、搬运 9 万多个零件；2026 年 6 月 Figure 03 进入宝马工厂做零件排序。</w:t>
      </w:r>
    </w:p>
    <w:p>
      <w:pPr>
        <w:pStyle w:val="ListParagraph"/>
        <w:numPr>
          <w:ilvl w:val="0"/>
          <w:numId w:val="45"/>
        </w:numPr>
      </w:pPr>
      <w:r>
        <w:rPr>
          <w:b/>
        </w:rPr>
        <w:t xml:space="preserve">对中国的影响</w:t>
      </w:r>
      <w:r>
        <w:t xml:space="preserve">：Figure 的估值让中国一级市场有了对标物，“中国版 Figure”成为融资话术；“车厂试点”也成为国内整机厂竞相模仿的动作。</w:t>
      </w:r>
    </w:p>
    <w:p>
      <w:pPr>
        <w:pStyle w:val="Heading4"/>
      </w:pPr>
      <w:r>
        <w:t xml:space="preserve">Mobile ALOHA 与 UMI：数据路线分叉</w:t>
      </w:r>
    </w:p>
    <w:p>
      <w:pPr>
        <w:pStyle w:val="ListParagraph"/>
        <w:numPr>
          <w:ilvl w:val="0"/>
          <w:numId w:val="46"/>
        </w:numPr>
      </w:pPr>
      <w:r>
        <w:rPr>
          <w:b/>
        </w:rPr>
        <w:t xml:space="preserve">经过</w:t>
      </w:r>
      <w:r>
        <w:t xml:space="preserve">：1 月斯坦福 Mobile ALOHA（约 3.2 万美元）的烹饪视频爆红；2 月 UMI 用手持夹爪加 GoPro 采集人类操作数据，不需要机器人本体。</w:t>
      </w:r>
    </w:p>
    <w:p>
      <w:pPr>
        <w:pStyle w:val="ListParagraph"/>
        <w:numPr>
          <w:ilvl w:val="0"/>
          <w:numId w:val="46"/>
        </w:numPr>
      </w:pPr>
      <w:r>
        <w:rPr>
          <w:b/>
        </w:rPr>
        <w:t xml:space="preserve">为什么重要</w:t>
      </w:r>
      <w:r>
        <w:t xml:space="preserve">：它们分别回答了“数据怎么更便宜”的两个方向：Mobile ALOHA 让真机遥操更便宜，UMI 干脆绕开了机器人。</w:t>
      </w:r>
    </w:p>
    <w:p>
      <w:pPr>
        <w:pStyle w:val="ListParagraph"/>
        <w:numPr>
          <w:ilvl w:val="0"/>
          <w:numId w:val="46"/>
        </w:numPr>
      </w:pPr>
      <w:r>
        <w:rPr>
          <w:b/>
        </w:rPr>
        <w:t xml:space="preserve">后续</w:t>
      </w:r>
      <w:r>
        <w:t xml:space="preserve">：从这里开始，数据路线分成两支：“真机遥操”通向后来的政府数采中心，“本体无关的人类数据”通向 2025 年的 Generalist、Sunday 数采手套。前者在中国被放大，后者在美国被放大。</w:t>
      </w:r>
    </w:p>
    <w:p>
      <w:pPr>
        <w:pStyle w:val="ListParagraph"/>
        <w:numPr>
          <w:ilvl w:val="0"/>
          <w:numId w:val="46"/>
        </w:numPr>
      </w:pPr>
      <w:r>
        <w:rPr>
          <w:b/>
        </w:rPr>
        <w:t xml:space="preserve">全局意义</w:t>
      </w:r>
      <w:r>
        <w:t xml:space="preserve">：这个分岔在 2026 年变成了商业后果。中国的真机数采需要大量采购机器人，于是与整机厂的收入绑在了一起；美国的人类数据路线不需要采购机器人，也就没有产生“卖设备、回购数据”的闭环。</w:t>
      </w:r>
    </w:p>
    <w:p>
      <w:pPr>
        <w:pStyle w:val="Heading4"/>
      </w:pPr>
      <w:r>
        <w:t xml:space="preserve">优必选 Walker S 进厂“实训”</w:t>
      </w:r>
    </w:p>
    <w:p>
      <w:pPr>
        <w:pStyle w:val="ListParagraph"/>
        <w:numPr>
          <w:ilvl w:val="0"/>
          <w:numId w:val="47"/>
        </w:numPr>
      </w:pPr>
      <w:r>
        <w:rPr>
          <w:b/>
        </w:rPr>
        <w:t xml:space="preserve">经过</w:t>
      </w:r>
      <w:r>
        <w:t xml:space="preserve">：2 月 Walker S 进入蔚来工厂做车门锁质检、贴车标；7 月 Walker S Lite 进入极氪工厂搬运；10 月 Walker S1 发布后进入比亚迪工厂，与无人物流车、AMR 协同。周剑称获得超 500 台意向订单（</w:t>
      </w:r>
      <w:hyperlink r:id="rId4" w:history="1">
        <w:r>
          <w:rPr>
            <w:rStyle w:val="Hyperlink"/>
          </w:rPr>
          <w:t xml:space="preserve">财联社</w:t>
        </w:r>
      </w:hyperlink>
      <w:r>
        <w:t xml:space="preserve">）。东风柳汽计划采购 20 台。</w:t>
      </w:r>
    </w:p>
    <w:p>
      <w:pPr>
        <w:pStyle w:val="ListParagraph"/>
        <w:numPr>
          <w:ilvl w:val="0"/>
          <w:numId w:val="47"/>
        </w:numPr>
      </w:pPr>
      <w:r>
        <w:rPr>
          <w:b/>
        </w:rPr>
        <w:t xml:space="preserve">本质</w:t>
      </w:r>
      <w:r>
        <w:t xml:space="preserve">：“实训”不是采购，而是车厂提供场景、机器人公司提供设备和工程师的联合验证。它给了中国工业人形一个可以展示的场景，也开启了“意向订单”与“交付”之间的长期落差——优必选 2024 年人形机器人销量仅约 3 台。</w:t>
      </w:r>
    </w:p>
    <w:p>
      <w:pPr>
        <w:pStyle w:val="ListParagraph"/>
        <w:numPr>
          <w:ilvl w:val="0"/>
          <w:numId w:val="47"/>
        </w:numPr>
      </w:pPr>
      <w:r>
        <w:rPr>
          <w:b/>
        </w:rPr>
        <w:t xml:space="preserve">后续</w:t>
      </w:r>
      <w:r>
        <w:t xml:space="preserve">：落差用了两年才开始收敛：2025 年优必选人形销量 1079 台，2026 年上半年交付约 600 台。“实训”也在 2026 年被工信部和国资委制度化为“实景实训专项行动”，从企业自发变成政策工具。</w:t>
      </w:r>
    </w:p>
    <w:p>
      <w:pPr>
        <w:pStyle w:val="ListParagraph"/>
        <w:numPr>
          <w:ilvl w:val="0"/>
          <w:numId w:val="47"/>
        </w:numPr>
      </w:pPr>
      <w:r>
        <w:rPr>
          <w:b/>
        </w:rPr>
        <w:t xml:space="preserve">产业链影响</w:t>
      </w:r>
      <w:r>
        <w:t xml:space="preserve">：汽车工厂成为工业人形的第一试验场。原因是车厂既有预算、又有自动化经验，而且很多车企本身就在做人形机器人（特斯拉、小鹏、小米、广汽）。</w:t>
      </w:r>
    </w:p>
    <w:p>
      <w:pPr>
        <w:pStyle w:val="Heading4"/>
      </w:pPr>
      <w:r>
        <w:t xml:space="preserve">英伟达 GTC：GR00T 与 Jetson Thor</w:t>
      </w:r>
    </w:p>
    <w:p>
      <w:pPr>
        <w:pStyle w:val="ListParagraph"/>
        <w:numPr>
          <w:ilvl w:val="0"/>
          <w:numId w:val="48"/>
        </w:numPr>
      </w:pPr>
      <w:r>
        <w:rPr>
          <w:b/>
        </w:rPr>
        <w:t xml:space="preserve">经过</w:t>
      </w:r>
      <w:r>
        <w:t xml:space="preserve">：3 月发布人形机器人基础模型计划 Project GR00T 和机器人端侧计算平台 Jetson Thor，台上站着十几家合作厂商的人形机器人（包括宇树、傅利叶等中国公司）。</w:t>
      </w:r>
    </w:p>
    <w:p>
      <w:pPr>
        <w:pStyle w:val="ListParagraph"/>
        <w:numPr>
          <w:ilvl w:val="0"/>
          <w:numId w:val="48"/>
        </w:numPr>
      </w:pPr>
      <w:r>
        <w:rPr>
          <w:b/>
        </w:rPr>
        <w:t xml:space="preserve">本质</w:t>
      </w:r>
      <w:r>
        <w:t xml:space="preserve">：英伟达的商业模式是“用免费模型和仿真工具卖芯片”。它不需要赌哪家整机赢，只需要让所有人都在它的平台上训练和部署。训练用 GPU、仿真用 Isaac、部署用 Jetson，形成“三台计算机”的闭环。</w:t>
      </w:r>
    </w:p>
    <w:p>
      <w:pPr>
        <w:pStyle w:val="ListParagraph"/>
        <w:numPr>
          <w:ilvl w:val="0"/>
          <w:numId w:val="48"/>
        </w:numPr>
      </w:pPr>
      <w:r>
        <w:rPr>
          <w:b/>
        </w:rPr>
        <w:t xml:space="preserve">后续</w:t>
      </w:r>
      <w:r>
        <w:t xml:space="preserve">：GR00T N1 在 2025 年 3 月开源，Jetson Thor 在 2025 年 8 月发售（3499 美元开发套件），2026 年英伟达用宇树 H2 Plus 做官方参考人形机。</w:t>
      </w:r>
    </w:p>
    <w:p>
      <w:pPr>
        <w:pStyle w:val="ListParagraph"/>
        <w:numPr>
          <w:ilvl w:val="0"/>
          <w:numId w:val="48"/>
        </w:numPr>
      </w:pPr>
      <w:r>
        <w:rPr>
          <w:b/>
        </w:rPr>
        <w:t xml:space="preserve">全局意义</w:t>
      </w:r>
      <w:r>
        <w:t xml:space="preserve">：英伟达成为中美两边几乎所有整机厂的供应商，这也让它成为中美脱钩风险最集中的环节。国产替代（地平线 RDK、华为昇腾）由此成为中国政策的重点。</w:t>
      </w:r>
    </w:p>
    <w:p>
      <w:pPr>
        <w:pStyle w:val="Heading4"/>
      </w:pPr>
      <w:r>
        <w:t xml:space="preserve">纯大脑公司崛起：PI 与 Skild AI</w:t>
      </w:r>
    </w:p>
    <w:p>
      <w:pPr>
        <w:pStyle w:val="ListParagraph"/>
        <w:numPr>
          <w:ilvl w:val="0"/>
          <w:numId w:val="49"/>
        </w:numPr>
      </w:pPr>
      <w:r>
        <w:rPr>
          <w:b/>
        </w:rPr>
        <w:t xml:space="preserve">经过</w:t>
      </w:r>
      <w:r>
        <w:t xml:space="preserve">：Physical Intelligence 3 月成立（Sergey Levine、Chelsea Finn 等，种子轮约 7000 万美元），10 月发布 π0，11 月以约 24 亿美元估值融资 4 亿美元（贝索斯、Thrive、Lux、OpenAI）；Skild AI 7 月以 15 亿美元估值融资 3 亿美元。</w:t>
      </w:r>
    </w:p>
    <w:p>
      <w:pPr>
        <w:pStyle w:val="ListParagraph"/>
        <w:numPr>
          <w:ilvl w:val="0"/>
          <w:numId w:val="49"/>
        </w:numPr>
      </w:pPr>
      <w:r>
        <w:rPr>
          <w:b/>
        </w:rPr>
        <w:t xml:space="preserve">前因</w:t>
      </w:r>
      <w:r>
        <w:t xml:space="preserve">：这是 Open X-Embodiment（2023）“跨本体泛化”理论的商业化，也是谷歌机器人团队人才外溢的结果。它们的逻辑是：硬件会商品化，大脑才是“机器人的安卓”。</w:t>
      </w:r>
    </w:p>
    <w:p>
      <w:pPr>
        <w:pStyle w:val="ListParagraph"/>
        <w:numPr>
          <w:ilvl w:val="0"/>
          <w:numId w:val="49"/>
        </w:numPr>
      </w:pPr>
      <w:r>
        <w:rPr>
          <w:b/>
        </w:rPr>
        <w:t xml:space="preserve">后续</w:t>
      </w:r>
      <w:r>
        <w:t xml:space="preserve">：到 2026 年，两家估值分别达到约 110 亿（洽谈中）和超 140 亿美元，却仍未披露有意义的收入。</w:t>
      </w:r>
    </w:p>
    <w:p>
      <w:pPr>
        <w:pStyle w:val="ListParagraph"/>
        <w:numPr>
          <w:ilvl w:val="0"/>
          <w:numId w:val="49"/>
        </w:numPr>
      </w:pPr>
      <w:r>
        <w:rPr>
          <w:b/>
        </w:rPr>
        <w:t xml:space="preserve">对中国的影响</w:t>
      </w:r>
      <w:r>
        <w:t xml:space="preserve">：π0 在 2025 年开源，成为国内大量团队微调的基座。美国的大脑领先，在很大程度上是通过开源输出到中国的。这个结构对中国公司有利也有弊：可以快速跟上，但也很难在大脑上建立结构性优势。</w:t>
      </w:r>
    </w:p>
    <w:p>
      <w:pPr>
        <w:pStyle w:val="ListParagraph"/>
        <w:numPr>
          <w:ilvl w:val="0"/>
          <w:numId w:val="49"/>
        </w:numPr>
      </w:pPr>
      <w:r>
        <w:rPr>
          <w:b/>
        </w:rPr>
        <w:t xml:space="preserve">产业链影响</w:t>
      </w:r>
      <w:r>
        <w:t xml:space="preserve">：“大脑公司”成为一个独立环节，产业链从“整机厂自己做一切”开始分层。但到 2026 年，头部整机厂（Figure、特斯拉、智元）都坚持自研大脑，独立大脑公司的客户主要是中小整机厂和传统机器人公司。</w:t>
      </w:r>
    </w:p>
    <w:p>
      <w:pPr>
        <w:pStyle w:val="Heading4"/>
      </w:pPr>
      <w:r>
        <w:t xml:space="preserve">2024.04 电驱 Atlas：路线终局</w:t>
      </w:r>
    </w:p>
    <w:p>
      <w:pPr>
        <w:pStyle w:val="ListParagraph"/>
        <w:numPr>
          <w:ilvl w:val="0"/>
          <w:numId w:val="50"/>
        </w:numPr>
      </w:pPr>
      <w:r>
        <w:rPr>
          <w:b/>
        </w:rPr>
        <w:t xml:space="preserve">经过</w:t>
      </w:r>
      <w:r>
        <w:t xml:space="preserve">：波士顿动力退役液压 Atlas，发布关节可 360° 旋转的纯电驱 Atlas，定位现代工厂。</w:t>
      </w:r>
    </w:p>
    <w:p>
      <w:pPr>
        <w:pStyle w:val="ListParagraph"/>
        <w:numPr>
          <w:ilvl w:val="0"/>
          <w:numId w:val="50"/>
        </w:numPr>
      </w:pPr>
      <w:r>
        <w:rPr>
          <w:b/>
        </w:rPr>
        <w:t xml:space="preserve">意义</w:t>
      </w:r>
      <w:r>
        <w:t xml:space="preserve">：液压路线在人形上宣告终结。竞争从“谁的工程师更厉害”变成“谁的供应链更便宜、迭代更快”，中国的优势自此被放大。电驱的好处是便宜、安静、易维护、与汽车供应链共享部件；代价是爆发力和功率密度不如液压，但这对工厂场景并不重要。</w:t>
      </w:r>
    </w:p>
    <w:p>
      <w:pPr>
        <w:pStyle w:val="ListParagraph"/>
        <w:numPr>
          <w:ilvl w:val="0"/>
          <w:numId w:val="50"/>
        </w:numPr>
      </w:pPr>
      <w:r>
        <w:rPr>
          <w:b/>
        </w:rPr>
        <w:t xml:space="preserve">后续</w:t>
      </w:r>
      <w:r>
        <w:t xml:space="preserve">：2026 年 CES 发布量产版 Atlas，并与谷歌 DeepMind 合作接入 Gemini Robotics。</w:t>
      </w:r>
    </w:p>
    <w:p>
      <w:pPr>
        <w:pStyle w:val="Heading4"/>
      </w:pPr>
      <w:r>
        <w:t xml:space="preserve">2024.05 宇树 G1：9.9 万元</w:t>
      </w:r>
    </w:p>
    <w:p>
      <w:pPr>
        <w:pStyle w:val="ListParagraph"/>
        <w:numPr>
          <w:ilvl w:val="0"/>
          <w:numId w:val="51"/>
        </w:numPr>
      </w:pPr>
      <w:r>
        <w:rPr>
          <w:b/>
        </w:rPr>
        <w:t xml:space="preserve">经过</w:t>
      </w:r>
      <w:r>
        <w:t xml:space="preserve">：约 1.3 米、关节自由度 23—43 个，售价 9.9 万元起。同年宇树完成 2 月约 10 亿元 B2 轮（美团、金石投资、源码资本）和 9 月 C 轮（北京机器人产业投资基金等领投）。</w:t>
      </w:r>
    </w:p>
    <w:p>
      <w:pPr>
        <w:pStyle w:val="ListParagraph"/>
        <w:numPr>
          <w:ilvl w:val="0"/>
          <w:numId w:val="51"/>
        </w:numPr>
      </w:pPr>
      <w:r>
        <w:rPr>
          <w:b/>
        </w:rPr>
        <w:t xml:space="preserve">前因</w:t>
      </w:r>
      <w:r>
        <w:t xml:space="preserve">：宇树卖了多年四足，自研关节电机已经规模化；H1 在 2023 年证明了全尺寸可行，G1 通过缩小尺寸、复用关节，把价格压到 H1 的约六分之一。</w:t>
      </w:r>
    </w:p>
    <w:p>
      <w:pPr>
        <w:pStyle w:val="ListParagraph"/>
        <w:numPr>
          <w:ilvl w:val="0"/>
          <w:numId w:val="51"/>
        </w:numPr>
      </w:pPr>
      <w:r>
        <w:rPr>
          <w:b/>
        </w:rPr>
        <w:t xml:space="preserve">本质</w:t>
      </w:r>
      <w:r>
        <w:t xml:space="preserve">：价格击穿了高校实验室的采购线，G1 成为全球实验室的标准平台。大量算法论文和开源项目是在 G1 上做的，宇树由此拥有了一个类似“开发者生态”的护城河。</w:t>
      </w:r>
    </w:p>
    <w:p>
      <w:pPr>
        <w:pStyle w:val="ListParagraph"/>
        <w:numPr>
          <w:ilvl w:val="0"/>
          <w:numId w:val="51"/>
        </w:numPr>
      </w:pPr>
      <w:r>
        <w:rPr>
          <w:b/>
        </w:rPr>
        <w:t xml:space="preserve">后果</w:t>
      </w:r>
      <w:r>
        <w:t xml:space="preserve">：它为 2025 年的春晚、格斗赛和租赁市场提供了硬件基础，也让宇树成为第一家通过卖人形机器人实现盈利的公司。2024 年宇树营收 3.92 亿元、净利润约 9450 万元，是行业里少有的盈利公司。</w:t>
      </w:r>
    </w:p>
    <w:p>
      <w:pPr>
        <w:pStyle w:val="ListParagraph"/>
        <w:numPr>
          <w:ilvl w:val="0"/>
          <w:numId w:val="51"/>
        </w:numPr>
      </w:pPr>
      <w:r>
        <w:rPr>
          <w:b/>
        </w:rPr>
        <w:t xml:space="preserve">产业链影响</w:t>
      </w:r>
      <w:r>
        <w:t xml:space="preserve">：G1 确立了“小尺寸、低价格、先卖科研”的中国路径，整个行业的价格锚从“百万元”变成“十万元”，并迫使其他公司跟进降价。</w:t>
      </w:r>
    </w:p>
    <w:p>
      <w:pPr>
        <w:pStyle w:val="Heading4"/>
      </w:pPr>
      <w:r>
        <w:t xml:space="preserve">北京“天工”与上海国地共建中心：公共平台模式</w:t>
      </w:r>
    </w:p>
    <w:p>
      <w:pPr>
        <w:pStyle w:val="ListParagraph"/>
        <w:numPr>
          <w:ilvl w:val="0"/>
          <w:numId w:val="52"/>
        </w:numPr>
      </w:pPr>
      <w:r>
        <w:rPr>
          <w:b/>
        </w:rPr>
        <w:t xml:space="preserve">经过</w:t>
      </w:r>
      <w:r>
        <w:t xml:space="preserve">：4 月北京人形机器人创新中心发布全尺寸电驱“天工”（6 km/h 奔跑）；5 月上海国地共建人形机器人创新中心挂牌，年底发布开源人形“青龙”。</w:t>
      </w:r>
    </w:p>
    <w:p>
      <w:pPr>
        <w:pStyle w:val="ListParagraph"/>
        <w:numPr>
          <w:ilvl w:val="0"/>
          <w:numId w:val="52"/>
        </w:numPr>
      </w:pPr>
      <w:r>
        <w:rPr>
          <w:b/>
        </w:rPr>
        <w:t xml:space="preserve">意义</w:t>
      </w:r>
      <w:r>
        <w:t xml:space="preserve">：北京、上海形成“南北双中心”，地方政府不只给钱，还直接做开源本体、标准和训练场。上海中心后来建设的异构人形训练场，是 2025 年全国数采中心潮的重要参照。</w:t>
      </w:r>
    </w:p>
    <w:p>
      <w:pPr>
        <w:pStyle w:val="ListParagraph"/>
        <w:numPr>
          <w:ilvl w:val="0"/>
          <w:numId w:val="52"/>
        </w:numPr>
      </w:pPr>
      <w:r>
        <w:rPr>
          <w:b/>
        </w:rPr>
        <w:t xml:space="preserve">产业链影响</w:t>
      </w:r>
      <w:r>
        <w:t xml:space="preserve">：创新中心占据了“公共品”的位置（开源本体、数据集、测试标准），降低了初创公司的门槛，但也让地方政府从“给钱方”变成了“参与者”，为后来地方政府直接采购机器人做数采埋下伏笔。</w:t>
      </w:r>
    </w:p>
    <w:p>
      <w:pPr>
        <w:pStyle w:val="Heading4"/>
      </w:pPr>
      <w:r>
        <w:t xml:space="preserve">2024.06 Agility Digit 在 GXO 正式商用；银河通用 7 亿元天使轮</w:t>
      </w:r>
    </w:p>
    <w:p>
      <w:pPr>
        <w:pStyle w:val="ListParagraph"/>
        <w:numPr>
          <w:ilvl w:val="0"/>
          <w:numId w:val="53"/>
        </w:numPr>
      </w:pPr>
      <w:r>
        <w:rPr>
          <w:b/>
        </w:rPr>
        <w:t xml:space="preserve">Agility</w:t>
      </w:r>
      <w:r>
        <w:t xml:space="preserve">：以“机器人即服务（RaaS）”方式在物流商 GXO 搬运周转箱，被普遍视为全球第一个正式付费的人形机器人部署。它证明了“按工时收费”可行，但规模很小。它的价值在于给出了一个可以计算的商业模型：只要机器人每小时成本低于人工，客户就愿意付钱。</w:t>
      </w:r>
    </w:p>
    <w:p>
      <w:pPr>
        <w:pStyle w:val="ListParagraph"/>
        <w:numPr>
          <w:ilvl w:val="0"/>
          <w:numId w:val="53"/>
        </w:numPr>
      </w:pPr>
      <w:r>
        <w:rPr>
          <w:b/>
        </w:rPr>
        <w:t xml:space="preserve">银河通用</w:t>
      </w:r>
      <w:r>
        <w:t xml:space="preserve">：完成 7 亿元天使轮，投资方包括美团战投、北汽产投、商汤国香、讯飞基金、启明、IDG，并发布轮式双臂 Galbot G1。天使轮就拿到美团、北汽这样的产业方，意味着它从一开始就走“股东带场景”的路线——这也是 2026 年争议的源头（</w:t>
      </w:r>
      <w:hyperlink r:id="rId5" w:history="1">
        <w:r>
          <w:rPr>
            <w:rStyle w:val="Hyperlink"/>
          </w:rPr>
          <w:t xml:space="preserve">财联社</w:t>
        </w:r>
      </w:hyperlink>
      <w:r>
        <w:t xml:space="preserve">）。</w:t>
      </w:r>
    </w:p>
    <w:p>
      <w:pPr>
        <w:pStyle w:val="ListParagraph"/>
        <w:numPr>
          <w:ilvl w:val="0"/>
          <w:numId w:val="53"/>
        </w:numPr>
      </w:pPr>
      <w:r>
        <w:rPr>
          <w:b/>
        </w:rPr>
        <w:t xml:space="preserve">对照</w:t>
      </w:r>
      <w:r>
        <w:t xml:space="preserve">：同一个月里，美国出现了第一个“按工时付费”的部署，中国出现了第一个“股东带场景”的大额天使轮。两种模式的差异在这里已经显现。</w:t>
      </w:r>
    </w:p>
    <w:p>
      <w:pPr>
        <w:pStyle w:val="Heading4"/>
      </w:pPr>
      <w:r>
        <w:t xml:space="preserve">下半年：展会、人才收购与“遥操门”</w:t>
      </w:r>
    </w:p>
    <w:p>
      <w:pPr>
        <w:pStyle w:val="ListParagraph"/>
        <w:numPr>
          <w:ilvl w:val="0"/>
          <w:numId w:val="54"/>
        </w:numPr>
      </w:pPr>
      <w:r>
        <w:rPr>
          <w:b/>
        </w:rPr>
        <w:t xml:space="preserve">WAIC “十八金刚”（7 月）与 WRC（8 月）</w:t>
      </w:r>
      <w:r>
        <w:t xml:space="preserve">：中国人形整机参展数量快速增加，智元一次发布远征、灵犀等 5 款机器人。同月逐际动力获阿里领投，是阿里在具身领域的首笔投资。展会成为产品发布和融资消息的集中窗口。</w:t>
      </w:r>
    </w:p>
    <w:p>
      <w:pPr>
        <w:pStyle w:val="ListParagraph"/>
        <w:numPr>
          <w:ilvl w:val="0"/>
          <w:numId w:val="54"/>
        </w:numPr>
      </w:pPr>
      <w:r>
        <w:rPr>
          <w:b/>
        </w:rPr>
        <w:t xml:space="preserve">亚马逊吸纳 Covariant（8 月）</w:t>
      </w:r>
      <w:r>
        <w:t xml:space="preserve">：以“招聘 + 技术授权”方式拿下机器人基础模型团队，巨头收购人才而不收购公司。这是大脑创企的一种退出路径，也提醒市场“没有商业闭环的大脑公司”的终局可能是被大厂吸收。</w:t>
      </w:r>
    </w:p>
    <w:p>
      <w:pPr>
        <w:pStyle w:val="ListParagraph"/>
        <w:numPr>
          <w:ilvl w:val="0"/>
          <w:numId w:val="54"/>
        </w:numPr>
      </w:pPr>
      <w:r>
        <w:rPr>
          <w:b/>
        </w:rPr>
        <w:t xml:space="preserve">特斯拉 We, Robot（10 月）</w:t>
      </w:r>
      <w:r>
        <w:t xml:space="preserve">：Optimus 在现场调酒、互动，事后被证实大量依赖遥操作。“演示 ≠ 能力”成为行业信任问题的开端，也反向证明了遥操作在过渡期的价值。此后行业里出现了一个默认规则：视频必须标注是否自主、是否倍速。</w:t>
      </w:r>
    </w:p>
    <w:p>
      <w:pPr>
        <w:pStyle w:val="ListParagraph"/>
        <w:numPr>
          <w:ilvl w:val="0"/>
          <w:numId w:val="54"/>
        </w:numPr>
      </w:pPr>
      <w:r>
        <w:rPr>
          <w:b/>
        </w:rPr>
        <w:t xml:space="preserve">小鹏 IRON（11 月）</w:t>
      </w:r>
      <w:r>
        <w:t xml:space="preserve">：复用智驾芯片和模型体系，车企正式以自研整机入局。车企做人形的优势是自带场景（工厂和门店）、供应链和智驾算法团队，劣势是大脑尚无外部验证。</w:t>
      </w:r>
    </w:p>
    <w:p>
      <w:pPr>
        <w:pStyle w:val="Heading4"/>
      </w:pPr>
      <w:r>
        <w:t xml:space="preserve">年底：上市、仿真与数据工厂</w:t>
      </w:r>
    </w:p>
    <w:p>
      <w:pPr>
        <w:pStyle w:val="ListParagraph"/>
        <w:numPr>
          <w:ilvl w:val="0"/>
          <w:numId w:val="55"/>
        </w:numPr>
      </w:pPr>
      <w:r>
        <w:rPr>
          <w:b/>
        </w:rPr>
        <w:t xml:space="preserve">地平线（10 月）、越疆（12 月）港股上市</w:t>
      </w:r>
      <w:r>
        <w:t xml:space="preserve">：机器人芯片和协作机器人先一步拿到二级市场入场券，也为后来具身公司赴港上市提供了参照。</w:t>
      </w:r>
    </w:p>
    <w:p>
      <w:pPr>
        <w:pStyle w:val="ListParagraph"/>
        <w:numPr>
          <w:ilvl w:val="0"/>
          <w:numId w:val="55"/>
        </w:numPr>
      </w:pPr>
      <w:r>
        <w:rPr>
          <w:b/>
        </w:rPr>
        <w:t xml:space="preserve">Genesis 物理引擎开源（12 月）</w:t>
      </w:r>
      <w:r>
        <w:t xml:space="preserve">：仿真与合成数据路线得到开源工具支撑。</w:t>
      </w:r>
    </w:p>
    <w:p>
      <w:pPr>
        <w:pStyle w:val="ListParagraph"/>
        <w:numPr>
          <w:ilvl w:val="0"/>
          <w:numId w:val="55"/>
        </w:numPr>
      </w:pPr>
      <w:r>
        <w:rPr>
          <w:b/>
        </w:rPr>
        <w:t xml:space="preserve">智元 AgiBot World（12 月）</w:t>
      </w:r>
      <w:r>
        <w:t xml:space="preserve">：百余台机器人采集百万级真机轨迹，2025 年初开源。这是国内“数据工厂”的样板，也是各地数采中心最常引用的参照。它的示范效应非常强：地方政府从中看到了一个可以投资、可以考核、可以展示的对象——“数据采集中心”。</w:t>
      </w:r>
    </w:p>
    <w:p>
      <w:pPr>
        <w:pStyle w:val="Heading3"/>
      </w:pPr>
      <w:r>
        <w:t xml:space="preserve">2024 年时间线</w:t>
      </w:r>
    </w:p>
    <w:tbl>
      <w:tblPr>
        <w:tblStyle w:val="TableGrid"/>
        <w:tblW w:w="0" w:type="auto"/>
        <w:tblLayout w:type="fixed"/>
        <w:tblLook w:val="04A0" w:firstRow="1" w:lastRow="0" w:firstColumn="0" w:lastColumn="0" w:noHBand="0" w:noVBand="1"/>
      </w:tblPr>
      <w:tblGrid>
        <w:gridCol w:w="1211"/>
        <w:gridCol w:w="5796"/>
        <w:gridCol w:w="2351"/>
      </w:tblGrid>
      <w:tr>
        <w:trPr>
          <w:tblHeader/>
        </w:trPr>
        <w:tc>
          <w:tcPr>
            <w:tcW w:w="1211" w:type="dxa"/>
            <w:shd w:val="clear" w:color="auto" w:fill="F2F2F2"/>
          </w:tcPr>
          <w:p>
            <w:pPr/>
            <w:r>
              <w:t xml:space="preserve">时间</w:t>
            </w:r>
          </w:p>
        </w:tc>
        <w:tc>
          <w:tcPr>
            <w:tcW w:w="5796" w:type="dxa"/>
            <w:shd w:val="clear" w:color="auto" w:fill="F2F2F2"/>
          </w:tcPr>
          <w:p>
            <w:pPr/>
            <w:r>
              <w:t xml:space="preserve">事件</w:t>
            </w:r>
          </w:p>
        </w:tc>
        <w:tc>
          <w:tcPr>
            <w:tcW w:w="2351" w:type="dxa"/>
            <w:shd w:val="clear" w:color="auto" w:fill="F2F2F2"/>
          </w:tcPr>
          <w:p>
            <w:pPr/>
            <w:r>
              <w:t xml:space="preserve">类别</w:t>
            </w:r>
          </w:p>
        </w:tc>
      </w:tr>
      <w:tr>
        <w:tc>
          <w:tcPr>
            <w:tcW w:w="1211" w:type="dxa"/>
          </w:tcPr>
          <w:p>
            <w:pPr/>
            <w:r>
              <w:t xml:space="preserve">2024.01</w:t>
            </w:r>
          </w:p>
        </w:tc>
        <w:tc>
          <w:tcPr>
            <w:tcW w:w="5796" w:type="dxa"/>
          </w:tcPr>
          <w:p>
            <w:pPr/>
            <w:r>
              <w:t xml:space="preserve">Figure 与宝马签约；Mobile ALOHA；1X B 轮；七部门未来产业意见</w:t>
            </w:r>
          </w:p>
        </w:tc>
        <w:tc>
          <w:tcPr>
            <w:tcW w:w="2351" w:type="dxa"/>
          </w:tcPr>
          <w:p>
            <w:pPr/>
            <w:r>
              <w:t xml:space="preserve">客户、技术、政策</w:t>
            </w:r>
          </w:p>
        </w:tc>
      </w:tr>
      <w:tr>
        <w:tc>
          <w:tcPr>
            <w:tcW w:w="1211" w:type="dxa"/>
          </w:tcPr>
          <w:p>
            <w:pPr/>
            <w:r>
              <w:t xml:space="preserve">2024.02</w:t>
            </w:r>
          </w:p>
        </w:tc>
        <w:tc>
          <w:tcPr>
            <w:tcW w:w="5796" w:type="dxa"/>
          </w:tcPr>
          <w:p>
            <w:pPr/>
            <w:r>
              <w:t xml:space="preserve">Figure B 轮 26 亿美元；UMI；宇树 B2 轮；优必选进入蔚来</w:t>
            </w:r>
          </w:p>
        </w:tc>
        <w:tc>
          <w:tcPr>
            <w:tcW w:w="2351" w:type="dxa"/>
          </w:tcPr>
          <w:p>
            <w:pPr/>
            <w:r>
              <w:t xml:space="preserve">资本、数据</w:t>
            </w:r>
          </w:p>
        </w:tc>
      </w:tr>
      <w:tr>
        <w:tc>
          <w:tcPr>
            <w:tcW w:w="1211" w:type="dxa"/>
          </w:tcPr>
          <w:p>
            <w:pPr/>
            <w:r>
              <w:t xml:space="preserve">2024.03</w:t>
            </w:r>
          </w:p>
        </w:tc>
        <w:tc>
          <w:tcPr>
            <w:tcW w:w="5796" w:type="dxa"/>
          </w:tcPr>
          <w:p>
            <w:pPr/>
            <w:r>
              <w:t xml:space="preserve">GTC：GR00T 与 Jetson Thor；PI 成立；Figure 01 对话视频</w:t>
            </w:r>
          </w:p>
        </w:tc>
        <w:tc>
          <w:tcPr>
            <w:tcW w:w="2351" w:type="dxa"/>
          </w:tcPr>
          <w:p>
            <w:pPr/>
            <w:r>
              <w:t xml:space="preserve">平台、公司</w:t>
            </w:r>
          </w:p>
        </w:tc>
      </w:tr>
      <w:tr>
        <w:tc>
          <w:tcPr>
            <w:tcW w:w="1211" w:type="dxa"/>
          </w:tcPr>
          <w:p>
            <w:pPr/>
            <w:r>
              <w:t xml:space="preserve">2024.04</w:t>
            </w:r>
          </w:p>
        </w:tc>
        <w:tc>
          <w:tcPr>
            <w:tcW w:w="5796" w:type="dxa"/>
          </w:tcPr>
          <w:p>
            <w:pPr/>
            <w:r>
              <w:t xml:space="preserve">电驱 Atlas；北京天工</w:t>
            </w:r>
          </w:p>
        </w:tc>
        <w:tc>
          <w:tcPr>
            <w:tcW w:w="2351" w:type="dxa"/>
          </w:tcPr>
          <w:p>
            <w:pPr/>
            <w:r>
              <w:t xml:space="preserve">产品</w:t>
            </w:r>
          </w:p>
        </w:tc>
      </w:tr>
      <w:tr>
        <w:tc>
          <w:tcPr>
            <w:tcW w:w="1211" w:type="dxa"/>
          </w:tcPr>
          <w:p>
            <w:pPr/>
            <w:r>
              <w:t xml:space="preserve">2024.05</w:t>
            </w:r>
          </w:p>
        </w:tc>
        <w:tc>
          <w:tcPr>
            <w:tcW w:w="5796" w:type="dxa"/>
          </w:tcPr>
          <w:p>
            <w:pPr/>
            <w:r>
              <w:t xml:space="preserve">宇树 G1；上海国地共建中心</w:t>
            </w:r>
          </w:p>
        </w:tc>
        <w:tc>
          <w:tcPr>
            <w:tcW w:w="2351" w:type="dxa"/>
          </w:tcPr>
          <w:p>
            <w:pPr/>
            <w:r>
              <w:t xml:space="preserve">产品、平台</w:t>
            </w:r>
          </w:p>
        </w:tc>
      </w:tr>
      <w:tr>
        <w:tc>
          <w:tcPr>
            <w:tcW w:w="1211" w:type="dxa"/>
          </w:tcPr>
          <w:p>
            <w:pPr/>
            <w:r>
              <w:t xml:space="preserve">2024.06</w:t>
            </w:r>
          </w:p>
        </w:tc>
        <w:tc>
          <w:tcPr>
            <w:tcW w:w="5796" w:type="dxa"/>
          </w:tcPr>
          <w:p>
            <w:pPr/>
            <w:r>
              <w:t xml:space="preserve">Agility 在 GXO 商用；银河通用 7 亿元天使轮</w:t>
            </w:r>
          </w:p>
        </w:tc>
        <w:tc>
          <w:tcPr>
            <w:tcW w:w="2351" w:type="dxa"/>
          </w:tcPr>
          <w:p>
            <w:pPr/>
            <w:r>
              <w:t xml:space="preserve">部署、资本</w:t>
            </w:r>
          </w:p>
        </w:tc>
      </w:tr>
      <w:tr>
        <w:tc>
          <w:tcPr>
            <w:tcW w:w="1211" w:type="dxa"/>
          </w:tcPr>
          <w:p>
            <w:pPr/>
            <w:r>
              <w:t xml:space="preserve">2024.07</w:t>
            </w:r>
          </w:p>
        </w:tc>
        <w:tc>
          <w:tcPr>
            <w:tcW w:w="5796" w:type="dxa"/>
          </w:tcPr>
          <w:p>
            <w:pPr/>
            <w:r>
              <w:t xml:space="preserve">Skild AI A 轮；WAIC；逐际获阿里领投；极氪实训</w:t>
            </w:r>
          </w:p>
        </w:tc>
        <w:tc>
          <w:tcPr>
            <w:tcW w:w="2351" w:type="dxa"/>
          </w:tcPr>
          <w:p>
            <w:pPr/>
            <w:r>
              <w:t xml:space="preserve">资本、展会</w:t>
            </w:r>
          </w:p>
        </w:tc>
      </w:tr>
      <w:tr>
        <w:tc>
          <w:tcPr>
            <w:tcW w:w="1211" w:type="dxa"/>
          </w:tcPr>
          <w:p>
            <w:pPr/>
            <w:r>
              <w:t xml:space="preserve">2024.08</w:t>
            </w:r>
          </w:p>
        </w:tc>
        <w:tc>
          <w:tcPr>
            <w:tcW w:w="5796" w:type="dxa"/>
          </w:tcPr>
          <w:p>
            <w:pPr/>
            <w:r>
              <w:t xml:space="preserve">Figure 02；亚马逊吸纳 Covariant；WRC</w:t>
            </w:r>
          </w:p>
        </w:tc>
        <w:tc>
          <w:tcPr>
            <w:tcW w:w="2351" w:type="dxa"/>
          </w:tcPr>
          <w:p>
            <w:pPr/>
            <w:r>
              <w:t xml:space="preserve">产品、并购</w:t>
            </w:r>
          </w:p>
        </w:tc>
      </w:tr>
      <w:tr>
        <w:tc>
          <w:tcPr>
            <w:tcW w:w="1211" w:type="dxa"/>
          </w:tcPr>
          <w:p>
            <w:pPr/>
            <w:r>
              <w:t xml:space="preserve">2024.09</w:t>
            </w:r>
          </w:p>
        </w:tc>
        <w:tc>
          <w:tcPr>
            <w:tcW w:w="5796" w:type="dxa"/>
          </w:tcPr>
          <w:p>
            <w:pPr/>
            <w:r>
              <w:t xml:space="preserve">宇树 C 轮；智元 A 系列收官；World Labs 亮相</w:t>
            </w:r>
          </w:p>
        </w:tc>
        <w:tc>
          <w:tcPr>
            <w:tcW w:w="2351" w:type="dxa"/>
          </w:tcPr>
          <w:p>
            <w:pPr/>
            <w:r>
              <w:t xml:space="preserve">资本</w:t>
            </w:r>
          </w:p>
        </w:tc>
      </w:tr>
      <w:tr>
        <w:tc>
          <w:tcPr>
            <w:tcW w:w="1211" w:type="dxa"/>
          </w:tcPr>
          <w:p>
            <w:pPr/>
            <w:r>
              <w:t xml:space="preserve">2024.10</w:t>
            </w:r>
          </w:p>
        </w:tc>
        <w:tc>
          <w:tcPr>
            <w:tcW w:w="5796" w:type="dxa"/>
          </w:tcPr>
          <w:p>
            <w:pPr/>
            <w:r>
              <w:t xml:space="preserve">π0；We, Robot；Walker S1；地平线上市</w:t>
            </w:r>
          </w:p>
        </w:tc>
        <w:tc>
          <w:tcPr>
            <w:tcW w:w="2351" w:type="dxa"/>
          </w:tcPr>
          <w:p>
            <w:pPr/>
            <w:r>
              <w:t xml:space="preserve">技术、产品</w:t>
            </w:r>
          </w:p>
        </w:tc>
      </w:tr>
      <w:tr>
        <w:tc>
          <w:tcPr>
            <w:tcW w:w="1211" w:type="dxa"/>
          </w:tcPr>
          <w:p>
            <w:pPr/>
            <w:r>
              <w:t xml:space="preserve">2024.11</w:t>
            </w:r>
          </w:p>
        </w:tc>
        <w:tc>
          <w:tcPr>
            <w:tcW w:w="5796" w:type="dxa"/>
          </w:tcPr>
          <w:p>
            <w:pPr/>
            <w:r>
              <w:t xml:space="preserve">PI 4 亿美元；小鹏 IRON</w:t>
            </w:r>
          </w:p>
        </w:tc>
        <w:tc>
          <w:tcPr>
            <w:tcW w:w="2351" w:type="dxa"/>
          </w:tcPr>
          <w:p>
            <w:pPr/>
            <w:r>
              <w:t xml:space="preserve">资本、产品</w:t>
            </w:r>
          </w:p>
        </w:tc>
      </w:tr>
      <w:tr>
        <w:tc>
          <w:tcPr>
            <w:tcW w:w="1211" w:type="dxa"/>
          </w:tcPr>
          <w:p>
            <w:pPr/>
            <w:r>
              <w:t xml:space="preserve">2024.12</w:t>
            </w:r>
          </w:p>
        </w:tc>
        <w:tc>
          <w:tcPr>
            <w:tcW w:w="5796" w:type="dxa"/>
          </w:tcPr>
          <w:p>
            <w:pPr/>
            <w:r>
              <w:t xml:space="preserve">AgiBot World；Genesis；越疆上市</w:t>
            </w:r>
          </w:p>
        </w:tc>
        <w:tc>
          <w:tcPr>
            <w:tcW w:w="2351" w:type="dxa"/>
          </w:tcPr>
          <w:p>
            <w:pPr/>
            <w:r>
              <w:t xml:space="preserve">数据、工具</w:t>
            </w:r>
          </w:p>
        </w:tc>
      </w:tr>
    </w:tbl>
    <w:p>
      <w:pPr>
        <w:pStyle w:val="Heading3"/>
      </w:pPr>
      <w:r>
        <w:t xml:space="preserve">本年登场与更新的公司</w:t>
      </w:r>
    </w:p>
    <w:tbl>
      <w:tblPr>
        <w:tblStyle w:val="TableGrid"/>
        <w:tblW w:w="0" w:type="auto"/>
        <w:tblLayout w:type="fixed"/>
        <w:tblLook w:val="04A0" w:firstRow="1" w:lastRow="0" w:firstColumn="0" w:lastColumn="0" w:noHBand="0" w:noVBand="1"/>
      </w:tblPr>
      <w:tblGrid>
        <w:gridCol w:w="2453"/>
        <w:gridCol w:w="4080"/>
        <w:gridCol w:w="2827"/>
      </w:tblGrid>
      <w:tr>
        <w:trPr>
          <w:tblHeader/>
        </w:trPr>
        <w:tc>
          <w:tcPr>
            <w:tcW w:w="2453" w:type="dxa"/>
            <w:shd w:val="clear" w:color="auto" w:fill="F2F2F2"/>
          </w:tcPr>
          <w:p>
            <w:pPr/>
            <w:r>
              <w:t xml:space="preserve">公司</w:t>
            </w:r>
          </w:p>
        </w:tc>
        <w:tc>
          <w:tcPr>
            <w:tcW w:w="4080" w:type="dxa"/>
            <w:shd w:val="clear" w:color="auto" w:fill="F2F2F2"/>
          </w:tcPr>
          <w:p>
            <w:pPr/>
            <w:r>
              <w:t xml:space="preserve">本年动态</w:t>
            </w:r>
          </w:p>
        </w:tc>
        <w:tc>
          <w:tcPr>
            <w:tcW w:w="2827" w:type="dxa"/>
            <w:shd w:val="clear" w:color="auto" w:fill="F2F2F2"/>
          </w:tcPr>
          <w:p>
            <w:pPr/>
            <w:r>
              <w:t xml:space="preserve">在产业中的位置</w:t>
            </w:r>
          </w:p>
        </w:tc>
      </w:tr>
      <w:tr>
        <w:tc>
          <w:tcPr>
            <w:tcW w:w="2453" w:type="dxa"/>
          </w:tcPr>
          <w:p>
            <w:pPr/>
            <w:r>
              <w:t xml:space="preserve">千寻智能</w:t>
            </w:r>
          </w:p>
        </w:tc>
        <w:tc>
          <w:tcPr>
            <w:tcW w:w="4080" w:type="dxa"/>
          </w:tcPr>
          <w:p>
            <w:pPr/>
            <w:r>
              <w:t xml:space="preserve">2024.01 成立，创始人韩峰涛（珞石联合创始人、前 CTO），联合创始人高阳（清华叉院）</w:t>
            </w:r>
          </w:p>
        </w:tc>
        <w:tc>
          <w:tcPr>
            <w:tcW w:w="2827" w:type="dxa"/>
          </w:tcPr>
          <w:p>
            <w:pPr/>
            <w:r>
              <w:t xml:space="preserve">2026 年三个月融资近 50 亿元的“大脑 + 本体”公司</w:t>
            </w:r>
          </w:p>
        </w:tc>
      </w:tr>
      <w:tr>
        <w:tc>
          <w:tcPr>
            <w:tcW w:w="2453" w:type="dxa"/>
          </w:tcPr>
          <w:p>
            <w:pPr/>
            <w:r>
              <w:t xml:space="preserve">魔法原子</w:t>
            </w:r>
          </w:p>
        </w:tc>
        <w:tc>
          <w:tcPr>
            <w:tcW w:w="4080" w:type="dxa"/>
          </w:tcPr>
          <w:p>
            <w:pPr/>
            <w:r>
              <w:t xml:space="preserve">2024 年成立</w:t>
            </w:r>
          </w:p>
        </w:tc>
        <w:tc>
          <w:tcPr>
            <w:tcW w:w="2827" w:type="dxa"/>
          </w:tcPr>
          <w:p>
            <w:pPr/>
            <w:r>
              <w:t xml:space="preserve">2026 年春晚主会场 + 分会场参演</w:t>
            </w:r>
          </w:p>
        </w:tc>
      </w:tr>
      <w:tr>
        <w:tc>
          <w:tcPr>
            <w:tcW w:w="2453" w:type="dxa"/>
          </w:tcPr>
          <w:p>
            <w:pPr/>
            <w:r>
              <w:t xml:space="preserve">Physical Intelligence</w:t>
            </w:r>
          </w:p>
        </w:tc>
        <w:tc>
          <w:tcPr>
            <w:tcW w:w="4080" w:type="dxa"/>
          </w:tcPr>
          <w:p>
            <w:pPr/>
            <w:r>
              <w:t xml:space="preserve">2024.03 成立，11 月估值约 24 亿美元</w:t>
            </w:r>
          </w:p>
        </w:tc>
        <w:tc>
          <w:tcPr>
            <w:tcW w:w="2827" w:type="dxa"/>
          </w:tcPr>
          <w:p>
            <w:pPr/>
            <w:r>
              <w:t xml:space="preserve">全球最受关注的纯大脑公司</w:t>
            </w:r>
          </w:p>
        </w:tc>
      </w:tr>
      <w:tr>
        <w:tc>
          <w:tcPr>
            <w:tcW w:w="2453" w:type="dxa"/>
          </w:tcPr>
          <w:p>
            <w:pPr/>
            <w:r>
              <w:t xml:space="preserve">Skild AI</w:t>
            </w:r>
          </w:p>
        </w:tc>
        <w:tc>
          <w:tcPr>
            <w:tcW w:w="4080" w:type="dxa"/>
          </w:tcPr>
          <w:p>
            <w:pPr/>
            <w:r>
              <w:t xml:space="preserve">2024.07 A 轮，15 亿美元</w:t>
            </w:r>
          </w:p>
        </w:tc>
        <w:tc>
          <w:tcPr>
            <w:tcW w:w="2827" w:type="dxa"/>
          </w:tcPr>
          <w:p>
            <w:pPr/>
            <w:r>
              <w:t xml:space="preserve">跨本体通用大脑</w:t>
            </w:r>
          </w:p>
        </w:tc>
      </w:tr>
      <w:tr>
        <w:tc>
          <w:tcPr>
            <w:tcW w:w="2453" w:type="dxa"/>
          </w:tcPr>
          <w:p>
            <w:pPr/>
            <w:r>
              <w:t xml:space="preserve">World Labs</w:t>
            </w:r>
          </w:p>
        </w:tc>
        <w:tc>
          <w:tcPr>
            <w:tcW w:w="4080" w:type="dxa"/>
          </w:tcPr>
          <w:p>
            <w:pPr/>
            <w:r>
              <w:t xml:space="preserve">2024.09 公开亮相，李飞飞创立</w:t>
            </w:r>
          </w:p>
        </w:tc>
        <w:tc>
          <w:tcPr>
            <w:tcW w:w="2827" w:type="dxa"/>
          </w:tcPr>
          <w:p>
            <w:pPr/>
            <w:r>
              <w:t xml:space="preserve">空间智能与世界模型</w:t>
            </w:r>
          </w:p>
        </w:tc>
      </w:tr>
      <w:tr>
        <w:tc>
          <w:tcPr>
            <w:tcW w:w="2453" w:type="dxa"/>
          </w:tcPr>
          <w:p>
            <w:pPr/>
            <w:r>
              <w:t xml:space="preserve">Figure</w:t>
            </w:r>
          </w:p>
        </w:tc>
        <w:tc>
          <w:tcPr>
            <w:tcW w:w="4080" w:type="dxa"/>
          </w:tcPr>
          <w:p>
            <w:pPr/>
            <w:r>
              <w:t xml:space="preserve">B 轮 26 亿美元，Figure 02</w:t>
            </w:r>
          </w:p>
        </w:tc>
        <w:tc>
          <w:tcPr>
            <w:tcW w:w="2827" w:type="dxa"/>
          </w:tcPr>
          <w:p>
            <w:pPr/>
            <w:r>
              <w:t xml:space="preserve">美国人形估值标杆</w:t>
            </w:r>
          </w:p>
        </w:tc>
      </w:tr>
      <w:tr>
        <w:tc>
          <w:tcPr>
            <w:tcW w:w="2453" w:type="dxa"/>
          </w:tcPr>
          <w:p>
            <w:pPr/>
            <w:r>
              <w:t xml:space="preserve">1X</w:t>
            </w:r>
          </w:p>
        </w:tc>
        <w:tc>
          <w:tcPr>
            <w:tcW w:w="4080" w:type="dxa"/>
          </w:tcPr>
          <w:p>
            <w:pPr/>
            <w:r>
              <w:t xml:space="preserve">2024.01 B 轮 1 亿美元（EQT 领投）</w:t>
            </w:r>
          </w:p>
        </w:tc>
        <w:tc>
          <w:tcPr>
            <w:tcW w:w="2827" w:type="dxa"/>
          </w:tcPr>
          <w:p>
            <w:pPr/>
            <w:r>
              <w:t xml:space="preserve">转向家用人形</w:t>
            </w:r>
          </w:p>
        </w:tc>
      </w:tr>
      <w:tr>
        <w:tc>
          <w:tcPr>
            <w:tcW w:w="2453" w:type="dxa"/>
          </w:tcPr>
          <w:p>
            <w:pPr/>
            <w:r>
              <w:t xml:space="preserve">宇树</w:t>
            </w:r>
          </w:p>
        </w:tc>
        <w:tc>
          <w:tcPr>
            <w:tcW w:w="4080" w:type="dxa"/>
          </w:tcPr>
          <w:p>
            <w:pPr/>
            <w:r>
              <w:t xml:space="preserve">G1 发布；B2、C 轮；年内盈利</w:t>
            </w:r>
          </w:p>
        </w:tc>
        <w:tc>
          <w:tcPr>
            <w:tcW w:w="2827" w:type="dxa"/>
          </w:tcPr>
          <w:p>
            <w:pPr/>
            <w:r>
              <w:t xml:space="preserve">低成本硬件平台</w:t>
            </w:r>
          </w:p>
        </w:tc>
      </w:tr>
      <w:tr>
        <w:tc>
          <w:tcPr>
            <w:tcW w:w="2453" w:type="dxa"/>
          </w:tcPr>
          <w:p>
            <w:pPr/>
            <w:r>
              <w:t xml:space="preserve">智元</w:t>
            </w:r>
          </w:p>
        </w:tc>
        <w:tc>
          <w:tcPr>
            <w:tcW w:w="4080" w:type="dxa"/>
          </w:tcPr>
          <w:p>
            <w:pPr/>
            <w:r>
              <w:t xml:space="preserve">A 系列后估值约 70 亿元；5 款新品；AgiBot World</w:t>
            </w:r>
          </w:p>
        </w:tc>
        <w:tc>
          <w:tcPr>
            <w:tcW w:w="2827" w:type="dxa"/>
          </w:tcPr>
          <w:p>
            <w:pPr/>
            <w:r>
              <w:t xml:space="preserve">规模全品类 + 数据工厂</w:t>
            </w:r>
          </w:p>
        </w:tc>
      </w:tr>
      <w:tr>
        <w:tc>
          <w:tcPr>
            <w:tcW w:w="2453" w:type="dxa"/>
          </w:tcPr>
          <w:p>
            <w:pPr/>
            <w:r>
              <w:t xml:space="preserve">银河通用</w:t>
            </w:r>
          </w:p>
        </w:tc>
        <w:tc>
          <w:tcPr>
            <w:tcW w:w="4080" w:type="dxa"/>
          </w:tcPr>
          <w:p>
            <w:pPr/>
            <w:r>
              <w:t xml:space="preserve">7 亿元天使轮；Galbot G1</w:t>
            </w:r>
          </w:p>
        </w:tc>
        <w:tc>
          <w:tcPr>
            <w:tcW w:w="2827" w:type="dxa"/>
          </w:tcPr>
          <w:p>
            <w:pPr/>
            <w:r>
              <w:t xml:space="preserve">轮式双臂 + 合成数据</w:t>
            </w:r>
          </w:p>
        </w:tc>
      </w:tr>
      <w:tr>
        <w:tc>
          <w:tcPr>
            <w:tcW w:w="2453" w:type="dxa"/>
          </w:tcPr>
          <w:p>
            <w:pPr/>
            <w:r>
              <w:t xml:space="preserve">优必选</w:t>
            </w:r>
          </w:p>
        </w:tc>
        <w:tc>
          <w:tcPr>
            <w:tcW w:w="4080" w:type="dxa"/>
          </w:tcPr>
          <w:p>
            <w:pPr/>
            <w:r>
              <w:t xml:space="preserve">Walker S/S1 进入蔚来、极氪、比亚迪实训</w:t>
            </w:r>
          </w:p>
        </w:tc>
        <w:tc>
          <w:tcPr>
            <w:tcW w:w="2827" w:type="dxa"/>
          </w:tcPr>
          <w:p>
            <w:pPr/>
            <w:r>
              <w:t xml:space="preserve">工业人形先行者</w:t>
            </w:r>
          </w:p>
        </w:tc>
      </w:tr>
      <w:tr>
        <w:tc>
          <w:tcPr>
            <w:tcW w:w="2453" w:type="dxa"/>
          </w:tcPr>
          <w:p>
            <w:pPr/>
            <w:r>
              <w:t xml:space="preserve">小鹏</w:t>
            </w:r>
          </w:p>
        </w:tc>
        <w:tc>
          <w:tcPr>
            <w:tcW w:w="4080" w:type="dxa"/>
          </w:tcPr>
          <w:p>
            <w:pPr/>
            <w:r>
              <w:t xml:space="preserve">IRON 发布</w:t>
            </w:r>
          </w:p>
        </w:tc>
        <w:tc>
          <w:tcPr>
            <w:tcW w:w="2827" w:type="dxa"/>
          </w:tcPr>
          <w:p>
            <w:pPr/>
            <w:r>
              <w:t xml:space="preserve">车企造人代表</w:t>
            </w:r>
          </w:p>
        </w:tc>
      </w:tr>
      <w:tr>
        <w:tc>
          <w:tcPr>
            <w:tcW w:w="2453" w:type="dxa"/>
          </w:tcPr>
          <w:p>
            <w:pPr/>
            <w:r>
              <w:t xml:space="preserve">地平线、越疆</w:t>
            </w:r>
          </w:p>
        </w:tc>
        <w:tc>
          <w:tcPr>
            <w:tcW w:w="4080" w:type="dxa"/>
          </w:tcPr>
          <w:p>
            <w:pPr/>
            <w:r>
              <w:t xml:space="preserve">港股上市</w:t>
            </w:r>
          </w:p>
        </w:tc>
        <w:tc>
          <w:tcPr>
            <w:tcW w:w="2827" w:type="dxa"/>
          </w:tcPr>
          <w:p>
            <w:pPr/>
            <w:r>
              <w:t xml:space="preserve">芯片与协作机器人</w:t>
            </w:r>
          </w:p>
        </w:tc>
      </w:tr>
    </w:tbl>
    <w:p>
      <w:pPr>
        <w:pStyle w:val="Heading3"/>
      </w:pPr>
      <w:r>
        <w:t xml:space="preserve">2024 年底的产业链快照</w:t>
      </w:r>
    </w:p>
    <w:tbl>
      <w:tblPr>
        <w:tblStyle w:val="TableGrid"/>
        <w:tblW w:w="0" w:type="auto"/>
        <w:tblLayout w:type="fixed"/>
        <w:tblLook w:val="04A0" w:firstRow="1" w:lastRow="0" w:firstColumn="0" w:lastColumn="0" w:noHBand="0" w:noVBand="1"/>
      </w:tblPr>
      <w:tblGrid>
        <w:gridCol w:w="1998"/>
        <w:gridCol w:w="7361"/>
      </w:tblGrid>
      <w:tr>
        <w:trPr>
          <w:tblHeader/>
        </w:trPr>
        <w:tc>
          <w:tcPr>
            <w:tcW w:w="1998" w:type="dxa"/>
            <w:shd w:val="clear" w:color="auto" w:fill="F2F2F2"/>
          </w:tcPr>
          <w:p>
            <w:pPr/>
            <w:r>
              <w:t xml:space="preserve">环节</w:t>
            </w:r>
          </w:p>
        </w:tc>
        <w:tc>
          <w:tcPr>
            <w:tcW w:w="7361" w:type="dxa"/>
            <w:shd w:val="clear" w:color="auto" w:fill="F2F2F2"/>
          </w:tcPr>
          <w:p>
            <w:pPr/>
            <w:r>
              <w:t xml:space="preserve">状态</w:t>
            </w:r>
          </w:p>
        </w:tc>
      </w:tr>
      <w:tr>
        <w:tc>
          <w:tcPr>
            <w:tcW w:w="1998" w:type="dxa"/>
          </w:tcPr>
          <w:p>
            <w:pPr/>
            <w:r>
              <w:t xml:space="preserve">上游</w:t>
            </w:r>
          </w:p>
        </w:tc>
        <w:tc>
          <w:tcPr>
            <w:tcW w:w="7361" w:type="dxa"/>
          </w:tcPr>
          <w:p>
            <w:pPr/>
            <w:r>
              <w:t xml:space="preserve">电驱路线确立，关节模组开始标准化；英伟达预告 Thor；灵巧手仍是小批量</w:t>
            </w:r>
          </w:p>
        </w:tc>
      </w:tr>
      <w:tr>
        <w:tc>
          <w:tcPr>
            <w:tcW w:w="1998" w:type="dxa"/>
          </w:tcPr>
          <w:p>
            <w:pPr/>
            <w:r>
              <w:t xml:space="preserve">中游·本体</w:t>
            </w:r>
          </w:p>
        </w:tc>
        <w:tc>
          <w:tcPr>
            <w:tcW w:w="7361" w:type="dxa"/>
          </w:tcPr>
          <w:p>
            <w:pPr/>
            <w:r>
              <w:t xml:space="preserve">小尺寸人形进入 10 万元时代；全尺寸仍在数十万元以上</w:t>
            </w:r>
          </w:p>
        </w:tc>
      </w:tr>
      <w:tr>
        <w:tc>
          <w:tcPr>
            <w:tcW w:w="1998" w:type="dxa"/>
          </w:tcPr>
          <w:p>
            <w:pPr/>
            <w:r>
              <w:t xml:space="preserve">中游·大脑</w:t>
            </w:r>
          </w:p>
        </w:tc>
        <w:tc>
          <w:tcPr>
            <w:tcW w:w="7361" w:type="dxa"/>
          </w:tcPr>
          <w:p>
            <w:pPr/>
            <w:r>
              <w:t xml:space="preserve">美国出现纯大脑公司，π0 成为新基准；中国以学界（RDT）和本体厂自研为主</w:t>
            </w:r>
          </w:p>
        </w:tc>
      </w:tr>
      <w:tr>
        <w:tc>
          <w:tcPr>
            <w:tcW w:w="1998" w:type="dxa"/>
          </w:tcPr>
          <w:p>
            <w:pPr/>
            <w:r>
              <w:t xml:space="preserve">数据</w:t>
            </w:r>
          </w:p>
        </w:tc>
        <w:tc>
          <w:tcPr>
            <w:tcW w:w="7361" w:type="dxa"/>
          </w:tcPr>
          <w:p>
            <w:pPr/>
            <w:r>
              <w:t xml:space="preserve">遥操数据工厂与人类数据两条路分叉</w:t>
            </w:r>
          </w:p>
        </w:tc>
      </w:tr>
      <w:tr>
        <w:tc>
          <w:tcPr>
            <w:tcW w:w="1998" w:type="dxa"/>
          </w:tcPr>
          <w:p>
            <w:pPr/>
            <w:r>
              <w:t xml:space="preserve">下游</w:t>
            </w:r>
          </w:p>
        </w:tc>
        <w:tc>
          <w:tcPr>
            <w:tcW w:w="7361" w:type="dxa"/>
          </w:tcPr>
          <w:p>
            <w:pPr/>
            <w:r>
              <w:t xml:space="preserve">车厂“实训”与仓储 RaaS 试点；科研教育是唯一成规模的需求</w:t>
            </w:r>
          </w:p>
        </w:tc>
      </w:tr>
      <w:tr>
        <w:tc>
          <w:tcPr>
            <w:tcW w:w="1998" w:type="dxa"/>
          </w:tcPr>
          <w:p>
            <w:pPr/>
            <w:r>
              <w:t xml:space="preserve">资本</w:t>
            </w:r>
          </w:p>
        </w:tc>
        <w:tc>
          <w:tcPr>
            <w:tcW w:w="7361" w:type="dxa"/>
          </w:tcPr>
          <w:p>
            <w:pPr/>
            <w:r>
              <w:t xml:space="preserve">中国全年约 140 亿元，单笔开始出现 5—10 亿元；美国头部估值进入十亿美元级</w:t>
            </w:r>
          </w:p>
        </w:tc>
      </w:tr>
    </w:tbl>
    <w:p>
      <w:pPr>
        <w:pStyle w:val="Heading3"/>
      </w:pPr>
      <w:r>
        <w:t xml:space="preserve">阶段小结</w:t>
      </w:r>
    </w:p>
    <w:p>
      <w:pPr/>
      <w:r>
        <w:t xml:space="preserve">2024 年确立了中美分工的雏形：美国定价大脑（估值），中国定价硬件（成本）。同时也埋下了两个后来的问题：中国的需求主要来自科研和展示而非生产；“意向订单”、“实训”与真实交付之间存在长期落差。</w:t>
      </w:r>
    </w:p>
    <w:p>
      <w:pPr/>
      <w:r>
        <w:t xml:space="preserve">从两个飞轮看，2024 年两个飞轮都开始转动，但速度差异已经很大：叙事飞轮（展会、视频、融资、创新中心）一年内转了好几圈；价值飞轮（部署、数据、模型、成本）只在 GXO、宝马等少数地方转了半圈。对投资者而言，2024 年最重要的信号是宇树的盈利：它说明即使没有生产性需求，只要硬件足够便宜，科研和展示市场本身就能养活一家公司。但这个市场的天花板很低，2026 年租赁价格的暴跌就是证明。</w:t>
      </w:r>
    </w:p>
    <w:p>
      <w:pPr>
        <w:pStyle w:val="Heading2"/>
      </w:pPr>
      <w:r>
        <w:t xml:space="preserve">第五章 2025 上半年 热度顶点：春晚、政府工作报告与第一次泡沫争论</w:t>
      </w:r>
    </w:p>
    <w:p>
      <w:pPr/>
      <w:r>
        <w:t xml:space="preserve">2025 年上半年是中国具身智能的“出圈时刻”：</w:t>
      </w:r>
    </w:p>
    <w:p>
      <w:pPr>
        <w:pStyle w:val="ListParagraph"/>
        <w:numPr>
          <w:ilvl w:val="0"/>
          <w:numId w:val="56"/>
        </w:numPr>
      </w:pPr>
      <w:r>
        <w:t xml:space="preserve">春晚《秧BOT》让全民认识了人形机器人。</w:t>
      </w:r>
    </w:p>
    <w:p>
      <w:pPr>
        <w:pStyle w:val="ListParagraph"/>
        <w:numPr>
          <w:ilvl w:val="0"/>
          <w:numId w:val="56"/>
        </w:numPr>
      </w:pPr>
      <w:r>
        <w:t xml:space="preserve">王兴兴出席民营企业座谈会。</w:t>
      </w:r>
    </w:p>
    <w:p>
      <w:pPr>
        <w:pStyle w:val="ListParagraph"/>
        <w:numPr>
          <w:ilvl w:val="0"/>
          <w:numId w:val="56"/>
        </w:numPr>
      </w:pPr>
      <w:r>
        <w:t xml:space="preserve">“具身智能”首次写入政府工作报告。</w:t>
      </w:r>
    </w:p>
    <w:p>
      <w:pPr/>
      <w:r>
        <w:t xml:space="preserve">与此同时，朱啸虎公开“批量退出”、达闼暴雷，第一次泡沫争论也在这半年发生。美国侧的主线则是“大脑之争”：Figure 与 OpenAI 分手，谷歌与英伟达同月发布基础模型。这半年的核心矛盾是：</w:t>
      </w:r>
      <w:r>
        <w:rPr>
          <w:b/>
        </w:rPr>
        <w:t xml:space="preserve">叙事的热度在顶点，而生产性需求几乎还没有开始</w:t>
      </w:r>
      <w:r>
        <w:t xml:space="preserve">。</w:t>
      </w:r>
    </w:p>
    <w:p>
      <w:pPr>
        <w:pStyle w:val="Heading3"/>
      </w:pPr>
      <w:r>
        <w:t xml:space="preserve">时代背景</w:t>
      </w:r>
    </w:p>
    <w:p>
      <w:pPr>
        <w:pStyle w:val="ListParagraph"/>
        <w:numPr>
          <w:ilvl w:val="0"/>
          <w:numId w:val="57"/>
        </w:numPr>
      </w:pPr>
      <w:r>
        <w:rPr>
          <w:b/>
        </w:rPr>
        <w:t xml:space="preserve">全球</w:t>
      </w:r>
      <w:r>
        <w:t xml:space="preserve">：DeepSeek-R1（2025.01）证明中国能以低成本做出一流模型，全球资本重新评估“中国 AI”；中美关税战在 4 月升级，稀土管制随之而来。</w:t>
      </w:r>
    </w:p>
    <w:p>
      <w:pPr>
        <w:pStyle w:val="ListParagraph"/>
        <w:numPr>
          <w:ilvl w:val="0"/>
          <w:numId w:val="57"/>
        </w:numPr>
      </w:pPr>
      <w:r>
        <w:rPr>
          <w:b/>
        </w:rPr>
        <w:t xml:space="preserve">中国</w:t>
      </w:r>
      <w:r>
        <w:t xml:space="preserve">：“杭州六小龙”（包括宇树、云深处）成为公共话题，民营科技企业的政治地位被明显抬升；地方政府争抢“下一个宇树”。经济层面，房地产和传统基建需求低迷，地方政府急需新的产业投资方向，“新质生产力”成为政策关键词。</w:t>
      </w:r>
    </w:p>
    <w:p>
      <w:pPr>
        <w:pStyle w:val="ListParagraph"/>
        <w:numPr>
          <w:ilvl w:val="0"/>
          <w:numId w:val="57"/>
        </w:numPr>
      </w:pPr>
      <w:r>
        <w:rPr>
          <w:b/>
        </w:rPr>
        <w:t xml:space="preserve">产业</w:t>
      </w:r>
      <w:r>
        <w:t xml:space="preserve">：中国具身融资在上半年加速，但仍不足 2026 年同期的五分之一（按 2026 年上半年约 935 亿元、同比约 5 倍推算）。价格竞争开始从小尺寸向全尺寸蔓延。</w:t>
      </w:r>
    </w:p>
    <w:p>
      <w:pPr>
        <w:pStyle w:val="Heading3"/>
      </w:pPr>
      <w:r>
        <w:t xml:space="preserve">关键事件解读</w:t>
      </w:r>
    </w:p>
    <w:p>
      <w:pPr>
        <w:pStyle w:val="Heading4"/>
      </w:pPr>
      <w:r>
        <w:t xml:space="preserve">2025.01 CES：“通用机器人的 ChatGPT 时刻即将到来”</w:t>
      </w:r>
    </w:p>
    <w:p>
      <w:pPr>
        <w:pStyle w:val="ListParagraph"/>
        <w:numPr>
          <w:ilvl w:val="0"/>
          <w:numId w:val="58"/>
        </w:numPr>
      </w:pPr>
      <w:r>
        <w:rPr>
          <w:b/>
        </w:rPr>
        <w:t xml:space="preserve">经过</w:t>
      </w:r>
      <w:r>
        <w:t xml:space="preserve">：黄仁勋在主题演讲中发布 Cosmos 世界基础模型，14 款人形机器人同台，其中半数来自中国。</w:t>
      </w:r>
    </w:p>
    <w:p>
      <w:pPr>
        <w:pStyle w:val="ListParagraph"/>
        <w:numPr>
          <w:ilvl w:val="0"/>
          <w:numId w:val="58"/>
        </w:numPr>
      </w:pPr>
      <w:r>
        <w:rPr>
          <w:b/>
        </w:rPr>
        <w:t xml:space="preserve">全局意义</w:t>
      </w:r>
      <w:r>
        <w:t xml:space="preserve">：“物理 AI”成为全球资本市场的主题词；站在英伟达台上成为中国厂商的“背书”。这也是中美分工（英伟达大脑与芯片 + 中国本体）最公开的一次展示。</w:t>
      </w:r>
    </w:p>
    <w:p>
      <w:pPr>
        <w:pStyle w:val="ListParagraph"/>
        <w:numPr>
          <w:ilvl w:val="0"/>
          <w:numId w:val="58"/>
        </w:numPr>
      </w:pPr>
      <w:r>
        <w:rPr>
          <w:b/>
        </w:rPr>
        <w:t xml:space="preserve">后续</w:t>
      </w:r>
      <w:r>
        <w:t xml:space="preserve">：一年后的 2026 年 CES，美国开始警觉中国本体的主导地位，政策风向从“合作展示”转向“安全审查”。同一个舞台，一年内完成了从分工到分岔的变化。</w:t>
      </w:r>
    </w:p>
    <w:p>
      <w:pPr>
        <w:pStyle w:val="Heading4"/>
      </w:pPr>
      <w:r>
        <w:t xml:space="preserve">2025.01 蛇年春晚《秧BOT》</w:t>
      </w:r>
    </w:p>
    <w:p>
      <w:pPr>
        <w:pStyle w:val="ListParagraph"/>
        <w:numPr>
          <w:ilvl w:val="0"/>
          <w:numId w:val="59"/>
        </w:numPr>
      </w:pPr>
      <w:r>
        <w:rPr>
          <w:b/>
        </w:rPr>
        <w:t xml:space="preserve">经过</w:t>
      </w:r>
      <w:r>
        <w:t xml:space="preserve">：16 台宇树 H1 穿花袄扭秧歌、转手帕。</w:t>
      </w:r>
    </w:p>
    <w:p>
      <w:pPr>
        <w:pStyle w:val="ListParagraph"/>
        <w:numPr>
          <w:ilvl w:val="0"/>
          <w:numId w:val="59"/>
        </w:numPr>
      </w:pPr>
      <w:r>
        <w:rPr>
          <w:b/>
        </w:rPr>
        <w:t xml:space="preserve">前因</w:t>
      </w:r>
      <w:r>
        <w:t xml:space="preserve">：宇树 2021 年已用四足上过春晚；G1/H1 的价格和稳定性使群体表演成为可能。群体表演对硬件一致性和控制精度的要求很高，这本身就是一种量产能力的展示。</w:t>
      </w:r>
    </w:p>
    <w:p>
      <w:pPr>
        <w:pStyle w:val="ListParagraph"/>
        <w:numPr>
          <w:ilvl w:val="0"/>
          <w:numId w:val="59"/>
        </w:numPr>
      </w:pPr>
      <w:r>
        <w:rPr>
          <w:b/>
        </w:rPr>
        <w:t xml:space="preserve">后续</w:t>
      </w:r>
      <w:r>
        <w:t xml:space="preserve">：节后 G1 日租一度点到约 1 万元、高峰达 1.8 万元，按 9.9 万元购机价不到一个月回本，二手加价卖到 14.5 万元。租赁市场由此爆发：到 2026 年 4 月，全国机器人租赁相关企业存量达 15.3 万家；2025 年中国机器人租赁市场约 10 亿元，2026 年被预测接近 100 亿元（艾媒咨询）。</w:t>
      </w:r>
    </w:p>
    <w:p>
      <w:pPr>
        <w:pStyle w:val="ListParagraph"/>
        <w:numPr>
          <w:ilvl w:val="0"/>
          <w:numId w:val="59"/>
        </w:numPr>
      </w:pPr>
      <w:r>
        <w:rPr>
          <w:b/>
        </w:rPr>
        <w:t xml:space="preserve">产业链影响</w:t>
      </w:r>
      <w:r>
        <w:t xml:space="preserve">：展演和租赁成为小尺寸人形最大的增量需求之一。2026 年春晚变成四家厂商同台竞争，传单个节目报名费超 1 亿元；到 2026 年，主流日租已从万元级跌到千元区间，活动价多在 3000—5000 元，部分平台标价低至 289 元/天（</w:t>
      </w:r>
      <w:hyperlink r:id="rId6" w:history="1">
        <w:r>
          <w:rPr>
            <w:rStyle w:val="Hyperlink"/>
          </w:rPr>
          <w:t xml:space="preserve">杭州网</w:t>
        </w:r>
      </w:hyperlink>
      <w:r>
        <w:t xml:space="preserve">）。这是一个完整的“热度 → 供给 → 价格崩跌”周期，也是“非生产性需求天花板低”的最好证明。</w:t>
      </w:r>
    </w:p>
    <w:p>
      <w:pPr>
        <w:pStyle w:val="ListParagraph"/>
        <w:numPr>
          <w:ilvl w:val="0"/>
          <w:numId w:val="59"/>
        </w:numPr>
      </w:pPr>
      <w:r>
        <w:rPr>
          <w:b/>
        </w:rPr>
        <w:t xml:space="preserve">全局意义</w:t>
      </w:r>
      <w:r>
        <w:t xml:space="preserve">：春晚把人形机器人从“科技新闻”变成“国民话题”，而政策、资本和地方政府的跟进速度都与公众关注度正相关。春晚是叙事飞轮最强的一次加速。</w:t>
      </w:r>
    </w:p>
    <w:p>
      <w:pPr>
        <w:pStyle w:val="Heading4"/>
      </w:pPr>
      <w:r>
        <w:t xml:space="preserve">2025.02 Figure 与 OpenAI 分手，发布 Helix</w:t>
      </w:r>
    </w:p>
    <w:p>
      <w:pPr>
        <w:pStyle w:val="ListParagraph"/>
        <w:numPr>
          <w:ilvl w:val="0"/>
          <w:numId w:val="60"/>
        </w:numPr>
      </w:pPr>
      <w:r>
        <w:rPr>
          <w:b/>
        </w:rPr>
        <w:t xml:space="preserve">经过</w:t>
      </w:r>
      <w:r>
        <w:t xml:space="preserve">：Adcock 宣布终止与 OpenAI 的合作，两周后发布自研 VLA Helix：慢系统负责理解和规划，快系统负责实时控制，可控制上半身和多机协作。</w:t>
      </w:r>
    </w:p>
    <w:p>
      <w:pPr>
        <w:pStyle w:val="ListParagraph"/>
        <w:numPr>
          <w:ilvl w:val="0"/>
          <w:numId w:val="60"/>
        </w:numPr>
      </w:pPr>
      <w:r>
        <w:rPr>
          <w:b/>
        </w:rPr>
        <w:t xml:space="preserve">为什么分手</w:t>
      </w:r>
      <w:r>
        <w:t xml:space="preserve">：本体公司发现，通用语言模型并不能直接解决控制问题，而真正的护城河是“本体 + 数据 + 模型”的垂直整合；大模型公司则意识到机器人可能是下一个入口。双方的利益从互补变成了重叠。</w:t>
      </w:r>
    </w:p>
    <w:p>
      <w:pPr>
        <w:pStyle w:val="ListParagraph"/>
        <w:numPr>
          <w:ilvl w:val="0"/>
          <w:numId w:val="60"/>
        </w:numPr>
      </w:pPr>
      <w:r>
        <w:rPr>
          <w:b/>
        </w:rPr>
        <w:t xml:space="preserve">后续</w:t>
      </w:r>
      <w:r>
        <w:t xml:space="preserve">：“具身 AI 不能外包”成为头部本体公司的共识。大模型公司与本体公司的合作关系从“分工”变成“竞争”，OpenAI 在 2026 年转向自己造机器人。2026 年 1 月 Figure 发布 Helix 02，强调全身自主。</w:t>
      </w:r>
    </w:p>
    <w:p>
      <w:pPr>
        <w:pStyle w:val="ListParagraph"/>
        <w:numPr>
          <w:ilvl w:val="0"/>
          <w:numId w:val="60"/>
        </w:numPr>
      </w:pPr>
      <w:r>
        <w:rPr>
          <w:b/>
        </w:rPr>
        <w:t xml:space="preserve">对中国的影响</w:t>
      </w:r>
      <w:r>
        <w:t xml:space="preserve">：中国头部本体公司（智元 GO-1、银河通用、星海图）也都坚持自研大脑，而不是依赖大模型公司。</w:t>
      </w:r>
    </w:p>
    <w:p>
      <w:pPr>
        <w:pStyle w:val="Heading4"/>
      </w:pPr>
      <w:r>
        <w:t xml:space="preserve">2025.02 王兴兴出席民营企业座谈会；2025.03 “具身智能”写入政府工作报告</w:t>
      </w:r>
    </w:p>
    <w:p>
      <w:pPr>
        <w:pStyle w:val="ListParagraph"/>
        <w:numPr>
          <w:ilvl w:val="0"/>
          <w:numId w:val="61"/>
        </w:numPr>
      </w:pPr>
      <w:r>
        <w:rPr>
          <w:b/>
        </w:rPr>
        <w:t xml:space="preserve">经过</w:t>
      </w:r>
      <w:r>
        <w:t xml:space="preserve">：王兴兴与华为、腾讯、小米等公司创始人同场；3 月政府工作报告把具身智能与生物制造、量子科技、6G 并列为未来产业。</w:t>
      </w:r>
    </w:p>
    <w:p>
      <w:pPr>
        <w:pStyle w:val="ListParagraph"/>
        <w:numPr>
          <w:ilvl w:val="0"/>
          <w:numId w:val="61"/>
        </w:numPr>
      </w:pPr>
      <w:r>
        <w:rPr>
          <w:b/>
        </w:rPr>
        <w:t xml:space="preserve">时间节点</w:t>
      </w:r>
      <w:r>
        <w:t xml:space="preserve">：这是中国具身智能政策意义的最高点，也是叙事飞轮从“市场热度”升级为“国家意志”的时刻。</w:t>
      </w:r>
    </w:p>
    <w:p>
      <w:pPr>
        <w:pStyle w:val="ListParagraph"/>
        <w:numPr>
          <w:ilvl w:val="0"/>
          <w:numId w:val="61"/>
        </w:numPr>
      </w:pPr>
      <w:r>
        <w:rPr>
          <w:b/>
        </w:rPr>
        <w:t xml:space="preserve">后续</w:t>
      </w:r>
      <w:r>
        <w:t xml:space="preserve">：地方政府和国资随即大规模跟进：产业基金、创新中心、赛事，以及最容易落地的形式——数采中心。北京首钢园数据训练中心就在 2025 年 3 月启用（100 台双臂机器人、100 套数采设备），到 2026 年全国公开可查的数采中心约 106 个。</w:t>
      </w:r>
    </w:p>
    <w:p>
      <w:pPr>
        <w:pStyle w:val="ListParagraph"/>
        <w:numPr>
          <w:ilvl w:val="0"/>
          <w:numId w:val="61"/>
        </w:numPr>
      </w:pPr>
      <w:r>
        <w:rPr>
          <w:b/>
        </w:rPr>
        <w:t xml:space="preserve">机制分析</w:t>
      </w:r>
      <w:r>
        <w:t xml:space="preserve">：为什么地方政府选择了数采中心？因为它同时满足了三个条件：有实物（可以参观、可以审计）；符合技术路线（数据是公认瓶颈）；能带动本地招商（采购机器人、引入企业落地）。但它缺少一个条件：明确的外部买家。这是 2026 年问题的制度根源。</w:t>
      </w:r>
    </w:p>
    <w:p>
      <w:pPr>
        <w:pStyle w:val="Heading4"/>
      </w:pPr>
      <w:r>
        <w:t xml:space="preserve">2025.03 三方同月出牌：Gemini Robotics、GR00T N1、GO-1</w:t>
      </w:r>
    </w:p>
    <w:p>
      <w:pPr>
        <w:pStyle w:val="ListParagraph"/>
        <w:numPr>
          <w:ilvl w:val="0"/>
          <w:numId w:val="62"/>
        </w:numPr>
      </w:pPr>
      <w:r>
        <w:rPr>
          <w:b/>
        </w:rPr>
        <w:t xml:space="preserve">经过</w:t>
      </w:r>
      <w:r>
        <w:t xml:space="preserve">：谷歌发布基于 Gemini 2.0 的 Gemini Robotics 与 Gemini Robotics-ER，合作伙伴是 Apptronik（2 月刚获谷歌参投的约 3.5 亿美元 A 轮）；英伟达在 GTC 开源 GR00T N1，并与 DeepMind、迪士尼发布 Newton 物理引擎；智元发布 GO-1 通用具身基座模型。</w:t>
      </w:r>
    </w:p>
    <w:p>
      <w:pPr>
        <w:pStyle w:val="ListParagraph"/>
        <w:numPr>
          <w:ilvl w:val="0"/>
          <w:numId w:val="62"/>
        </w:numPr>
      </w:pPr>
      <w:r>
        <w:rPr>
          <w:b/>
        </w:rPr>
        <w:t xml:space="preserve">本质</w:t>
      </w:r>
      <w:r>
        <w:t xml:space="preserve">：三种商业模式同时亮牌——大模型巨头卖能力并绑定本体伙伴；芯片公司用开源模型卖芯片；中国本体厂自研以保住产品定义权。</w:t>
      </w:r>
    </w:p>
    <w:p>
      <w:pPr>
        <w:pStyle w:val="ListParagraph"/>
        <w:numPr>
          <w:ilvl w:val="0"/>
          <w:numId w:val="62"/>
        </w:numPr>
      </w:pPr>
      <w:r>
        <w:rPr>
          <w:b/>
        </w:rPr>
        <w:t xml:space="preserve">同期资本</w:t>
      </w:r>
      <w:r>
        <w:t xml:space="preserve">：智元 3 月完成腾讯领投的 B 轮（龙旗科技、卧龙电气、华发集团、蓝驰等跟投），估值约 150 亿元；5 月获京东与上海具身智能基金投资。这是腾讯在具身领域的首笔投资。</w:t>
      </w:r>
    </w:p>
    <w:p>
      <w:pPr>
        <w:pStyle w:val="ListParagraph"/>
        <w:numPr>
          <w:ilvl w:val="0"/>
          <w:numId w:val="62"/>
        </w:numPr>
      </w:pPr>
      <w:r>
        <w:rPr>
          <w:b/>
        </w:rPr>
        <w:t xml:space="preserve">后续</w:t>
      </w:r>
      <w:r>
        <w:t xml:space="preserve">：Gemini Robotics 在 2025 年 6 月推出可离线运行的 On-Device 版，9 月推出 1.5 版，2026 年 7 月推出全身控制的 Gemini Robotics 2；GR00T 在 2026 年预告 N2。谷歌通过 Apptronik、波士顿动力两个本体伙伴，重新进入硬件产业链。</w:t>
      </w:r>
    </w:p>
    <w:p>
      <w:pPr>
        <w:pStyle w:val="ListParagraph"/>
        <w:numPr>
          <w:ilvl w:val="0"/>
          <w:numId w:val="62"/>
        </w:numPr>
      </w:pPr>
      <w:r>
        <w:rPr>
          <w:b/>
        </w:rPr>
        <w:t xml:space="preserve">产业链影响</w:t>
      </w:r>
      <w:r>
        <w:t xml:space="preserve">：大脑层从“学术成果”变成“产品竞争”，开源模型让中小整机厂也能快速拥有“大脑”，进一步加剧了本体同质化。</w:t>
      </w:r>
    </w:p>
    <w:p>
      <w:pPr>
        <w:pStyle w:val="Heading4"/>
      </w:pPr>
      <w:r>
        <w:t xml:space="preserve">2025.03 京东进入具身智能；它石智航拿到天使轮</w:t>
      </w:r>
    </w:p>
    <w:p>
      <w:pPr>
        <w:pStyle w:val="ListParagraph"/>
        <w:numPr>
          <w:ilvl w:val="0"/>
          <w:numId w:val="63"/>
        </w:numPr>
      </w:pPr>
      <w:r>
        <w:rPr>
          <w:b/>
        </w:rPr>
        <w:t xml:space="preserve">京东</w:t>
      </w:r>
      <w:r>
        <w:t xml:space="preserve">：成立具身专项部门，聚焦家用场景和供应链场景，年内投资逐际动力、智元、众擎（7 月 A1 轮领投）等。互联网大厂以“场景 + 资本”双重身份入场，京东的特殊价值在于它既有仓储物流场景，又有电商销售渠道。2026 年春晚后京东数据显示机器人产品访问用户量同比提升超 4 倍。</w:t>
      </w:r>
    </w:p>
    <w:p>
      <w:pPr>
        <w:pStyle w:val="ListParagraph"/>
        <w:numPr>
          <w:ilvl w:val="0"/>
          <w:numId w:val="63"/>
        </w:numPr>
      </w:pPr>
      <w:r>
        <w:rPr>
          <w:b/>
        </w:rPr>
        <w:t xml:space="preserve">它石智航</w:t>
      </w:r>
      <w:r>
        <w:t xml:space="preserve">：2025 年 2 月由前华为车 BU 首席科学家陈亦伦、前百度智驾事业部总经理李震宇创立，3 月宣布 1.2 亿美元融资、7 月再获 1.22 亿美元。自动驾驶领军人物转向具身，是 2025 年最典型的人才流动。一年后它以超 4.55 亿美元创下中国具身单轮融资纪录。</w:t>
      </w:r>
    </w:p>
    <w:p>
      <w:pPr>
        <w:pStyle w:val="ListParagraph"/>
        <w:numPr>
          <w:ilvl w:val="0"/>
          <w:numId w:val="63"/>
        </w:numPr>
      </w:pPr>
      <w:r>
        <w:rPr>
          <w:b/>
        </w:rPr>
        <w:t xml:space="preserve">全局意义</w:t>
      </w:r>
      <w:r>
        <w:t xml:space="preserve">：互联网大厂和智驾人才在同一个月入场，意味着具身智能从“创业者的赛道”变成“大公司和顶级人才的赛道”，也意味着估值体系开始重新定价。</w:t>
      </w:r>
    </w:p>
    <w:p>
      <w:pPr>
        <w:pStyle w:val="Heading4"/>
      </w:pPr>
      <w:r>
        <w:t xml:space="preserve">2025.03 朱啸虎“批量退出”与张颖朋友圈“别闹”</w:t>
      </w:r>
    </w:p>
    <w:p>
      <w:pPr>
        <w:pStyle w:val="ListParagraph"/>
        <w:numPr>
          <w:ilvl w:val="0"/>
          <w:numId w:val="64"/>
        </w:numPr>
      </w:pPr>
      <w:r>
        <w:rPr>
          <w:b/>
        </w:rPr>
        <w:t xml:space="preserve">经过</w:t>
      </w:r>
      <w:r>
        <w:t xml:space="preserve">：金沙江创投朱啸虎在投中网专访中称“我们正批量退出人形机器人公司”：问过几位 CEO 商业化客户在哪里，得到的多是“想象中的客户”；“现在是个人形机器人就会翻跟头，但商业化在哪里？”他还认为行业共识高度集中、估值上涨太快，是早期 VC 想回避的赛道。经纬创投张颖在朋友圈回应“别闹”，众擎赵同阳称这就像质问刚出生的婴儿有什么用，星海图澄清金沙江天使轮后六个月就要求退出（</w:t>
      </w:r>
      <w:hyperlink r:id="rId7" w:history="1">
        <w:r>
          <w:rPr>
            <w:rStyle w:val="Hyperlink"/>
          </w:rPr>
          <w:t xml:space="preserve">华尔街见闻</w:t>
        </w:r>
      </w:hyperlink>
      <w:r>
        <w:t xml:space="preserve">）。</w:t>
      </w:r>
    </w:p>
    <w:p>
      <w:pPr>
        <w:pStyle w:val="ListParagraph"/>
        <w:numPr>
          <w:ilvl w:val="0"/>
          <w:numId w:val="64"/>
        </w:numPr>
      </w:pPr>
      <w:r>
        <w:rPr>
          <w:b/>
        </w:rPr>
        <w:t xml:space="preserve">解读</w:t>
      </w:r>
      <w:r>
        <w:t xml:space="preserve">：这是一级市场第一次公开的泡沫争论。朱啸虎说的是自己基金的风险规避，媒体隐去主语后被放大为“行业唱空”。</w:t>
      </w:r>
    </w:p>
    <w:p>
      <w:pPr>
        <w:pStyle w:val="ListParagraph"/>
        <w:numPr>
          <w:ilvl w:val="0"/>
          <w:numId w:val="64"/>
        </w:numPr>
      </w:pPr>
      <w:r>
        <w:rPr>
          <w:b/>
        </w:rPr>
        <w:t xml:space="preserve">后续的应验与不应验</w:t>
      </w:r>
      <w:r>
        <w:t xml:space="preserve">：他对客户的判断在 2026 年数采问题上部分应验；但他也错过了宇树等公司的上市溢价——产业可以缺少真需求，股权仍然大涨。这揭示了一个重要规律：</w:t>
      </w:r>
      <w:r>
        <w:rPr>
          <w:b/>
        </w:rPr>
        <w:t xml:space="preserve">对产业的判断和对资产价格的判断是两件事</w:t>
      </w:r>
      <w:r>
        <w:t xml:space="preserve">，在政策和资本强力支持的赛道，前者正确不代表后者也正确。</w:t>
      </w:r>
    </w:p>
    <w:p>
      <w:pPr>
        <w:pStyle w:val="Heading4"/>
      </w:pPr>
      <w:r>
        <w:t xml:space="preserve">2025.03—04 达闼危机</w:t>
      </w:r>
    </w:p>
    <w:p>
      <w:pPr>
        <w:pStyle w:val="ListParagraph"/>
        <w:numPr>
          <w:ilvl w:val="0"/>
          <w:numId w:val="65"/>
        </w:numPr>
      </w:pPr>
      <w:r>
        <w:rPr>
          <w:b/>
        </w:rPr>
        <w:t xml:space="preserve">经过</w:t>
      </w:r>
      <w:r>
        <w:t xml:space="preserve">：曾经估值一度达 223 亿元的达闼被曝上百名员工讨薪，2024 年底已裁员约 70%，被执行标的超 3000 万元；官方否认破产并宣布转型。后来被裁定受理破产清算。</w:t>
      </w:r>
    </w:p>
    <w:p>
      <w:pPr>
        <w:pStyle w:val="ListParagraph"/>
        <w:numPr>
          <w:ilvl w:val="0"/>
          <w:numId w:val="65"/>
        </w:numPr>
      </w:pPr>
      <w:r>
        <w:rPr>
          <w:b/>
        </w:rPr>
        <w:t xml:space="preserve">意义</w:t>
      </w:r>
      <w:r>
        <w:t xml:space="preserve">：上一轮“云端服务机器人”路线的残局。它提醒市场：发布会和大客户签约不等于经营，但当时被热度淹没。到 2026 年 9 月，累计超过 20 家机器人公司破产、解散或关停，达闼是第一块倒下的多米诺骨牌。</w:t>
      </w:r>
    </w:p>
    <w:p>
      <w:pPr>
        <w:pStyle w:val="Heading4"/>
      </w:pPr>
      <w:r>
        <w:t xml:space="preserve">2025.04 稀土出口管制</w:t>
      </w:r>
    </w:p>
    <w:p>
      <w:pPr>
        <w:pStyle w:val="ListParagraph"/>
        <w:numPr>
          <w:ilvl w:val="0"/>
          <w:numId w:val="66"/>
        </w:numPr>
      </w:pPr>
      <w:r>
        <w:rPr>
          <w:b/>
        </w:rPr>
        <w:t xml:space="preserve">经过</w:t>
      </w:r>
      <w:r>
        <w:t xml:space="preserve">：中国对 7 种中重稀土实施出口管制，马斯克在财报会上称 Optimus 的磁体需申请出口许可。</w:t>
      </w:r>
    </w:p>
    <w:p>
      <w:pPr>
        <w:pStyle w:val="ListParagraph"/>
        <w:numPr>
          <w:ilvl w:val="0"/>
          <w:numId w:val="66"/>
        </w:numPr>
      </w:pPr>
      <w:r>
        <w:rPr>
          <w:b/>
        </w:rPr>
        <w:t xml:space="preserve">产业链解读</w:t>
      </w:r>
      <w:r>
        <w:t xml:space="preserve">：人形机器人每个关节都有永磁电机，高性能永磁体需要重稀土。中国在稀土开采、分离和磁体制造上占全球主导地位，美国整机厂的供应链因此绕不开中国。</w:t>
      </w:r>
    </w:p>
    <w:p>
      <w:pPr>
        <w:pStyle w:val="ListParagraph"/>
        <w:numPr>
          <w:ilvl w:val="0"/>
          <w:numId w:val="66"/>
        </w:numPr>
      </w:pPr>
      <w:r>
        <w:rPr>
          <w:b/>
        </w:rPr>
        <w:t xml:space="preserve">全局意义</w:t>
      </w:r>
      <w:r>
        <w:t xml:space="preserve">：中国硬件优势不只是成本，还包括关键材料的控制力。这是中美在人形机器人上第一次出现“筹码”交换，2026 年美国的 FCC 禁令是另一侧的回应。</w:t>
      </w:r>
    </w:p>
    <w:p>
      <w:pPr>
        <w:pStyle w:val="Heading4"/>
      </w:pPr>
      <w:r>
        <w:t xml:space="preserve">2025.04 首届人形机器人半程马拉松；π0.5</w:t>
      </w:r>
    </w:p>
    <w:p>
      <w:pPr>
        <w:pStyle w:val="ListParagraph"/>
        <w:numPr>
          <w:ilvl w:val="0"/>
          <w:numId w:val="67"/>
        </w:numPr>
      </w:pPr>
      <w:r>
        <w:rPr>
          <w:b/>
        </w:rPr>
        <w:t xml:space="preserve">半马</w:t>
      </w:r>
      <w:r>
        <w:t xml:space="preserve">：北京亦庄举办全球首个人形机器人半马，天工 Ultra 以约 2 小时 40 分夺冠，松延动力 N2 获亚军，仅少数队伍完赛。赛事化成为地方政府展示产业的标准动作；松延动力（2023.09 成立，创始人姜哲源 1998 年生、清华博士退学创业）由此成名。</w:t>
      </w:r>
    </w:p>
    <w:p>
      <w:pPr>
        <w:pStyle w:val="ListParagraph"/>
        <w:numPr>
          <w:ilvl w:val="0"/>
          <w:numId w:val="67"/>
        </w:numPr>
      </w:pPr>
      <w:r>
        <w:rPr>
          <w:b/>
        </w:rPr>
        <w:t xml:space="preserve">一年后的对照</w:t>
      </w:r>
      <w:r>
        <w:t xml:space="preserve">：2026 年 4 月的半马，荣耀“闪电”以自主导航方式、净时 50 分 26 秒夺冠，快于人类半马世界纪录；参赛规模达到百余支队伍、26 个品牌、300 余台机器人。一年内成绩提升三倍多，运动能力的进步速度远超操作能力。</w:t>
      </w:r>
    </w:p>
    <w:p>
      <w:pPr>
        <w:pStyle w:val="ListParagraph"/>
        <w:numPr>
          <w:ilvl w:val="0"/>
          <w:numId w:val="67"/>
        </w:numPr>
      </w:pPr>
      <w:r>
        <w:rPr>
          <w:b/>
        </w:rPr>
        <w:t xml:space="preserve">π0.5</w:t>
      </w:r>
      <w:r>
        <w:t xml:space="preserve">：PI 展示机器人在训练中未见过的新家庭里完成整理等长任务，“开放世界泛化”成为模型能力的新标尺。</w:t>
      </w:r>
    </w:p>
    <w:p>
      <w:pPr>
        <w:pStyle w:val="ListParagraph"/>
        <w:numPr>
          <w:ilvl w:val="0"/>
          <w:numId w:val="67"/>
        </w:numPr>
      </w:pPr>
      <w:r>
        <w:rPr>
          <w:b/>
        </w:rPr>
        <w:t xml:space="preserve">对比</w:t>
      </w:r>
      <w:r>
        <w:t xml:space="preserve">：中国在运动上比拼速度，美国在操作上比拼泛化——这个差异在两年里几乎没有改变。它的根源是两地的激励结构：中国地方政府需要可见、可比较的成果，赛事最合适；美国风险资本需要“通用”的证据，泛化演示最合适。</w:t>
      </w:r>
    </w:p>
    <w:p>
      <w:pPr>
        <w:pStyle w:val="Heading4"/>
      </w:pPr>
      <w:r>
        <w:t xml:space="preserve">2025.05—06 格斗赛、人事变动与大额融资</w:t>
      </w:r>
    </w:p>
    <w:p>
      <w:pPr>
        <w:pStyle w:val="ListParagraph"/>
        <w:numPr>
          <w:ilvl w:val="0"/>
          <w:numId w:val="68"/>
        </w:numPr>
      </w:pPr>
      <w:r>
        <w:rPr>
          <w:b/>
        </w:rPr>
        <w:t xml:space="preserve">CMG 机器人格斗赛（杭州）</w:t>
      </w:r>
      <w:r>
        <w:t xml:space="preserve">：多支队伍使用宇树 G1 格斗，“表演经济”继续扩张。</w:t>
      </w:r>
    </w:p>
    <w:p>
      <w:pPr>
        <w:pStyle w:val="ListParagraph"/>
        <w:numPr>
          <w:ilvl w:val="0"/>
          <w:numId w:val="68"/>
        </w:numPr>
      </w:pPr>
      <w:r>
        <w:rPr>
          <w:b/>
        </w:rPr>
        <w:t xml:space="preserve">特斯拉 Optimus 负责人 Milan Kovac 离职（6 月）</w:t>
      </w:r>
      <w:r>
        <w:t xml:space="preserve">：由 Ashok Elluswamy 接管；年内 5000 台目标最终未达成。这是美国人形量产时间表第一次明显推迟的信号。</w:t>
      </w:r>
    </w:p>
    <w:p>
      <w:pPr>
        <w:pStyle w:val="ListParagraph"/>
        <w:numPr>
          <w:ilvl w:val="0"/>
          <w:numId w:val="68"/>
        </w:numPr>
      </w:pPr>
      <w:r>
        <w:rPr>
          <w:b/>
        </w:rPr>
        <w:t xml:space="preserve">银河通用 11 亿元（6 月）</w:t>
      </w:r>
      <w:r>
        <w:t xml:space="preserve">：宁德时代领投，当时具身领域单笔最高。宁德时代后来也成为其最大客户，S1 在宁德时代工厂 7×24 小时作业。</w:t>
      </w:r>
    </w:p>
    <w:p>
      <w:pPr>
        <w:pStyle w:val="ListParagraph"/>
        <w:numPr>
          <w:ilvl w:val="0"/>
          <w:numId w:val="68"/>
        </w:numPr>
      </w:pPr>
      <w:r>
        <w:rPr>
          <w:b/>
        </w:rPr>
        <w:t xml:space="preserve">宇树 C 轮（6 月）</w:t>
      </w:r>
      <w:r>
        <w:t xml:space="preserve">：中国移动旗下基金、腾讯、锦秋、阿里、蚂蚁、吉利资本共同领投，约 7 亿元，融后估值约 120 亿元（</w:t>
      </w:r>
      <w:hyperlink r:id="rId8" w:history="1">
        <w:r>
          <w:rPr>
            <w:rStyle w:val="Hyperlink"/>
          </w:rPr>
          <w:t xml:space="preserve">新浪财经</w:t>
        </w:r>
      </w:hyperlink>
      <w:r>
        <w:t xml:space="preserve">）。一年后上市首日市值约 3418 亿元，约为 C 轮估值的 28 倍。</w:t>
      </w:r>
    </w:p>
    <w:p>
      <w:pPr>
        <w:pStyle w:val="ListParagraph"/>
        <w:numPr>
          <w:ilvl w:val="0"/>
          <w:numId w:val="68"/>
        </w:numPr>
      </w:pPr>
      <w:r>
        <w:rPr>
          <w:b/>
        </w:rPr>
        <w:t xml:space="preserve">模型与平台</w:t>
      </w:r>
      <w:r>
        <w:t xml:space="preserve">：Meta 发布视频世界模型 V-JEPA 2，谷歌发布可离线运行的 Gemini Robotics On-Device，华为云发布 CloudRobo 具身智能平台（华为不造整机，做“铲子”）。</w:t>
      </w:r>
    </w:p>
    <w:p>
      <w:pPr>
        <w:pStyle w:val="Heading3"/>
      </w:pPr>
      <w:r>
        <w:t xml:space="preserve">2025 年上半年时间线</w:t>
      </w:r>
    </w:p>
    <w:tbl>
      <w:tblPr>
        <w:tblStyle w:val="TableGrid"/>
        <w:tblW w:w="0" w:type="auto"/>
        <w:tblLayout w:type="fixed"/>
        <w:tblLook w:val="04A0" w:firstRow="1" w:lastRow="0" w:firstColumn="0" w:lastColumn="0" w:noHBand="0" w:noVBand="1"/>
      </w:tblPr>
      <w:tblGrid>
        <w:gridCol w:w="1310"/>
        <w:gridCol w:w="6272"/>
        <w:gridCol w:w="1777"/>
      </w:tblGrid>
      <w:tr>
        <w:trPr>
          <w:tblHeader/>
        </w:trPr>
        <w:tc>
          <w:tcPr>
            <w:tcW w:w="1310" w:type="dxa"/>
            <w:shd w:val="clear" w:color="auto" w:fill="F2F2F2"/>
          </w:tcPr>
          <w:p>
            <w:pPr/>
            <w:r>
              <w:t xml:space="preserve">时间</w:t>
            </w:r>
          </w:p>
        </w:tc>
        <w:tc>
          <w:tcPr>
            <w:tcW w:w="6272" w:type="dxa"/>
            <w:shd w:val="clear" w:color="auto" w:fill="F2F2F2"/>
          </w:tcPr>
          <w:p>
            <w:pPr/>
            <w:r>
              <w:t xml:space="preserve">事件</w:t>
            </w:r>
          </w:p>
        </w:tc>
        <w:tc>
          <w:tcPr>
            <w:tcW w:w="1777" w:type="dxa"/>
            <w:shd w:val="clear" w:color="auto" w:fill="F2F2F2"/>
          </w:tcPr>
          <w:p>
            <w:pPr/>
            <w:r>
              <w:t xml:space="preserve">推动的飞轮</w:t>
            </w:r>
          </w:p>
        </w:tc>
      </w:tr>
      <w:tr>
        <w:tc>
          <w:tcPr>
            <w:tcW w:w="1310" w:type="dxa"/>
          </w:tcPr>
          <w:p>
            <w:pPr/>
            <w:r>
              <w:t xml:space="preserve">2025.01</w:t>
            </w:r>
          </w:p>
        </w:tc>
        <w:tc>
          <w:tcPr>
            <w:tcW w:w="6272" w:type="dxa"/>
          </w:tcPr>
          <w:p>
            <w:pPr/>
            <w:r>
              <w:t xml:space="preserve">CES 物理 AI；春晚《秧BOT》；DeepSeek-R1</w:t>
            </w:r>
          </w:p>
        </w:tc>
        <w:tc>
          <w:tcPr>
            <w:tcW w:w="1777" w:type="dxa"/>
          </w:tcPr>
          <w:p>
            <w:pPr/>
            <w:r>
              <w:t xml:space="preserve">叙事</w:t>
            </w:r>
          </w:p>
        </w:tc>
      </w:tr>
      <w:tr>
        <w:tc>
          <w:tcPr>
            <w:tcW w:w="1310" w:type="dxa"/>
          </w:tcPr>
          <w:p>
            <w:pPr/>
            <w:r>
              <w:t xml:space="preserve">2025.02</w:t>
            </w:r>
          </w:p>
        </w:tc>
        <w:tc>
          <w:tcPr>
            <w:tcW w:w="6272" w:type="dxa"/>
          </w:tcPr>
          <w:p>
            <w:pPr/>
            <w:r>
              <w:t xml:space="preserve">Figure 与 OpenAI 分手、Helix；王兴兴出席座谈会；Apptronik A 轮；它石智航成立</w:t>
            </w:r>
          </w:p>
        </w:tc>
        <w:tc>
          <w:tcPr>
            <w:tcW w:w="1777" w:type="dxa"/>
          </w:tcPr>
          <w:p>
            <w:pPr/>
            <w:r>
              <w:t xml:space="preserve">叙事 + 价值</w:t>
            </w:r>
          </w:p>
        </w:tc>
      </w:tr>
      <w:tr>
        <w:tc>
          <w:tcPr>
            <w:tcW w:w="1310" w:type="dxa"/>
          </w:tcPr>
          <w:p>
            <w:pPr/>
            <w:r>
              <w:t xml:space="preserve">2025.03</w:t>
            </w:r>
          </w:p>
        </w:tc>
        <w:tc>
          <w:tcPr>
            <w:tcW w:w="6272" w:type="dxa"/>
          </w:tcPr>
          <w:p>
            <w:pPr/>
            <w:r>
              <w:t xml:space="preserve">政府工作报告；Gemini Robotics、GR00T N1、GO-1；智元 B 轮；京东入场；朱啸虎退出；首钢园数据中心启用</w:t>
            </w:r>
          </w:p>
        </w:tc>
        <w:tc>
          <w:tcPr>
            <w:tcW w:w="1777" w:type="dxa"/>
          </w:tcPr>
          <w:p>
            <w:pPr/>
            <w:r>
              <w:t xml:space="preserve">叙事为主</w:t>
            </w:r>
          </w:p>
        </w:tc>
      </w:tr>
      <w:tr>
        <w:tc>
          <w:tcPr>
            <w:tcW w:w="1310" w:type="dxa"/>
          </w:tcPr>
          <w:p>
            <w:pPr/>
            <w:r>
              <w:t xml:space="preserve">2025.04</w:t>
            </w:r>
          </w:p>
        </w:tc>
        <w:tc>
          <w:tcPr>
            <w:tcW w:w="6272" w:type="dxa"/>
          </w:tcPr>
          <w:p>
            <w:pPr/>
            <w:r>
              <w:t xml:space="preserve">稀土管制；首届半马；π0.5；众擎 Pre-A；达闼危机持续</w:t>
            </w:r>
          </w:p>
        </w:tc>
        <w:tc>
          <w:tcPr>
            <w:tcW w:w="1777" w:type="dxa"/>
          </w:tcPr>
          <w:p>
            <w:pPr/>
            <w:r>
              <w:t xml:space="preserve">叙事 + 地缘</w:t>
            </w:r>
          </w:p>
        </w:tc>
      </w:tr>
      <w:tr>
        <w:tc>
          <w:tcPr>
            <w:tcW w:w="1310" w:type="dxa"/>
          </w:tcPr>
          <w:p>
            <w:pPr/>
            <w:r>
              <w:t xml:space="preserve">2025.05</w:t>
            </w:r>
          </w:p>
        </w:tc>
        <w:tc>
          <w:tcPr>
            <w:tcW w:w="6272" w:type="dxa"/>
          </w:tcPr>
          <w:p>
            <w:pPr/>
            <w:r>
              <w:t xml:space="preserve">格斗赛；智元获京东投资</w:t>
            </w:r>
          </w:p>
        </w:tc>
        <w:tc>
          <w:tcPr>
            <w:tcW w:w="1777" w:type="dxa"/>
          </w:tcPr>
          <w:p>
            <w:pPr/>
            <w:r>
              <w:t xml:space="preserve">叙事</w:t>
            </w:r>
          </w:p>
        </w:tc>
      </w:tr>
      <w:tr>
        <w:tc>
          <w:tcPr>
            <w:tcW w:w="1310" w:type="dxa"/>
          </w:tcPr>
          <w:p>
            <w:pPr/>
            <w:r>
              <w:t xml:space="preserve">2025.06</w:t>
            </w:r>
          </w:p>
        </w:tc>
        <w:tc>
          <w:tcPr>
            <w:tcW w:w="6272" w:type="dxa"/>
          </w:tcPr>
          <w:p>
            <w:pPr/>
            <w:r>
              <w:t xml:space="preserve">宇树 C 轮；银河通用 11 亿元；Kovac 离职；V-JEPA 2；CloudRobo</w:t>
            </w:r>
          </w:p>
        </w:tc>
        <w:tc>
          <w:tcPr>
            <w:tcW w:w="1777" w:type="dxa"/>
          </w:tcPr>
          <w:p>
            <w:pPr/>
            <w:r>
              <w:t xml:space="preserve">资本</w:t>
            </w:r>
          </w:p>
        </w:tc>
      </w:tr>
    </w:tbl>
    <w:p>
      <w:pPr>
        <w:pStyle w:val="Heading3"/>
      </w:pPr>
      <w:r>
        <w:t xml:space="preserve">本阶段登场与更新的公司</w:t>
      </w:r>
    </w:p>
    <w:tbl>
      <w:tblPr>
        <w:tblStyle w:val="TableGrid"/>
        <w:tblW w:w="0" w:type="auto"/>
        <w:tblLayout w:type="fixed"/>
        <w:tblLook w:val="04A0" w:firstRow="1" w:lastRow="0" w:firstColumn="0" w:lastColumn="0" w:noHBand="0" w:noVBand="1"/>
      </w:tblPr>
      <w:tblGrid>
        <w:gridCol w:w="1300"/>
        <w:gridCol w:w="5221"/>
        <w:gridCol w:w="2838"/>
      </w:tblGrid>
      <w:tr>
        <w:trPr>
          <w:tblHeader/>
        </w:trPr>
        <w:tc>
          <w:tcPr>
            <w:tcW w:w="1300" w:type="dxa"/>
            <w:shd w:val="clear" w:color="auto" w:fill="F2F2F2"/>
          </w:tcPr>
          <w:p>
            <w:pPr/>
            <w:r>
              <w:t xml:space="preserve">公司</w:t>
            </w:r>
          </w:p>
        </w:tc>
        <w:tc>
          <w:tcPr>
            <w:tcW w:w="5221" w:type="dxa"/>
            <w:shd w:val="clear" w:color="auto" w:fill="F2F2F2"/>
          </w:tcPr>
          <w:p>
            <w:pPr/>
            <w:r>
              <w:t xml:space="preserve">本阶段动态</w:t>
            </w:r>
          </w:p>
        </w:tc>
        <w:tc>
          <w:tcPr>
            <w:tcW w:w="2838" w:type="dxa"/>
            <w:shd w:val="clear" w:color="auto" w:fill="F2F2F2"/>
          </w:tcPr>
          <w:p>
            <w:pPr/>
            <w:r>
              <w:t xml:space="preserve">在产业中的位置</w:t>
            </w:r>
          </w:p>
        </w:tc>
      </w:tr>
      <w:tr>
        <w:tc>
          <w:tcPr>
            <w:tcW w:w="1300" w:type="dxa"/>
          </w:tcPr>
          <w:p>
            <w:pPr/>
            <w:r>
              <w:t xml:space="preserve">宇树</w:t>
            </w:r>
          </w:p>
        </w:tc>
        <w:tc>
          <w:tcPr>
            <w:tcW w:w="5221" w:type="dxa"/>
          </w:tcPr>
          <w:p>
            <w:pPr/>
            <w:r>
              <w:t xml:space="preserve">春晚、C 轮约 120 亿元、王兴兴出席座谈会</w:t>
            </w:r>
          </w:p>
        </w:tc>
        <w:tc>
          <w:tcPr>
            <w:tcW w:w="2838" w:type="dxa"/>
          </w:tcPr>
          <w:p>
            <w:pPr/>
            <w:r>
              <w:t xml:space="preserve">中国具身的“国民级”代表</w:t>
            </w:r>
          </w:p>
        </w:tc>
      </w:tr>
      <w:tr>
        <w:tc>
          <w:tcPr>
            <w:tcW w:w="1300" w:type="dxa"/>
          </w:tcPr>
          <w:p>
            <w:pPr/>
            <w:r>
              <w:t xml:space="preserve">智元</w:t>
            </w:r>
          </w:p>
        </w:tc>
        <w:tc>
          <w:tcPr>
            <w:tcW w:w="5221" w:type="dxa"/>
          </w:tcPr>
          <w:p>
            <w:pPr/>
            <w:r>
              <w:t xml:space="preserve">腾讯领投 B 轮、京东投资，估值约 150 亿元；GO-1</w:t>
            </w:r>
          </w:p>
        </w:tc>
        <w:tc>
          <w:tcPr>
            <w:tcW w:w="2838" w:type="dxa"/>
          </w:tcPr>
          <w:p>
            <w:pPr/>
            <w:r>
              <w:t xml:space="preserve">最活跃的产业整合者</w:t>
            </w:r>
          </w:p>
        </w:tc>
      </w:tr>
      <w:tr>
        <w:tc>
          <w:tcPr>
            <w:tcW w:w="1300" w:type="dxa"/>
          </w:tcPr>
          <w:p>
            <w:pPr/>
            <w:r>
              <w:t xml:space="preserve">银河通用</w:t>
            </w:r>
          </w:p>
        </w:tc>
        <w:tc>
          <w:tcPr>
            <w:tcW w:w="5221" w:type="dxa"/>
          </w:tcPr>
          <w:p>
            <w:pPr/>
            <w:r>
              <w:t xml:space="preserve">11 亿元，宁德时代领投</w:t>
            </w:r>
          </w:p>
        </w:tc>
        <w:tc>
          <w:tcPr>
            <w:tcW w:w="2838" w:type="dxa"/>
          </w:tcPr>
          <w:p>
            <w:pPr/>
            <w:r>
              <w:t xml:space="preserve">单笔融资纪录保持者</w:t>
            </w:r>
          </w:p>
        </w:tc>
      </w:tr>
      <w:tr>
        <w:tc>
          <w:tcPr>
            <w:tcW w:w="1300" w:type="dxa"/>
          </w:tcPr>
          <w:p>
            <w:pPr/>
            <w:r>
              <w:t xml:space="preserve">它石智航</w:t>
            </w:r>
          </w:p>
        </w:tc>
        <w:tc>
          <w:tcPr>
            <w:tcW w:w="5221" w:type="dxa"/>
          </w:tcPr>
          <w:p>
            <w:pPr/>
            <w:r>
              <w:t xml:space="preserve">2025.02 成立，累计天使类融资超 2.4 亿美元</w:t>
            </w:r>
          </w:p>
        </w:tc>
        <w:tc>
          <w:tcPr>
            <w:tcW w:w="2838" w:type="dxa"/>
          </w:tcPr>
          <w:p>
            <w:pPr/>
            <w:r>
              <w:t xml:space="preserve">自动驾驶系最高起点</w:t>
            </w:r>
          </w:p>
        </w:tc>
      </w:tr>
      <w:tr>
        <w:tc>
          <w:tcPr>
            <w:tcW w:w="1300" w:type="dxa"/>
          </w:tcPr>
          <w:p>
            <w:pPr/>
            <w:r>
              <w:t xml:space="preserve">众擎</w:t>
            </w:r>
          </w:p>
        </w:tc>
        <w:tc>
          <w:tcPr>
            <w:tcW w:w="5221" w:type="dxa"/>
          </w:tcPr>
          <w:p>
            <w:pPr/>
            <w:r>
              <w:t xml:space="preserve">2025.04 Pre-A 轮近 2 亿元</w:t>
            </w:r>
          </w:p>
        </w:tc>
        <w:tc>
          <w:tcPr>
            <w:tcW w:w="2838" w:type="dxa"/>
          </w:tcPr>
          <w:p>
            <w:pPr/>
            <w:r>
              <w:t xml:space="preserve">深圳系新锐</w:t>
            </w:r>
          </w:p>
        </w:tc>
      </w:tr>
      <w:tr>
        <w:tc>
          <w:tcPr>
            <w:tcW w:w="1300" w:type="dxa"/>
          </w:tcPr>
          <w:p>
            <w:pPr/>
            <w:r>
              <w:t xml:space="preserve">松延动力</w:t>
            </w:r>
          </w:p>
        </w:tc>
        <w:tc>
          <w:tcPr>
            <w:tcW w:w="5221" w:type="dxa"/>
          </w:tcPr>
          <w:p>
            <w:pPr/>
            <w:r>
              <w:t xml:space="preserve">半马亚军</w:t>
            </w:r>
          </w:p>
        </w:tc>
        <w:tc>
          <w:tcPr>
            <w:tcW w:w="2838" w:type="dxa"/>
          </w:tcPr>
          <w:p>
            <w:pPr/>
            <w:r>
              <w:t xml:space="preserve">小尺寸、消费级路线</w:t>
            </w:r>
          </w:p>
        </w:tc>
      </w:tr>
      <w:tr>
        <w:tc>
          <w:tcPr>
            <w:tcW w:w="1300" w:type="dxa"/>
          </w:tcPr>
          <w:p>
            <w:pPr/>
            <w:r>
              <w:t xml:space="preserve">Figure</w:t>
            </w:r>
          </w:p>
        </w:tc>
        <w:tc>
          <w:tcPr>
            <w:tcW w:w="5221" w:type="dxa"/>
          </w:tcPr>
          <w:p>
            <w:pPr/>
            <w:r>
              <w:t xml:space="preserve">与 OpenAI 分手、发布 Helix</w:t>
            </w:r>
          </w:p>
        </w:tc>
        <w:tc>
          <w:tcPr>
            <w:tcW w:w="2838" w:type="dxa"/>
          </w:tcPr>
          <w:p>
            <w:pPr/>
            <w:r>
              <w:t xml:space="preserve">垂直整合路线确立</w:t>
            </w:r>
          </w:p>
        </w:tc>
      </w:tr>
      <w:tr>
        <w:tc>
          <w:tcPr>
            <w:tcW w:w="1300" w:type="dxa"/>
          </w:tcPr>
          <w:p>
            <w:pPr/>
            <w:r>
              <w:t xml:space="preserve">Apptronik</w:t>
            </w:r>
          </w:p>
        </w:tc>
        <w:tc>
          <w:tcPr>
            <w:tcW w:w="5221" w:type="dxa"/>
          </w:tcPr>
          <w:p>
            <w:pPr/>
            <w:r>
              <w:t xml:space="preserve">约 3.5 亿美元 A 轮，谷歌参投</w:t>
            </w:r>
          </w:p>
        </w:tc>
        <w:tc>
          <w:tcPr>
            <w:tcW w:w="2838" w:type="dxa"/>
          </w:tcPr>
          <w:p>
            <w:pPr/>
            <w:r>
              <w:t xml:space="preserve">谷歌的本体伙伴</w:t>
            </w:r>
          </w:p>
        </w:tc>
      </w:tr>
      <w:tr>
        <w:tc>
          <w:tcPr>
            <w:tcW w:w="1300" w:type="dxa"/>
          </w:tcPr>
          <w:p>
            <w:pPr/>
            <w:r>
              <w:t xml:space="preserve">京东</w:t>
            </w:r>
          </w:p>
        </w:tc>
        <w:tc>
          <w:tcPr>
            <w:tcW w:w="5221" w:type="dxa"/>
          </w:tcPr>
          <w:p>
            <w:pPr/>
            <w:r>
              <w:t xml:space="preserve">进入具身、密集投资</w:t>
            </w:r>
          </w:p>
        </w:tc>
        <w:tc>
          <w:tcPr>
            <w:tcW w:w="2838" w:type="dxa"/>
          </w:tcPr>
          <w:p>
            <w:pPr/>
            <w:r>
              <w:t xml:space="preserve">场景型大厂</w:t>
            </w:r>
          </w:p>
        </w:tc>
      </w:tr>
      <w:tr>
        <w:tc>
          <w:tcPr>
            <w:tcW w:w="1300" w:type="dxa"/>
          </w:tcPr>
          <w:p>
            <w:pPr/>
            <w:r>
              <w:t xml:space="preserve">达闼</w:t>
            </w:r>
          </w:p>
        </w:tc>
        <w:tc>
          <w:tcPr>
            <w:tcW w:w="5221" w:type="dxa"/>
          </w:tcPr>
          <w:p>
            <w:pPr/>
            <w:r>
              <w:t xml:space="preserve">欠薪与被执行</w:t>
            </w:r>
          </w:p>
        </w:tc>
        <w:tc>
          <w:tcPr>
            <w:tcW w:w="2838" w:type="dxa"/>
          </w:tcPr>
          <w:p>
            <w:pPr/>
            <w:r>
              <w:t xml:space="preserve">上一轮泡沫的残局</w:t>
            </w:r>
          </w:p>
        </w:tc>
      </w:tr>
    </w:tbl>
    <w:p>
      <w:pPr>
        <w:pStyle w:val="Heading3"/>
      </w:pPr>
      <w:r>
        <w:t xml:space="preserve">阶段小结</w:t>
      </w:r>
    </w:p>
    <w:p>
      <w:pPr/>
      <w:r>
        <w:t xml:space="preserve">2025 年上半年，中国具身完成了从“产业话题”到“国家叙事”的升级。代价是，需求的主体变成了政府、展演和租赁。朱啸虎的质疑和达闼的暴雷都指向同一个问题：谁为机器人干的活付钱？这个问题在下半年的量产、订单和发改委预警中被放大。</w:t>
      </w:r>
    </w:p>
    <w:p>
      <w:pPr/>
      <w:r>
        <w:t xml:space="preserve">更深一层看，这半年确立了中国模式的完整传导链：</w:t>
      </w:r>
      <w:r>
        <w:rPr>
          <w:b/>
        </w:rPr>
        <w:t xml:space="preserve">公众关注（春晚）→ 政治确认（座谈会、政府工作报告）→ 地方执行（基金、中心、赛事、数采）→ 采购与订单 → 收入与估值 → 更多融资</w:t>
      </w:r>
      <w:r>
        <w:t xml:space="preserve">。这条链的每一环都是真实的，但链条里缺少“客户用机器人创造了多少价值”这一环。它能在短期内制造巨大的规模，却也意味着一旦资本或政策转向，需求会同步消失。</w:t>
      </w:r>
    </w:p>
    <w:p>
      <w:pPr>
        <w:pStyle w:val="Heading2"/>
      </w:pPr>
      <w:r>
        <w:t xml:space="preserve">第六章 2025 下半年 量产与预警：万台级出货、资本化提速、官方踩刹车</w:t>
      </w:r>
    </w:p>
    <w:p>
      <w:pPr/>
      <w:r>
        <w:t xml:space="preserve">2025 年下半年产业同时发生了三件事：</w:t>
      </w:r>
    </w:p>
    <w:p>
      <w:pPr>
        <w:pStyle w:val="ListParagraph"/>
        <w:numPr>
          <w:ilvl w:val="0"/>
          <w:numId w:val="69"/>
        </w:numPr>
      </w:pPr>
      <w:r>
        <w:t xml:space="preserve">全球人形机器人出货第一次达到万台级（全年约 1.3 万—1.8 万台）。</w:t>
      </w:r>
    </w:p>
    <w:p>
      <w:pPr>
        <w:pStyle w:val="ListParagraph"/>
        <w:numPr>
          <w:ilvl w:val="0"/>
          <w:numId w:val="69"/>
        </w:numPr>
      </w:pPr>
      <w:r>
        <w:t xml:space="preserve">中国头部公司开始资本化（智元控股上纬、宇树启动辅导）。</w:t>
      </w:r>
    </w:p>
    <w:p>
      <w:pPr>
        <w:pStyle w:val="ListParagraph"/>
        <w:numPr>
          <w:ilvl w:val="0"/>
          <w:numId w:val="69"/>
        </w:numPr>
      </w:pPr>
      <w:r>
        <w:t xml:space="preserve">发改委在 11 月公开提示泡沫风险。</w:t>
      </w:r>
    </w:p>
    <w:p>
      <w:pPr/>
      <w:r>
        <w:t xml:space="preserve">美国侧，Figure 以 390 亿美元估值刷新纪录，家用人形开始预订，数据范式开始转向人类数据。这半年的核心矛盾是：</w:t>
      </w:r>
      <w:r>
        <w:rPr>
          <w:b/>
        </w:rPr>
        <w:t xml:space="preserve">产量和估值都有了大数字，生产性使用却没有；政策和技术都在发出警示，资本却在加速</w:t>
      </w:r>
      <w:r>
        <w:t xml:space="preserve">。</w:t>
      </w:r>
    </w:p>
    <w:p>
      <w:pPr>
        <w:pStyle w:val="Heading3"/>
      </w:pPr>
      <w:r>
        <w:t xml:space="preserve">时代背景</w:t>
      </w:r>
    </w:p>
    <w:p>
      <w:pPr>
        <w:pStyle w:val="ListParagraph"/>
        <w:numPr>
          <w:ilvl w:val="0"/>
          <w:numId w:val="70"/>
        </w:numPr>
      </w:pPr>
      <w:r>
        <w:rPr>
          <w:b/>
        </w:rPr>
        <w:t xml:space="preserve">全球</w:t>
      </w:r>
      <w:r>
        <w:t xml:space="preserve">：AI 资本开支继续上行；中美在 10 月经历稀土管制扩大与釜山会晤后暂停一年的来回。</w:t>
      </w:r>
    </w:p>
    <w:p>
      <w:pPr>
        <w:pStyle w:val="ListParagraph"/>
        <w:numPr>
          <w:ilvl w:val="0"/>
          <w:numId w:val="70"/>
        </w:numPr>
      </w:pPr>
      <w:r>
        <w:rPr>
          <w:b/>
        </w:rPr>
        <w:t xml:space="preserve">中国</w:t>
      </w:r>
      <w:r>
        <w:t xml:space="preserve">：A 股和港股机器人板块在 10 月前后见顶，彭博追踪的中国机器人指数到 11 月底已从高点回落近 20%。一级市场的融资却在加速——二级与一级的情绪出现分化。港股 18C 规则（允许未盈利特专科技公司上市）为具身公司打开了退出通道。</w:t>
      </w:r>
    </w:p>
    <w:p>
      <w:pPr>
        <w:pStyle w:val="ListParagraph"/>
        <w:numPr>
          <w:ilvl w:val="0"/>
          <w:numId w:val="70"/>
        </w:numPr>
      </w:pPr>
      <w:r>
        <w:rPr>
          <w:b/>
        </w:rPr>
        <w:t xml:space="preserve">产业</w:t>
      </w:r>
      <w:r>
        <w:t xml:space="preserve">：各地数采中心密集立项、采购机器人，整机厂的出货量快速放大；工业场景开始出现百台级交付。</w:t>
      </w:r>
    </w:p>
    <w:p>
      <w:pPr>
        <w:pStyle w:val="Heading3"/>
      </w:pPr>
      <w:r>
        <w:t xml:space="preserve">关键事件解读</w:t>
      </w:r>
    </w:p>
    <w:p>
      <w:pPr>
        <w:pStyle w:val="Heading4"/>
      </w:pPr>
      <w:r>
        <w:t xml:space="preserve">2025.07 智元控股上纬新材；宇树启动上市辅导并发布 R1</w:t>
      </w:r>
    </w:p>
    <w:p>
      <w:pPr>
        <w:pStyle w:val="ListParagraph"/>
        <w:numPr>
          <w:ilvl w:val="0"/>
          <w:numId w:val="71"/>
        </w:numPr>
      </w:pPr>
      <w:r>
        <w:rPr>
          <w:b/>
        </w:rPr>
        <w:t xml:space="preserve">智元</w:t>
      </w:r>
      <w:r>
        <w:t xml:space="preserve">：以约 21 亿元取得科创板公司上纬新材约 63.62% 股份；8 月又获 LG 电子、韩国未来资产战略入股。年内报道称其投资了 15 家创企、成立 17 家合资公司。</w:t>
      </w:r>
    </w:p>
    <w:p>
      <w:pPr>
        <w:pStyle w:val="ListParagraph"/>
        <w:numPr>
          <w:ilvl w:val="0"/>
          <w:numId w:val="71"/>
        </w:numPr>
      </w:pPr>
      <w:r>
        <w:rPr>
          <w:b/>
        </w:rPr>
        <w:t xml:space="preserve">宇树</w:t>
      </w:r>
      <w:r>
        <w:t xml:space="preserve">：与中信证券签署辅导协议；7 月发布 R1，售价 3.99 万元起，把人形机器人拉到 4 万元以下。</w:t>
      </w:r>
    </w:p>
    <w:p>
      <w:pPr>
        <w:pStyle w:val="ListParagraph"/>
        <w:numPr>
          <w:ilvl w:val="0"/>
          <w:numId w:val="71"/>
        </w:numPr>
      </w:pPr>
      <w:r>
        <w:rPr>
          <w:b/>
        </w:rPr>
        <w:t xml:space="preserve">为什么是此时</w:t>
      </w:r>
      <w:r>
        <w:t xml:space="preserve">：春晚和政府工作报告之后，二级市场机器人板块进入高峰，是资本化的最佳窗口。</w:t>
      </w:r>
    </w:p>
    <w:p>
      <w:pPr>
        <w:pStyle w:val="ListParagraph"/>
        <w:numPr>
          <w:ilvl w:val="0"/>
          <w:numId w:val="71"/>
        </w:numPr>
      </w:pPr>
      <w:r>
        <w:rPr>
          <w:b/>
        </w:rPr>
        <w:t xml:space="preserve">两条路径</w:t>
      </w:r>
      <w:r>
        <w:t xml:space="preserve">：智元用“控股上市公司 + 广泛投资”快速搭建资本平台；宇树用盈利和规范辅导走独立 IPO。</w:t>
      </w:r>
    </w:p>
    <w:p>
      <w:pPr>
        <w:pStyle w:val="ListParagraph"/>
        <w:numPr>
          <w:ilvl w:val="0"/>
          <w:numId w:val="71"/>
        </w:numPr>
      </w:pPr>
      <w:r>
        <w:rPr>
          <w:b/>
        </w:rPr>
        <w:t xml:space="preserve">后续</w:t>
      </w:r>
      <w:r>
        <w:t xml:space="preserve">：一年后，宇树用 100 多天完成科创板审核，智元的港股 IPO 却在数采危机后传推迟。独立、盈利、收入结构简单的公司，在监管趋严时占了上风。</w:t>
      </w:r>
    </w:p>
    <w:p>
      <w:pPr>
        <w:pStyle w:val="ListParagraph"/>
        <w:numPr>
          <w:ilvl w:val="0"/>
          <w:numId w:val="71"/>
        </w:numPr>
      </w:pPr>
      <w:r>
        <w:rPr>
          <w:b/>
        </w:rPr>
        <w:t xml:space="preserve">产业链影响</w:t>
      </w:r>
      <w:r>
        <w:t xml:space="preserve">：R1 的 3.99 万元定价让人形机器人第一次接近消费品价格带，也进一步压缩了同类公司的利润空间。</w:t>
      </w:r>
    </w:p>
    <w:p>
      <w:pPr>
        <w:pStyle w:val="Heading4"/>
      </w:pPr>
      <w:r>
        <w:t xml:space="preserve">2025.07—08 WAIC、WRC 与首届世界人形机器人运动会</w:t>
      </w:r>
    </w:p>
    <w:p>
      <w:pPr>
        <w:pStyle w:val="ListParagraph"/>
        <w:numPr>
          <w:ilvl w:val="0"/>
          <w:numId w:val="72"/>
        </w:numPr>
      </w:pPr>
      <w:r>
        <w:rPr>
          <w:b/>
        </w:rPr>
        <w:t xml:space="preserve">经过</w:t>
      </w:r>
      <w:r>
        <w:t xml:space="preserve">：WAIC 2025 有 150 余台人形机器人参展；8 月 WRC 在北京举行；8 月 14—17 日首届世界人形机器人运动会在国家速滑馆举行，宇树 H1 在多个径赛项目夺冠。</w:t>
      </w:r>
    </w:p>
    <w:p>
      <w:pPr>
        <w:pStyle w:val="ListParagraph"/>
        <w:numPr>
          <w:ilvl w:val="0"/>
          <w:numId w:val="72"/>
        </w:numPr>
      </w:pPr>
      <w:r>
        <w:rPr>
          <w:b/>
        </w:rPr>
        <w:t xml:space="preserve">王兴兴的 VLA 发言（WRC，8 月）</w:t>
      </w:r>
      <w:r>
        <w:t xml:space="preserve">：称 VLA 是“相对傻瓜式的架构”，“机器人数据被过分关注了，现在最大的问题是模型”，硬件“完全是够用的”。他在 9 月外滩大会澄清并非否定数据；12 月理想汽车郎咸朋撰文反驳称数据具有决定性（</w:t>
      </w:r>
      <w:hyperlink r:id="rId9" w:history="1">
        <w:r>
          <w:rPr>
            <w:rStyle w:val="Hyperlink"/>
          </w:rPr>
          <w:t xml:space="preserve">第一财经</w:t>
        </w:r>
      </w:hyperlink>
      <w:r>
        <w:t xml:space="preserve">）。</w:t>
      </w:r>
    </w:p>
    <w:p>
      <w:pPr>
        <w:pStyle w:val="ListParagraph"/>
        <w:numPr>
          <w:ilvl w:val="0"/>
          <w:numId w:val="72"/>
        </w:numPr>
      </w:pPr>
      <w:r>
        <w:rPr>
          <w:b/>
        </w:rPr>
        <w:t xml:space="preserve">解读</w:t>
      </w:r>
      <w:r>
        <w:t xml:space="preserve">：这是中国产业界最重要的一次路线争论。一家以硬件见长、已经盈利的公司创始人说“数据被过分关注”，恰好发生在全国数采中心快速立项的时候。两种观点其实都对一半：数据是瓶颈（郎咸朋），但不是任何数据都有用，缺少好的模型架构时堆数据的边际收益很低（王兴兴）。一年后的数采危机，让这场争论有了商业后果。</w:t>
      </w:r>
    </w:p>
    <w:p>
      <w:pPr>
        <w:pStyle w:val="ListParagraph"/>
        <w:numPr>
          <w:ilvl w:val="0"/>
          <w:numId w:val="72"/>
        </w:numPr>
      </w:pPr>
      <w:r>
        <w:rPr>
          <w:b/>
        </w:rPr>
        <w:t xml:space="preserve">赛事经济</w:t>
      </w:r>
      <w:r>
        <w:t xml:space="preserve">：运动会、半马、格斗赛和展会形成了全年无休的“展示日历”，它们是小尺寸人形最稳定的需求来源之一，也让公众对机器人能力的认知集中在运动而非操作。</w:t>
      </w:r>
    </w:p>
    <w:p>
      <w:pPr>
        <w:pStyle w:val="Heading4"/>
      </w:pPr>
      <w:r>
        <w:t xml:space="preserve">2025.08 英伟达 Jetson Thor 发售；DeepMind Genie 3</w:t>
      </w:r>
    </w:p>
    <w:p>
      <w:pPr>
        <w:pStyle w:val="ListParagraph"/>
        <w:numPr>
          <w:ilvl w:val="0"/>
          <w:numId w:val="73"/>
        </w:numPr>
      </w:pPr>
      <w:r>
        <w:rPr>
          <w:b/>
        </w:rPr>
        <w:t xml:space="preserve">Jetson Thor</w:t>
      </w:r>
      <w:r>
        <w:t xml:space="preserve">：开发套件 3499 美元，FP4 算力约 2070 TFLOPS、128GB 内存，约为上一代 Orin 的 7.5 倍。端侧跑大模型成为可能，人形“大脑”芯片进入标准化阶段。国产方案（地平线 RDK S100，约 120 TOPS）差距明显。</w:t>
      </w:r>
    </w:p>
    <w:p>
      <w:pPr>
        <w:pStyle w:val="ListParagraph"/>
        <w:numPr>
          <w:ilvl w:val="0"/>
          <w:numId w:val="73"/>
        </w:numPr>
      </w:pPr>
      <w:r>
        <w:rPr>
          <w:b/>
        </w:rPr>
        <w:t xml:space="preserve">Genie 3</w:t>
      </w:r>
      <w:r>
        <w:t xml:space="preserve">：可实时生成可交互的 3D 世界。世界模型被视为机器人的虚拟训练场，与“真机数采”路线形成竞争。</w:t>
      </w:r>
    </w:p>
    <w:p>
      <w:pPr>
        <w:pStyle w:val="ListParagraph"/>
        <w:numPr>
          <w:ilvl w:val="0"/>
          <w:numId w:val="73"/>
        </w:numPr>
      </w:pPr>
      <w:r>
        <w:rPr>
          <w:b/>
        </w:rPr>
        <w:t xml:space="preserve">产业链影响</w:t>
      </w:r>
      <w:r>
        <w:t xml:space="preserve">：端侧算力的跃升让“云端大脑 + 本地小脑”逐渐变成“本地跑完整模型”，延迟和联网依赖下降。对中国而言，它也意味着头部整机对英伟达的依赖从“训练”延伸到“部署”，芯片成为中美博弈中最敏感的一环。</w:t>
      </w:r>
    </w:p>
    <w:p>
      <w:pPr>
        <w:pStyle w:val="Heading4"/>
      </w:pPr>
      <w:r>
        <w:t xml:space="preserve">2025.09 Figure C 轮 390 亿美元；Rodney Brooks 的怀疑</w:t>
      </w:r>
    </w:p>
    <w:p>
      <w:pPr>
        <w:pStyle w:val="ListParagraph"/>
        <w:numPr>
          <w:ilvl w:val="0"/>
          <w:numId w:val="74"/>
        </w:numPr>
      </w:pPr>
      <w:r>
        <w:rPr>
          <w:b/>
        </w:rPr>
        <w:t xml:space="preserve">Figure</w:t>
      </w:r>
      <w:r>
        <w:t xml:space="preserve">：9 月 16 日宣布超 10 亿美元 C 轮，Parkway 领投，英伟达、英特尔、Brookfield、Macquarie 等参投，投后估值 390 亿美元。这是全球人形初创的估值天花板，此后没有更高定价的轮次；2026 年下半年，其基金估值较 C 轮下调约 9%。</w:t>
      </w:r>
    </w:p>
    <w:p>
      <w:pPr>
        <w:pStyle w:val="ListParagraph"/>
        <w:numPr>
          <w:ilvl w:val="0"/>
          <w:numId w:val="74"/>
        </w:numPr>
      </w:pPr>
      <w:r>
        <w:rPr>
          <w:b/>
        </w:rPr>
        <w:t xml:space="preserve">Brooks</w:t>
      </w:r>
      <w:r>
        <w:t xml:space="preserve">：iRobot 创始人发文《为什么今天的人形机器人学不会灵巧》，认为缺少触觉数据、全尺寸双足机器人靠近人类不安全。</w:t>
      </w:r>
    </w:p>
    <w:p>
      <w:pPr>
        <w:pStyle w:val="ListParagraph"/>
        <w:numPr>
          <w:ilvl w:val="0"/>
          <w:numId w:val="74"/>
        </w:numPr>
      </w:pPr>
      <w:r>
        <w:rPr>
          <w:b/>
        </w:rPr>
        <w:t xml:space="preserve">对照</w:t>
      </w:r>
      <w:r>
        <w:t xml:space="preserve">：估值天花板与最有分量的怀疑声音在同一个月出现。当月谷歌还发布了加入“先思考再行动”的 Gemini Robotics 1.5。</w:t>
      </w:r>
    </w:p>
    <w:p>
      <w:pPr>
        <w:pStyle w:val="ListParagraph"/>
        <w:numPr>
          <w:ilvl w:val="0"/>
          <w:numId w:val="74"/>
        </w:numPr>
      </w:pPr>
      <w:r>
        <w:rPr>
          <w:b/>
        </w:rPr>
        <w:t xml:space="preserve">全局意义</w:t>
      </w:r>
      <w:r>
        <w:t xml:space="preserve">：美国一级市场在 2025 年 9 月达到顶点，而中国一级市场的顶点在 2026 年上半年。两地资本周期从此错位。</w:t>
      </w:r>
    </w:p>
    <w:p>
      <w:pPr>
        <w:pStyle w:val="Heading4"/>
      </w:pPr>
      <w:r>
        <w:t xml:space="preserve">2025.09—12 优必选的订单与交付</w:t>
      </w:r>
    </w:p>
    <w:p>
      <w:pPr>
        <w:pStyle w:val="ListParagraph"/>
        <w:numPr>
          <w:ilvl w:val="0"/>
          <w:numId w:val="75"/>
        </w:numPr>
      </w:pPr>
      <w:r>
        <w:rPr>
          <w:b/>
        </w:rPr>
        <w:t xml:space="preserve">经过</w:t>
      </w:r>
      <w:r>
        <w:t xml:space="preserve">：9 月公布单笔约 2.5 亿元合同；截至 10 月 Walker 系列年内订单超 6.3 亿元、后累计超 8 亿元（也有媒体称全年约 11 亿元）；11 月 Walker S2 批量交付，12 月第 1000 台下线。</w:t>
      </w:r>
    </w:p>
    <w:p>
      <w:pPr>
        <w:pStyle w:val="ListParagraph"/>
        <w:numPr>
          <w:ilvl w:val="0"/>
          <w:numId w:val="75"/>
        </w:numPr>
      </w:pPr>
      <w:r>
        <w:rPr>
          <w:b/>
        </w:rPr>
        <w:t xml:space="preserve">结果</w:t>
      </w:r>
      <w:r>
        <w:t xml:space="preserve">：优必选 2025 年总收入 20.01 亿元（+53.3%），全尺寸人形收入 8.21 亿元、销量 1079 台，毛利率从 28.7% 升至 37.7%，但仍亏损约 7—8 亿元（</w:t>
      </w:r>
      <w:hyperlink r:id="rId10" w:history="1">
        <w:r>
          <w:rPr>
            <w:rStyle w:val="Hyperlink"/>
          </w:rPr>
          <w:t xml:space="preserve">华尔街见闻</w:t>
        </w:r>
      </w:hyperlink>
      <w:r>
        <w:t xml:space="preserve">）。</w:t>
      </w:r>
    </w:p>
    <w:p>
      <w:pPr>
        <w:pStyle w:val="ListParagraph"/>
        <w:numPr>
          <w:ilvl w:val="0"/>
          <w:numId w:val="75"/>
        </w:numPr>
      </w:pPr>
      <w:r>
        <w:rPr>
          <w:b/>
        </w:rPr>
        <w:t xml:space="preserve">单价分析</w:t>
      </w:r>
      <w:r>
        <w:t xml:space="preserve">：8.21 亿元除以 1079 台，平均每台约 76 万元；到 2026 年上半年均价降至约 60 万元，物料成本降至约 18 万元。这说明硬件毛利很高，亏损来自研发、销售和交付服务的固定投入。</w:t>
      </w:r>
    </w:p>
    <w:p>
      <w:pPr>
        <w:pStyle w:val="ListParagraph"/>
        <w:numPr>
          <w:ilvl w:val="0"/>
          <w:numId w:val="75"/>
        </w:numPr>
      </w:pPr>
      <w:r>
        <w:rPr>
          <w:b/>
        </w:rPr>
        <w:t xml:space="preserve">解读</w:t>
      </w:r>
      <w:r>
        <w:t xml:space="preserve">：这是工业人形从“实训”走向“交付”的第一组可审计数字。订单金额与交付台数之间仍有落差，年度亏损说明规模还没有大到可以覆盖研发与销售费用。一个值得追问的问题是：这些订单的买方中，有多少是生产型客户、有多少是数采和展示用途。</w:t>
      </w:r>
    </w:p>
    <w:p>
      <w:pPr>
        <w:pStyle w:val="Heading4"/>
      </w:pPr>
      <w:r>
        <w:t xml:space="preserve">2025.10 软银收购 ABB 机器人；Figure 03；宇树 H2；1X NEO 预订</w:t>
      </w:r>
    </w:p>
    <w:p>
      <w:pPr>
        <w:pStyle w:val="ListParagraph"/>
        <w:numPr>
          <w:ilvl w:val="0"/>
          <w:numId w:val="76"/>
        </w:numPr>
      </w:pPr>
      <w:r>
        <w:rPr>
          <w:b/>
        </w:rPr>
        <w:t xml:space="preserve">软银</w:t>
      </w:r>
      <w:r>
        <w:t xml:space="preserve">：以约 53.75 亿美元收购 ABB 机器人业务，孙正义押注“物理 AI”。传统工业机器人资产被重新定价，软银也在 2026 年领投 Skild AI、洽谈控股 1X。软银的策略是“渠道（ABB 的工业客户）+ 大脑（Skild AI）+ 消费端（1X）”的组合。</w:t>
      </w:r>
    </w:p>
    <w:p>
      <w:pPr>
        <w:pStyle w:val="ListParagraph"/>
        <w:numPr>
          <w:ilvl w:val="0"/>
          <w:numId w:val="76"/>
        </w:numPr>
      </w:pPr>
      <w:r>
        <w:rPr>
          <w:b/>
        </w:rPr>
        <w:t xml:space="preserve">Figure 03</w:t>
      </w:r>
      <w:r>
        <w:t xml:space="preserve">：面向家庭，配触觉传感器、掌心摄像头、无线充电，并配套 BotQ 工厂。</w:t>
      </w:r>
    </w:p>
    <w:p>
      <w:pPr>
        <w:pStyle w:val="ListParagraph"/>
        <w:numPr>
          <w:ilvl w:val="0"/>
          <w:numId w:val="76"/>
        </w:numPr>
      </w:pPr>
      <w:r>
        <w:rPr>
          <w:b/>
        </w:rPr>
        <w:t xml:space="preserve">宇树 H2</w:t>
      </w:r>
      <w:r>
        <w:t xml:space="preserve">：身高约 1.8 米的全尺寸人形，宇树从小尺寸走向全尺寸，后来成为英伟达参考人形机的本体。</w:t>
      </w:r>
    </w:p>
    <w:p>
      <w:pPr>
        <w:pStyle w:val="ListParagraph"/>
        <w:numPr>
          <w:ilvl w:val="0"/>
          <w:numId w:val="76"/>
        </w:numPr>
      </w:pPr>
      <w:r>
        <w:rPr>
          <w:b/>
        </w:rPr>
        <w:t xml:space="preserve">1X NEO</w:t>
      </w:r>
      <w:r>
        <w:t xml:space="preserve">：2 万美元或 499 美元/月，初期部分任务需远程专家遥操。公司称五天内卖完首年产能。这是家用人形的第一次真实定价测试。但第三方核查称截至 2026 年 7 月未见客户交付，家庭场景的隐私（远程人员通过机器人看到家中）和安全问题仍未解决。</w:t>
      </w:r>
    </w:p>
    <w:p>
      <w:pPr>
        <w:pStyle w:val="Heading4"/>
      </w:pPr>
      <w:r>
        <w:t xml:space="preserve">2025.11 小鹏 IRON、马斯克薪酬、数据范式转向</w:t>
      </w:r>
    </w:p>
    <w:p>
      <w:pPr>
        <w:pStyle w:val="ListParagraph"/>
        <w:numPr>
          <w:ilvl w:val="0"/>
          <w:numId w:val="77"/>
        </w:numPr>
      </w:pPr>
      <w:r>
        <w:rPr>
          <w:b/>
        </w:rPr>
        <w:t xml:space="preserve">小鹏新 IRON</w:t>
      </w:r>
      <w:r>
        <w:t xml:space="preserve">：“猫步”太像人，发布会后剪开腿部蒙皮自证不是真人；小鹏宣布 2026 年底量产。</w:t>
      </w:r>
    </w:p>
    <w:p>
      <w:pPr>
        <w:pStyle w:val="ListParagraph"/>
        <w:numPr>
          <w:ilvl w:val="0"/>
          <w:numId w:val="77"/>
        </w:numPr>
      </w:pPr>
      <w:r>
        <w:rPr>
          <w:b/>
        </w:rPr>
        <w:t xml:space="preserve">马斯克薪酬方案</w:t>
      </w:r>
      <w:r>
        <w:t xml:space="preserve">：特斯拉股东批准的方案中包含“累计交付 100 万台 Optimus”的考核条件，Optimus 成为特斯拉市值叙事的核心支柱。马斯克 9 月还称年产百万台时单台成本可降至 2 万—2.5 万美元。</w:t>
      </w:r>
    </w:p>
    <w:p>
      <w:pPr>
        <w:pStyle w:val="ListParagraph"/>
        <w:numPr>
          <w:ilvl w:val="0"/>
          <w:numId w:val="77"/>
        </w:numPr>
      </w:pPr>
      <w:r>
        <w:rPr>
          <w:b/>
        </w:rPr>
        <w:t xml:space="preserve">GEN-0、Sunday 与 π*0.6</w:t>
      </w:r>
      <w:r>
        <w:t xml:space="preserve">：Generalist 用约 27 万小时人类操作数据验证规模定律，Sunday Robotics 用数采手套采集，PI 的 π*0.6 从真实部署中做强化学习并以约 56 亿美元估值融资约 6 亿美元。同月 LeCun 宣布离开 Meta 创业做世界模型。</w:t>
      </w:r>
    </w:p>
    <w:p>
      <w:pPr>
        <w:pStyle w:val="ListParagraph"/>
        <w:numPr>
          <w:ilvl w:val="0"/>
          <w:numId w:val="77"/>
        </w:numPr>
      </w:pPr>
      <w:r>
        <w:rPr>
          <w:b/>
        </w:rPr>
        <w:t xml:space="preserve">解读</w:t>
      </w:r>
      <w:r>
        <w:t xml:space="preserve">：这是对“集中式遥操数采”的技术否定，比 2026 年 9 月的商业否定早了十个月，却被中国市场严重低估。逻辑是：如果人类操作数据（便宜、可分布式采集）和部署中的强化学习（数据来自真实工作）比集中式遥操更有效，那么按“机器人台数 × 采集时长”建设的数采中心，其数据的长期价值就会被重新评估。</w:t>
      </w:r>
    </w:p>
    <w:p>
      <w:pPr>
        <w:pStyle w:val="Heading4"/>
      </w:pPr>
      <w:r>
        <w:t xml:space="preserve">2025.11.27 发改委提示“速度与泡沫”</w:t>
      </w:r>
    </w:p>
    <w:p>
      <w:pPr>
        <w:pStyle w:val="ListParagraph"/>
        <w:numPr>
          <w:ilvl w:val="0"/>
          <w:numId w:val="78"/>
        </w:numPr>
      </w:pPr>
      <w:r>
        <w:rPr>
          <w:b/>
        </w:rPr>
        <w:t xml:space="preserve">经过</w:t>
      </w:r>
      <w:r>
        <w:t xml:space="preserve">：发改委新闻发言人李超称，国内人形机器人企业已超 150 家，半数以上是初创或跨界；要防范重复度高的产品“扎堆”上市、研发空间被压缩；将结合“十五五”专项规划建立标准与评价体系、准入与退出机制（</w:t>
      </w:r>
      <w:hyperlink r:id="rId11" w:history="1">
        <w:r>
          <w:rPr>
            <w:rStyle w:val="Hyperlink"/>
          </w:rPr>
          <w:t xml:space="preserve">发改委实录</w:t>
        </w:r>
      </w:hyperlink>
      <w:r>
        <w:t xml:space="preserve">）。</w:t>
      </w:r>
    </w:p>
    <w:p>
      <w:pPr>
        <w:pStyle w:val="ListParagraph"/>
        <w:numPr>
          <w:ilvl w:val="0"/>
          <w:numId w:val="78"/>
        </w:numPr>
      </w:pPr>
      <w:r>
        <w:rPr>
          <w:b/>
        </w:rPr>
        <w:t xml:space="preserve">前因</w:t>
      </w:r>
      <w:r>
        <w:t xml:space="preserve">：二级市场机器人指数已从高点回落近 20%，各地重复建设和同质化产品引起关注。光伏、新能源车的“内卷”教训让中央部委对“一拥而上”更加警惕。</w:t>
      </w:r>
    </w:p>
    <w:p>
      <w:pPr>
        <w:pStyle w:val="ListParagraph"/>
        <w:numPr>
          <w:ilvl w:val="0"/>
          <w:numId w:val="78"/>
        </w:numPr>
      </w:pPr>
      <w:r>
        <w:rPr>
          <w:b/>
        </w:rPr>
        <w:t xml:space="preserve">后续</w:t>
      </w:r>
      <w:r>
        <w:t xml:space="preserve">：这是官方第一次公开踩刹车。一个月后工信部成立人形机器人与具身智能标准化技术委员会（12 月 26 日，工信部总工程师谢少锋任主任委员）。但市场当时低估了这个信号——此后半年融资反而到达顶峰。政策信号与资本行为之间有约半年时滞。</w:t>
      </w:r>
    </w:p>
    <w:p>
      <w:pPr>
        <w:pStyle w:val="ListParagraph"/>
        <w:numPr>
          <w:ilvl w:val="0"/>
          <w:numId w:val="78"/>
        </w:numPr>
      </w:pPr>
      <w:r>
        <w:rPr>
          <w:b/>
        </w:rPr>
        <w:t xml:space="preserve">为什么资本没有刹车</w:t>
      </w:r>
      <w:r>
        <w:t xml:space="preserve">：一是发改委同时肯定了行业增速超 50% 的前景，市场解读为“出清尾部、利好头部”；二是港股 18C 通道打开，头部公司有了明确的退出预期；三是国资和产业资本的投资不完全受财务回报约束。</w:t>
      </w:r>
    </w:p>
    <w:p>
      <w:pPr>
        <w:pStyle w:val="Heading4"/>
      </w:pPr>
      <w:r>
        <w:t xml:space="preserve">2025.12 银河通用估值破 30 亿美元，筹备港股</w:t>
      </w:r>
    </w:p>
    <w:p>
      <w:pPr>
        <w:pStyle w:val="ListParagraph"/>
        <w:numPr>
          <w:ilvl w:val="0"/>
          <w:numId w:val="79"/>
        </w:numPr>
      </w:pPr>
      <w:r>
        <w:rPr>
          <w:b/>
        </w:rPr>
        <w:t xml:space="preserve">经过</w:t>
      </w:r>
      <w:r>
        <w:t xml:space="preserve">：完成约 20 亿元融资，估值超 200 亿元；传最快 2026 年 1 月递表。这一年 Galbot G1 出货超 1200 台，客户包括博世、丰田等。</w:t>
      </w:r>
    </w:p>
    <w:p>
      <w:pPr>
        <w:pStyle w:val="ListParagraph"/>
        <w:numPr>
          <w:ilvl w:val="0"/>
          <w:numId w:val="79"/>
        </w:numPr>
      </w:pPr>
      <w:r>
        <w:rPr>
          <w:b/>
        </w:rPr>
        <w:t xml:space="preserve">意义</w:t>
      </w:r>
      <w:r>
        <w:t xml:space="preserve">：轮式双臂路线的公司也进入百亿元俱乐部，说明资本不再只为“人形”付溢价。但它的股东与客户高度重合（宁德时代、美团、北汽、上汽），这在 2026 年 9 月成为争议焦点。</w:t>
      </w:r>
    </w:p>
    <w:p>
      <w:pPr>
        <w:pStyle w:val="Heading3"/>
      </w:pPr>
      <w:r>
        <w:t xml:space="preserve">2025 年全年数据</w:t>
      </w:r>
    </w:p>
    <w:tbl>
      <w:tblPr>
        <w:tblStyle w:val="TableGrid"/>
        <w:tblW w:w="0" w:type="auto"/>
        <w:tblLayout w:type="fixed"/>
        <w:tblLook w:val="04A0" w:firstRow="1" w:lastRow="0" w:firstColumn="0" w:lastColumn="0" w:noHBand="0" w:noVBand="1"/>
      </w:tblPr>
      <w:tblGrid>
        <w:gridCol w:w="2494"/>
        <w:gridCol w:w="3971"/>
        <w:gridCol w:w="2895"/>
      </w:tblGrid>
      <w:tr>
        <w:trPr>
          <w:tblHeader/>
        </w:trPr>
        <w:tc>
          <w:tcPr>
            <w:tcW w:w="2494" w:type="dxa"/>
            <w:shd w:val="clear" w:color="auto" w:fill="F2F2F2"/>
          </w:tcPr>
          <w:p>
            <w:pPr/>
            <w:r>
              <w:t xml:space="preserve">指标</w:t>
            </w:r>
          </w:p>
        </w:tc>
        <w:tc>
          <w:tcPr>
            <w:tcW w:w="3971" w:type="dxa"/>
            <w:shd w:val="clear" w:color="auto" w:fill="F2F2F2"/>
          </w:tcPr>
          <w:p>
            <w:pPr/>
            <w:r>
              <w:t xml:space="preserve">数值</w:t>
            </w:r>
          </w:p>
        </w:tc>
        <w:tc>
          <w:tcPr>
            <w:tcW w:w="2895" w:type="dxa"/>
            <w:shd w:val="clear" w:color="auto" w:fill="F2F2F2"/>
          </w:tcPr>
          <w:p>
            <w:pPr/>
            <w:r>
              <w:t xml:space="preserve">来源/口径</w:t>
            </w:r>
          </w:p>
        </w:tc>
      </w:tr>
      <w:tr>
        <w:tc>
          <w:tcPr>
            <w:tcW w:w="2494" w:type="dxa"/>
          </w:tcPr>
          <w:p>
            <w:pPr/>
            <w:r>
              <w:t xml:space="preserve">全球人形机器人出货</w:t>
            </w:r>
          </w:p>
        </w:tc>
        <w:tc>
          <w:tcPr>
            <w:tcW w:w="3971" w:type="dxa"/>
          </w:tcPr>
          <w:p>
            <w:pPr/>
            <w:r>
              <w:t xml:space="preserve">约 1.3 万台 / 约 1.8 万台</w:t>
            </w:r>
          </w:p>
        </w:tc>
        <w:tc>
          <w:tcPr>
            <w:tcW w:w="2895" w:type="dxa"/>
          </w:tcPr>
          <w:p>
            <w:pPr/>
            <w:r>
              <w:t xml:space="preserve">Omdia / IDC（</w:t>
            </w:r>
            <w:hyperlink r:id="rId12" w:history="1">
              <w:r>
                <w:rPr>
                  <w:rStyle w:val="Hyperlink"/>
                </w:rPr>
                <w:t xml:space="preserve">界面</w:t>
              </w:r>
            </w:hyperlink>
            <w:r>
              <w:t xml:space="preserve">）</w:t>
            </w:r>
          </w:p>
        </w:tc>
      </w:tr>
      <w:tr>
        <w:tc>
          <w:tcPr>
            <w:tcW w:w="2494" w:type="dxa"/>
          </w:tcPr>
          <w:p>
            <w:pPr/>
            <w:r>
              <w:t xml:space="preserve">中国人形机器人产量</w:t>
            </w:r>
          </w:p>
        </w:tc>
        <w:tc>
          <w:tcPr>
            <w:tcW w:w="3971" w:type="dxa"/>
          </w:tcPr>
          <w:p>
            <w:pPr/>
            <w:r>
              <w:t xml:space="preserve">约 2 万台</w:t>
            </w:r>
          </w:p>
        </w:tc>
        <w:tc>
          <w:tcPr>
            <w:tcW w:w="2895" w:type="dxa"/>
          </w:tcPr>
          <w:p>
            <w:pPr/>
            <w:r>
              <w:t xml:space="preserve">工信部（含测试与库存）</w:t>
            </w:r>
          </w:p>
        </w:tc>
      </w:tr>
      <w:tr>
        <w:tc>
          <w:tcPr>
            <w:tcW w:w="2494" w:type="dxa"/>
          </w:tcPr>
          <w:p>
            <w:pPr/>
            <w:r>
              <w:t xml:space="preserve">智元出货</w:t>
            </w:r>
          </w:p>
        </w:tc>
        <w:tc>
          <w:tcPr>
            <w:tcW w:w="3971" w:type="dxa"/>
          </w:tcPr>
          <w:p>
            <w:pPr/>
            <w:r>
              <w:t xml:space="preserve">约 5168—5200 台，全球第一</w:t>
            </w:r>
          </w:p>
        </w:tc>
        <w:tc>
          <w:tcPr>
            <w:tcW w:w="2895" w:type="dxa"/>
          </w:tcPr>
          <w:p>
            <w:pPr/>
            <w:r>
              <w:t xml:space="preserve">Omdia / IDC</w:t>
            </w:r>
          </w:p>
        </w:tc>
      </w:tr>
      <w:tr>
        <w:tc>
          <w:tcPr>
            <w:tcW w:w="2494" w:type="dxa"/>
          </w:tcPr>
          <w:p>
            <w:pPr/>
            <w:r>
              <w:t xml:space="preserve">宇树出货</w:t>
            </w:r>
          </w:p>
        </w:tc>
        <w:tc>
          <w:tcPr>
            <w:tcW w:w="3971" w:type="dxa"/>
          </w:tcPr>
          <w:p>
            <w:pPr/>
            <w:r>
              <w:t xml:space="preserve">约 4200—4700 台（公司自报超 5500 台）</w:t>
            </w:r>
          </w:p>
        </w:tc>
        <w:tc>
          <w:tcPr>
            <w:tcW w:w="2895" w:type="dxa"/>
          </w:tcPr>
          <w:p>
            <w:pPr/>
            <w:r>
              <w:t xml:space="preserve">Omdia / IDC / 公司</w:t>
            </w:r>
          </w:p>
        </w:tc>
      </w:tr>
      <w:tr>
        <w:tc>
          <w:tcPr>
            <w:tcW w:w="2494" w:type="dxa"/>
          </w:tcPr>
          <w:p>
            <w:pPr/>
            <w:r>
              <w:t xml:space="preserve">优必选人形销量</w:t>
            </w:r>
          </w:p>
        </w:tc>
        <w:tc>
          <w:tcPr>
            <w:tcW w:w="3971" w:type="dxa"/>
          </w:tcPr>
          <w:p>
            <w:pPr/>
            <w:r>
              <w:t xml:space="preserve">1079 台</w:t>
            </w:r>
          </w:p>
        </w:tc>
        <w:tc>
          <w:tcPr>
            <w:tcW w:w="2895" w:type="dxa"/>
          </w:tcPr>
          <w:p>
            <w:pPr/>
            <w:r>
              <w:t xml:space="preserve">公司年报</w:t>
            </w:r>
          </w:p>
        </w:tc>
      </w:tr>
      <w:tr>
        <w:tc>
          <w:tcPr>
            <w:tcW w:w="2494" w:type="dxa"/>
          </w:tcPr>
          <w:p>
            <w:pPr/>
            <w:r>
              <w:t xml:space="preserve">银河通用 G1 出货</w:t>
            </w:r>
          </w:p>
        </w:tc>
        <w:tc>
          <w:tcPr>
            <w:tcW w:w="3971" w:type="dxa"/>
          </w:tcPr>
          <w:p>
            <w:pPr/>
            <w:r>
              <w:t xml:space="preserve">超 1200 台</w:t>
            </w:r>
          </w:p>
        </w:tc>
        <w:tc>
          <w:tcPr>
            <w:tcW w:w="2895" w:type="dxa"/>
          </w:tcPr>
          <w:p>
            <w:pPr/>
            <w:r>
              <w:t xml:space="preserve">媒体报道</w:t>
            </w:r>
          </w:p>
        </w:tc>
      </w:tr>
      <w:tr>
        <w:tc>
          <w:tcPr>
            <w:tcW w:w="2494" w:type="dxa"/>
          </w:tcPr>
          <w:p>
            <w:pPr/>
            <w:r>
              <w:t xml:space="preserve">众擎人形出货</w:t>
            </w:r>
          </w:p>
        </w:tc>
        <w:tc>
          <w:tcPr>
            <w:tcW w:w="3971" w:type="dxa"/>
          </w:tcPr>
          <w:p>
            <w:pPr/>
            <w:r>
              <w:t xml:space="preserve">约 400 台</w:t>
            </w:r>
          </w:p>
        </w:tc>
        <w:tc>
          <w:tcPr>
            <w:tcW w:w="2895" w:type="dxa"/>
          </w:tcPr>
          <w:p>
            <w:pPr/>
            <w:r>
              <w:t xml:space="preserve">Omdia（宇树招股书引用）</w:t>
            </w:r>
          </w:p>
        </w:tc>
      </w:tr>
      <w:tr>
        <w:tc>
          <w:tcPr>
            <w:tcW w:w="2494" w:type="dxa"/>
          </w:tcPr>
          <w:p>
            <w:pPr/>
            <w:r>
              <w:t xml:space="preserve">宇树营收 / 净利润</w:t>
            </w:r>
          </w:p>
        </w:tc>
        <w:tc>
          <w:tcPr>
            <w:tcW w:w="3971" w:type="dxa"/>
          </w:tcPr>
          <w:p>
            <w:pPr/>
            <w:r>
              <w:t xml:space="preserve">17.08 亿元 / 2.88 亿元</w:t>
            </w:r>
          </w:p>
        </w:tc>
        <w:tc>
          <w:tcPr>
            <w:tcW w:w="2895" w:type="dxa"/>
          </w:tcPr>
          <w:p>
            <w:pPr/>
            <w:r>
              <w:t xml:space="preserve">招股书</w:t>
            </w:r>
          </w:p>
        </w:tc>
      </w:tr>
      <w:tr>
        <w:tc>
          <w:tcPr>
            <w:tcW w:w="2494" w:type="dxa"/>
          </w:tcPr>
          <w:p>
            <w:pPr/>
            <w:r>
              <w:t xml:space="preserve">优必选营收 / 人形收入</w:t>
            </w:r>
          </w:p>
        </w:tc>
        <w:tc>
          <w:tcPr>
            <w:tcW w:w="3971" w:type="dxa"/>
          </w:tcPr>
          <w:p>
            <w:pPr/>
            <w:r>
              <w:t xml:space="preserve">20.01 亿元 / 8.21 亿元</w:t>
            </w:r>
          </w:p>
        </w:tc>
        <w:tc>
          <w:tcPr>
            <w:tcW w:w="2895" w:type="dxa"/>
          </w:tcPr>
          <w:p>
            <w:pPr/>
            <w:r>
              <w:t xml:space="preserve">公司年报</w:t>
            </w:r>
          </w:p>
        </w:tc>
      </w:tr>
      <w:tr>
        <w:tc>
          <w:tcPr>
            <w:tcW w:w="2494" w:type="dxa"/>
          </w:tcPr>
          <w:p>
            <w:pPr/>
            <w:r>
              <w:t xml:space="preserve">乐聚营收 / 净亏</w:t>
            </w:r>
          </w:p>
        </w:tc>
        <w:tc>
          <w:tcPr>
            <w:tcW w:w="3971" w:type="dxa"/>
          </w:tcPr>
          <w:p>
            <w:pPr/>
            <w:r>
              <w:t xml:space="preserve">2.58 亿元 / 7124.58 万元</w:t>
            </w:r>
          </w:p>
        </w:tc>
        <w:tc>
          <w:tcPr>
            <w:tcW w:w="2895" w:type="dxa"/>
          </w:tcPr>
          <w:p>
            <w:pPr/>
            <w:r>
              <w:t xml:space="preserve">招股书</w:t>
            </w:r>
          </w:p>
        </w:tc>
      </w:tr>
      <w:tr>
        <w:tc>
          <w:tcPr>
            <w:tcW w:w="2494" w:type="dxa"/>
          </w:tcPr>
          <w:p>
            <w:pPr/>
            <w:r>
              <w:t xml:space="preserve">中国具身融资</w:t>
            </w:r>
          </w:p>
        </w:tc>
        <w:tc>
          <w:tcPr>
            <w:tcW w:w="3971" w:type="dxa"/>
          </w:tcPr>
          <w:p>
            <w:pPr/>
            <w:r>
              <w:t xml:space="preserve">329 起、398.9 亿元（量子位口径 447 起、554 亿元）</w:t>
            </w:r>
          </w:p>
        </w:tc>
        <w:tc>
          <w:tcPr>
            <w:tcW w:w="2895" w:type="dxa"/>
          </w:tcPr>
          <w:p>
            <w:pPr/>
            <w:r>
              <w:t xml:space="preserve">IT桔子（</w:t>
            </w:r>
            <w:hyperlink r:id="rId13" w:history="1">
              <w:r>
                <w:rPr>
                  <w:rStyle w:val="Hyperlink"/>
                </w:rPr>
                <w:t xml:space="preserve">36氪</w:t>
              </w:r>
            </w:hyperlink>
            <w:r>
              <w:t xml:space="preserve">）</w:t>
            </w:r>
          </w:p>
        </w:tc>
      </w:tr>
      <w:tr>
        <w:tc>
          <w:tcPr>
            <w:tcW w:w="2494" w:type="dxa"/>
          </w:tcPr>
          <w:p>
            <w:pPr/>
            <w:r>
              <w:t xml:space="preserve">灵巧手赛道融资</w:t>
            </w:r>
          </w:p>
        </w:tc>
        <w:tc>
          <w:tcPr>
            <w:tcW w:w="3971" w:type="dxa"/>
          </w:tcPr>
          <w:p>
            <w:pPr/>
            <w:r>
              <w:t xml:space="preserve">约 168.77 亿元；销量约 1.92 万只</w:t>
            </w:r>
          </w:p>
        </w:tc>
        <w:tc>
          <w:tcPr>
            <w:tcW w:w="2895" w:type="dxa"/>
          </w:tcPr>
          <w:p>
            <w:pPr/>
            <w:r>
              <w:t xml:space="preserve">IT桔子 / GGII</w:t>
            </w:r>
          </w:p>
        </w:tc>
      </w:tr>
      <w:tr>
        <w:tc>
          <w:tcPr>
            <w:tcW w:w="2494" w:type="dxa"/>
          </w:tcPr>
          <w:p>
            <w:pPr/>
            <w:r>
              <w:t xml:space="preserve">机器人租赁市场</w:t>
            </w:r>
          </w:p>
        </w:tc>
        <w:tc>
          <w:tcPr>
            <w:tcW w:w="3971" w:type="dxa"/>
          </w:tcPr>
          <w:p>
            <w:pPr/>
            <w:r>
              <w:t xml:space="preserve">约 10 亿元</w:t>
            </w:r>
          </w:p>
        </w:tc>
        <w:tc>
          <w:tcPr>
            <w:tcW w:w="2895" w:type="dxa"/>
          </w:tcPr>
          <w:p>
            <w:pPr/>
            <w:r>
              <w:t xml:space="preserve">艾媒咨询</w:t>
            </w:r>
          </w:p>
        </w:tc>
      </w:tr>
    </w:tbl>
    <w:p>
      <w:pPr/>
      <w:r>
        <w:rPr>
          <w:b/>
        </w:rPr>
        <w:t xml:space="preserve">如何读这张表</w:t>
      </w:r>
      <w:r>
        <w:t xml:space="preserve">：全球出货不到 2 万台，中国一年的具身融资却有近 400—550 亿元，按一台 10 万元粗算，融资额是硬件销售额的数倍。资本买的不是当下的收入，而是未来的市场份额——这就要求未来的市场足够大，并且会在资金耗尽之前到来。</w:t>
      </w:r>
    </w:p>
    <w:p>
      <w:pPr>
        <w:pStyle w:val="Heading3"/>
      </w:pPr>
      <w:r>
        <w:t xml:space="preserve">本阶段登场与更新的公司</w:t>
      </w:r>
    </w:p>
    <w:tbl>
      <w:tblPr>
        <w:tblStyle w:val="TableGrid"/>
        <w:tblW w:w="0" w:type="auto"/>
        <w:tblLayout w:type="fixed"/>
        <w:tblLook w:val="04A0" w:firstRow="1" w:lastRow="0" w:firstColumn="0" w:lastColumn="0" w:noHBand="0" w:noVBand="1"/>
      </w:tblPr>
      <w:tblGrid>
        <w:gridCol w:w="2453"/>
        <w:gridCol w:w="4691"/>
        <w:gridCol w:w="2216"/>
      </w:tblGrid>
      <w:tr>
        <w:trPr>
          <w:tblHeader/>
        </w:trPr>
        <w:tc>
          <w:tcPr>
            <w:tcW w:w="2453" w:type="dxa"/>
            <w:shd w:val="clear" w:color="auto" w:fill="F2F2F2"/>
          </w:tcPr>
          <w:p>
            <w:pPr/>
            <w:r>
              <w:t xml:space="preserve">公司</w:t>
            </w:r>
          </w:p>
        </w:tc>
        <w:tc>
          <w:tcPr>
            <w:tcW w:w="4691" w:type="dxa"/>
            <w:shd w:val="clear" w:color="auto" w:fill="F2F2F2"/>
          </w:tcPr>
          <w:p>
            <w:pPr/>
            <w:r>
              <w:t xml:space="preserve">本阶段动态</w:t>
            </w:r>
          </w:p>
        </w:tc>
        <w:tc>
          <w:tcPr>
            <w:tcW w:w="2216" w:type="dxa"/>
            <w:shd w:val="clear" w:color="auto" w:fill="F2F2F2"/>
          </w:tcPr>
          <w:p>
            <w:pPr/>
            <w:r>
              <w:t xml:space="preserve">在产业中的位置</w:t>
            </w:r>
          </w:p>
        </w:tc>
      </w:tr>
      <w:tr>
        <w:tc>
          <w:tcPr>
            <w:tcW w:w="2453" w:type="dxa"/>
          </w:tcPr>
          <w:p>
            <w:pPr/>
            <w:r>
              <w:t xml:space="preserve">智元</w:t>
            </w:r>
          </w:p>
        </w:tc>
        <w:tc>
          <w:tcPr>
            <w:tcW w:w="4691" w:type="dxa"/>
          </w:tcPr>
          <w:p>
            <w:pPr/>
            <w:r>
              <w:t xml:space="preserve">控股上纬、LG 入股、全年出货全球第一</w:t>
            </w:r>
          </w:p>
        </w:tc>
        <w:tc>
          <w:tcPr>
            <w:tcW w:w="2216" w:type="dxa"/>
          </w:tcPr>
          <w:p>
            <w:pPr/>
            <w:r>
              <w:t xml:space="preserve">规模与资本平台</w:t>
            </w:r>
          </w:p>
        </w:tc>
      </w:tr>
      <w:tr>
        <w:tc>
          <w:tcPr>
            <w:tcW w:w="2453" w:type="dxa"/>
          </w:tcPr>
          <w:p>
            <w:pPr/>
            <w:r>
              <w:t xml:space="preserve">宇树</w:t>
            </w:r>
          </w:p>
        </w:tc>
        <w:tc>
          <w:tcPr>
            <w:tcW w:w="4691" w:type="dxa"/>
          </w:tcPr>
          <w:p>
            <w:pPr/>
            <w:r>
              <w:t xml:space="preserve">辅导、R1、H2、运动会多项冠军</w:t>
            </w:r>
          </w:p>
        </w:tc>
        <w:tc>
          <w:tcPr>
            <w:tcW w:w="2216" w:type="dxa"/>
          </w:tcPr>
          <w:p>
            <w:pPr/>
            <w:r>
              <w:t xml:space="preserve">唯一盈利的头部整机</w:t>
            </w:r>
          </w:p>
        </w:tc>
      </w:tr>
      <w:tr>
        <w:tc>
          <w:tcPr>
            <w:tcW w:w="2453" w:type="dxa"/>
          </w:tcPr>
          <w:p>
            <w:pPr/>
            <w:r>
              <w:t xml:space="preserve">优必选</w:t>
            </w:r>
          </w:p>
        </w:tc>
        <w:tc>
          <w:tcPr>
            <w:tcW w:w="4691" w:type="dxa"/>
          </w:tcPr>
          <w:p>
            <w:pPr/>
            <w:r>
              <w:t xml:space="preserve">批量交付 Walker S2、年销 1079 台</w:t>
            </w:r>
          </w:p>
        </w:tc>
        <w:tc>
          <w:tcPr>
            <w:tcW w:w="2216" w:type="dxa"/>
          </w:tcPr>
          <w:p>
            <w:pPr/>
            <w:r>
              <w:t xml:space="preserve">工业人形交付最多</w:t>
            </w:r>
          </w:p>
        </w:tc>
      </w:tr>
      <w:tr>
        <w:tc>
          <w:tcPr>
            <w:tcW w:w="2453" w:type="dxa"/>
          </w:tcPr>
          <w:p>
            <w:pPr/>
            <w:r>
              <w:t xml:space="preserve">银河通用</w:t>
            </w:r>
          </w:p>
        </w:tc>
        <w:tc>
          <w:tcPr>
            <w:tcW w:w="4691" w:type="dxa"/>
          </w:tcPr>
          <w:p>
            <w:pPr/>
            <w:r>
              <w:t xml:space="preserve">估值超 200 亿元、筹备港股</w:t>
            </w:r>
          </w:p>
        </w:tc>
        <w:tc>
          <w:tcPr>
            <w:tcW w:w="2216" w:type="dxa"/>
          </w:tcPr>
          <w:p>
            <w:pPr/>
            <w:r>
              <w:t xml:space="preserve">重融资 + 产业股东</w:t>
            </w:r>
          </w:p>
        </w:tc>
      </w:tr>
      <w:tr>
        <w:tc>
          <w:tcPr>
            <w:tcW w:w="2453" w:type="dxa"/>
          </w:tcPr>
          <w:p>
            <w:pPr/>
            <w:r>
              <w:t xml:space="preserve">众擎</w:t>
            </w:r>
          </w:p>
        </w:tc>
        <w:tc>
          <w:tcPr>
            <w:tcW w:w="4691" w:type="dxa"/>
          </w:tcPr>
          <w:p>
            <w:pPr/>
            <w:r>
              <w:t xml:space="preserve">7 月 A1 轮由京东领投，Pre-A++ 与 A1 合计近 10 亿元</w:t>
            </w:r>
          </w:p>
        </w:tc>
        <w:tc>
          <w:tcPr>
            <w:tcW w:w="2216" w:type="dxa"/>
          </w:tcPr>
          <w:p>
            <w:pPr/>
            <w:r>
              <w:t xml:space="preserve">深圳系快速扩张</w:t>
            </w:r>
          </w:p>
        </w:tc>
      </w:tr>
      <w:tr>
        <w:tc>
          <w:tcPr>
            <w:tcW w:w="2453" w:type="dxa"/>
          </w:tcPr>
          <w:p>
            <w:pPr/>
            <w:r>
              <w:t xml:space="preserve">乐聚</w:t>
            </w:r>
          </w:p>
        </w:tc>
        <w:tc>
          <w:tcPr>
            <w:tcW w:w="4691" w:type="dxa"/>
          </w:tcPr>
          <w:p>
            <w:pPr/>
            <w:r>
              <w:t xml:space="preserve">10 月 15 亿元 Pre-IPO（估值约 43 亿元），启动辅导</w:t>
            </w:r>
          </w:p>
        </w:tc>
        <w:tc>
          <w:tcPr>
            <w:tcW w:w="2216" w:type="dxa"/>
          </w:tcPr>
          <w:p>
            <w:pPr/>
            <w:r>
              <w:t xml:space="preserve">教育科研 + 数采</w:t>
            </w:r>
          </w:p>
        </w:tc>
      </w:tr>
      <w:tr>
        <w:tc>
          <w:tcPr>
            <w:tcW w:w="2453" w:type="dxa"/>
          </w:tcPr>
          <w:p>
            <w:pPr/>
            <w:r>
              <w:t xml:space="preserve">星海图</w:t>
            </w:r>
          </w:p>
        </w:tc>
        <w:tc>
          <w:tcPr>
            <w:tcW w:w="4691" w:type="dxa"/>
          </w:tcPr>
          <w:p>
            <w:pPr/>
            <w:r>
              <w:t xml:space="preserve">A 系列多轮，今日资本、美团龙珠、高瓴等</w:t>
            </w:r>
          </w:p>
        </w:tc>
        <w:tc>
          <w:tcPr>
            <w:tcW w:w="2216" w:type="dxa"/>
          </w:tcPr>
          <w:p>
            <w:pPr/>
            <w:r>
              <w:t xml:space="preserve">轮式双臂 + 大脑</w:t>
            </w:r>
          </w:p>
        </w:tc>
      </w:tr>
      <w:tr>
        <w:tc>
          <w:tcPr>
            <w:tcW w:w="2453" w:type="dxa"/>
          </w:tcPr>
          <w:p>
            <w:pPr/>
            <w:r>
              <w:t xml:space="preserve">它石智航</w:t>
            </w:r>
          </w:p>
        </w:tc>
        <w:tc>
          <w:tcPr>
            <w:tcW w:w="4691" w:type="dxa"/>
          </w:tcPr>
          <w:p>
            <w:pPr/>
            <w:r>
              <w:t xml:space="preserve">7 月 1.22 亿美元</w:t>
            </w:r>
          </w:p>
        </w:tc>
        <w:tc>
          <w:tcPr>
            <w:tcW w:w="2216" w:type="dxa"/>
          </w:tcPr>
          <w:p>
            <w:pPr/>
            <w:r>
              <w:t xml:space="preserve">自动驾驶系</w:t>
            </w:r>
          </w:p>
        </w:tc>
      </w:tr>
      <w:tr>
        <w:tc>
          <w:tcPr>
            <w:tcW w:w="2453" w:type="dxa"/>
          </w:tcPr>
          <w:p>
            <w:pPr/>
            <w:r>
              <w:t xml:space="preserve">Figure</w:t>
            </w:r>
          </w:p>
        </w:tc>
        <w:tc>
          <w:tcPr>
            <w:tcW w:w="4691" w:type="dxa"/>
          </w:tcPr>
          <w:p>
            <w:pPr/>
            <w:r>
              <w:t xml:space="preserve">C 轮 390 亿美元、Figure 03</w:t>
            </w:r>
          </w:p>
        </w:tc>
        <w:tc>
          <w:tcPr>
            <w:tcW w:w="2216" w:type="dxa"/>
          </w:tcPr>
          <w:p>
            <w:pPr/>
            <w:r>
              <w:t xml:space="preserve">全球估值天花板</w:t>
            </w:r>
          </w:p>
        </w:tc>
      </w:tr>
      <w:tr>
        <w:tc>
          <w:tcPr>
            <w:tcW w:w="2453" w:type="dxa"/>
          </w:tcPr>
          <w:p>
            <w:pPr/>
            <w:r>
              <w:t xml:space="preserve">1X</w:t>
            </w:r>
          </w:p>
        </w:tc>
        <w:tc>
          <w:tcPr>
            <w:tcW w:w="4691" w:type="dxa"/>
          </w:tcPr>
          <w:p>
            <w:pPr/>
            <w:r>
              <w:t xml:space="preserve">NEO 预订</w:t>
            </w:r>
          </w:p>
        </w:tc>
        <w:tc>
          <w:tcPr>
            <w:tcW w:w="2216" w:type="dxa"/>
          </w:tcPr>
          <w:p>
            <w:pPr/>
            <w:r>
              <w:t xml:space="preserve">家用人形先行者</w:t>
            </w:r>
          </w:p>
        </w:tc>
      </w:tr>
      <w:tr>
        <w:tc>
          <w:tcPr>
            <w:tcW w:w="2453" w:type="dxa"/>
          </w:tcPr>
          <w:p>
            <w:pPr/>
            <w:r>
              <w:t xml:space="preserve">Physical Intelligence</w:t>
            </w:r>
          </w:p>
        </w:tc>
        <w:tc>
          <w:tcPr>
            <w:tcW w:w="4691" w:type="dxa"/>
          </w:tcPr>
          <w:p>
            <w:pPr/>
            <w:r>
              <w:t xml:space="preserve">π*0.6，约 56 亿美元</w:t>
            </w:r>
          </w:p>
        </w:tc>
        <w:tc>
          <w:tcPr>
            <w:tcW w:w="2216" w:type="dxa"/>
          </w:tcPr>
          <w:p>
            <w:pPr/>
            <w:r>
              <w:t xml:space="preserve">纯大脑</w:t>
            </w:r>
          </w:p>
        </w:tc>
      </w:tr>
      <w:tr>
        <w:tc>
          <w:tcPr>
            <w:tcW w:w="2453" w:type="dxa"/>
          </w:tcPr>
          <w:p>
            <w:pPr/>
            <w:r>
              <w:t xml:space="preserve">Generalist / Sunday</w:t>
            </w:r>
          </w:p>
        </w:tc>
        <w:tc>
          <w:tcPr>
            <w:tcW w:w="4691" w:type="dxa"/>
          </w:tcPr>
          <w:p>
            <w:pPr/>
            <w:r>
              <w:t xml:space="preserve">GEN-0、数采手套</w:t>
            </w:r>
          </w:p>
        </w:tc>
        <w:tc>
          <w:tcPr>
            <w:tcW w:w="2216" w:type="dxa"/>
          </w:tcPr>
          <w:p>
            <w:pPr/>
            <w:r>
              <w:t xml:space="preserve">人类数据路线</w:t>
            </w:r>
          </w:p>
        </w:tc>
      </w:tr>
      <w:tr>
        <w:tc>
          <w:tcPr>
            <w:tcW w:w="2453" w:type="dxa"/>
          </w:tcPr>
          <w:p>
            <w:pPr/>
            <w:r>
              <w:t xml:space="preserve">软银</w:t>
            </w:r>
          </w:p>
        </w:tc>
        <w:tc>
          <w:tcPr>
            <w:tcW w:w="4691" w:type="dxa"/>
          </w:tcPr>
          <w:p>
            <w:pPr/>
            <w:r>
              <w:t xml:space="preserve">收购 ABB 机器人</w:t>
            </w:r>
          </w:p>
        </w:tc>
        <w:tc>
          <w:tcPr>
            <w:tcW w:w="2216" w:type="dxa"/>
          </w:tcPr>
          <w:p>
            <w:pPr/>
            <w:r>
              <w:t xml:space="preserve">物理 AI 资本方</w:t>
            </w:r>
          </w:p>
        </w:tc>
      </w:tr>
    </w:tbl>
    <w:p>
      <w:pPr>
        <w:pStyle w:val="Heading3"/>
      </w:pPr>
      <w:r>
        <w:t xml:space="preserve">阶段小结</w:t>
      </w:r>
    </w:p>
    <w:p>
      <w:pPr/>
      <w:r>
        <w:t xml:space="preserve">2025 年下半年，“产量”和“估值”都第一次有了大数字，“生产性使用”却没有。政策端率先看到了风险并开始踩刹车，技术端的人类数据和世界模型也在削弱遥操数采的价值；但资本端反而在加速，为 2026 年上半年的狂热和下半年的信任危机埋下了伏笔。</w:t>
      </w:r>
    </w:p>
    <w:p>
      <w:pPr/>
      <w:r>
        <w:t xml:space="preserve">这半年有三个“早期预警”值得记住：二级市场机器人指数在 10 月见顶（市场预警）；发改委 11 月提示泡沫（政策预警）；GEN-0 和 π*0.6 证明人类数据与部署数据的价值（技术预警）。三个预警都指向同一个结论，而一级市场的反应要到十个月后才出现。这是理解“一级市场滞后性”的最好案例。</w:t>
      </w:r>
    </w:p>
    <w:p>
      <w:pPr>
        <w:pStyle w:val="Heading2"/>
      </w:pPr>
      <w:r>
        <w:t xml:space="preserve">第七章 2026 上半年 资本狂热与政策转向：百亿估值成为门槛</w:t>
      </w:r>
    </w:p>
    <w:p>
      <w:pPr/>
      <w:r>
        <w:t xml:space="preserve">2026 年上半年，中国具身智能融资约 935 亿元、322 起，是 2025 年同期的约 5 倍（IT桔子口径，</w:t>
      </w:r>
      <w:hyperlink r:id="rId14" w:history="1">
        <w:r>
          <w:rPr>
            <w:rStyle w:val="Hyperlink"/>
          </w:rPr>
          <w:t xml:space="preserve">36氪</w:t>
        </w:r>
      </w:hyperlink>
      <w:r>
        <w:t xml:space="preserve">）。“百亿元估值”从少数头部的标签变成了第一梯队的入场门槛，半年里新增了二十家左右百亿估值的具身公司。与此同时，政策完成了从“促生产”到“促使用”的转向，宇树用 100 多天走完科创板审核。</w:t>
      </w:r>
      <w:r>
        <w:rPr>
          <w:b/>
        </w:rPr>
        <w:t xml:space="preserve">资本与政策的方向在这半年开始背离</w:t>
      </w:r>
      <w:r>
        <w:t xml:space="preserve">。</w:t>
      </w:r>
    </w:p>
    <w:p>
      <w:pPr>
        <w:pStyle w:val="Heading3"/>
      </w:pPr>
      <w:r>
        <w:t xml:space="preserve">时代背景</w:t>
      </w:r>
    </w:p>
    <w:p>
      <w:pPr>
        <w:pStyle w:val="ListParagraph"/>
        <w:numPr>
          <w:ilvl w:val="0"/>
          <w:numId w:val="80"/>
        </w:numPr>
      </w:pPr>
      <w:r>
        <w:rPr>
          <w:b/>
        </w:rPr>
        <w:t xml:space="preserve">全球</w:t>
      </w:r>
      <w:r>
        <w:t xml:space="preserve">：AI 资本开支持续高位，大模型一级估值不断刷新；美国对中国机器人的安全审视快速升温。美国一级市场对人形的估值已在 2025 年 9 月见顶，转而集中于大脑公司（Skild AI、PI）。</w:t>
      </w:r>
    </w:p>
    <w:p>
      <w:pPr>
        <w:pStyle w:val="ListParagraph"/>
        <w:numPr>
          <w:ilvl w:val="0"/>
          <w:numId w:val="80"/>
        </w:numPr>
      </w:pPr>
      <w:r>
        <w:rPr>
          <w:b/>
        </w:rPr>
        <w:t xml:space="preserve">中国</w:t>
      </w:r>
      <w:r>
        <w:t xml:space="preserve">：“十五五”开局，具身智能写入规划纲要；科创板与港股 18C 对硬科技公司打开快速通道；互联网大厂、国家队基金、海外产业资本（三星、LG、新加坡电信、阿联酋资本）同时入场。2026 年经济增长目标为 4.5%—5%，“未来产业从布局转向落地”成为政策基调。</w:t>
      </w:r>
    </w:p>
    <w:p>
      <w:pPr>
        <w:pStyle w:val="ListParagraph"/>
        <w:numPr>
          <w:ilvl w:val="0"/>
          <w:numId w:val="80"/>
        </w:numPr>
      </w:pPr>
      <w:r>
        <w:rPr>
          <w:b/>
        </w:rPr>
        <w:t xml:space="preserve">产业</w:t>
      </w:r>
      <w:r>
        <w:t xml:space="preserve">：整机产能快速扩张，上半年中国人形机器人产量超 4 万台、整机产品超 400 款；租赁价格开始大幅下跌，展演需求开始饱和。</w:t>
      </w:r>
    </w:p>
    <w:p>
      <w:pPr>
        <w:pStyle w:val="Heading3"/>
      </w:pPr>
      <w:r>
        <w:t xml:space="preserve">一、开年：CES 与美国的警觉</w:t>
      </w:r>
    </w:p>
    <w:p>
      <w:pPr>
        <w:pStyle w:val="ListParagraph"/>
        <w:numPr>
          <w:ilvl w:val="0"/>
          <w:numId w:val="81"/>
        </w:numPr>
      </w:pPr>
      <w:r>
        <w:rPr>
          <w:b/>
        </w:rPr>
        <w:t xml:space="preserve">经过</w:t>
      </w:r>
      <w:r>
        <w:t xml:space="preserve">：波士顿动力在 CES 发布量产版 Atlas，2026 年产能全部分配给现代与谷歌 DeepMind，将接入 Gemini Robotics，2028 年起在现代佐治亚工厂做零件排序；20 多家中国人形厂商参展，智元宣布进入美国市场；LG 发布家用人形 CLOiD；傅利叶 GR-3 亮相。</w:t>
      </w:r>
    </w:p>
    <w:p>
      <w:pPr>
        <w:pStyle w:val="ListParagraph"/>
        <w:numPr>
          <w:ilvl w:val="0"/>
          <w:numId w:val="81"/>
        </w:numPr>
      </w:pPr>
      <w:r>
        <w:rPr>
          <w:b/>
        </w:rPr>
        <w:t xml:space="preserve">前因</w:t>
      </w:r>
      <w:r>
        <w:t xml:space="preserve">：谷歌在 2013 年收购、又在 2017 年卖掉波士顿动力，八年后以“大脑供应商”的身份重新绑定。这说明大公司对硬件的态度从“我要拥有”变成了“我要成为它的大脑”。</w:t>
      </w:r>
    </w:p>
    <w:p>
      <w:pPr>
        <w:pStyle w:val="ListParagraph"/>
        <w:numPr>
          <w:ilvl w:val="0"/>
          <w:numId w:val="81"/>
        </w:numPr>
      </w:pPr>
      <w:r>
        <w:rPr>
          <w:b/>
        </w:rPr>
        <w:t xml:space="preserve">后续</w:t>
      </w:r>
      <w:r>
        <w:t xml:space="preserve">：中国厂商在 CES 上的规模态势，引发了 3 月美国政界的公开警示，以及后来的 GUARD 法案和 FCC 禁令。智元刚宣布进入美国，就遇到了禁令。</w:t>
      </w:r>
    </w:p>
    <w:p>
      <w:pPr>
        <w:pStyle w:val="ListParagraph"/>
        <w:numPr>
          <w:ilvl w:val="0"/>
          <w:numId w:val="81"/>
        </w:numPr>
      </w:pPr>
      <w:r>
        <w:rPr>
          <w:b/>
        </w:rPr>
        <w:t xml:space="preserve">全局意义</w:t>
      </w:r>
      <w:r>
        <w:t xml:space="preserve">：中美从 2025 年 CES 的“同台”变成 2026 年 CES 的“对垒”。美国的策略从“用中国硬件”转向“控制中国硬件在美国的使用”，而美国本土整机（Atlas、Figure、Optimus）的产能都以百台、千台计。</w:t>
      </w:r>
    </w:p>
    <w:p>
      <w:pPr>
        <w:pStyle w:val="Heading3"/>
      </w:pPr>
      <w:r>
        <w:t xml:space="preserve">二、马年春晚：四家同台</w:t>
      </w:r>
    </w:p>
    <w:p>
      <w:pPr>
        <w:pStyle w:val="ListParagraph"/>
        <w:numPr>
          <w:ilvl w:val="0"/>
          <w:numId w:val="82"/>
        </w:numPr>
      </w:pPr>
      <w:r>
        <w:rPr>
          <w:b/>
        </w:rPr>
        <w:t xml:space="preserve">经过</w:t>
      </w:r>
      <w:r>
        <w:t xml:space="preserve">：宇树（第三次上春晚，武术与格斗，与河南塔沟武术学校的孩子同台）、银河通用（轮式双臂在贺岁微电影里做家务）、魔法原子（主会场 6 台 MagicBot Z1、宜宾分会场上百台四足）、松延动力（小品中 4 款机器人，包括 94 cm、17 kg 的消费级“小布米”和仿生人）。传单个节目报名费超 1 亿元；节后京东机器人商品访问量增长超 4 倍（</w:t>
      </w:r>
      <w:hyperlink r:id="rId15" w:history="1">
        <w:r>
          <w:rPr>
            <w:rStyle w:val="Hyperlink"/>
          </w:rPr>
          <w:t xml:space="preserve">界面</w:t>
        </w:r>
      </w:hyperlink>
      <w:r>
        <w:t xml:space="preserve">）。</w:t>
      </w:r>
    </w:p>
    <w:p>
      <w:pPr>
        <w:pStyle w:val="ListParagraph"/>
        <w:numPr>
          <w:ilvl w:val="0"/>
          <w:numId w:val="82"/>
        </w:numPr>
      </w:pPr>
      <w:r>
        <w:rPr>
          <w:b/>
        </w:rPr>
        <w:t xml:space="preserve">与 2025 年的对照</w:t>
      </w:r>
      <w:r>
        <w:t xml:space="preserve">：春晚从宇树的独角戏变成品牌军备竞赛，展示内容从“表演”转向“家务与消费级产品”。当对手都上春晚，它就从护城河变成了入场费。</w:t>
      </w:r>
    </w:p>
    <w:p>
      <w:pPr>
        <w:pStyle w:val="ListParagraph"/>
        <w:numPr>
          <w:ilvl w:val="0"/>
          <w:numId w:val="82"/>
        </w:numPr>
      </w:pPr>
      <w:r>
        <w:rPr>
          <w:b/>
        </w:rPr>
        <w:t xml:space="preserve">经济学解读</w:t>
      </w:r>
      <w:r>
        <w:t xml:space="preserve">：如果一个节目报名费超 1 亿元，它就是一笔广告支出而不是研发支出。这笔支出的回报来自品牌知名度带来的融资便利和消费品预售，而不是生产性订单。这是叙事飞轮的典型动作。</w:t>
      </w:r>
    </w:p>
    <w:p>
      <w:pPr>
        <w:pStyle w:val="ListParagraph"/>
        <w:numPr>
          <w:ilvl w:val="0"/>
          <w:numId w:val="82"/>
        </w:numPr>
      </w:pPr>
      <w:r>
        <w:rPr>
          <w:b/>
        </w:rPr>
        <w:t xml:space="preserve">后续</w:t>
      </w:r>
      <w:r>
        <w:t xml:space="preserve">：春晚后的租赁热潮比 2025 年更弱，价格反而在下跌：从上年底约 8000 元的日租降到 2000—3000 元。供给已经远超需求。</w:t>
      </w:r>
    </w:p>
    <w:p>
      <w:pPr>
        <w:pStyle w:val="Heading3"/>
      </w:pPr>
      <w:r>
        <w:t xml:space="preserve">三、百亿估值潮：上半年的主要轮次</w:t>
      </w:r>
    </w:p>
    <w:tbl>
      <w:tblPr>
        <w:tblStyle w:val="TableGrid"/>
        <w:tblW w:w="0" w:type="auto"/>
        <w:tblLayout w:type="fixed"/>
        <w:tblLook w:val="04A0" w:firstRow="1" w:lastRow="0" w:firstColumn="0" w:lastColumn="0" w:noHBand="0" w:noVBand="1"/>
      </w:tblPr>
      <w:tblGrid>
        <w:gridCol w:w="1543"/>
        <w:gridCol w:w="1225"/>
        <w:gridCol w:w="2552"/>
        <w:gridCol w:w="1458"/>
        <w:gridCol w:w="2582"/>
      </w:tblGrid>
      <w:tr>
        <w:trPr>
          <w:tblHeader/>
        </w:trPr>
        <w:tc>
          <w:tcPr>
            <w:tcW w:w="1543" w:type="dxa"/>
            <w:shd w:val="clear" w:color="auto" w:fill="F2F2F2"/>
          </w:tcPr>
          <w:p>
            <w:pPr/>
            <w:r>
              <w:t xml:space="preserve">时间</w:t>
            </w:r>
          </w:p>
        </w:tc>
        <w:tc>
          <w:tcPr>
            <w:tcW w:w="1225" w:type="dxa"/>
            <w:shd w:val="clear" w:color="auto" w:fill="F2F2F2"/>
          </w:tcPr>
          <w:p>
            <w:pPr/>
            <w:r>
              <w:t xml:space="preserve">公司</w:t>
            </w:r>
          </w:p>
        </w:tc>
        <w:tc>
          <w:tcPr>
            <w:tcW w:w="2552" w:type="dxa"/>
            <w:shd w:val="clear" w:color="auto" w:fill="F2F2F2"/>
          </w:tcPr>
          <w:p>
            <w:pPr/>
            <w:r>
              <w:t xml:space="preserve">轮次与金额</w:t>
            </w:r>
          </w:p>
        </w:tc>
        <w:tc>
          <w:tcPr>
            <w:tcW w:w="1458" w:type="dxa"/>
            <w:shd w:val="clear" w:color="auto" w:fill="F2F2F2"/>
          </w:tcPr>
          <w:p>
            <w:pPr/>
            <w:r>
              <w:t xml:space="preserve">估值</w:t>
            </w:r>
          </w:p>
        </w:tc>
        <w:tc>
          <w:tcPr>
            <w:tcW w:w="2582" w:type="dxa"/>
            <w:shd w:val="clear" w:color="auto" w:fill="F2F2F2"/>
          </w:tcPr>
          <w:p>
            <w:pPr/>
            <w:r>
              <w:t xml:space="preserve">代表投资方</w:t>
            </w:r>
          </w:p>
        </w:tc>
      </w:tr>
      <w:tr>
        <w:tc>
          <w:tcPr>
            <w:tcW w:w="1543" w:type="dxa"/>
          </w:tcPr>
          <w:p>
            <w:pPr/>
            <w:r>
              <w:t xml:space="preserve">2026.01</w:t>
            </w:r>
          </w:p>
        </w:tc>
        <w:tc>
          <w:tcPr>
            <w:tcW w:w="1225" w:type="dxa"/>
          </w:tcPr>
          <w:p>
            <w:pPr/>
            <w:r>
              <w:t xml:space="preserve">Skild AI</w:t>
            </w:r>
          </w:p>
        </w:tc>
        <w:tc>
          <w:tcPr>
            <w:tcW w:w="2552" w:type="dxa"/>
          </w:tcPr>
          <w:p>
            <w:pPr/>
            <w:r>
              <w:t xml:space="preserve">C 轮约 14 亿美元</w:t>
            </w:r>
          </w:p>
        </w:tc>
        <w:tc>
          <w:tcPr>
            <w:tcW w:w="1458" w:type="dxa"/>
          </w:tcPr>
          <w:p>
            <w:pPr/>
            <w:r>
              <w:t xml:space="preserve">超 140 亿美元</w:t>
            </w:r>
          </w:p>
        </w:tc>
        <w:tc>
          <w:tcPr>
            <w:tcW w:w="2582" w:type="dxa"/>
          </w:tcPr>
          <w:p>
            <w:pPr/>
            <w:r>
              <w:t xml:space="preserve">软银领投，英伟达、贝索斯</w:t>
            </w:r>
          </w:p>
        </w:tc>
      </w:tr>
      <w:tr>
        <w:tc>
          <w:tcPr>
            <w:tcW w:w="1543" w:type="dxa"/>
          </w:tcPr>
          <w:p>
            <w:pPr/>
            <w:r>
              <w:t xml:space="preserve">2026.01</w:t>
            </w:r>
          </w:p>
        </w:tc>
        <w:tc>
          <w:tcPr>
            <w:tcW w:w="1225" w:type="dxa"/>
          </w:tcPr>
          <w:p>
            <w:pPr/>
            <w:r>
              <w:t xml:space="preserve">自变量</w:t>
            </w:r>
          </w:p>
        </w:tc>
        <w:tc>
          <w:tcPr>
            <w:tcW w:w="2552" w:type="dxa"/>
          </w:tcPr>
          <w:p>
            <w:pPr/>
            <w:r>
              <w:t xml:space="preserve">A++ 轮 10 亿元（2 月再获数亿元）</w:t>
            </w:r>
          </w:p>
        </w:tc>
        <w:tc>
          <w:tcPr>
            <w:tcW w:w="1458" w:type="dxa"/>
          </w:tcPr>
          <w:p>
            <w:pPr/>
            <w:r>
              <w:t xml:space="preserve">百亿元以上</w:t>
            </w:r>
          </w:p>
        </w:tc>
        <w:tc>
          <w:tcPr>
            <w:tcW w:w="2582" w:type="dxa"/>
          </w:tcPr>
          <w:p>
            <w:pPr/>
            <w:r>
              <w:t xml:space="preserve">字节、红杉中国、深创投；另有美团、阿里</w:t>
            </w:r>
          </w:p>
        </w:tc>
      </w:tr>
      <w:tr>
        <w:tc>
          <w:tcPr>
            <w:tcW w:w="1543" w:type="dxa"/>
          </w:tcPr>
          <w:p>
            <w:pPr/>
            <w:r>
              <w:t xml:space="preserve">2026.02</w:t>
            </w:r>
          </w:p>
        </w:tc>
        <w:tc>
          <w:tcPr>
            <w:tcW w:w="1225" w:type="dxa"/>
          </w:tcPr>
          <w:p>
            <w:pPr/>
            <w:r>
              <w:t xml:space="preserve">Apptronik</w:t>
            </w:r>
          </w:p>
        </w:tc>
        <w:tc>
          <w:tcPr>
            <w:tcW w:w="2552" w:type="dxa"/>
          </w:tcPr>
          <w:p>
            <w:pPr/>
            <w:r>
              <w:t xml:space="preserve">A 轮扩展 5.2 亿美元（A 轮累计 9.35 亿）</w:t>
            </w:r>
          </w:p>
        </w:tc>
        <w:tc>
          <w:tcPr>
            <w:tcW w:w="1458" w:type="dxa"/>
          </w:tcPr>
          <w:p>
            <w:pPr/>
            <w:r>
              <w:t xml:space="preserve">约 50—55 亿美元</w:t>
            </w:r>
          </w:p>
        </w:tc>
        <w:tc>
          <w:tcPr>
            <w:tcW w:w="2582" w:type="dxa"/>
          </w:tcPr>
          <w:p>
            <w:pPr/>
            <w:r>
              <w:t xml:space="preserve">谷歌参投（</w:t>
            </w:r>
            <w:hyperlink r:id="rId16" w:history="1">
              <w:r>
                <w:rPr>
                  <w:rStyle w:val="Hyperlink"/>
                </w:rPr>
                <w:t xml:space="preserve">CNBC</w:t>
              </w:r>
            </w:hyperlink>
            <w:r>
              <w:t xml:space="preserve">）</w:t>
            </w:r>
          </w:p>
        </w:tc>
      </w:tr>
      <w:tr>
        <w:tc>
          <w:tcPr>
            <w:tcW w:w="1543" w:type="dxa"/>
          </w:tcPr>
          <w:p>
            <w:pPr/>
            <w:r>
              <w:t xml:space="preserve">2026.02</w:t>
            </w:r>
          </w:p>
        </w:tc>
        <w:tc>
          <w:tcPr>
            <w:tcW w:w="1225" w:type="dxa"/>
          </w:tcPr>
          <w:p>
            <w:pPr/>
            <w:r>
              <w:t xml:space="preserve">星海图</w:t>
            </w:r>
          </w:p>
        </w:tc>
        <w:tc>
          <w:tcPr>
            <w:tcW w:w="2552" w:type="dxa"/>
          </w:tcPr>
          <w:p>
            <w:pPr/>
            <w:r>
              <w:t xml:space="preserve">B 轮 10 亿元；4 月 B+ 约 20 亿元</w:t>
            </w:r>
          </w:p>
        </w:tc>
        <w:tc>
          <w:tcPr>
            <w:tcW w:w="1458" w:type="dxa"/>
          </w:tcPr>
          <w:p>
            <w:pPr/>
            <w:r>
              <w:t xml:space="preserve">4 月突破 200 亿元</w:t>
            </w:r>
          </w:p>
        </w:tc>
        <w:tc>
          <w:tcPr>
            <w:tcW w:w="2582" w:type="dxa"/>
          </w:tcPr>
          <w:p>
            <w:pPr/>
            <w:r>
              <w:t xml:space="preserve">金鼎资本、北汽产投、蓝思科技；老股东美团龙珠、今日资本、高瓴</w:t>
            </w:r>
          </w:p>
        </w:tc>
      </w:tr>
      <w:tr>
        <w:tc>
          <w:tcPr>
            <w:tcW w:w="1543" w:type="dxa"/>
          </w:tcPr>
          <w:p>
            <w:pPr/>
            <w:r>
              <w:t xml:space="preserve">2026.02</w:t>
            </w:r>
          </w:p>
        </w:tc>
        <w:tc>
          <w:tcPr>
            <w:tcW w:w="1225" w:type="dxa"/>
          </w:tcPr>
          <w:p>
            <w:pPr/>
            <w:r>
              <w:t xml:space="preserve">千寻智能</w:t>
            </w:r>
          </w:p>
        </w:tc>
        <w:tc>
          <w:tcPr>
            <w:tcW w:w="2552" w:type="dxa"/>
          </w:tcPr>
          <w:p>
            <w:pPr/>
            <w:r>
              <w:t xml:space="preserve">近 20 亿元；4 月 A 轮 10 亿；6 月 A+ 15 亿</w:t>
            </w:r>
          </w:p>
        </w:tc>
        <w:tc>
          <w:tcPr>
            <w:tcW w:w="1458" w:type="dxa"/>
          </w:tcPr>
          <w:p>
            <w:pPr/>
            <w:r>
              <w:t xml:space="preserve">4 月突破 200 亿元</w:t>
            </w:r>
          </w:p>
        </w:tc>
        <w:tc>
          <w:tcPr>
            <w:tcW w:w="2582" w:type="dxa"/>
          </w:tcPr>
          <w:p>
            <w:pPr/>
            <w:r>
              <w:t xml:space="preserve">顺为、云锋（A 轮领投）</w:t>
            </w:r>
          </w:p>
        </w:tc>
      </w:tr>
      <w:tr>
        <w:tc>
          <w:tcPr>
            <w:tcW w:w="1543" w:type="dxa"/>
          </w:tcPr>
          <w:p>
            <w:pPr/>
            <w:r>
              <w:t xml:space="preserve">2026.02</w:t>
            </w:r>
          </w:p>
        </w:tc>
        <w:tc>
          <w:tcPr>
            <w:tcW w:w="1225" w:type="dxa"/>
          </w:tcPr>
          <w:p>
            <w:pPr/>
            <w:r>
              <w:t xml:space="preserve">智平方</w:t>
            </w:r>
          </w:p>
        </w:tc>
        <w:tc>
          <w:tcPr>
            <w:tcW w:w="2552" w:type="dxa"/>
          </w:tcPr>
          <w:p>
            <w:pPr/>
            <w:r>
              <w:t xml:space="preserve">B 系列超 10 亿元</w:t>
            </w:r>
          </w:p>
        </w:tc>
        <w:tc>
          <w:tcPr>
            <w:tcW w:w="1458" w:type="dxa"/>
          </w:tcPr>
          <w:p>
            <w:pPr/>
            <w:r>
              <w:t xml:space="preserve">超百亿元</w:t>
            </w:r>
          </w:p>
        </w:tc>
        <w:tc>
          <w:tcPr>
            <w:tcW w:w="2582" w:type="dxa"/>
          </w:tcPr>
          <w:p>
            <w:pPr/>
            <w:r>
              <w:t xml:space="preserve">未披露</w:t>
            </w:r>
          </w:p>
        </w:tc>
      </w:tr>
      <w:tr>
        <w:tc>
          <w:tcPr>
            <w:tcW w:w="1543" w:type="dxa"/>
          </w:tcPr>
          <w:p>
            <w:pPr/>
            <w:r>
              <w:t xml:space="preserve">2026.02</w:t>
            </w:r>
          </w:p>
        </w:tc>
        <w:tc>
          <w:tcPr>
            <w:tcW w:w="1225" w:type="dxa"/>
          </w:tcPr>
          <w:p>
            <w:pPr/>
            <w:r>
              <w:t xml:space="preserve">灵心巧手</w:t>
            </w:r>
          </w:p>
        </w:tc>
        <w:tc>
          <w:tcPr>
            <w:tcW w:w="2552" w:type="dxa"/>
          </w:tcPr>
          <w:p>
            <w:pPr/>
            <w:r>
              <w:t xml:space="preserve">B 轮 15 亿元；4 月 B+</w:t>
            </w:r>
          </w:p>
        </w:tc>
        <w:tc>
          <w:tcPr>
            <w:tcW w:w="1458" w:type="dxa"/>
          </w:tcPr>
          <w:p>
            <w:pPr/>
            <w:r>
              <w:t xml:space="preserve">4 月超 200 亿元，目标 60 亿美元</w:t>
            </w:r>
          </w:p>
        </w:tc>
        <w:tc>
          <w:tcPr>
            <w:tcW w:w="2582" w:type="dxa"/>
          </w:tcPr>
          <w:p>
            <w:pPr/>
            <w:r>
              <w:t xml:space="preserve">未披露</w:t>
            </w:r>
          </w:p>
        </w:tc>
      </w:tr>
      <w:tr>
        <w:tc>
          <w:tcPr>
            <w:tcW w:w="1543" w:type="dxa"/>
          </w:tcPr>
          <w:p>
            <w:pPr/>
            <w:r>
              <w:t xml:space="preserve">2026.02 / 07</w:t>
            </w:r>
          </w:p>
        </w:tc>
        <w:tc>
          <w:tcPr>
            <w:tcW w:w="1225" w:type="dxa"/>
          </w:tcPr>
          <w:p>
            <w:pPr/>
            <w:r>
              <w:t xml:space="preserve">逐际动力</w:t>
            </w:r>
          </w:p>
        </w:tc>
        <w:tc>
          <w:tcPr>
            <w:tcW w:w="2552" w:type="dxa"/>
          </w:tcPr>
          <w:p>
            <w:pPr/>
            <w:r>
              <w:t xml:space="preserve">B 轮约 2 亿美元；Pre-IPO 近 2 亿美元</w:t>
            </w:r>
          </w:p>
        </w:tc>
        <w:tc>
          <w:tcPr>
            <w:tcW w:w="1458" w:type="dxa"/>
          </w:tcPr>
          <w:p>
            <w:pPr/>
            <w:r>
              <w:t xml:space="preserve">150 亿元</w:t>
            </w:r>
          </w:p>
        </w:tc>
        <w:tc>
          <w:tcPr>
            <w:tcW w:w="2582" w:type="dxa"/>
          </w:tcPr>
          <w:p>
            <w:pPr/>
            <w:r>
              <w:t xml:space="preserve">阿里、京东、IDG、联想、蓝思、蔚来资本、阿联酋磊石</w:t>
            </w:r>
          </w:p>
        </w:tc>
      </w:tr>
      <w:tr>
        <w:tc>
          <w:tcPr>
            <w:tcW w:w="1543" w:type="dxa"/>
          </w:tcPr>
          <w:p>
            <w:pPr/>
            <w:r>
              <w:t xml:space="preserve">2026.03</w:t>
            </w:r>
          </w:p>
        </w:tc>
        <w:tc>
          <w:tcPr>
            <w:tcW w:w="1225" w:type="dxa"/>
          </w:tcPr>
          <w:p>
            <w:pPr/>
            <w:r>
              <w:t xml:space="preserve">银河通用</w:t>
            </w:r>
          </w:p>
        </w:tc>
        <w:tc>
          <w:tcPr>
            <w:tcW w:w="2552" w:type="dxa"/>
          </w:tcPr>
          <w:p>
            <w:pPr/>
            <w:r>
              <w:t xml:space="preserve">25 亿元（国内单轮纪录）</w:t>
            </w:r>
          </w:p>
        </w:tc>
        <w:tc>
          <w:tcPr>
            <w:tcW w:w="1458" w:type="dxa"/>
          </w:tcPr>
          <w:p>
            <w:pPr/>
            <w:r>
              <w:t xml:space="preserve">约 200 亿元以上</w:t>
            </w:r>
          </w:p>
        </w:tc>
        <w:tc>
          <w:tcPr>
            <w:tcW w:w="2582" w:type="dxa"/>
          </w:tcPr>
          <w:p>
            <w:pPr/>
            <w:r>
              <w:t xml:space="preserve">国家人工智能产业投资基金</w:t>
            </w:r>
          </w:p>
        </w:tc>
      </w:tr>
      <w:tr>
        <w:tc>
          <w:tcPr>
            <w:tcW w:w="1543" w:type="dxa"/>
          </w:tcPr>
          <w:p>
            <w:pPr/>
            <w:r>
              <w:t xml:space="preserve">2026.03 / 07</w:t>
            </w:r>
          </w:p>
        </w:tc>
        <w:tc>
          <w:tcPr>
            <w:tcW w:w="1225" w:type="dxa"/>
          </w:tcPr>
          <w:p>
            <w:pPr/>
            <w:r>
              <w:t xml:space="preserve">星动纪元</w:t>
            </w:r>
          </w:p>
        </w:tc>
        <w:tc>
          <w:tcPr>
            <w:tcW w:w="2552" w:type="dxa"/>
          </w:tcPr>
          <w:p>
            <w:pPr/>
            <w:r>
              <w:t xml:space="preserve">战略融资 10 亿元；7 月再 10 亿元</w:t>
            </w:r>
          </w:p>
        </w:tc>
        <w:tc>
          <w:tcPr>
            <w:tcW w:w="1458" w:type="dxa"/>
          </w:tcPr>
          <w:p>
            <w:pPr/>
            <w:r>
              <w:t xml:space="preserve">超百亿元</w:t>
            </w:r>
          </w:p>
        </w:tc>
        <w:tc>
          <w:tcPr>
            <w:tcW w:w="2582" w:type="dxa"/>
          </w:tcPr>
          <w:p>
            <w:pPr/>
            <w:r>
              <w:t xml:space="preserve">三星、新加坡电信；诚通基金（7 月领投）</w:t>
            </w:r>
          </w:p>
        </w:tc>
      </w:tr>
      <w:tr>
        <w:tc>
          <w:tcPr>
            <w:tcW w:w="1543" w:type="dxa"/>
          </w:tcPr>
          <w:p>
            <w:pPr/>
            <w:r>
              <w:t xml:space="preserve">2026.04</w:t>
            </w:r>
          </w:p>
        </w:tc>
        <w:tc>
          <w:tcPr>
            <w:tcW w:w="1225" w:type="dxa"/>
          </w:tcPr>
          <w:p>
            <w:pPr/>
            <w:r>
              <w:t xml:space="preserve">它石智航</w:t>
            </w:r>
          </w:p>
        </w:tc>
        <w:tc>
          <w:tcPr>
            <w:tcW w:w="2552" w:type="dxa"/>
          </w:tcPr>
          <w:p>
            <w:pPr/>
            <w:r>
              <w:t xml:space="preserve">Pre-A 轮超 4.55 亿美元（约 30 亿元）</w:t>
            </w:r>
          </w:p>
        </w:tc>
        <w:tc>
          <w:tcPr>
            <w:tcW w:w="1458" w:type="dxa"/>
          </w:tcPr>
          <w:p>
            <w:pPr/>
            <w:r>
              <w:t xml:space="preserve">约 130—180 亿元（口径不一）</w:t>
            </w:r>
          </w:p>
        </w:tc>
        <w:tc>
          <w:tcPr>
            <w:tcW w:w="2582" w:type="dxa"/>
          </w:tcPr>
          <w:p>
            <w:pPr/>
            <w:r>
              <w:t xml:space="preserve">高瓴、红杉中国领投，美团加注</w:t>
            </w:r>
          </w:p>
        </w:tc>
      </w:tr>
      <w:tr>
        <w:tc>
          <w:tcPr>
            <w:tcW w:w="1543" w:type="dxa"/>
          </w:tcPr>
          <w:p>
            <w:pPr/>
            <w:r>
              <w:t xml:space="preserve">2026.04</w:t>
            </w:r>
          </w:p>
        </w:tc>
        <w:tc>
          <w:tcPr>
            <w:tcW w:w="1225" w:type="dxa"/>
          </w:tcPr>
          <w:p>
            <w:pPr/>
            <w:r>
              <w:t xml:space="preserve">众擎</w:t>
            </w:r>
          </w:p>
        </w:tc>
        <w:tc>
          <w:tcPr>
            <w:tcW w:w="2552" w:type="dxa"/>
          </w:tcPr>
          <w:p>
            <w:pPr/>
            <w:r>
              <w:t xml:space="preserve">B 轮 2 亿美元</w:t>
            </w:r>
          </w:p>
        </w:tc>
        <w:tc>
          <w:tcPr>
            <w:tcW w:w="1458" w:type="dxa"/>
          </w:tcPr>
          <w:p>
            <w:pPr/>
            <w:r>
              <w:t xml:space="preserve">破百亿元</w:t>
            </w:r>
          </w:p>
        </w:tc>
        <w:tc>
          <w:tcPr>
            <w:tcW w:w="2582" w:type="dxa"/>
          </w:tcPr>
          <w:p>
            <w:pPr/>
            <w:r>
              <w:t xml:space="preserve">河南投资集团、立讯精密</w:t>
            </w:r>
          </w:p>
        </w:tc>
      </w:tr>
    </w:tbl>
    <w:p>
      <w:pPr>
        <w:pStyle w:val="ListParagraph"/>
        <w:numPr>
          <w:ilvl w:val="0"/>
          <w:numId w:val="83"/>
        </w:numPr>
      </w:pPr>
      <w:r>
        <w:rPr>
          <w:b/>
        </w:rPr>
        <w:t xml:space="preserve">解读一：“百亿俱乐部”的形成机制</w:t>
      </w:r>
      <w:r>
        <w:t xml:space="preserve">。宇树的 IPO 预期（预计市值数千亿元）给了一级市场一个可见的退出锚；只要一级估值远低于这个锚，资本就愿意给。这让一级估值从“看收入”变成了“看上市可能性”。一个典型的算法是：宇树 2025 年营收 17 亿元、预期市值数千亿元，市销率百倍以上；那么一家年收入数亿元的公司估值百亿，“看起来便宜”。</w:t>
      </w:r>
    </w:p>
    <w:p>
      <w:pPr>
        <w:pStyle w:val="ListParagraph"/>
        <w:numPr>
          <w:ilvl w:val="0"/>
          <w:numId w:val="83"/>
        </w:numPr>
      </w:pPr>
      <w:r>
        <w:rPr>
          <w:b/>
        </w:rPr>
        <w:t xml:space="preserve">解读二：买方结构的变化</w:t>
      </w:r>
      <w:r>
        <w:t xml:space="preserve">。互联网大厂（阿里、美团、字节、京东、腾讯）、国家队（国家 AI 基金、诚通、地方投资集团）、制造链龙头（立讯、蓝思）、海外产业资本（三星、LG、新加坡电信）同时入场。制造链龙头既是股东也是代工方——蓝思科技在星海图中同时承担硬件供应链与量产角色。这些买方的共同点是：它们的投资决策不完全取决于财务回报，还包括战略布局、政策任务和产业协同。这让估值更容易向上。</w:t>
      </w:r>
    </w:p>
    <w:p>
      <w:pPr>
        <w:pStyle w:val="ListParagraph"/>
        <w:numPr>
          <w:ilvl w:val="0"/>
          <w:numId w:val="83"/>
        </w:numPr>
      </w:pPr>
      <w:r>
        <w:rPr>
          <w:b/>
        </w:rPr>
        <w:t xml:space="preserve">解读三：灵巧手的估值异常</w:t>
      </w:r>
      <w:r>
        <w:t xml:space="preserve">。灵心巧手目标估值 60 亿美元（约 410 亿元），媒体指出它已超过 2030 年全球灵巧手市场规模预测；而上市公司祥源新材的股权转让公告对应估值仅约 164 亿元。同一家公司在不同交易里的价格相差一倍以上，是一级市场定价已经脱离基本面的信号。</w:t>
      </w:r>
    </w:p>
    <w:p>
      <w:pPr>
        <w:pStyle w:val="ListParagraph"/>
        <w:numPr>
          <w:ilvl w:val="0"/>
          <w:numId w:val="83"/>
        </w:numPr>
      </w:pPr>
      <w:r>
        <w:rPr>
          <w:b/>
        </w:rPr>
        <w:t xml:space="preserve">解读四：中美资本周期错位</w:t>
      </w:r>
      <w:r>
        <w:t xml:space="preserve">。美国这半年的大额融资集中在大脑（Skild AI）和有谷歌背书的本体（Apptronik），纯人形初创已经不再创估值新高；中国则是本体、大脑、部件全面涨价。这说明中国的资本周期比美国晚约半年到一年。</w:t>
      </w:r>
    </w:p>
    <w:p>
      <w:pPr>
        <w:pStyle w:val="Heading3"/>
      </w:pPr>
      <w:r>
        <w:t xml:space="preserve">四、政策转向：从“造出来”到“用起来”</w:t>
      </w:r>
    </w:p>
    <w:p>
      <w:pPr>
        <w:pStyle w:val="ListParagraph"/>
        <w:numPr>
          <w:ilvl w:val="0"/>
          <w:numId w:val="84"/>
        </w:numPr>
      </w:pPr>
      <w:r>
        <w:rPr>
          <w:b/>
        </w:rPr>
        <w:t xml:space="preserve">2026.02.28 标准体系</w:t>
      </w:r>
      <w:r>
        <w:t xml:space="preserve">：标委会发布《人形机器人与具身智能标准体系（2026 版）》，覆盖基础共性、部组件、整机、应用与安全。这是中国首个此类标准体系。</w:t>
      </w:r>
    </w:p>
    <w:p>
      <w:pPr>
        <w:pStyle w:val="ListParagraph"/>
        <w:numPr>
          <w:ilvl w:val="0"/>
          <w:numId w:val="84"/>
        </w:numPr>
      </w:pPr>
      <w:r>
        <w:rPr>
          <w:b/>
        </w:rPr>
        <w:t xml:space="preserve">2026.03 “十五五”规划纲要</w:t>
      </w:r>
      <w:r>
        <w:t xml:space="preserve">：把具身智能与量子科技、生物制造、氢能和核聚变、脑机接口、6G 并列为“新的经济增长点”；国务院发展研究中心预测 2030 年市场规模约 4000 亿元、2035 年突破万亿元。</w:t>
      </w:r>
    </w:p>
    <w:p>
      <w:pPr>
        <w:pStyle w:val="ListParagraph"/>
        <w:numPr>
          <w:ilvl w:val="0"/>
          <w:numId w:val="84"/>
        </w:numPr>
      </w:pPr>
      <w:r>
        <w:rPr>
          <w:b/>
        </w:rPr>
        <w:t xml:space="preserve">2026.06.09 实景实训专项行动</w:t>
      </w:r>
      <w:r>
        <w:t xml:space="preserve">：工信部与国资委要求到 2026 年底在一批代表性场景中率先完成应用验证和常态部署、开启“作业模式”，形成百个以上高价值场景、万台级规模落地能力；各省至少遴选 20 个、各央企至少 10 个真实场景单元。专项包括实景实训空间、创新应用联合体、实用化作业技能、实景应用验证与常态部署、关键要素保障、成熟经验凝练六项任务，并建立清单化管理和常态化跟踪评估（</w:t>
      </w:r>
      <w:hyperlink r:id="rId17" w:history="1">
        <w:r>
          <w:rPr>
            <w:rStyle w:val="Hyperlink"/>
          </w:rPr>
          <w:t xml:space="preserve">新华网</w:t>
        </w:r>
      </w:hyperlink>
      <w:r>
        <w:t xml:space="preserve">）。</w:t>
      </w:r>
    </w:p>
    <w:p>
      <w:pPr/>
      <w:r>
        <w:rPr>
          <w:b/>
        </w:rPr>
        <w:t xml:space="preserve">解读</w:t>
      </w:r>
      <w:r>
        <w:t xml:space="preserve">：</w:t>
      </w:r>
    </w:p>
    <w:p>
      <w:pPr>
        <w:pStyle w:val="ListParagraph"/>
        <w:numPr>
          <w:ilvl w:val="0"/>
          <w:numId w:val="85"/>
        </w:numPr>
      </w:pPr>
      <w:r>
        <w:rPr>
          <w:b/>
        </w:rPr>
        <w:t xml:space="preserve">修补了什么</w:t>
      </w:r>
      <w:r>
        <w:t xml:space="preserve">：这是对 2023 年指导意见“只考核生产”缺口的修补。“常态部署”和“作业模式”是新的考核词，对应的是“在真实场景里持续干活”。</w:t>
      </w:r>
    </w:p>
    <w:p>
      <w:pPr>
        <w:pStyle w:val="ListParagraph"/>
        <w:numPr>
          <w:ilvl w:val="0"/>
          <w:numId w:val="85"/>
        </w:numPr>
      </w:pPr>
      <w:r>
        <w:rPr>
          <w:b/>
        </w:rPr>
        <w:t xml:space="preserve">买方变了</w:t>
      </w:r>
      <w:r>
        <w:t xml:space="preserve">：央企成为新的买方，需求从“政府买来看（数采中心）”转向“央企买来用（场景单元）”。对整机厂而言，这是一笔确定的增量订单；对行业而言，这是第一次大规模、有考核的生产性验证。</w:t>
      </w:r>
    </w:p>
    <w:p>
      <w:pPr>
        <w:pStyle w:val="ListParagraph"/>
        <w:numPr>
          <w:ilvl w:val="0"/>
          <w:numId w:val="85"/>
        </w:numPr>
      </w:pPr>
      <w:r>
        <w:rPr>
          <w:b/>
        </w:rPr>
        <w:t xml:space="preserve">潜在风险</w:t>
      </w:r>
      <w:r>
        <w:t xml:space="preserve">：央企和地方的采购仍然是“政策任务”，不完全是市场化的经济决策。如果考核停留在“部署了多少台”，就可能重演“采购式应用”。关键在于跟踪评估是否包含效率、时长和替代人工的数据。</w:t>
      </w:r>
    </w:p>
    <w:p>
      <w:pPr>
        <w:pStyle w:val="ListParagraph"/>
        <w:numPr>
          <w:ilvl w:val="0"/>
          <w:numId w:val="85"/>
        </w:numPr>
      </w:pPr>
      <w:r>
        <w:rPr>
          <w:b/>
        </w:rPr>
        <w:t xml:space="preserve">与资本的背离</w:t>
      </w:r>
      <w:r>
        <w:t xml:space="preserve">：政策转向的方向，和一级市场仍在用“订单金额”和“上市预期”定价的做法，开始出现背离。</w:t>
      </w:r>
    </w:p>
    <w:p>
      <w:pPr>
        <w:pStyle w:val="Heading3"/>
      </w:pPr>
      <w:r>
        <w:t xml:space="preserve">五、宇树的科创板快速通道</w:t>
      </w:r>
    </w:p>
    <w:p>
      <w:pPr>
        <w:pStyle w:val="ListParagraph"/>
        <w:numPr>
          <w:ilvl w:val="0"/>
          <w:numId w:val="86"/>
        </w:numPr>
      </w:pPr>
      <w:r>
        <w:rPr>
          <w:b/>
        </w:rPr>
        <w:t xml:space="preserve">经过</w:t>
      </w:r>
      <w:r>
        <w:t xml:space="preserve">：3 月 20 日 IPO 获受理（拟募资 42.02 亿元），6 月 1 日过会，7 月 2 日获注册。招股书显示 2023—2025 年营收 1.59 亿、3.92 亿、17.08 亿元，净利润 −1114 万、9450 万、2.88 亿元；2026 Q1 扣非净利同比下降 52.55%，公司归因于研发、销售等期间费用增长较快。美团系通过三家主体合计持股约 9.65%，是持股最高的外部机构；天使投资人 2016 年的 200 万元已变成数亿元。</w:t>
      </w:r>
    </w:p>
    <w:p>
      <w:pPr>
        <w:pStyle w:val="ListParagraph"/>
        <w:numPr>
          <w:ilvl w:val="0"/>
          <w:numId w:val="86"/>
        </w:numPr>
      </w:pPr>
      <w:r>
        <w:rPr>
          <w:b/>
        </w:rPr>
        <w:t xml:space="preserve">为什么快</w:t>
      </w:r>
      <w:r>
        <w:t xml:space="preserve">：盈利、收入结构简单（以硬件销售为主）、自研关键部件、符合“硬科技”定位，叠加政策对具身智能的支持。</w:t>
      </w:r>
    </w:p>
    <w:p>
      <w:pPr>
        <w:pStyle w:val="ListParagraph"/>
        <w:numPr>
          <w:ilvl w:val="0"/>
          <w:numId w:val="86"/>
        </w:numPr>
      </w:pPr>
      <w:r>
        <w:rPr>
          <w:b/>
        </w:rPr>
        <w:t xml:space="preserve">解读</w:t>
      </w:r>
      <w:r>
        <w:t xml:space="preserve">：宇树是唯一一家“先盈利、后上市”的头部整机厂。它的快速通道让整个一级市场相信“退出可期”，也让一些公司加快了用数采等收入冲刺上市的节奏。</w:t>
      </w:r>
    </w:p>
    <w:p>
      <w:pPr>
        <w:pStyle w:val="ListParagraph"/>
        <w:numPr>
          <w:ilvl w:val="0"/>
          <w:numId w:val="86"/>
        </w:numPr>
      </w:pPr>
      <w:r>
        <w:rPr>
          <w:b/>
        </w:rPr>
        <w:t xml:space="preserve">一个被忽视的信号</w:t>
      </w:r>
      <w:r>
        <w:t xml:space="preserve">：2026 Q1 扣非净利同比下降超一半。即使是行业最好的公司，利润也开始受到价格战和费用扩张的挤压。这个趋势在 Q3 净利同比 −17.37% 中继续体现。</w:t>
      </w:r>
    </w:p>
    <w:p>
      <w:pPr>
        <w:pStyle w:val="Heading3"/>
      </w:pPr>
      <w:r>
        <w:t xml:space="preserve">六、技术端：更少示教、更快奔跑</w:t>
      </w:r>
    </w:p>
    <w:p>
      <w:pPr>
        <w:pStyle w:val="ListParagraph"/>
        <w:numPr>
          <w:ilvl w:val="0"/>
          <w:numId w:val="87"/>
        </w:numPr>
      </w:pPr>
      <w:r>
        <w:rPr>
          <w:b/>
        </w:rPr>
        <w:t xml:space="preserve">英伟达 GTC（3 月）</w:t>
      </w:r>
      <w:r>
        <w:t xml:space="preserve">：预告 GR00T N2（“世界动作模型”架构，计划年内发布）并发布 Cosmos 3；6 月 GTC Taipei 发布 Isaac GR00T 参考人形机：宇树 H2 Plus 本体 + Sharpa 灵巧手 + Jetson AGX Thor。</w:t>
      </w:r>
    </w:p>
    <w:p>
      <w:pPr>
        <w:pStyle w:val="ListParagraph"/>
        <w:numPr>
          <w:ilvl w:val="0"/>
          <w:numId w:val="87"/>
        </w:numPr>
      </w:pPr>
      <w:r>
        <w:rPr>
          <w:b/>
        </w:rPr>
        <w:t xml:space="preserve">PI π0.7（4 月）</w:t>
      </w:r>
      <w:r>
        <w:t xml:space="preserve">：可用语言指导学习新任务的可控模型；PI 3 月传以超 110 亿美元估值洽谈约 10 亿美元。</w:t>
      </w:r>
    </w:p>
    <w:p>
      <w:pPr>
        <w:pStyle w:val="ListParagraph"/>
        <w:numPr>
          <w:ilvl w:val="0"/>
          <w:numId w:val="87"/>
        </w:numPr>
      </w:pPr>
      <w:r>
        <w:rPr>
          <w:b/>
        </w:rPr>
        <w:t xml:space="preserve">模型发布潮（6 月）</w:t>
      </w:r>
      <w:r>
        <w:t xml:space="preserve">：一个月内发布 13 个具身基础模型和世界模型，平均每 48 小时一个。竞争重心从“能力”转向“可靠性”。智元在 ICRA 举办的 AgiBot World Challenge 吸引 526 支团队，设“推理到行动”和“世界模型”两个赛道，评测正在从仿真分数转向真机闭环测试。</w:t>
      </w:r>
    </w:p>
    <w:p>
      <w:pPr>
        <w:pStyle w:val="ListParagraph"/>
        <w:numPr>
          <w:ilvl w:val="0"/>
          <w:numId w:val="87"/>
        </w:numPr>
      </w:pPr>
      <w:r>
        <w:rPr>
          <w:b/>
        </w:rPr>
        <w:t xml:space="preserve">第二届半马（4 月 19 日）</w:t>
      </w:r>
      <w:r>
        <w:t xml:space="preserve">：荣耀“闪电”以 50 分 26 秒（自主导航）夺冠，26 个品牌 300 余台参赛。成绩一年提升约三倍、快于人类半马世界纪录，手机厂商跨界夺冠。</w:t>
      </w:r>
    </w:p>
    <w:p>
      <w:pPr>
        <w:pStyle w:val="ListParagraph"/>
        <w:numPr>
          <w:ilvl w:val="0"/>
          <w:numId w:val="87"/>
        </w:numPr>
      </w:pPr>
      <w:r>
        <w:rPr>
          <w:b/>
        </w:rPr>
        <w:t xml:space="preserve">解读</w:t>
      </w:r>
      <w:r>
        <w:t xml:space="preserve">：运动能力已经超越人类，而操作能力仍在“更少示教”的路上。英伟达用中国本体做官方参考设计，说明中美分工已经被写进了产品——也说明英伟达的商业利益与美国政府的安全诉求并不完全一致。</w:t>
      </w:r>
    </w:p>
    <w:p>
      <w:pPr>
        <w:pStyle w:val="Heading3"/>
      </w:pPr>
      <w:r>
        <w:t xml:space="preserve">七、海外量产：特斯拉推迟，宝马落地</w:t>
      </w:r>
    </w:p>
    <w:p>
      <w:pPr>
        <w:pStyle w:val="ListParagraph"/>
        <w:numPr>
          <w:ilvl w:val="0"/>
          <w:numId w:val="88"/>
        </w:numPr>
      </w:pPr>
      <w:r>
        <w:rPr>
          <w:b/>
        </w:rPr>
        <w:t xml:space="preserve">特斯拉（1—7 月）</w:t>
      </w:r>
      <w:r>
        <w:t xml:space="preserve">：再度推迟 Optimus V3 公开亮相，马斯克以防抄袭为由；弗里蒙特 Model S/X 产线拆除后改造为 Optimus 产线。7 月 Q2 财报会称第一代产线基本完工、即将启动生产，首批产品用于内部数据采集；Optimus 由约一万个独特零件组成，今年产量“无法预测”；德州第二座 Optimus 工厂预计 2027 年夏季左右开始生产。</w:t>
      </w:r>
    </w:p>
    <w:p>
      <w:pPr>
        <w:pStyle w:val="ListParagraph"/>
        <w:numPr>
          <w:ilvl w:val="0"/>
          <w:numId w:val="88"/>
        </w:numPr>
      </w:pPr>
      <w:r>
        <w:rPr>
          <w:b/>
        </w:rPr>
        <w:t xml:space="preserve">Figure（4—6 月）</w:t>
      </w:r>
      <w:r>
        <w:t xml:space="preserve">：公司称已交付 350 余台 Figure 03、BotQ 约每小时产出一台；6 月 30 日 Figure 03 进入宝马斯帕坦堡工厂，在总装物流区做不规则摆放零件的排序和重型推车，由 Helix 02 做全身控制；宝马计划在莱比锡工厂做欧洲首个部署点。宝马采用租赁（RaaS）模式降低前期投入。</w:t>
      </w:r>
    </w:p>
    <w:p>
      <w:pPr>
        <w:pStyle w:val="ListParagraph"/>
        <w:numPr>
          <w:ilvl w:val="0"/>
          <w:numId w:val="88"/>
        </w:numPr>
      </w:pPr>
      <w:r>
        <w:rPr>
          <w:b/>
        </w:rPr>
        <w:t xml:space="preserve">1X（4 月）</w:t>
      </w:r>
      <w:r>
        <w:t xml:space="preserve">：加州 Hayward 工厂（约 5.8 万平方英尺、首年产能 1 万台）全面投产，首批用于内部测试。</w:t>
      </w:r>
    </w:p>
    <w:p>
      <w:pPr>
        <w:pStyle w:val="ListParagraph"/>
        <w:numPr>
          <w:ilvl w:val="0"/>
          <w:numId w:val="88"/>
        </w:numPr>
      </w:pPr>
      <w:r>
        <w:rPr>
          <w:b/>
        </w:rPr>
        <w:t xml:space="preserve">解读</w:t>
      </w:r>
      <w:r>
        <w:t xml:space="preserve">：美国的量产以百台计，中国以万台计；但美国的百台里有宝马这样的独立第三方长期客户。从价值飞轮的角度看，一台在工厂里连续工作的机器人，比十台放在数采中心的机器人产生的价值信息更多。</w:t>
      </w:r>
    </w:p>
    <w:p>
      <w:pPr>
        <w:pStyle w:val="Heading3"/>
      </w:pPr>
      <w:r>
        <w:t xml:space="preserve">八、乐聚招股书：被忽视的导火索</w:t>
      </w:r>
    </w:p>
    <w:p>
      <w:pPr>
        <w:pStyle w:val="ListParagraph"/>
        <w:numPr>
          <w:ilvl w:val="0"/>
          <w:numId w:val="89"/>
        </w:numPr>
      </w:pPr>
      <w:r>
        <w:rPr>
          <w:b/>
        </w:rPr>
        <w:t xml:space="preserve">经过</w:t>
      </w:r>
      <w:r>
        <w:t xml:space="preserve">：乐聚约 5 月 19 日向深交所创业板提交招股书（首家使用创业板第四套标准，拟募资 26 亿元）。2025 年营收 2.58 亿元、净亏损约 7125 万元；Kuavo 系列收入约 1.78 亿元，其中约 44.94% 来自数据采集、工业制造仅约 3.88%；前五大客户包括北京石景山产业发展有限公司、青岛高科产业发展有限公司等（</w:t>
      </w:r>
      <w:hyperlink r:id="rId18" w:history="1">
        <w:r>
          <w:rPr>
            <w:rStyle w:val="Hyperlink"/>
          </w:rPr>
          <w:t xml:space="preserve">36氪</w:t>
        </w:r>
      </w:hyperlink>
      <w:r>
        <w:t xml:space="preserve">）。</w:t>
      </w:r>
    </w:p>
    <w:p>
      <w:pPr>
        <w:pStyle w:val="ListParagraph"/>
        <w:numPr>
          <w:ilvl w:val="0"/>
          <w:numId w:val="89"/>
        </w:numPr>
      </w:pPr>
      <w:r>
        <w:rPr>
          <w:b/>
        </w:rPr>
        <w:t xml:space="preserve">解读</w:t>
      </w:r>
      <w:r>
        <w:t xml:space="preserve">：行业里心照不宣的收入结构第一次以审计数字公开。前五大客户里出现地方政府平台公司，意味着“数采中心”不是个别现象而是一种收入模式。当时未引发大波澜，是因为市场正处于宇树上市前的乐观期；三个月后它成了数采争议最硬的证据。</w:t>
      </w:r>
    </w:p>
    <w:p>
      <w:pPr>
        <w:pStyle w:val="ListParagraph"/>
        <w:numPr>
          <w:ilvl w:val="0"/>
          <w:numId w:val="89"/>
        </w:numPr>
      </w:pPr>
      <w:r>
        <w:rPr>
          <w:b/>
        </w:rPr>
        <w:t xml:space="preserve">为什么重要</w:t>
      </w:r>
      <w:r>
        <w:t xml:space="preserve">：它提供了一个可以量化的问题：如果一家拟上市公司的核心产品收入中数采占近一半、工业不到 4%，那么它的估值应该参照“机器人制造商”还是“政府采购供应商”？</w:t>
      </w:r>
    </w:p>
    <w:p>
      <w:pPr>
        <w:pStyle w:val="Heading3"/>
      </w:pPr>
      <w:r>
        <w:t xml:space="preserve">上半年数据</w:t>
      </w:r>
    </w:p>
    <w:tbl>
      <w:tblPr>
        <w:tblStyle w:val="TableGrid"/>
        <w:tblW w:w="0" w:type="auto"/>
        <w:tblLayout w:type="fixed"/>
        <w:tblLook w:val="04A0" w:firstRow="1" w:lastRow="0" w:firstColumn="0" w:lastColumn="0" w:noHBand="0" w:noVBand="1"/>
      </w:tblPr>
      <w:tblGrid>
        <w:gridCol w:w="3347"/>
        <w:gridCol w:w="4077"/>
        <w:gridCol w:w="1935"/>
      </w:tblGrid>
      <w:tr>
        <w:trPr>
          <w:tblHeader/>
        </w:trPr>
        <w:tc>
          <w:tcPr>
            <w:tcW w:w="3347" w:type="dxa"/>
            <w:shd w:val="clear" w:color="auto" w:fill="F2F2F2"/>
          </w:tcPr>
          <w:p>
            <w:pPr/>
            <w:r>
              <w:t xml:space="preserve">指标</w:t>
            </w:r>
          </w:p>
        </w:tc>
        <w:tc>
          <w:tcPr>
            <w:tcW w:w="4077" w:type="dxa"/>
            <w:shd w:val="clear" w:color="auto" w:fill="F2F2F2"/>
          </w:tcPr>
          <w:p>
            <w:pPr/>
            <w:r>
              <w:t xml:space="preserve">数值</w:t>
            </w:r>
          </w:p>
        </w:tc>
        <w:tc>
          <w:tcPr>
            <w:tcW w:w="1935" w:type="dxa"/>
            <w:shd w:val="clear" w:color="auto" w:fill="F2F2F2"/>
          </w:tcPr>
          <w:p>
            <w:pPr/>
            <w:r>
              <w:t xml:space="preserve">来源/口径</w:t>
            </w:r>
          </w:p>
        </w:tc>
      </w:tr>
      <w:tr>
        <w:tc>
          <w:tcPr>
            <w:tcW w:w="3347" w:type="dxa"/>
          </w:tcPr>
          <w:p>
            <w:pPr/>
            <w:r>
              <w:t xml:space="preserve">中国具身融资</w:t>
            </w:r>
          </w:p>
        </w:tc>
        <w:tc>
          <w:tcPr>
            <w:tcW w:w="4077" w:type="dxa"/>
          </w:tcPr>
          <w:p>
            <w:pPr/>
            <w:r>
              <w:t xml:space="preserve">约 935 亿元、322 起</w:t>
            </w:r>
          </w:p>
        </w:tc>
        <w:tc>
          <w:tcPr>
            <w:tcW w:w="1935" w:type="dxa"/>
          </w:tcPr>
          <w:p>
            <w:pPr/>
            <w:r>
              <w:t xml:space="preserve">IT桔子</w:t>
            </w:r>
          </w:p>
        </w:tc>
      </w:tr>
      <w:tr>
        <w:tc>
          <w:tcPr>
            <w:tcW w:w="3347" w:type="dxa"/>
          </w:tcPr>
          <w:p>
            <w:pPr/>
            <w:r>
              <w:t xml:space="preserve">灵巧手赛道融资</w:t>
            </w:r>
          </w:p>
        </w:tc>
        <w:tc>
          <w:tcPr>
            <w:tcW w:w="4077" w:type="dxa"/>
          </w:tcPr>
          <w:p>
            <w:pPr/>
            <w:r>
              <w:t xml:space="preserve">超 250 亿元</w:t>
            </w:r>
          </w:p>
        </w:tc>
        <w:tc>
          <w:tcPr>
            <w:tcW w:w="1935" w:type="dxa"/>
          </w:tcPr>
          <w:p>
            <w:pPr/>
            <w:r>
              <w:t xml:space="preserve">IT桔子</w:t>
            </w:r>
          </w:p>
        </w:tc>
      </w:tr>
      <w:tr>
        <w:tc>
          <w:tcPr>
            <w:tcW w:w="3347" w:type="dxa"/>
          </w:tcPr>
          <w:p>
            <w:pPr/>
            <w:r>
              <w:t xml:space="preserve">中国人形机器人产量</w:t>
            </w:r>
          </w:p>
        </w:tc>
        <w:tc>
          <w:tcPr>
            <w:tcW w:w="4077" w:type="dxa"/>
          </w:tcPr>
          <w:p>
            <w:pPr/>
            <w:r>
              <w:t xml:space="preserve">超 4 万台，整机产品超 400 款</w:t>
            </w:r>
          </w:p>
        </w:tc>
        <w:tc>
          <w:tcPr>
            <w:tcW w:w="1935" w:type="dxa"/>
          </w:tcPr>
          <w:p>
            <w:pPr/>
            <w:r>
              <w:t xml:space="preserve">工信部</w:t>
            </w:r>
          </w:p>
        </w:tc>
      </w:tr>
      <w:tr>
        <w:tc>
          <w:tcPr>
            <w:tcW w:w="3347" w:type="dxa"/>
          </w:tcPr>
          <w:p>
            <w:pPr/>
            <w:r>
              <w:t xml:space="preserve">全球人形机器人出货</w:t>
            </w:r>
          </w:p>
        </w:tc>
        <w:tc>
          <w:tcPr>
            <w:tcW w:w="4077" w:type="dxa"/>
          </w:tcPr>
          <w:p>
            <w:pPr/>
            <w:r>
              <w:t xml:space="preserve">约 1.91 万台，中国厂商占比超 97%</w:t>
            </w:r>
          </w:p>
        </w:tc>
        <w:tc>
          <w:tcPr>
            <w:tcW w:w="1935" w:type="dxa"/>
          </w:tcPr>
          <w:p>
            <w:pPr/>
            <w:r>
              <w:t xml:space="preserve">SAG</w:t>
            </w:r>
          </w:p>
        </w:tc>
      </w:tr>
      <w:tr>
        <w:tc>
          <w:tcPr>
            <w:tcW w:w="3347" w:type="dxa"/>
          </w:tcPr>
          <w:p>
            <w:pPr/>
            <w:r>
              <w:t xml:space="preserve">港股 18C 上市</w:t>
            </w:r>
          </w:p>
        </w:tc>
        <w:tc>
          <w:tcPr>
            <w:tcW w:w="4077" w:type="dxa"/>
          </w:tcPr>
          <w:p>
            <w:pPr/>
            <w:r>
              <w:t xml:space="preserve">13 家，募资约 298 亿港元</w:t>
            </w:r>
          </w:p>
        </w:tc>
        <w:tc>
          <w:tcPr>
            <w:tcW w:w="1935" w:type="dxa"/>
          </w:tcPr>
          <w:p>
            <w:pPr/>
            <w:r>
              <w:t xml:space="preserve">媒体统计</w:t>
            </w:r>
          </w:p>
        </w:tc>
      </w:tr>
      <w:tr>
        <w:tc>
          <w:tcPr>
            <w:tcW w:w="3347" w:type="dxa"/>
          </w:tcPr>
          <w:p>
            <w:pPr/>
            <w:r>
              <w:t xml:space="preserve">港股排队的机器人与具身企业</w:t>
            </w:r>
          </w:p>
        </w:tc>
        <w:tc>
          <w:tcPr>
            <w:tcW w:w="4077" w:type="dxa"/>
          </w:tcPr>
          <w:p>
            <w:pPr/>
            <w:r>
              <w:t xml:space="preserve">51 家（占排队总数 12.7%）</w:t>
            </w:r>
          </w:p>
        </w:tc>
        <w:tc>
          <w:tcPr>
            <w:tcW w:w="1935" w:type="dxa"/>
          </w:tcPr>
          <w:p>
            <w:pPr/>
            <w:r>
              <w:t xml:space="preserve">截至 5 月 13 日</w:t>
            </w:r>
          </w:p>
        </w:tc>
      </w:tr>
      <w:tr>
        <w:tc>
          <w:tcPr>
            <w:tcW w:w="3347" w:type="dxa"/>
          </w:tcPr>
          <w:p>
            <w:pPr/>
            <w:r>
              <w:t xml:space="preserve">智元累计下线</w:t>
            </w:r>
          </w:p>
        </w:tc>
        <w:tc>
          <w:tcPr>
            <w:tcW w:w="4077" w:type="dxa"/>
          </w:tcPr>
          <w:p>
            <w:pPr/>
            <w:r>
              <w:t xml:space="preserve">约 1.5 万台</w:t>
            </w:r>
          </w:p>
        </w:tc>
        <w:tc>
          <w:tcPr>
            <w:tcW w:w="1935" w:type="dxa"/>
          </w:tcPr>
          <w:p>
            <w:pPr/>
            <w:r>
              <w:t xml:space="preserve">截至 6 月</w:t>
            </w:r>
          </w:p>
        </w:tc>
      </w:tr>
      <w:tr>
        <w:tc>
          <w:tcPr>
            <w:tcW w:w="3347" w:type="dxa"/>
          </w:tcPr>
          <w:p>
            <w:pPr/>
            <w:r>
              <w:t xml:space="preserve">优必选交付</w:t>
            </w:r>
          </w:p>
        </w:tc>
        <w:tc>
          <w:tcPr>
            <w:tcW w:w="4077" w:type="dxa"/>
          </w:tcPr>
          <w:p>
            <w:pPr/>
            <w:r>
              <w:t xml:space="preserve">约 600 台，收入超 10 亿元</w:t>
            </w:r>
          </w:p>
        </w:tc>
        <w:tc>
          <w:tcPr>
            <w:tcW w:w="1935" w:type="dxa"/>
          </w:tcPr>
          <w:p>
            <w:pPr/>
            <w:r>
              <w:t xml:space="preserve">中期业绩</w:t>
            </w:r>
          </w:p>
        </w:tc>
      </w:tr>
    </w:tbl>
    <w:p>
      <w:pPr>
        <w:pStyle w:val="Heading3"/>
      </w:pPr>
      <w:r>
        <w:t xml:space="preserve">阶段小结</w:t>
      </w:r>
    </w:p>
    <w:p>
      <w:pPr/>
      <w:r>
        <w:t xml:space="preserve">2026 年上半年是叙事飞轮转得最快的半年：宇树的上市预期拉高了所有一级估值，一级估值又需要收入来支撑，而收入中有相当一部分来自政府数采和股东客户。政策端已经转向“用起来”，资本端还在“抢上市”——这个张力在下半年的三个月里集中释放。</w:t>
      </w:r>
    </w:p>
    <w:p>
      <w:pPr/>
      <w:r>
        <w:t xml:space="preserve">如果把这半年的所有信号放在一起，可以看到一个清晰的“三段式”结构：</w:t>
      </w:r>
    </w:p>
    <w:p>
      <w:pPr>
        <w:pStyle w:val="ListParagraph"/>
        <w:numPr>
          <w:ilvl w:val="0"/>
          <w:numId w:val="90"/>
        </w:numPr>
      </w:pPr>
      <w:r>
        <w:rPr>
          <w:b/>
        </w:rPr>
        <w:t xml:space="preserve">第一段（资本层）</w:t>
      </w:r>
      <w:r>
        <w:t xml:space="preserve">：估值和融资全面创新高，定价依据是上市预期。</w:t>
      </w:r>
    </w:p>
    <w:p>
      <w:pPr>
        <w:pStyle w:val="ListParagraph"/>
        <w:numPr>
          <w:ilvl w:val="0"/>
          <w:numId w:val="90"/>
        </w:numPr>
      </w:pPr>
      <w:r>
        <w:rPr>
          <w:b/>
        </w:rPr>
        <w:t xml:space="preserve">第二段（政策层）</w:t>
      </w:r>
      <w:r>
        <w:t xml:space="preserve">：已经从“产量”切换到“部署”，并开始建立标准和考核。</w:t>
      </w:r>
    </w:p>
    <w:p>
      <w:pPr>
        <w:pStyle w:val="ListParagraph"/>
        <w:numPr>
          <w:ilvl w:val="0"/>
          <w:numId w:val="90"/>
        </w:numPr>
      </w:pPr>
      <w:r>
        <w:rPr>
          <w:b/>
        </w:rPr>
        <w:t xml:space="preserve">第三段（产业层）</w:t>
      </w:r>
      <w:r>
        <w:t xml:space="preserve">：产能过剩初现（租赁价格大跌），头部公司利润承压（宇树 Q1 扣非下降），收入质量问题已在招股书中暴露（乐聚）。</w:t>
      </w:r>
    </w:p>
    <w:p>
      <w:pPr/>
      <w:r>
        <w:t xml:space="preserve">三段之间的落差越大，修正时的剧烈程度就越高。</w:t>
      </w:r>
    </w:p>
    <w:p>
      <w:pPr>
        <w:pStyle w:val="Heading2"/>
      </w:pPr>
      <w:r>
        <w:t xml:space="preserve">第八章 2026 年 7—10 月 上市、封锁与信任危机</w:t>
      </w:r>
    </w:p>
    <w:p>
      <w:pPr/>
      <w:r>
        <w:t xml:space="preserve">三个月里发生了四件大事：</w:t>
      </w:r>
    </w:p>
    <w:p>
      <w:pPr>
        <w:pStyle w:val="ListParagraph"/>
        <w:numPr>
          <w:ilvl w:val="0"/>
          <w:numId w:val="91"/>
        </w:numPr>
      </w:pPr>
      <w:r>
        <w:rPr>
          <w:b/>
        </w:rPr>
        <w:t xml:space="preserve">7 月</w:t>
      </w:r>
      <w:r>
        <w:t xml:space="preserve">：美国 FCC 禁止新进口外国人形与四足机器人。</w:t>
      </w:r>
    </w:p>
    <w:p>
      <w:pPr>
        <w:pStyle w:val="ListParagraph"/>
        <w:numPr>
          <w:ilvl w:val="0"/>
          <w:numId w:val="91"/>
        </w:numPr>
      </w:pPr>
      <w:r>
        <w:rPr>
          <w:b/>
        </w:rPr>
        <w:t xml:space="preserve">8 月</w:t>
      </w:r>
      <w:r>
        <w:t xml:space="preserve">：宇树科创板上市，首日收盘市值约 3418 亿元。</w:t>
      </w:r>
    </w:p>
    <w:p>
      <w:pPr>
        <w:pStyle w:val="ListParagraph"/>
        <w:numPr>
          <w:ilvl w:val="0"/>
          <w:numId w:val="91"/>
        </w:numPr>
      </w:pPr>
      <w:r>
        <w:rPr>
          <w:b/>
        </w:rPr>
        <w:t xml:space="preserve">9 月</w:t>
      </w:r>
      <w:r>
        <w:t xml:space="preserve">：梅卡曼德创始人邵天兰的朋友圈引爆数采信任危机。</w:t>
      </w:r>
    </w:p>
    <w:p>
      <w:pPr>
        <w:pStyle w:val="ListParagraph"/>
        <w:numPr>
          <w:ilvl w:val="0"/>
          <w:numId w:val="91"/>
        </w:numPr>
      </w:pPr>
      <w:r>
        <w:rPr>
          <w:b/>
        </w:rPr>
        <w:t xml:space="preserve">10 月</w:t>
      </w:r>
      <w:r>
        <w:t xml:space="preserve">：特斯拉进入“早期生产”，OpenAI 确认自研人形。</w:t>
      </w:r>
    </w:p>
    <w:p>
      <w:pPr/>
      <w:r>
        <w:t xml:space="preserve">这是叙事飞轮从顶点到第一次失速的完整过程，也是本书最重要的一章。理解它的关键是：这三个月里产业并没有崩塌，崩塌的是一种制造收入的方式和一种资本信仰。</w:t>
      </w:r>
    </w:p>
    <w:p>
      <w:pPr>
        <w:pStyle w:val="Heading3"/>
      </w:pPr>
      <w:r>
        <w:t xml:space="preserve">一、7 月：顶点前的最后一组信号</w:t>
      </w:r>
    </w:p>
    <w:p>
      <w:pPr>
        <w:pStyle w:val="ListParagraph"/>
        <w:numPr>
          <w:ilvl w:val="0"/>
          <w:numId w:val="92"/>
        </w:numPr>
      </w:pPr>
      <w:r>
        <w:rPr>
          <w:b/>
        </w:rPr>
        <w:t xml:space="preserve">工信部公布产量</w:t>
      </w:r>
      <w:r>
        <w:t xml:space="preserve">：7 月工信部表示 2025 年产量约 2 万台、2026 年上半年超 4 万台、全年预计超 10 万台；而摩根士丹利预测 2026 年中国出货约 5 万台。产量与出货之间约 5 万台的差距，就是库存、测试和展示机的规模。</w:t>
      </w:r>
    </w:p>
    <w:p>
      <w:pPr>
        <w:pStyle w:val="ListParagraph"/>
        <w:numPr>
          <w:ilvl w:val="0"/>
          <w:numId w:val="92"/>
        </w:numPr>
      </w:pPr>
      <w:r>
        <w:rPr>
          <w:b/>
        </w:rPr>
        <w:t xml:space="preserve">WAIC 2026（7 月 17—20 日）</w:t>
      </w:r>
      <w:r>
        <w:t xml:space="preserve">：展台上的机器人开始从跑跳转向分拣、质检、装配，现场有真实汽车产线（</w:t>
      </w:r>
      <w:hyperlink r:id="rId19" w:history="1">
        <w:r>
          <w:rPr>
            <w:rStyle w:val="Hyperlink"/>
          </w:rPr>
          <w:t xml:space="preserve">界面</w:t>
        </w:r>
      </w:hyperlink>
      <w:r>
        <w:t xml:space="preserve">）。展会内容的变化，反映了政策转向“用起来”后厂商的展示策略。</w:t>
      </w:r>
    </w:p>
    <w:p>
      <w:pPr>
        <w:pStyle w:val="ListParagraph"/>
        <w:numPr>
          <w:ilvl w:val="0"/>
          <w:numId w:val="92"/>
        </w:numPr>
      </w:pPr>
      <w:r>
        <w:rPr>
          <w:b/>
        </w:rPr>
        <w:t xml:space="preserve">智元启动赴港上市（7 月 24 日）</w:t>
      </w:r>
      <w:r>
        <w:t xml:space="preserve">：传目标估值 400—500 亿港元。</w:t>
      </w:r>
    </w:p>
    <w:p>
      <w:pPr>
        <w:pStyle w:val="ListParagraph"/>
        <w:numPr>
          <w:ilvl w:val="0"/>
          <w:numId w:val="92"/>
        </w:numPr>
      </w:pPr>
      <w:r>
        <w:rPr>
          <w:b/>
        </w:rPr>
        <w:t xml:space="preserve">Gemini Robotics 2（7 月底）</w:t>
      </w:r>
      <w:r>
        <w:t xml:space="preserve">：三模型体系，首次覆盖人形全身控制（演示平台为 Apptronik Apollo 2），称新双臂平台只需不到 200 条示教。这意味着通用遥操数据的边际价值在下降——如果一个新平台只需要几百条示教，那么按“千台、万小时”建设的数采中心就很难证明自己的价值。</w:t>
      </w:r>
    </w:p>
    <w:p>
      <w:pPr>
        <w:pStyle w:val="ListParagraph"/>
        <w:numPr>
          <w:ilvl w:val="0"/>
          <w:numId w:val="92"/>
        </w:numPr>
      </w:pPr>
      <w:r>
        <w:rPr>
          <w:b/>
        </w:rPr>
        <w:t xml:space="preserve">FCC 进口禁令（7 月底）</w:t>
      </w:r>
      <w:r>
        <w:t xml:space="preserve">：美国以国家安全和供应链风险为由禁止新进口外国制造的人形与四足机器人，中方称其为保护主义（</w:t>
      </w:r>
      <w:hyperlink r:id="rId20" w:history="1">
        <w:r>
          <w:rPr>
            <w:rStyle w:val="Hyperlink"/>
          </w:rPr>
          <w:t xml:space="preserve">Business Standard</w:t>
        </w:r>
      </w:hyperlink>
      <w:r>
        <w:t xml:space="preserve">）。6 月国会已提出点名宇树的 GUARD 法案。</w:t>
      </w:r>
    </w:p>
    <w:p>
      <w:pPr/>
      <w:r>
        <w:rPr>
          <w:b/>
        </w:rPr>
        <w:t xml:space="preserve">FCC 禁令的产业链影响拆解</w:t>
      </w:r>
      <w:r>
        <w:t xml:space="preserve">：</w:t>
      </w:r>
    </w:p>
    <w:tbl>
      <w:tblPr>
        <w:tblStyle w:val="TableGrid"/>
        <w:tblW w:w="0" w:type="auto"/>
        <w:tblLayout w:type="fixed"/>
        <w:tblLook w:val="04A0" w:firstRow="1" w:lastRow="0" w:firstColumn="0" w:lastColumn="0" w:noHBand="0" w:noVBand="1"/>
      </w:tblPr>
      <w:tblGrid>
        <w:gridCol w:w="2216"/>
        <w:gridCol w:w="2725"/>
        <w:gridCol w:w="4419"/>
      </w:tblGrid>
      <w:tr>
        <w:trPr>
          <w:tblHeader/>
        </w:trPr>
        <w:tc>
          <w:tcPr>
            <w:tcW w:w="2216" w:type="dxa"/>
            <w:shd w:val="clear" w:color="auto" w:fill="F2F2F2"/>
          </w:tcPr>
          <w:p>
            <w:pPr/>
            <w:r>
              <w:t xml:space="preserve">环节</w:t>
            </w:r>
          </w:p>
        </w:tc>
        <w:tc>
          <w:tcPr>
            <w:tcW w:w="2725" w:type="dxa"/>
            <w:shd w:val="clear" w:color="auto" w:fill="F2F2F2"/>
          </w:tcPr>
          <w:p>
            <w:pPr/>
            <w:r>
              <w:t xml:space="preserve">短期影响</w:t>
            </w:r>
          </w:p>
        </w:tc>
        <w:tc>
          <w:tcPr>
            <w:tcW w:w="4419" w:type="dxa"/>
            <w:shd w:val="clear" w:color="auto" w:fill="F2F2F2"/>
          </w:tcPr>
          <w:p>
            <w:pPr/>
            <w:r>
              <w:t xml:space="preserve">长期影响</w:t>
            </w:r>
          </w:p>
        </w:tc>
      </w:tr>
      <w:tr>
        <w:tc>
          <w:tcPr>
            <w:tcW w:w="2216" w:type="dxa"/>
          </w:tcPr>
          <w:p>
            <w:pPr/>
            <w:r>
              <w:t xml:space="preserve">中国整机厂</w:t>
            </w:r>
          </w:p>
        </w:tc>
        <w:tc>
          <w:tcPr>
            <w:tcW w:w="2725" w:type="dxa"/>
          </w:tcPr>
          <w:p>
            <w:pPr/>
            <w:r>
              <w:t xml:space="preserve">美国不是主要市场，出货影响有限；智元等刚进入美国的公司计划受阻</w:t>
            </w:r>
          </w:p>
        </w:tc>
        <w:tc>
          <w:tcPr>
            <w:tcW w:w="4419" w:type="dxa"/>
          </w:tcPr>
          <w:p>
            <w:pPr/>
            <w:r>
              <w:t xml:space="preserve">失去全球最高价市场和美国顶级实验室客户；“全球实验室标准平台”的地位受威胁</w:t>
            </w:r>
          </w:p>
        </w:tc>
      </w:tr>
      <w:tr>
        <w:tc>
          <w:tcPr>
            <w:tcW w:w="2216" w:type="dxa"/>
          </w:tcPr>
          <w:p>
            <w:pPr/>
            <w:r>
              <w:t xml:space="preserve">美国整机厂</w:t>
            </w:r>
          </w:p>
        </w:tc>
        <w:tc>
          <w:tcPr>
            <w:tcW w:w="2725" w:type="dxa"/>
          </w:tcPr>
          <w:p>
            <w:pPr/>
            <w:r>
              <w:t xml:space="preserve">减少了低价竞争</w:t>
            </w:r>
          </w:p>
        </w:tc>
        <w:tc>
          <w:tcPr>
            <w:tcW w:w="4419" w:type="dxa"/>
          </w:tcPr>
          <w:p>
            <w:pPr/>
            <w:r>
              <w:t xml:space="preserve">供应链成本上升（稀土磁体、精密部件仍依赖中国），需要在北美或友岸重建供应链</w:t>
            </w:r>
          </w:p>
        </w:tc>
      </w:tr>
      <w:tr>
        <w:tc>
          <w:tcPr>
            <w:tcW w:w="2216" w:type="dxa"/>
          </w:tcPr>
          <w:p>
            <w:pPr/>
            <w:r>
              <w:t xml:space="preserve">美国高校与研究机构</w:t>
            </w:r>
          </w:p>
        </w:tc>
        <w:tc>
          <w:tcPr>
            <w:tcW w:w="2725" w:type="dxa"/>
          </w:tcPr>
          <w:p>
            <w:pPr/>
            <w:r>
              <w:t xml:space="preserve">无法采购新的宇树等低价平台</w:t>
            </w:r>
          </w:p>
        </w:tc>
        <w:tc>
          <w:tcPr>
            <w:tcW w:w="4419" w:type="dxa"/>
          </w:tcPr>
          <w:p>
            <w:pPr/>
            <w:r>
              <w:t xml:space="preserve">研究成本上升，可能拖慢美国学术界的具身研究</w:t>
            </w:r>
          </w:p>
        </w:tc>
      </w:tr>
      <w:tr>
        <w:tc>
          <w:tcPr>
            <w:tcW w:w="2216" w:type="dxa"/>
          </w:tcPr>
          <w:p>
            <w:pPr/>
            <w:r>
              <w:t xml:space="preserve">英伟达</w:t>
            </w:r>
          </w:p>
        </w:tc>
        <w:tc>
          <w:tcPr>
            <w:tcW w:w="2725" w:type="dxa"/>
          </w:tcPr>
          <w:p>
            <w:pPr/>
            <w:r>
              <w:t xml:space="preserve">参考设计使用宇树本体，面临政治压力</w:t>
            </w:r>
          </w:p>
        </w:tc>
        <w:tc>
          <w:tcPr>
            <w:tcW w:w="4419" w:type="dxa"/>
          </w:tcPr>
          <w:p>
            <w:pPr/>
            <w:r>
              <w:t xml:space="preserve">可能需要分别为中美做两套参考设计</w:t>
            </w:r>
          </w:p>
        </w:tc>
      </w:tr>
      <w:tr>
        <w:tc>
          <w:tcPr>
            <w:tcW w:w="2216" w:type="dxa"/>
          </w:tcPr>
          <w:p>
            <w:pPr/>
            <w:r>
              <w:t xml:space="preserve">中国上游部件</w:t>
            </w:r>
          </w:p>
        </w:tc>
        <w:tc>
          <w:tcPr>
            <w:tcW w:w="2725" w:type="dxa"/>
          </w:tcPr>
          <w:p>
            <w:pPr/>
            <w:r>
              <w:t xml:space="preserve">间接向美国供货仍可继续</w:t>
            </w:r>
          </w:p>
        </w:tc>
        <w:tc>
          <w:tcPr>
            <w:tcW w:w="4419" w:type="dxa"/>
          </w:tcPr>
          <w:p>
            <w:pPr/>
            <w:r>
              <w:t xml:space="preserve">若美国进一步限制部件，将影响特斯拉、Figure 的供应链</w:t>
            </w:r>
          </w:p>
        </w:tc>
      </w:tr>
    </w:tbl>
    <w:p>
      <w:pPr/>
      <w:r>
        <w:rPr>
          <w:b/>
        </w:rPr>
        <w:t xml:space="preserve">解读</w:t>
      </w:r>
      <w:r>
        <w:t xml:space="preserve">：禁令短期对中国出货量影响有限，但它把中美分工切成了两套体系：中国本体更难接入美国的大脑和客户，美国厂商的硬件成本将上升。这是中美从“分工”走向“分岔”的标志性事件。宇树恰好在禁令后三周上市，市场并未因此打折，说明中国投资者更看重内需和非美市场。</w:t>
      </w:r>
    </w:p>
    <w:p>
      <w:pPr>
        <w:pStyle w:val="Heading3"/>
      </w:pPr>
      <w:r>
        <w:t xml:space="preserve">二、8 月：宇树上市与一级市场的最高点</w:t>
      </w:r>
    </w:p>
    <w:p>
      <w:pPr>
        <w:pStyle w:val="ListParagraph"/>
        <w:numPr>
          <w:ilvl w:val="0"/>
          <w:numId w:val="93"/>
        </w:numPr>
      </w:pPr>
      <w:r>
        <w:rPr>
          <w:b/>
        </w:rPr>
        <w:t xml:space="preserve">宇树上市（8 月 19 日，688836）</w:t>
      </w:r>
      <w:r>
        <w:t xml:space="preserve">：发行价 150.80 元（发行市盈率 219 倍、发行市值约 610 亿元），网上中签率 0.0181%，创科创板新低。首日开盘 1100 元（+629%，市值约 4449 亿元），收盘 845 元（+460%，市值约 3418 亿元），全天成交额约 231.6 亿元、换手率 85%（</w:t>
      </w:r>
      <w:hyperlink r:id="rId21" w:history="1">
        <w:r>
          <w:rPr>
            <w:rStyle w:val="Hyperlink"/>
          </w:rPr>
          <w:t xml:space="preserve">新京报</w:t>
        </w:r>
      </w:hyperlink>
      <w:r>
        <w:t xml:space="preserve">）。募资总额约 60.99 亿元，超过原计划的 42.02 亿元。到 9 月 18 日收于 514.98 元，较高点回撤 53%。</w:t>
      </w:r>
    </w:p>
    <w:p>
      <w:pPr>
        <w:pStyle w:val="ListParagraph"/>
        <w:numPr>
          <w:ilvl w:val="0"/>
          <w:numId w:val="93"/>
        </w:numPr>
      </w:pPr>
      <w:r>
        <w:rPr>
          <w:b/>
        </w:rPr>
        <w:t xml:space="preserve">估值数学</w:t>
      </w:r>
      <w:r>
        <w:t xml:space="preserve">：首日市值约 3418 亿元，对应 2025 年营收 17.08 亿元的市销率约 200 倍、净利润 2.88 亿元的市盈率约 1200 倍。即使回撤一半以后，市盈率仍在数百倍。这个估值的含义是：市场假设宇树会成为未来千亿级市场中的核心玩家，并且为“A 股唯一纯正人形机器人公司”的稀缺性付钱。</w:t>
      </w:r>
    </w:p>
    <w:p>
      <w:pPr>
        <w:pStyle w:val="ListParagraph"/>
        <w:numPr>
          <w:ilvl w:val="0"/>
          <w:numId w:val="93"/>
        </w:numPr>
      </w:pPr>
      <w:r>
        <w:rPr>
          <w:b/>
        </w:rPr>
        <w:t xml:space="preserve">同月的其他资本事件</w:t>
      </w:r>
      <w:r>
        <w:t xml:space="preserve">：逐际动力传保密递表港交所（拟募最多 3 亿美元）；小鹏机器人业务首轮融资超 9 亿美元（投后超 63 亿美元，IDG 领投、腾讯与阿里战投）；另有报道称软银正以约 60 亿美元估值洽谈控股 1X，较其去年寻求的约 100 亿美元大幅打折。</w:t>
      </w:r>
    </w:p>
    <w:p>
      <w:pPr>
        <w:pStyle w:val="ListParagraph"/>
        <w:numPr>
          <w:ilvl w:val="0"/>
          <w:numId w:val="93"/>
        </w:numPr>
      </w:pPr>
      <w:r>
        <w:rPr>
          <w:b/>
        </w:rPr>
        <w:t xml:space="preserve">WRC 2026（8 月 19—23 日）与第二届运动会（8 月 22—26 日）</w:t>
      </w:r>
      <w:r>
        <w:t xml:space="preserve">：WRC 参展企业 300 余家，首设“机器人消费街”与央企展区；运动会 16 国 666 支队伍、2056 台机器人，径赛全部改为“全自主”，天工队夺得 4×100 米接力冠军，荣耀双驰战队获 1500 米第五。</w:t>
      </w:r>
    </w:p>
    <w:p>
      <w:pPr>
        <w:pStyle w:val="ListParagraph"/>
        <w:numPr>
          <w:ilvl w:val="0"/>
          <w:numId w:val="93"/>
        </w:numPr>
      </w:pPr>
      <w:r>
        <w:rPr>
          <w:b/>
        </w:rPr>
        <w:t xml:space="preserve">解读</w:t>
      </w:r>
      <w:r>
        <w:t xml:space="preserve">：1X 的打折估值和宇树的高溢价形成了鲜明对比——美国一级市场已经开始对未兑现的人形公司打折，中国二级市场却在给唯一的盈利标的付极高的稀缺性溢价。宇树的高溢价反过来又让排队中的公司更急于上市，也更急于在报表上做出收入规模。</w:t>
      </w:r>
      <w:r>
        <w:rPr>
          <w:b/>
        </w:rPr>
        <w:t xml:space="preserve">宇树上市是一级市场的最高点，也是数采危机的直接诱因之一。</w:t>
      </w:r>
    </w:p>
    <w:p>
      <w:pPr>
        <w:pStyle w:val="Heading3"/>
      </w:pPr>
      <w:r>
        <w:t xml:space="preserve">三、9 月：邵天兰的朋友圈与数采信任危机</w:t>
      </w:r>
    </w:p>
    <w:p>
      <w:pPr/>
      <w:r>
        <w:rPr>
          <w:b/>
        </w:rPr>
        <w:t xml:space="preserve">时间线</w:t>
      </w:r>
    </w:p>
    <w:tbl>
      <w:tblPr>
        <w:tblStyle w:val="TableGrid"/>
        <w:tblW w:w="0" w:type="auto"/>
        <w:tblLayout w:type="fixed"/>
        <w:tblLook w:val="04A0" w:firstRow="1" w:lastRow="0" w:firstColumn="0" w:lastColumn="0" w:noHBand="0" w:noVBand="1"/>
      </w:tblPr>
      <w:tblGrid>
        <w:gridCol w:w="2417"/>
        <w:gridCol w:w="6942"/>
      </w:tblGrid>
      <w:tr>
        <w:trPr>
          <w:tblHeader/>
        </w:trPr>
        <w:tc>
          <w:tcPr>
            <w:tcW w:w="2417" w:type="dxa"/>
            <w:shd w:val="clear" w:color="auto" w:fill="F2F2F2"/>
          </w:tcPr>
          <w:p>
            <w:pPr/>
            <w:r>
              <w:t xml:space="preserve">日期</w:t>
            </w:r>
          </w:p>
        </w:tc>
        <w:tc>
          <w:tcPr>
            <w:tcW w:w="6942" w:type="dxa"/>
            <w:shd w:val="clear" w:color="auto" w:fill="F2F2F2"/>
          </w:tcPr>
          <w:p>
            <w:pPr/>
            <w:r>
              <w:t xml:space="preserve">事件</w:t>
            </w:r>
          </w:p>
        </w:tc>
      </w:tr>
      <w:tr>
        <w:tc>
          <w:tcPr>
            <w:tcW w:w="2417" w:type="dxa"/>
          </w:tcPr>
          <w:p>
            <w:pPr/>
            <w:r>
              <w:t xml:space="preserve">9 月 1 日</w:t>
            </w:r>
          </w:p>
        </w:tc>
        <w:tc>
          <w:tcPr>
            <w:tcW w:w="6942" w:type="dxa"/>
          </w:tcPr>
          <w:p>
            <w:pPr/>
            <w:r>
              <w:t xml:space="preserve">梅卡曼德港股上市（09615.HK，发行价 101.7 港元，首日市值约 125 亿港元）</w:t>
            </w:r>
          </w:p>
        </w:tc>
      </w:tr>
      <w:tr>
        <w:tc>
          <w:tcPr>
            <w:tcW w:w="2417" w:type="dxa"/>
          </w:tcPr>
          <w:p>
            <w:pPr/>
            <w:r>
              <w:t xml:space="preserve">9 月 8 日</w:t>
            </w:r>
          </w:p>
        </w:tc>
        <w:tc>
          <w:tcPr>
            <w:tcW w:w="6942" w:type="dxa"/>
          </w:tcPr>
          <w:p>
            <w:pPr/>
            <w:r>
              <w:t xml:space="preserve">小鹏机器人产线启用，首台自动化总装的 IRON 下线</w:t>
            </w:r>
          </w:p>
        </w:tc>
      </w:tr>
      <w:tr>
        <w:tc>
          <w:tcPr>
            <w:tcW w:w="2417" w:type="dxa"/>
          </w:tcPr>
          <w:p>
            <w:pPr/>
            <w:r>
              <w:t xml:space="preserve">9 月 9 日起</w:t>
            </w:r>
          </w:p>
        </w:tc>
        <w:tc>
          <w:tcPr>
            <w:tcW w:w="6942" w:type="dxa"/>
          </w:tcPr>
          <w:p>
            <w:pPr/>
            <w:r>
              <w:t xml:space="preserve">邵天兰连发两条朋友圈，批评“攒局型创业”借数采中心、租赁公司等关联交易制造虚假、不可持续的收入来冲刺上市，“不合法、不道德，而且是不聪明的”</w:t>
            </w:r>
          </w:p>
        </w:tc>
      </w:tr>
      <w:tr>
        <w:tc>
          <w:tcPr>
            <w:tcW w:w="2417" w:type="dxa"/>
          </w:tcPr>
          <w:p>
            <w:pPr/>
            <w:r>
              <w:t xml:space="preserve">9 月 10 日</w:t>
            </w:r>
          </w:p>
        </w:tc>
        <w:tc>
          <w:tcPr>
            <w:tcW w:w="6942" w:type="dxa"/>
          </w:tcPr>
          <w:p>
            <w:pPr/>
            <w:r>
              <w:t xml:space="preserve">银河通用中标宁德时代 2.36 亿元具身设备采购（宁德时代既是其最大客户、又是 B 轮领投方）</w:t>
            </w:r>
          </w:p>
        </w:tc>
      </w:tr>
      <w:tr>
        <w:tc>
          <w:tcPr>
            <w:tcW w:w="2417" w:type="dxa"/>
          </w:tcPr>
          <w:p>
            <w:pPr/>
            <w:r>
              <w:t xml:space="preserve">9 月中旬</w:t>
            </w:r>
          </w:p>
        </w:tc>
        <w:tc>
          <w:tcPr>
            <w:tcW w:w="6942" w:type="dxa"/>
          </w:tcPr>
          <w:p>
            <w:pPr/>
            <w:r>
              <w:t xml:space="preserve">银河通用称网络流传内容为恶意谣言并向公安报案</w:t>
            </w:r>
          </w:p>
        </w:tc>
      </w:tr>
      <w:tr>
        <w:tc>
          <w:tcPr>
            <w:tcW w:w="2417" w:type="dxa"/>
          </w:tcPr>
          <w:p>
            <w:pPr/>
            <w:r>
              <w:t xml:space="preserve">9 月 19—21 日</w:t>
            </w:r>
          </w:p>
        </w:tc>
        <w:tc>
          <w:tcPr>
            <w:tcW w:w="6942" w:type="dxa"/>
          </w:tcPr>
          <w:p>
            <w:pPr/>
            <w:r>
              <w:t xml:space="preserve">每经报道“商业订单被指虚假繁荣”；松延动力姜哲源称“今年没有任何一笔来自数采的订单”；36氪发布《数采中心：机器人的驾校还是资本的围城》</w:t>
            </w:r>
          </w:p>
        </w:tc>
      </w:tr>
      <w:tr>
        <w:tc>
          <w:tcPr>
            <w:tcW w:w="2417" w:type="dxa"/>
          </w:tcPr>
          <w:p>
            <w:pPr/>
            <w:r>
              <w:t xml:space="preserve">9 月下旬</w:t>
            </w:r>
          </w:p>
        </w:tc>
        <w:tc>
          <w:tcPr>
            <w:tcW w:w="6942" w:type="dxa"/>
          </w:tcPr>
          <w:p>
            <w:pPr/>
            <w:r>
              <w:t xml:space="preserve">传证监会对投行窗口指导，要求拟上市人形企业证明持续性收入或真实技术创新（未见官方文件）；多家企业下架数采宣传、冻结政企数采新项目</w:t>
            </w:r>
          </w:p>
        </w:tc>
      </w:tr>
      <w:tr>
        <w:tc>
          <w:tcPr>
            <w:tcW w:w="2417" w:type="dxa"/>
          </w:tcPr>
          <w:p>
            <w:pPr/>
            <w:r>
              <w:t xml:space="preserve">9—10 月</w:t>
            </w:r>
          </w:p>
        </w:tc>
        <w:tc>
          <w:tcPr>
            <w:tcW w:w="6942" w:type="dxa"/>
          </w:tcPr>
          <w:p>
            <w:pPr/>
            <w:r>
              <w:t xml:space="preserve">北京首钢园人形机器人数据训练中心停运改造，核心设备方睹尔曼撤出</w:t>
            </w:r>
          </w:p>
        </w:tc>
      </w:tr>
    </w:tbl>
    <w:p>
      <w:pPr/>
      <w:r>
        <w:rPr>
          <w:b/>
        </w:rPr>
        <w:t xml:space="preserve">前因</w:t>
      </w:r>
      <w:r>
        <w:t xml:space="preserve">：</w:t>
      </w:r>
    </w:p>
    <w:p>
      <w:pPr>
        <w:pStyle w:val="ListParagraph"/>
        <w:numPr>
          <w:ilvl w:val="0"/>
          <w:numId w:val="94"/>
        </w:numPr>
      </w:pPr>
      <w:r>
        <w:rPr>
          <w:b/>
        </w:rPr>
        <w:t xml:space="preserve">供给端</w:t>
      </w:r>
      <w:r>
        <w:t xml:space="preserve">：约 106 个数采中心在 2025 年集中立项，它们需要采购大量机器人和遥操设备。</w:t>
      </w:r>
    </w:p>
    <w:p>
      <w:pPr>
        <w:pStyle w:val="ListParagraph"/>
        <w:numPr>
          <w:ilvl w:val="0"/>
          <w:numId w:val="94"/>
        </w:numPr>
      </w:pPr>
      <w:r>
        <w:rPr>
          <w:b/>
        </w:rPr>
        <w:t xml:space="preserve">商业模式</w:t>
      </w:r>
      <w:r>
        <w:t xml:space="preserve">：厂商与地方国资以 1:9 或 2:8 合资设立数采公司，用地方资金采购厂商设备确认收入，再以回购数据、支付运维费的方式把钱付回去（</w:t>
      </w:r>
      <w:hyperlink r:id="rId22" w:history="1">
        <w:r>
          <w:rPr>
            <w:rStyle w:val="Hyperlink"/>
          </w:rPr>
          <w:t xml:space="preserve">虎嗅</w:t>
        </w:r>
      </w:hyperlink>
      <w:r>
        <w:t xml:space="preserve">）。</w:t>
      </w:r>
    </w:p>
    <w:p>
      <w:pPr>
        <w:pStyle w:val="ListParagraph"/>
        <w:numPr>
          <w:ilvl w:val="0"/>
          <w:numId w:val="94"/>
        </w:numPr>
      </w:pPr>
      <w:r>
        <w:rPr>
          <w:b/>
        </w:rPr>
        <w:t xml:space="preserve">证据</w:t>
      </w:r>
      <w:r>
        <w:t xml:space="preserve">：乐聚招股书已经暴露了收入结构（数采约 45%、工业不到 4%）。</w:t>
      </w:r>
    </w:p>
    <w:p>
      <w:pPr>
        <w:pStyle w:val="ListParagraph"/>
        <w:numPr>
          <w:ilvl w:val="0"/>
          <w:numId w:val="94"/>
        </w:numPr>
      </w:pPr>
      <w:r>
        <w:rPr>
          <w:b/>
        </w:rPr>
        <w:t xml:space="preserve">动机</w:t>
      </w:r>
      <w:r>
        <w:t xml:space="preserve">：宇树的上市溢价让排队公司急于用收入规模证明自己。</w:t>
      </w:r>
    </w:p>
    <w:p>
      <w:pPr/>
      <w:r>
        <w:rPr>
          <w:b/>
        </w:rPr>
        <w:t xml:space="preserve">数采闭环的机制拆解</w:t>
      </w:r>
      <w:r>
        <w:t xml:space="preserve">：</w:t>
      </w:r>
    </w:p>
    <w:tbl>
      <w:tblPr>
        <w:tblStyle w:val="TableGrid"/>
        <w:tblW w:w="0" w:type="auto"/>
        <w:tblLayout w:type="fixed"/>
        <w:tblLook w:val="04A0" w:firstRow="1" w:lastRow="0" w:firstColumn="0" w:lastColumn="0" w:noHBand="0" w:noVBand="1"/>
      </w:tblPr>
      <w:tblGrid>
        <w:gridCol w:w="720"/>
        <w:gridCol w:w="3156"/>
        <w:gridCol w:w="2028"/>
        <w:gridCol w:w="3455"/>
      </w:tblGrid>
      <w:tr>
        <w:trPr>
          <w:tblHeader/>
        </w:trPr>
        <w:tc>
          <w:tcPr>
            <w:tcW w:w="720" w:type="dxa"/>
            <w:shd w:val="clear" w:color="auto" w:fill="F2F2F2"/>
          </w:tcPr>
          <w:p>
            <w:pPr/>
            <w:r>
              <w:t xml:space="preserve">步骤</w:t>
            </w:r>
          </w:p>
        </w:tc>
        <w:tc>
          <w:tcPr>
            <w:tcW w:w="3156" w:type="dxa"/>
            <w:shd w:val="clear" w:color="auto" w:fill="F2F2F2"/>
          </w:tcPr>
          <w:p>
            <w:pPr/>
            <w:r>
              <w:t xml:space="preserve">动作</w:t>
            </w:r>
          </w:p>
        </w:tc>
        <w:tc>
          <w:tcPr>
            <w:tcW w:w="2028" w:type="dxa"/>
            <w:shd w:val="clear" w:color="auto" w:fill="F2F2F2"/>
          </w:tcPr>
          <w:p>
            <w:pPr/>
            <w:r>
              <w:t xml:space="preserve">钱的流向</w:t>
            </w:r>
          </w:p>
        </w:tc>
        <w:tc>
          <w:tcPr>
            <w:tcW w:w="3455" w:type="dxa"/>
            <w:shd w:val="clear" w:color="auto" w:fill="F2F2F2"/>
          </w:tcPr>
          <w:p>
            <w:pPr/>
            <w:r>
              <w:t xml:space="preserve">问题所在</w:t>
            </w:r>
          </w:p>
        </w:tc>
      </w:tr>
      <w:tr>
        <w:tc>
          <w:tcPr>
            <w:tcW w:w="720" w:type="dxa"/>
          </w:tcPr>
          <w:p>
            <w:pPr/>
            <w:r>
              <w:t xml:space="preserve">1</w:t>
            </w:r>
          </w:p>
        </w:tc>
        <w:tc>
          <w:tcPr>
            <w:tcW w:w="3156" w:type="dxa"/>
          </w:tcPr>
          <w:p>
            <w:pPr/>
            <w:r>
              <w:t xml:space="preserve">厂商与地方国资合资设立数采公司，国资出大头</w:t>
            </w:r>
          </w:p>
        </w:tc>
        <w:tc>
          <w:tcPr>
            <w:tcW w:w="2028" w:type="dxa"/>
          </w:tcPr>
          <w:p>
            <w:pPr/>
            <w:r>
              <w:t xml:space="preserve">地方财政/国资 → 合资公司</w:t>
            </w:r>
          </w:p>
        </w:tc>
        <w:tc>
          <w:tcPr>
            <w:tcW w:w="3455" w:type="dxa"/>
          </w:tcPr>
          <w:p>
            <w:pPr/>
            <w:r>
              <w:t xml:space="preserve">合法，但厂商参股使交易具有关联性</w:t>
            </w:r>
          </w:p>
        </w:tc>
      </w:tr>
      <w:tr>
        <w:tc>
          <w:tcPr>
            <w:tcW w:w="720" w:type="dxa"/>
          </w:tcPr>
          <w:p>
            <w:pPr/>
            <w:r>
              <w:t xml:space="preserve">2</w:t>
            </w:r>
          </w:p>
        </w:tc>
        <w:tc>
          <w:tcPr>
            <w:tcW w:w="3156" w:type="dxa"/>
          </w:tcPr>
          <w:p>
            <w:pPr/>
            <w:r>
              <w:t xml:space="preserve">合资公司向厂商采购机器人和采集设备</w:t>
            </w:r>
          </w:p>
        </w:tc>
        <w:tc>
          <w:tcPr>
            <w:tcW w:w="2028" w:type="dxa"/>
          </w:tcPr>
          <w:p>
            <w:pPr/>
            <w:r>
              <w:t xml:space="preserve">合资公司 → 厂商（确认为收入）</w:t>
            </w:r>
          </w:p>
        </w:tc>
        <w:tc>
          <w:tcPr>
            <w:tcW w:w="3455" w:type="dxa"/>
          </w:tcPr>
          <w:p>
            <w:pPr/>
            <w:r>
              <w:t xml:space="preserve">买方没有生产性用途，采购决策不完全是商业决策</w:t>
            </w:r>
          </w:p>
        </w:tc>
      </w:tr>
      <w:tr>
        <w:tc>
          <w:tcPr>
            <w:tcW w:w="720" w:type="dxa"/>
          </w:tcPr>
          <w:p>
            <w:pPr/>
            <w:r>
              <w:t xml:space="preserve">3</w:t>
            </w:r>
          </w:p>
        </w:tc>
        <w:tc>
          <w:tcPr>
            <w:tcW w:w="3156" w:type="dxa"/>
          </w:tcPr>
          <w:p>
            <w:pPr/>
            <w:r>
              <w:t xml:space="preserve">合资公司招聘采集员生产数据</w:t>
            </w:r>
          </w:p>
        </w:tc>
        <w:tc>
          <w:tcPr>
            <w:tcW w:w="2028" w:type="dxa"/>
          </w:tcPr>
          <w:p>
            <w:pPr/>
            <w:r>
              <w:t xml:space="preserve">合资公司持续支出</w:t>
            </w:r>
          </w:p>
        </w:tc>
        <w:tc>
          <w:tcPr>
            <w:tcW w:w="3455" w:type="dxa"/>
          </w:tcPr>
          <w:p>
            <w:pPr/>
            <w:r>
              <w:t xml:space="preserve">数据质量、规格、用途不明</w:t>
            </w:r>
          </w:p>
        </w:tc>
      </w:tr>
      <w:tr>
        <w:tc>
          <w:tcPr>
            <w:tcW w:w="720" w:type="dxa"/>
          </w:tcPr>
          <w:p>
            <w:pPr/>
            <w:r>
              <w:t xml:space="preserve">4</w:t>
            </w:r>
          </w:p>
        </w:tc>
        <w:tc>
          <w:tcPr>
            <w:tcW w:w="3156" w:type="dxa"/>
          </w:tcPr>
          <w:p>
            <w:pPr/>
            <w:r>
              <w:t xml:space="preserve">厂商或其关联方“回购”数据、支付运维费</w:t>
            </w:r>
          </w:p>
        </w:tc>
        <w:tc>
          <w:tcPr>
            <w:tcW w:w="2028" w:type="dxa"/>
          </w:tcPr>
          <w:p>
            <w:pPr/>
            <w:r>
              <w:t xml:space="preserve">厂商 → 合资公司</w:t>
            </w:r>
          </w:p>
        </w:tc>
        <w:tc>
          <w:tcPr>
            <w:tcW w:w="3455" w:type="dxa"/>
          </w:tcPr>
          <w:p>
            <w:pPr/>
            <w:r>
              <w:t xml:space="preserve">钱绕了一圈，厂商的收入和支出部分抵消，但收入被放大</w:t>
            </w:r>
          </w:p>
        </w:tc>
      </w:tr>
      <w:tr>
        <w:tc>
          <w:tcPr>
            <w:tcW w:w="720" w:type="dxa"/>
          </w:tcPr>
          <w:p>
            <w:pPr/>
            <w:r>
              <w:t xml:space="preserve">5</w:t>
            </w:r>
          </w:p>
        </w:tc>
        <w:tc>
          <w:tcPr>
            <w:tcW w:w="3156" w:type="dxa"/>
          </w:tcPr>
          <w:p>
            <w:pPr/>
            <w:r>
              <w:t xml:space="preserve">厂商用放大后的收入融资、申报上市</w:t>
            </w:r>
          </w:p>
        </w:tc>
        <w:tc>
          <w:tcPr>
            <w:tcW w:w="2028" w:type="dxa"/>
          </w:tcPr>
          <w:p>
            <w:pPr/>
            <w:r>
              <w:t xml:space="preserve">投资人 → 厂商</w:t>
            </w:r>
          </w:p>
        </w:tc>
        <w:tc>
          <w:tcPr>
            <w:tcW w:w="3455" w:type="dxa"/>
          </w:tcPr>
          <w:p>
            <w:pPr/>
            <w:r>
              <w:t xml:space="preserve">投资人为不可持续的收入付了估值溢价</w:t>
            </w:r>
          </w:p>
        </w:tc>
      </w:tr>
    </w:tbl>
    <w:p>
      <w:pPr/>
      <w:r>
        <w:rPr>
          <w:b/>
        </w:rPr>
        <w:t xml:space="preserve">本质</w:t>
      </w:r>
      <w:r>
        <w:t xml:space="preserve">：由一位刚上市的同行公开质疑，而不是做空机构或监管——产业链内部的知情者的发言杀伤力极强。也应看到发言者的立场：梅卡曼德是向整个行业供货的上市公司，一个以真实需求为主的市场对它更有利，这番话也帮它与“讲故事”的公司划清了界限。</w:t>
      </w:r>
    </w:p>
    <w:p>
      <w:pPr/>
      <w:r>
        <w:rPr>
          <w:b/>
        </w:rPr>
        <w:t xml:space="preserve">三个层面的区分</w:t>
      </w:r>
      <w:r>
        <w:t xml:space="preserve">：</w:t>
      </w:r>
    </w:p>
    <w:p>
      <w:pPr>
        <w:pStyle w:val="ListParagraph"/>
        <w:numPr>
          <w:ilvl w:val="0"/>
          <w:numId w:val="95"/>
        </w:numPr>
      </w:pPr>
      <w:r>
        <w:rPr>
          <w:b/>
        </w:rPr>
        <w:t xml:space="preserve">数据本身有没有价值</w:t>
      </w:r>
      <w:r>
        <w:t xml:space="preserve">：有。真机数据是公认的瓶颈，如果数据被独立的模型公司购买、用于训练并产生可验证的效果，它就是真实的生意。</w:t>
      </w:r>
    </w:p>
    <w:p>
      <w:pPr>
        <w:pStyle w:val="ListParagraph"/>
        <w:numPr>
          <w:ilvl w:val="0"/>
          <w:numId w:val="95"/>
        </w:numPr>
      </w:pPr>
      <w:r>
        <w:rPr>
          <w:b/>
        </w:rPr>
        <w:t xml:space="preserve">政府建数采中心有没有错</w:t>
      </w:r>
      <w:r>
        <w:t xml:space="preserve">：不一定。公共数据基础设施本身是合理的产业政策，问题在于缺少数据的外部买家和质量标准。</w:t>
      </w:r>
    </w:p>
    <w:p>
      <w:pPr>
        <w:pStyle w:val="ListParagraph"/>
        <w:numPr>
          <w:ilvl w:val="0"/>
          <w:numId w:val="95"/>
        </w:numPr>
      </w:pPr>
      <w:r>
        <w:rPr>
          <w:b/>
        </w:rPr>
        <w:t xml:space="preserve">关联交易制造收入有没有问题</w:t>
      </w:r>
      <w:r>
        <w:t xml:space="preserve">：有。姜哲源的区分最清楚——“只买机器人做采集”是真实订单，“要求厂商回购数据”则不真实。</w:t>
      </w:r>
    </w:p>
    <w:p>
      <w:pPr/>
      <w:r>
        <w:rPr>
          <w:b/>
        </w:rPr>
        <w:t xml:space="preserve">后果</w:t>
      </w:r>
      <w:r>
        <w:t xml:space="preserve">：</w:t>
      </w:r>
    </w:p>
    <w:p>
      <w:pPr>
        <w:pStyle w:val="ListParagraph"/>
        <w:numPr>
          <w:ilvl w:val="0"/>
          <w:numId w:val="96"/>
        </w:numPr>
      </w:pPr>
      <w:r>
        <w:t xml:space="preserve">圈内形成“不谈数采、不碰数采”的避险默契；一级投资节奏放慢，评估标准转向收入质量和真实运营数据。</w:t>
      </w:r>
    </w:p>
    <w:p>
      <w:pPr>
        <w:pStyle w:val="ListParagraph"/>
        <w:numPr>
          <w:ilvl w:val="0"/>
          <w:numId w:val="96"/>
        </w:numPr>
      </w:pPr>
      <w:r>
        <w:t xml:space="preserve">智元上市传推迟至 2027 年；乐聚的 IPO 问询成为监管态度的风向标。</w:t>
      </w:r>
    </w:p>
    <w:p>
      <w:pPr>
        <w:pStyle w:val="ListParagraph"/>
        <w:numPr>
          <w:ilvl w:val="0"/>
          <w:numId w:val="96"/>
        </w:numPr>
      </w:pPr>
      <w:r>
        <w:t xml:space="preserve">讨论从“是否造假”延伸到“数采是否还有价值”（21 财经 10 月 24 日《数采会成为具身智能的“牺牲品”吗？》）。</w:t>
      </w:r>
    </w:p>
    <w:p>
      <w:pPr>
        <w:pStyle w:val="ListParagraph"/>
        <w:numPr>
          <w:ilvl w:val="0"/>
          <w:numId w:val="96"/>
        </w:numPr>
      </w:pPr>
      <w:r>
        <w:t xml:space="preserve">有投行人士收到提醒：硬科技 IPO 若行业地位不突出，上市进程可能受影响（财联社转述，未证实）。</w:t>
      </w:r>
    </w:p>
    <w:p>
      <w:pPr/>
      <w:r>
        <w:rPr>
          <w:b/>
        </w:rPr>
        <w:t xml:space="preserve">对不同类型公司的影响</w:t>
      </w:r>
      <w:r>
        <w:t xml:space="preserve">：</w:t>
      </w:r>
    </w:p>
    <w:tbl>
      <w:tblPr>
        <w:tblStyle w:val="TableGrid"/>
        <w:tblW w:w="0" w:type="auto"/>
        <w:tblLayout w:type="fixed"/>
        <w:tblLook w:val="04A0" w:firstRow="1" w:lastRow="0" w:firstColumn="0" w:lastColumn="0" w:noHBand="0" w:noVBand="1"/>
      </w:tblPr>
      <w:tblGrid>
        <w:gridCol w:w="2408"/>
        <w:gridCol w:w="4881"/>
        <w:gridCol w:w="2071"/>
      </w:tblGrid>
      <w:tr>
        <w:trPr>
          <w:tblHeader/>
        </w:trPr>
        <w:tc>
          <w:tcPr>
            <w:tcW w:w="2408" w:type="dxa"/>
            <w:shd w:val="clear" w:color="auto" w:fill="F2F2F2"/>
          </w:tcPr>
          <w:p>
            <w:pPr/>
            <w:r>
              <w:t xml:space="preserve">公司类型</w:t>
            </w:r>
          </w:p>
        </w:tc>
        <w:tc>
          <w:tcPr>
            <w:tcW w:w="4881" w:type="dxa"/>
            <w:shd w:val="clear" w:color="auto" w:fill="F2F2F2"/>
          </w:tcPr>
          <w:p>
            <w:pPr/>
            <w:r>
              <w:t xml:space="preserve">影响</w:t>
            </w:r>
          </w:p>
        </w:tc>
        <w:tc>
          <w:tcPr>
            <w:tcW w:w="2071" w:type="dxa"/>
            <w:shd w:val="clear" w:color="auto" w:fill="F2F2F2"/>
          </w:tcPr>
          <w:p>
            <w:pPr/>
            <w:r>
              <w:t xml:space="preserve">代表</w:t>
            </w:r>
          </w:p>
        </w:tc>
      </w:tr>
      <w:tr>
        <w:tc>
          <w:tcPr>
            <w:tcW w:w="2408" w:type="dxa"/>
          </w:tcPr>
          <w:p>
            <w:pPr/>
            <w:r>
              <w:t xml:space="preserve">收入以数采为主、正在排队上市</w:t>
            </w:r>
          </w:p>
        </w:tc>
        <w:tc>
          <w:tcPr>
            <w:tcW w:w="4881" w:type="dxa"/>
          </w:tcPr>
          <w:p>
            <w:pPr/>
            <w:r>
              <w:t xml:space="preserve">最大：上市进程和估值受到直接冲击</w:t>
            </w:r>
          </w:p>
        </w:tc>
        <w:tc>
          <w:tcPr>
            <w:tcW w:w="2071" w:type="dxa"/>
          </w:tcPr>
          <w:p>
            <w:pPr/>
            <w:r>
              <w:t xml:space="preserve">乐聚等</w:t>
            </w:r>
          </w:p>
        </w:tc>
      </w:tr>
      <w:tr>
        <w:tc>
          <w:tcPr>
            <w:tcW w:w="2408" w:type="dxa"/>
          </w:tcPr>
          <w:p>
            <w:pPr/>
            <w:r>
              <w:t xml:space="preserve">股东与客户高度重合</w:t>
            </w:r>
          </w:p>
        </w:tc>
        <w:tc>
          <w:tcPr>
            <w:tcW w:w="4881" w:type="dxa"/>
          </w:tcPr>
          <w:p>
            <w:pPr/>
            <w:r>
              <w:t xml:space="preserve">较大：收入含金量受质疑，需要更多披露</w:t>
            </w:r>
          </w:p>
        </w:tc>
        <w:tc>
          <w:tcPr>
            <w:tcW w:w="2071" w:type="dxa"/>
          </w:tcPr>
          <w:p>
            <w:pPr/>
            <w:r>
              <w:t xml:space="preserve">银河通用、智元</w:t>
            </w:r>
          </w:p>
        </w:tc>
      </w:tr>
      <w:tr>
        <w:tc>
          <w:tcPr>
            <w:tcW w:w="2408" w:type="dxa"/>
          </w:tcPr>
          <w:p>
            <w:pPr/>
            <w:r>
              <w:t xml:space="preserve">以科研教育和消费为主、已上市</w:t>
            </w:r>
          </w:p>
        </w:tc>
        <w:tc>
          <w:tcPr>
            <w:tcW w:w="4881" w:type="dxa"/>
          </w:tcPr>
          <w:p>
            <w:pPr/>
            <w:r>
              <w:t xml:space="preserve">中等：股价随行业情绪波动，但基本面受影响小</w:t>
            </w:r>
          </w:p>
        </w:tc>
        <w:tc>
          <w:tcPr>
            <w:tcW w:w="2071" w:type="dxa"/>
          </w:tcPr>
          <w:p>
            <w:pPr/>
            <w:r>
              <w:t xml:space="preserve">宇树</w:t>
            </w:r>
          </w:p>
        </w:tc>
      </w:tr>
      <w:tr>
        <w:tc>
          <w:tcPr>
            <w:tcW w:w="2408" w:type="dxa"/>
          </w:tcPr>
          <w:p>
            <w:pPr/>
            <w:r>
              <w:t xml:space="preserve">以工业交付为主</w:t>
            </w:r>
          </w:p>
        </w:tc>
        <w:tc>
          <w:tcPr>
            <w:tcW w:w="4881" w:type="dxa"/>
          </w:tcPr>
          <w:p>
            <w:pPr/>
            <w:r>
              <w:t xml:space="preserve">较小，甚至受益：真实需求的价值被重新认识</w:t>
            </w:r>
          </w:p>
        </w:tc>
        <w:tc>
          <w:tcPr>
            <w:tcW w:w="2071" w:type="dxa"/>
          </w:tcPr>
          <w:p>
            <w:pPr/>
            <w:r>
              <w:t xml:space="preserve">优必选、梅卡曼德</w:t>
            </w:r>
          </w:p>
        </w:tc>
      </w:tr>
      <w:tr>
        <w:tc>
          <w:tcPr>
            <w:tcW w:w="2408" w:type="dxa"/>
          </w:tcPr>
          <w:p>
            <w:pPr/>
            <w:r>
              <w:t xml:space="preserve">上游部件商</w:t>
            </w:r>
          </w:p>
        </w:tc>
        <w:tc>
          <w:tcPr>
            <w:tcW w:w="4881" w:type="dxa"/>
          </w:tcPr>
          <w:p>
            <w:pPr/>
            <w:r>
              <w:t xml:space="preserve">较小：订单来自所有整机厂，数采采购减少会带来一定压力</w:t>
            </w:r>
          </w:p>
        </w:tc>
        <w:tc>
          <w:tcPr>
            <w:tcW w:w="2071" w:type="dxa"/>
          </w:tcPr>
          <w:p>
            <w:pPr/>
            <w:r>
              <w:t xml:space="preserve">绿的谐波、临界点</w:t>
            </w:r>
          </w:p>
        </w:tc>
      </w:tr>
      <w:tr>
        <w:tc>
          <w:tcPr>
            <w:tcW w:w="2408" w:type="dxa"/>
          </w:tcPr>
          <w:p>
            <w:pPr/>
            <w:r>
              <w:t xml:space="preserve">纯大脑公司</w:t>
            </w:r>
          </w:p>
        </w:tc>
        <w:tc>
          <w:tcPr>
            <w:tcW w:w="4881" w:type="dxa"/>
          </w:tcPr>
          <w:p>
            <w:pPr/>
            <w:r>
              <w:t xml:space="preserve">分化：依赖采购数据的受损，有部署数据的受益</w:t>
            </w:r>
          </w:p>
        </w:tc>
        <w:tc>
          <w:tcPr>
            <w:tcW w:w="2071" w:type="dxa"/>
          </w:tcPr>
          <w:p>
            <w:pPr/>
            <w:r>
              <w:t xml:space="preserve">中美纯大脑创企普遍尚未披露数据采购结构</w:t>
            </w:r>
          </w:p>
        </w:tc>
      </w:tr>
    </w:tbl>
    <w:p>
      <w:pPr>
        <w:pStyle w:val="Heading3"/>
      </w:pPr>
      <w:r>
        <w:t xml:space="preserve">四、9—10 月：工业侧的真实数字</w:t>
      </w:r>
    </w:p>
    <w:p>
      <w:pPr>
        <w:pStyle w:val="ListParagraph"/>
        <w:numPr>
          <w:ilvl w:val="0"/>
          <w:numId w:val="97"/>
        </w:numPr>
      </w:pPr>
      <w:r>
        <w:rPr>
          <w:b/>
        </w:rPr>
        <w:t xml:space="preserve">优必选 2026 年上半年</w:t>
      </w:r>
      <w:r>
        <w:t xml:space="preserve">：收入超 10 亿元（同比翻倍以上），交付约 600 台 Walker S2、部分工业客户已重复下单；物料成本从约 35 万降到约 18 万元、均价从 70—80 万降到约 60 万元；全年收入指引 35 亿元（大和研报转述）。</w:t>
      </w:r>
    </w:p>
    <w:p>
      <w:pPr>
        <w:pStyle w:val="ListParagraph"/>
        <w:numPr>
          <w:ilvl w:val="0"/>
          <w:numId w:val="97"/>
        </w:numPr>
      </w:pPr>
      <w:r>
        <w:rPr>
          <w:b/>
        </w:rPr>
        <w:t xml:space="preserve">绿的谐波</w:t>
      </w:r>
      <w:r>
        <w:t xml:space="preserve">：前 9 个月已达成 80 万套订单目标，其中人形相关约 40 万套，年底月产能从 9 万套提到 12 万套。</w:t>
      </w:r>
    </w:p>
    <w:p>
      <w:pPr>
        <w:pStyle w:val="ListParagraph"/>
        <w:numPr>
          <w:ilvl w:val="0"/>
          <w:numId w:val="97"/>
        </w:numPr>
      </w:pPr>
      <w:r>
        <w:rPr>
          <w:b/>
        </w:rPr>
        <w:t xml:space="preserve">灵巧手</w:t>
      </w:r>
      <w:r>
        <w:t xml:space="preserve">：临界点 OmniHand 截至 9 月底累计交付超 1.5 万台。</w:t>
      </w:r>
    </w:p>
    <w:p>
      <w:pPr>
        <w:pStyle w:val="ListParagraph"/>
        <w:numPr>
          <w:ilvl w:val="0"/>
          <w:numId w:val="97"/>
        </w:numPr>
      </w:pPr>
      <w:r>
        <w:rPr>
          <w:b/>
        </w:rPr>
        <w:t xml:space="preserve">工厂现实</w:t>
      </w:r>
      <w:r>
        <w:t xml:space="preserve">：车企反馈，人形机器人在工厂的效率约为人工的一半，入厂成本约六七十万元，需降到 25 万元左右才具备替代人工的经济性；主要工作是零件排序、物料搬运等基础工序；独立评估称其精密操作的平均无故障时间比固定工业机械臂低几个数量级。产业机构预计 2026 年四季度只会出现小批量试点招标。</w:t>
      </w:r>
    </w:p>
    <w:p>
      <w:pPr>
        <w:pStyle w:val="ListParagraph"/>
        <w:numPr>
          <w:ilvl w:val="0"/>
          <w:numId w:val="97"/>
        </w:numPr>
      </w:pPr>
      <w:r>
        <w:rPr>
          <w:b/>
        </w:rPr>
        <w:t xml:space="preserve">解读</w:t>
      </w:r>
      <w:r>
        <w:t xml:space="preserve">：在信任危机的同时，上游和工业侧的数字是实在的——产业并未崩塌，崩塌的是一种制造收入的方式。但工厂的现实也说明，工业场景要真正规模化，还需要成本再降一半以上、效率和可靠性再提升一倍以上。</w:t>
      </w:r>
    </w:p>
    <w:p>
      <w:pPr>
        <w:pStyle w:val="Heading3"/>
      </w:pPr>
      <w:r>
        <w:t xml:space="preserve">五、10 月：二级市场的分歧与海外的转折</w:t>
      </w:r>
    </w:p>
    <w:p>
      <w:pPr>
        <w:pStyle w:val="ListParagraph"/>
        <w:numPr>
          <w:ilvl w:val="0"/>
          <w:numId w:val="98"/>
        </w:numPr>
      </w:pPr>
      <w:r>
        <w:rPr>
          <w:b/>
        </w:rPr>
        <w:t xml:space="preserve">宇树股价与首份季报</w:t>
      </w:r>
      <w:r>
        <w:t xml:space="preserve">：10 月 15 日探至 404.03 元后七个交易日反弹约 66%，10 月 26 日滚动市盈率约 465 倍（行业平均约 38.5 倍）并发布风险提示；10 月 29 日 Q3 营收 6.65 亿元（+69.93%）、净利润 1.13 亿元（−17.37%），摩根大通目标价 995 元、美银 350 元（</w:t>
      </w:r>
      <w:hyperlink r:id="rId23" w:history="1">
        <w:r>
          <w:rPr>
            <w:rStyle w:val="Hyperlink"/>
          </w:rPr>
          <w:t xml:space="preserve">新浪科技</w:t>
        </w:r>
      </w:hyperlink>
      <w:r>
        <w:t xml:space="preserve">）。两家外资行的目标价相差近三倍，说明市场对“人形机器人的长期空间”没有共识。营收增长而利润下降，是价格战和费用扩张的典型特征。</w:t>
      </w:r>
    </w:p>
    <w:p>
      <w:pPr>
        <w:pStyle w:val="ListParagraph"/>
        <w:numPr>
          <w:ilvl w:val="0"/>
          <w:numId w:val="98"/>
        </w:numPr>
      </w:pPr>
      <w:r>
        <w:rPr>
          <w:b/>
        </w:rPr>
        <w:t xml:space="preserve">租赁价格</w:t>
      </w:r>
      <w:r>
        <w:t xml:space="preserve">：G1 日租约 2000 元，部分平台挂牌 300 元以下；租赁走向“量增价跌”。</w:t>
      </w:r>
    </w:p>
    <w:p>
      <w:pPr>
        <w:pStyle w:val="ListParagraph"/>
        <w:numPr>
          <w:ilvl w:val="0"/>
          <w:numId w:val="98"/>
        </w:numPr>
      </w:pPr>
      <w:r>
        <w:rPr>
          <w:b/>
        </w:rPr>
        <w:t xml:space="preserve">官方口径</w:t>
      </w:r>
      <w:r>
        <w:t xml:space="preserve">：10 月 19 日国新办发布会上工信部再次确认上半年整机产品超 400 款、产量超 4 万台、全年预计超 10 万台。</w:t>
      </w:r>
    </w:p>
    <w:p>
      <w:pPr>
        <w:pStyle w:val="ListParagraph"/>
        <w:numPr>
          <w:ilvl w:val="0"/>
          <w:numId w:val="98"/>
        </w:numPr>
      </w:pPr>
      <w:r>
        <w:rPr>
          <w:b/>
        </w:rPr>
        <w:t xml:space="preserve">破产潮</w:t>
      </w:r>
      <w:r>
        <w:t xml:space="preserve">：盈合机器人 10 月 19 日召开首次债权人会议；有统计称 2025.02—2026.09 已有超 20 家机器人公司破产、清算或停业（</w:t>
      </w:r>
      <w:hyperlink r:id="rId24" w:history="1">
        <w:r>
          <w:rPr>
            <w:rStyle w:val="Hyperlink"/>
          </w:rPr>
          <w:t xml:space="preserve">TechNews</w:t>
        </w:r>
      </w:hyperlink>
      <w:r>
        <w:t xml:space="preserve">）。同一个月里既有千亿市值的上市公司，又有破产清算的公司，行业进入“二元分化”。</w:t>
      </w:r>
    </w:p>
    <w:p>
      <w:pPr>
        <w:pStyle w:val="ListParagraph"/>
        <w:numPr>
          <w:ilvl w:val="0"/>
          <w:numId w:val="98"/>
        </w:numPr>
      </w:pPr>
      <w:r>
        <w:rPr>
          <w:b/>
        </w:rPr>
        <w:t xml:space="preserve">特斯拉 Q3 财报会</w:t>
      </w:r>
      <w:r>
        <w:t xml:space="preserve">：弗里蒙特高产线开始“早期生产”，满产和对外供货约需一年，V3 公开演示仍未举行（单一二手来源）。</w:t>
      </w:r>
    </w:p>
    <w:p>
      <w:pPr>
        <w:pStyle w:val="ListParagraph"/>
        <w:numPr>
          <w:ilvl w:val="0"/>
          <w:numId w:val="98"/>
        </w:numPr>
      </w:pPr>
      <w:r>
        <w:rPr>
          <w:b/>
        </w:rPr>
        <w:t xml:space="preserve">OpenAI</w:t>
      </w:r>
      <w:r>
        <w:t xml:space="preserve">：确认自研人形机器人，目标 2027 年演示；此前 5 月已启动硬件招聘。这意味着全球最强的语言模型公司认定“大脑要自己的身体”，对纯大脑公司而言是长期利空。</w:t>
      </w:r>
    </w:p>
    <w:p>
      <w:pPr>
        <w:pStyle w:val="ListParagraph"/>
        <w:numPr>
          <w:ilvl w:val="0"/>
          <w:numId w:val="98"/>
        </w:numPr>
      </w:pPr>
      <w:r>
        <w:rPr>
          <w:b/>
        </w:rPr>
        <w:t xml:space="preserve">智元</w:t>
      </w:r>
      <w:r>
        <w:t xml:space="preserve">：传完成 10—15 亿元再融资、估值约 500 亿元，上市推迟至 2027 年（未经官方确认）。</w:t>
      </w:r>
    </w:p>
    <w:p>
      <w:pPr>
        <w:pStyle w:val="Heading3"/>
      </w:pPr>
      <w:r>
        <w:t xml:space="preserve">三个月的全局回顾</w:t>
      </w:r>
    </w:p>
    <w:tbl>
      <w:tblPr>
        <w:tblStyle w:val="TableGrid"/>
        <w:tblW w:w="0" w:type="auto"/>
        <w:tblLayout w:type="fixed"/>
        <w:tblLook w:val="04A0" w:firstRow="1" w:lastRow="0" w:firstColumn="0" w:lastColumn="0" w:noHBand="0" w:noVBand="1"/>
      </w:tblPr>
      <w:tblGrid>
        <w:gridCol w:w="1116"/>
        <w:gridCol w:w="1895"/>
        <w:gridCol w:w="3467"/>
        <w:gridCol w:w="2882"/>
      </w:tblGrid>
      <w:tr>
        <w:trPr>
          <w:tblHeader/>
        </w:trPr>
        <w:tc>
          <w:tcPr>
            <w:tcW w:w="1116" w:type="dxa"/>
            <w:shd w:val="clear" w:color="auto" w:fill="F2F2F2"/>
          </w:tcPr>
          <w:p>
            <w:pPr/>
            <w:r>
              <w:t xml:space="preserve">维度</w:t>
            </w:r>
          </w:p>
        </w:tc>
        <w:tc>
          <w:tcPr>
            <w:tcW w:w="1895" w:type="dxa"/>
            <w:shd w:val="clear" w:color="auto" w:fill="F2F2F2"/>
          </w:tcPr>
          <w:p>
            <w:pPr/>
            <w:r>
              <w:t xml:space="preserve">7 月初</w:t>
            </w:r>
          </w:p>
        </w:tc>
        <w:tc>
          <w:tcPr>
            <w:tcW w:w="3467" w:type="dxa"/>
            <w:shd w:val="clear" w:color="auto" w:fill="F2F2F2"/>
          </w:tcPr>
          <w:p>
            <w:pPr/>
            <w:r>
              <w:t xml:space="preserve">10 月底</w:t>
            </w:r>
          </w:p>
        </w:tc>
        <w:tc>
          <w:tcPr>
            <w:tcW w:w="2882" w:type="dxa"/>
            <w:shd w:val="clear" w:color="auto" w:fill="F2F2F2"/>
          </w:tcPr>
          <w:p>
            <w:pPr/>
            <w:r>
              <w:t xml:space="preserve">变化的含义</w:t>
            </w:r>
          </w:p>
        </w:tc>
      </w:tr>
      <w:tr>
        <w:tc>
          <w:tcPr>
            <w:tcW w:w="1116" w:type="dxa"/>
          </w:tcPr>
          <w:p>
            <w:pPr/>
            <w:r>
              <w:t xml:space="preserve">一级市场</w:t>
            </w:r>
          </w:p>
        </w:tc>
        <w:tc>
          <w:tcPr>
            <w:tcW w:w="1895" w:type="dxa"/>
          </w:tcPr>
          <w:p>
            <w:pPr/>
            <w:r>
              <w:t xml:space="preserve">百亿估值潮，竞相递表</w:t>
            </w:r>
          </w:p>
        </w:tc>
        <w:tc>
          <w:tcPr>
            <w:tcW w:w="3467" w:type="dxa"/>
          </w:tcPr>
          <w:p>
            <w:pPr/>
            <w:r>
              <w:t xml:space="preserve">节奏放慢，评估收入质量</w:t>
            </w:r>
          </w:p>
        </w:tc>
        <w:tc>
          <w:tcPr>
            <w:tcW w:w="2882" w:type="dxa"/>
          </w:tcPr>
          <w:p>
            <w:pPr/>
            <w:r>
              <w:t xml:space="preserve">从“看上市可能性”转向“看收入真实性”</w:t>
            </w:r>
          </w:p>
        </w:tc>
      </w:tr>
      <w:tr>
        <w:tc>
          <w:tcPr>
            <w:tcW w:w="1116" w:type="dxa"/>
          </w:tcPr>
          <w:p>
            <w:pPr/>
            <w:r>
              <w:t xml:space="preserve">二级市场</w:t>
            </w:r>
          </w:p>
        </w:tc>
        <w:tc>
          <w:tcPr>
            <w:tcW w:w="1895" w:type="dxa"/>
          </w:tcPr>
          <w:p>
            <w:pPr/>
            <w:r>
              <w:t xml:space="preserve">等待宇树上市</w:t>
            </w:r>
          </w:p>
        </w:tc>
        <w:tc>
          <w:tcPr>
            <w:tcW w:w="3467" w:type="dxa"/>
          </w:tcPr>
          <w:p>
            <w:pPr/>
            <w:r>
              <w:t xml:space="preserve">宇树高位回撤后反弹，外资目标价分歧三倍</w:t>
            </w:r>
          </w:p>
        </w:tc>
        <w:tc>
          <w:tcPr>
            <w:tcW w:w="2882" w:type="dxa"/>
          </w:tcPr>
          <w:p>
            <w:pPr/>
            <w:r>
              <w:t xml:space="preserve">稀缺性溢价与基本面之争</w:t>
            </w:r>
          </w:p>
        </w:tc>
      </w:tr>
      <w:tr>
        <w:tc>
          <w:tcPr>
            <w:tcW w:w="1116" w:type="dxa"/>
          </w:tcPr>
          <w:p>
            <w:pPr/>
            <w:r>
              <w:t xml:space="preserve">政策</w:t>
            </w:r>
          </w:p>
        </w:tc>
        <w:tc>
          <w:tcPr>
            <w:tcW w:w="1895" w:type="dxa"/>
          </w:tcPr>
          <w:p>
            <w:pPr/>
            <w:r>
              <w:t xml:space="preserve">实景实训推进中</w:t>
            </w:r>
          </w:p>
        </w:tc>
        <w:tc>
          <w:tcPr>
            <w:tcW w:w="3467" w:type="dxa"/>
          </w:tcPr>
          <w:p>
            <w:pPr/>
            <w:r>
              <w:t xml:space="preserve">传窗口指导、数采项目冻结</w:t>
            </w:r>
          </w:p>
        </w:tc>
        <w:tc>
          <w:tcPr>
            <w:tcW w:w="2882" w:type="dxa"/>
          </w:tcPr>
          <w:p>
            <w:pPr/>
            <w:r>
              <w:t xml:space="preserve">监管从“支持”到“甘别”</w:t>
            </w:r>
          </w:p>
        </w:tc>
      </w:tr>
      <w:tr>
        <w:tc>
          <w:tcPr>
            <w:tcW w:w="1116" w:type="dxa"/>
          </w:tcPr>
          <w:p>
            <w:pPr/>
            <w:r>
              <w:t xml:space="preserve">国际</w:t>
            </w:r>
          </w:p>
        </w:tc>
        <w:tc>
          <w:tcPr>
            <w:tcW w:w="1895" w:type="dxa"/>
          </w:tcPr>
          <w:p>
            <w:pPr/>
            <w:r>
              <w:t xml:space="preserve">中美分工勉强维持</w:t>
            </w:r>
          </w:p>
        </w:tc>
        <w:tc>
          <w:tcPr>
            <w:tcW w:w="3467" w:type="dxa"/>
          </w:tcPr>
          <w:p>
            <w:pPr/>
            <w:r>
              <w:t xml:space="preserve">FCC 禁令、OpenAI 自研硬件</w:t>
            </w:r>
          </w:p>
        </w:tc>
        <w:tc>
          <w:tcPr>
            <w:tcW w:w="2882" w:type="dxa"/>
          </w:tcPr>
          <w:p>
            <w:pPr/>
            <w:r>
              <w:t xml:space="preserve">从“分工”到“分岔”</w:t>
            </w:r>
          </w:p>
        </w:tc>
      </w:tr>
      <w:tr>
        <w:tc>
          <w:tcPr>
            <w:tcW w:w="1116" w:type="dxa"/>
          </w:tcPr>
          <w:p>
            <w:pPr/>
            <w:r>
              <w:t xml:space="preserve">产业</w:t>
            </w:r>
          </w:p>
        </w:tc>
        <w:tc>
          <w:tcPr>
            <w:tcW w:w="1895" w:type="dxa"/>
          </w:tcPr>
          <w:p>
            <w:pPr/>
            <w:r>
              <w:t xml:space="preserve">产量快速增长</w:t>
            </w:r>
          </w:p>
        </w:tc>
        <w:tc>
          <w:tcPr>
            <w:tcW w:w="3467" w:type="dxa"/>
          </w:tcPr>
          <w:p>
            <w:pPr/>
            <w:r>
              <w:t xml:space="preserve">产量继续增长，租赁价格崩跌、破产潮出现</w:t>
            </w:r>
          </w:p>
        </w:tc>
        <w:tc>
          <w:tcPr>
            <w:tcW w:w="2882" w:type="dxa"/>
          </w:tcPr>
          <w:p>
            <w:pPr/>
            <w:r>
              <w:t xml:space="preserve">从“全面繁荣”到“分化出清”</w:t>
            </w:r>
          </w:p>
        </w:tc>
      </w:tr>
    </w:tbl>
    <w:p>
      <w:pPr>
        <w:pStyle w:val="Heading3"/>
      </w:pPr>
      <w:r>
        <w:t xml:space="preserve">阶段小结</w:t>
      </w:r>
    </w:p>
    <w:p>
      <w:pPr/>
      <w:r>
        <w:t xml:space="preserve">这三个月给出了三个重要的答案：</w:t>
      </w:r>
    </w:p>
    <w:p>
      <w:pPr>
        <w:pStyle w:val="ListParagraph"/>
        <w:numPr>
          <w:ilvl w:val="0"/>
          <w:numId w:val="99"/>
        </w:numPr>
      </w:pPr>
      <w:r>
        <w:rPr>
          <w:b/>
        </w:rPr>
        <w:t xml:space="preserve">中国硬件的规模和工业侧的交付是真的</w:t>
      </w:r>
      <w:r>
        <w:t xml:space="preserve">，崩塌的只是一种制造收入的方式。</w:t>
      </w:r>
    </w:p>
    <w:p>
      <w:pPr>
        <w:pStyle w:val="ListParagraph"/>
        <w:numPr>
          <w:ilvl w:val="0"/>
          <w:numId w:val="99"/>
        </w:numPr>
      </w:pPr>
      <w:r>
        <w:rPr>
          <w:b/>
        </w:rPr>
        <w:t xml:space="preserve">中美资本周期已经错位</w:t>
      </w:r>
      <w:r>
        <w:t xml:space="preserve">：美国一级市场已经开始对未兑现的公司打折，中国二级市场则在为稀缺的盈利标的付出巨大溢价。</w:t>
      </w:r>
    </w:p>
    <w:p>
      <w:pPr>
        <w:pStyle w:val="ListParagraph"/>
        <w:numPr>
          <w:ilvl w:val="0"/>
          <w:numId w:val="99"/>
        </w:numPr>
      </w:pPr>
      <w:r>
        <w:rPr>
          <w:b/>
        </w:rPr>
        <w:t xml:space="preserve">中美产业链已经从“分工”走向“分岔”</w:t>
      </w:r>
      <w:r>
        <w:t xml:space="preserve">。</w:t>
      </w:r>
    </w:p>
    <w:p>
      <w:pPr/>
      <w:r>
        <w:t xml:space="preserve">用本书的两个飞轮来看：叙事飞轮断在了“地方采购 → 收入与估值”这一环；价值飞轮在工业侧和上游仍在缓慢加速。接下来的问题是：价值飞轮能否在叙事飞轮留下的资金耗尽之前，转得足够快。</w:t>
      </w:r>
    </w:p>
    <w:p>
      <w:pPr>
        <w:pStyle w:val="Heading2"/>
      </w:pPr>
      <w:r>
        <w:t xml:space="preserve">第九章 产业链分环节深度</w:t>
      </w:r>
    </w:p>
    <w:p>
      <w:pPr/>
      <w:r>
        <w:t xml:space="preserve">前面六章按时间讲故事，这一章按环节把所有信息重新归档。每个环节都按同一组问题展开：技术原理、关键数字、竞争格局、瓶颈、未来两三年的判断和观察要点。</w:t>
      </w:r>
    </w:p>
    <w:p>
      <w:pPr/>
      <w:r>
        <w:t xml:space="preserve">一句话结论：</w:t>
      </w:r>
      <w:r>
        <w:rPr>
          <w:b/>
        </w:rPr>
        <w:t xml:space="preserve">确定性由上到下递减</w:t>
      </w:r>
      <w:r>
        <w:t xml:space="preserve">。上游执行器已进入量产与价格战，中游本体产能过剩、大脑高度不确定，下游生产性需求刚刚起步。高工机器人研究所统计（2026 年二手转述），国内人形机器人相关零部件订单合计约 217 亿元，62% 的交付周期跨入 2027 年。</w:t>
      </w:r>
    </w:p>
    <w:p>
      <w:pPr>
        <w:pStyle w:val="Heading3"/>
      </w:pPr>
      <w:r>
        <w:t xml:space="preserve">9.1 关节执行器：价值量最大的环节</w:t>
      </w:r>
    </w:p>
    <w:p>
      <w:pPr/>
      <w:r>
        <w:rPr>
          <w:b/>
        </w:rPr>
        <w:t xml:space="preserve">技术原理</w:t>
      </w:r>
      <w:r>
        <w:t xml:space="preserve">：一台全尺寸人形机器人有 20—40 个身体关节。</w:t>
      </w:r>
    </w:p>
    <w:p>
      <w:pPr>
        <w:pStyle w:val="ListParagraph"/>
        <w:numPr>
          <w:ilvl w:val="0"/>
          <w:numId w:val="100"/>
        </w:numPr>
      </w:pPr>
      <w:r>
        <w:rPr>
          <w:b/>
        </w:rPr>
        <w:t xml:space="preserve">旋转关节</w:t>
      </w:r>
      <w:r>
        <w:t xml:space="preserve">：由“电机 + 减速器 + 编码器 + 驱动器”组成，减速器以谐波和行星为主。谐波减速器体积小、精度高，用于手臂和腰部；行星减速器承载能力强、抗冲击，常用于腿部；“准直驱”方案（高扭矩电机 + 低减速比）来自四足机器人，响应快、成本低。</w:t>
      </w:r>
    </w:p>
    <w:p>
      <w:pPr>
        <w:pStyle w:val="ListParagraph"/>
        <w:numPr>
          <w:ilvl w:val="0"/>
          <w:numId w:val="100"/>
        </w:numPr>
      </w:pPr>
      <w:r>
        <w:rPr>
          <w:b/>
        </w:rPr>
        <w:t xml:space="preserve">线性关节</w:t>
      </w:r>
      <w:r>
        <w:t xml:space="preserve">：用行星滚柱丝杠把旋转变为直线推力，承担腿部和手臂的高负载。特斯拉 Optimus 大量采用线性执行器，这让行星滚柱丝杠成为 A 股最热的概念之一。</w:t>
      </w:r>
    </w:p>
    <w:tbl>
      <w:tblPr>
        <w:tblStyle w:val="TableGrid"/>
        <w:tblW w:w="0" w:type="auto"/>
        <w:tblLayout w:type="fixed"/>
        <w:tblLook w:val="04A0" w:firstRow="1" w:lastRow="0" w:firstColumn="0" w:lastColumn="0" w:noHBand="0" w:noVBand="1"/>
      </w:tblPr>
      <w:tblGrid>
        <w:gridCol w:w="1115"/>
        <w:gridCol w:w="1980"/>
        <w:gridCol w:w="4148"/>
        <w:gridCol w:w="2117"/>
      </w:tblGrid>
      <w:tr>
        <w:trPr>
          <w:tblHeader/>
        </w:trPr>
        <w:tc>
          <w:tcPr>
            <w:tcW w:w="1115" w:type="dxa"/>
            <w:shd w:val="clear" w:color="auto" w:fill="F2F2F2"/>
          </w:tcPr>
          <w:p>
            <w:pPr/>
            <w:r>
              <w:t xml:space="preserve">部件</w:t>
            </w:r>
          </w:p>
        </w:tc>
        <w:tc>
          <w:tcPr>
            <w:tcW w:w="1980" w:type="dxa"/>
            <w:shd w:val="clear" w:color="auto" w:fill="F2F2F2"/>
          </w:tcPr>
          <w:p>
            <w:pPr/>
            <w:r>
              <w:t xml:space="preserve">代表公司</w:t>
            </w:r>
          </w:p>
        </w:tc>
        <w:tc>
          <w:tcPr>
            <w:tcW w:w="4148" w:type="dxa"/>
            <w:shd w:val="clear" w:color="auto" w:fill="F2F2F2"/>
          </w:tcPr>
          <w:p>
            <w:pPr/>
            <w:r>
              <w:t xml:space="preserve">关键事实</w:t>
            </w:r>
          </w:p>
        </w:tc>
        <w:tc>
          <w:tcPr>
            <w:tcW w:w="2117" w:type="dxa"/>
            <w:shd w:val="clear" w:color="auto" w:fill="F2F2F2"/>
          </w:tcPr>
          <w:p>
            <w:pPr/>
            <w:r>
              <w:t xml:space="preserve">格局判断</w:t>
            </w:r>
          </w:p>
        </w:tc>
      </w:tr>
      <w:tr>
        <w:tc>
          <w:tcPr>
            <w:tcW w:w="1115" w:type="dxa"/>
          </w:tcPr>
          <w:p>
            <w:pPr/>
            <w:r>
              <w:t xml:space="preserve">谐波减速器</w:t>
            </w:r>
          </w:p>
        </w:tc>
        <w:tc>
          <w:tcPr>
            <w:tcW w:w="1980" w:type="dxa"/>
          </w:tcPr>
          <w:p>
            <w:pPr/>
            <w:r>
              <w:t xml:space="preserve">绿的谐波、哈默纳科（日本）</w:t>
            </w:r>
          </w:p>
        </w:tc>
        <w:tc>
          <w:tcPr>
            <w:tcW w:w="4148" w:type="dxa"/>
          </w:tcPr>
          <w:p>
            <w:pPr/>
            <w:r>
              <w:t xml:space="preserve">国产化率约 60%（GGII 2025）；绿的谐波 2026 年前 9 个月达成 80 万套订单目标，人形相关约 40 万套，在手订单超 48 亿元、排到 2027 年，月产能从 9 万提到 12 万套</w:t>
            </w:r>
          </w:p>
        </w:tc>
        <w:tc>
          <w:tcPr>
            <w:tcW w:w="2117" w:type="dxa"/>
          </w:tcPr>
          <w:p>
            <w:pPr/>
            <w:r>
              <w:t xml:space="preserve">国产化最高，正在从“缺货”转向“扩产 + 价格战”</w:t>
            </w:r>
          </w:p>
        </w:tc>
      </w:tr>
      <w:tr>
        <w:tc>
          <w:tcPr>
            <w:tcW w:w="1115" w:type="dxa"/>
          </w:tcPr>
          <w:p>
            <w:pPr/>
            <w:r>
              <w:t xml:space="preserve">行星/RV 减速器</w:t>
            </w:r>
          </w:p>
        </w:tc>
        <w:tc>
          <w:tcPr>
            <w:tcW w:w="1980" w:type="dxa"/>
          </w:tcPr>
          <w:p>
            <w:pPr/>
            <w:r>
              <w:t xml:space="preserve">双环传动等</w:t>
            </w:r>
          </w:p>
        </w:tc>
        <w:tc>
          <w:tcPr>
            <w:tcW w:w="4148" w:type="dxa"/>
          </w:tcPr>
          <w:p>
            <w:pPr/>
            <w:r>
              <w:t xml:space="preserve">大扭矩关节常用，宇树等采用准直驱 + 行星方案降本</w:t>
            </w:r>
          </w:p>
        </w:tc>
        <w:tc>
          <w:tcPr>
            <w:tcW w:w="2117" w:type="dxa"/>
          </w:tcPr>
          <w:p>
            <w:pPr/>
            <w:r>
              <w:t xml:space="preserve">成熟、竞争充分</w:t>
            </w:r>
          </w:p>
        </w:tc>
      </w:tr>
      <w:tr>
        <w:tc>
          <w:tcPr>
            <w:tcW w:w="1115" w:type="dxa"/>
          </w:tcPr>
          <w:p>
            <w:pPr/>
            <w:r>
              <w:t xml:space="preserve">行星滚柱丝杠</w:t>
            </w:r>
          </w:p>
        </w:tc>
        <w:tc>
          <w:tcPr>
            <w:tcW w:w="1980" w:type="dxa"/>
          </w:tcPr>
          <w:p>
            <w:pPr/>
            <w:r>
              <w:t xml:space="preserve">特斯拉自研供应链；国内拓普、五洲新春、双林等公开布局</w:t>
            </w:r>
          </w:p>
        </w:tc>
        <w:tc>
          <w:tcPr>
            <w:tcW w:w="4148" w:type="dxa"/>
          </w:tcPr>
          <w:p>
            <w:pPr/>
            <w:r>
              <w:t xml:space="preserve">国产化率低于 20%（GGII 2025）；可靠的国产量产数据仍很少</w:t>
            </w:r>
          </w:p>
        </w:tc>
        <w:tc>
          <w:tcPr>
            <w:tcW w:w="2117" w:type="dxa"/>
          </w:tcPr>
          <w:p>
            <w:pPr/>
            <w:r>
              <w:t xml:space="preserve">最“卡脖子”的部件，难在磨床、热处理与一致性</w:t>
            </w:r>
          </w:p>
        </w:tc>
      </w:tr>
      <w:tr>
        <w:tc>
          <w:tcPr>
            <w:tcW w:w="1115" w:type="dxa"/>
          </w:tcPr>
          <w:p>
            <w:pPr/>
            <w:r>
              <w:t xml:space="preserve">电机（无框力矩、空心杯）</w:t>
            </w:r>
          </w:p>
        </w:tc>
        <w:tc>
          <w:tcPr>
            <w:tcW w:w="1980" w:type="dxa"/>
          </w:tcPr>
          <w:p>
            <w:pPr/>
            <w:r>
              <w:t xml:space="preserve">鸣志、兆威等；宇树自研关节电机</w:t>
            </w:r>
          </w:p>
        </w:tc>
        <w:tc>
          <w:tcPr>
            <w:tcW w:w="4148" w:type="dxa"/>
          </w:tcPr>
          <w:p>
            <w:pPr/>
            <w:r>
              <w:t xml:space="preserve">宇树自研电机是其低成本的关键；每个关节都需要稀土永磁体</w:t>
            </w:r>
          </w:p>
        </w:tc>
        <w:tc>
          <w:tcPr>
            <w:tcW w:w="2117" w:type="dxa"/>
          </w:tcPr>
          <w:p>
            <w:pPr/>
            <w:r>
              <w:t xml:space="preserve">与新能源车电机供应链高度重合</w:t>
            </w:r>
          </w:p>
        </w:tc>
      </w:tr>
      <w:tr>
        <w:tc>
          <w:tcPr>
            <w:tcW w:w="1115" w:type="dxa"/>
          </w:tcPr>
          <w:p>
            <w:pPr/>
            <w:r>
              <w:t xml:space="preserve">一体化关节模组</w:t>
            </w:r>
          </w:p>
        </w:tc>
        <w:tc>
          <w:tcPr>
            <w:tcW w:w="1980" w:type="dxa"/>
          </w:tcPr>
          <w:p>
            <w:pPr/>
            <w:r>
              <w:t xml:space="preserve">三花、拓普等汽车零部件巨头入局</w:t>
            </w:r>
          </w:p>
        </w:tc>
        <w:tc>
          <w:tcPr>
            <w:tcW w:w="4148" w:type="dxa"/>
          </w:tcPr>
          <w:p>
            <w:pPr/>
            <w:r>
              <w:t xml:space="preserve">整机厂更愿意采购“即插即用”的关节</w:t>
            </w:r>
          </w:p>
        </w:tc>
        <w:tc>
          <w:tcPr>
            <w:tcW w:w="2117" w:type="dxa"/>
          </w:tcPr>
          <w:p>
            <w:pPr/>
            <w:r>
              <w:t xml:space="preserve">汽车 Tier 1 的模式正在复制到机器人</w:t>
            </w:r>
          </w:p>
        </w:tc>
      </w:tr>
    </w:tbl>
    <w:p>
      <w:pPr>
        <w:pStyle w:val="ListParagraph"/>
        <w:numPr>
          <w:ilvl w:val="0"/>
          <w:numId w:val="101"/>
        </w:numPr>
      </w:pPr>
      <w:r>
        <w:rPr>
          <w:b/>
        </w:rPr>
        <w:t xml:space="preserve">价值量</w:t>
      </w:r>
      <w:r>
        <w:t xml:space="preserve">：执行器占整机物料成本的约 40%—60%（大和、麦肯锡口径），是硬件里最大的单一市场。</w:t>
      </w:r>
    </w:p>
    <w:p>
      <w:pPr>
        <w:pStyle w:val="ListParagraph"/>
        <w:numPr>
          <w:ilvl w:val="0"/>
          <w:numId w:val="101"/>
        </w:numPr>
      </w:pPr>
      <w:r>
        <w:rPr>
          <w:b/>
        </w:rPr>
        <w:t xml:space="preserve">瓶颈</w:t>
      </w:r>
      <w:r>
        <w:t xml:space="preserve">：一是行星滚柱丝杠的精密加工和寿命；二是关节的可靠性——工厂场景要求数千小时无故障运行，而人形关节在高频冲击下的寿命数据仍不充分；三是散热与功率密度。</w:t>
      </w:r>
    </w:p>
    <w:p>
      <w:pPr>
        <w:pStyle w:val="ListParagraph"/>
        <w:numPr>
          <w:ilvl w:val="0"/>
          <w:numId w:val="101"/>
        </w:numPr>
      </w:pPr>
      <w:r>
        <w:rPr>
          <w:b/>
        </w:rPr>
        <w:t xml:space="preserve">未来判断</w:t>
      </w:r>
      <w:r>
        <w:t xml:space="preserve">：执行器是中国优势最大、确定性最高的环节，也是 2022 年以来 A 股“特斯拉链”炒作的主战场。从 2026 年起，它的风险从“有没有订单”变成了“产能扩张后利润能否维持”。另一个趋势是整机厂的自研与外采之争：宇树、特斯拉自研关节，大多数初创公司外采模组。长期看，关节会像汽车的电驱总成一样标准化，利润向有规模和客户绑定的少数厂商集中。</w:t>
      </w:r>
    </w:p>
    <w:p>
      <w:pPr>
        <w:pStyle w:val="ListParagraph"/>
        <w:numPr>
          <w:ilvl w:val="0"/>
          <w:numId w:val="101"/>
        </w:numPr>
      </w:pPr>
      <w:r>
        <w:rPr>
          <w:b/>
        </w:rPr>
        <w:t xml:space="preserve">观察要点</w:t>
      </w:r>
      <w:r>
        <w:t xml:space="preserve">：丝杠国产化率、关节模组单价、头部部件商毛利率变化、特斯拉供应链定点公告。</w:t>
      </w:r>
    </w:p>
    <w:p>
      <w:pPr>
        <w:pStyle w:val="Heading3"/>
      </w:pPr>
      <w:r>
        <w:t xml:space="preserve">9.2 灵巧手：融资最热、标准最少</w:t>
      </w:r>
    </w:p>
    <w:tbl>
      <w:tblPr>
        <w:tblStyle w:val="TableGrid"/>
        <w:tblW w:w="0" w:type="auto"/>
        <w:tblLayout w:type="fixed"/>
        <w:tblLook w:val="04A0" w:firstRow="1" w:lastRow="0" w:firstColumn="0" w:lastColumn="0" w:noHBand="0" w:noVBand="1"/>
      </w:tblPr>
      <w:tblGrid>
        <w:gridCol w:w="1730"/>
        <w:gridCol w:w="7629"/>
      </w:tblGrid>
      <w:tr>
        <w:trPr>
          <w:tblHeader/>
        </w:trPr>
        <w:tc>
          <w:tcPr>
            <w:tcW w:w="1730" w:type="dxa"/>
            <w:shd w:val="clear" w:color="auto" w:fill="F2F2F2"/>
          </w:tcPr>
          <w:p>
            <w:pPr/>
            <w:r>
              <w:t xml:space="preserve">维度</w:t>
            </w:r>
          </w:p>
        </w:tc>
        <w:tc>
          <w:tcPr>
            <w:tcW w:w="7629" w:type="dxa"/>
            <w:shd w:val="clear" w:color="auto" w:fill="F2F2F2"/>
          </w:tcPr>
          <w:p>
            <w:pPr/>
            <w:r>
              <w:t xml:space="preserve">情况</w:t>
            </w:r>
          </w:p>
        </w:tc>
      </w:tr>
      <w:tr>
        <w:tc>
          <w:tcPr>
            <w:tcW w:w="1730" w:type="dxa"/>
          </w:tcPr>
          <w:p>
            <w:pPr/>
            <w:r>
              <w:t xml:space="preserve">市场规模</w:t>
            </w:r>
          </w:p>
        </w:tc>
        <w:tc>
          <w:tcPr>
            <w:tcW w:w="7629" w:type="dxa"/>
          </w:tcPr>
          <w:p>
            <w:pPr/>
            <w:r>
              <w:t xml:space="preserve">2025 年中国销量约 1.92 万只，预计 2026 年 7.02 万只（GGII）；占整机物料成本约 10%—20%（美银口径约 19%）</w:t>
            </w:r>
          </w:p>
        </w:tc>
      </w:tr>
      <w:tr>
        <w:tc>
          <w:tcPr>
            <w:tcW w:w="1730" w:type="dxa"/>
          </w:tcPr>
          <w:p>
            <w:pPr/>
            <w:r>
              <w:t xml:space="preserve">技术路线</w:t>
            </w:r>
          </w:p>
        </w:tc>
        <w:tc>
          <w:tcPr>
            <w:tcW w:w="7629" w:type="dxa"/>
          </w:tcPr>
          <w:p>
            <w:pPr/>
            <w:r>
              <w:t xml:space="preserve">全直驱（电机放在手内）、腱绳驱动（电机在前臂）、连杆三条并存；自由度从 6 到 20 以上不等，定义不统一</w:t>
            </w:r>
          </w:p>
        </w:tc>
      </w:tr>
      <w:tr>
        <w:tc>
          <w:tcPr>
            <w:tcW w:w="1730" w:type="dxa"/>
          </w:tcPr>
          <w:p>
            <w:pPr/>
            <w:r>
              <w:t xml:space="preserve">融资</w:t>
            </w:r>
          </w:p>
        </w:tc>
        <w:tc>
          <w:tcPr>
            <w:tcW w:w="7629" w:type="dxa"/>
          </w:tcPr>
          <w:p>
            <w:pPr/>
            <w:r>
              <w:t xml:space="preserve">2025 年约 168.77 亿元；2026 年上半年超 250 亿元；2026 年 1—8 月 74 起、涉及 47 家公司（IT桔子）</w:t>
            </w:r>
          </w:p>
        </w:tc>
      </w:tr>
      <w:tr>
        <w:tc>
          <w:tcPr>
            <w:tcW w:w="1730" w:type="dxa"/>
          </w:tcPr>
          <w:p>
            <w:pPr/>
            <w:r>
              <w:t xml:space="preserve">代表公司</w:t>
            </w:r>
          </w:p>
        </w:tc>
        <w:tc>
          <w:tcPr>
            <w:tcW w:w="7629" w:type="dxa"/>
          </w:tcPr>
          <w:p>
            <w:pPr/>
            <w:r>
              <w:t xml:space="preserve">灵心巧手（2026 年 2 月 B 轮 15 亿元、4 月估值超 200 亿元、目标 60 亿美元）；临界点（智元 2026 年 1 月分拆，5 个月 4 轮融资、估值超 10 亿美元，累计交付超 1.5 万台）；因时、帕西尼（触觉）、舞肌、Sharpa、兆威机电</w:t>
            </w:r>
          </w:p>
        </w:tc>
      </w:tr>
      <w:tr>
        <w:tc>
          <w:tcPr>
            <w:tcW w:w="1730" w:type="dxa"/>
          </w:tcPr>
          <w:p>
            <w:pPr/>
            <w:r>
              <w:t xml:space="preserve">三方博弈</w:t>
            </w:r>
          </w:p>
        </w:tc>
        <w:tc>
          <w:tcPr>
            <w:tcW w:w="7629" w:type="dxa"/>
          </w:tcPr>
          <w:p>
            <w:pPr/>
            <w:r>
              <w:t xml:space="preserve">上游零部件商（兆威、帕西尼）、中游整手厂（灵心巧手、舞肌、Sharpa）、本体自研派（宇树、特斯拉）同时布局（</w:t>
            </w:r>
            <w:hyperlink r:id="rId25" w:history="1">
              <w:r>
                <w:rPr>
                  <w:rStyle w:val="Hyperlink"/>
                </w:rPr>
                <w:t xml:space="preserve">虎嗅</w:t>
              </w:r>
            </w:hyperlink>
            <w:r>
              <w:t xml:space="preserve">）</w:t>
            </w:r>
          </w:p>
        </w:tc>
      </w:tr>
    </w:tbl>
    <w:p>
      <w:pPr>
        <w:pStyle w:val="ListParagraph"/>
        <w:numPr>
          <w:ilvl w:val="0"/>
          <w:numId w:val="102"/>
        </w:numPr>
      </w:pPr>
      <w:r>
        <w:rPr>
          <w:b/>
        </w:rPr>
        <w:t xml:space="preserve">为什么重要</w:t>
      </w:r>
      <w:r>
        <w:t xml:space="preserve">：灵巧手是“操作能力”的物理上限。大脑再聪明，如果手不能精确控力、不能感知接触，就无法完成拧螺丝、插线束、叠衣服等任务。</w:t>
      </w:r>
    </w:p>
    <w:p>
      <w:pPr>
        <w:pStyle w:val="ListParagraph"/>
        <w:numPr>
          <w:ilvl w:val="0"/>
          <w:numId w:val="102"/>
        </w:numPr>
      </w:pPr>
      <w:r>
        <w:rPr>
          <w:b/>
        </w:rPr>
        <w:t xml:space="preserve">技术路线的取舍</w:t>
      </w:r>
      <w:r>
        <w:t xml:space="preserve">：全直驱响应快、结构简单，但手部重量和发热大；腱绳驱动手部轻、自由度高，但绳索磨损和弹性影响精度；连杆稳定可靠，但灵活性受限。没有一条路线在所有指标上都胜出，这就是标准品迟迟不出现的原因。</w:t>
      </w:r>
    </w:p>
    <w:p>
      <w:pPr>
        <w:pStyle w:val="ListParagraph"/>
        <w:numPr>
          <w:ilvl w:val="0"/>
          <w:numId w:val="102"/>
        </w:numPr>
      </w:pPr>
      <w:r>
        <w:rPr>
          <w:b/>
        </w:rPr>
        <w:t xml:space="preserve">本体厂的自研边界</w:t>
      </w:r>
      <w:r>
        <w:t xml:space="preserve">：本体厂自研主要集中在手部结构与驱控，触觉传感器、微型电机、精密丝杠等底层部件仍大多外采，这也是部件商仍能拿到融资的原因。</w:t>
      </w:r>
    </w:p>
    <w:p>
      <w:pPr>
        <w:pStyle w:val="ListParagraph"/>
        <w:numPr>
          <w:ilvl w:val="0"/>
          <w:numId w:val="102"/>
        </w:numPr>
      </w:pPr>
      <w:r>
        <w:rPr>
          <w:b/>
        </w:rPr>
        <w:t xml:space="preserve">估值问题</w:t>
      </w:r>
      <w:r>
        <w:t xml:space="preserve">：资本把灵巧手当作“下一个宇树”来押。但它的估值已经跑到了市场规模前面：灵心巧手的目标估值超过了部分机构对 2030 年全球灵巧手市场的预测。</w:t>
      </w:r>
    </w:p>
    <w:p>
      <w:pPr>
        <w:pStyle w:val="ListParagraph"/>
        <w:numPr>
          <w:ilvl w:val="0"/>
          <w:numId w:val="102"/>
        </w:numPr>
      </w:pPr>
      <w:r>
        <w:rPr>
          <w:b/>
        </w:rPr>
        <w:t xml:space="preserve">未来判断</w:t>
      </w:r>
      <w:r>
        <w:t xml:space="preserve">：谁先做出“标准手”（像谐波减速器那样被大多数整机采用），谁就能拿到长期价值。临界点的“本体厂分拆、先对外供货”模式已经在出货量上领先。</w:t>
      </w:r>
    </w:p>
    <w:p>
      <w:pPr>
        <w:pStyle w:val="ListParagraph"/>
        <w:numPr>
          <w:ilvl w:val="0"/>
          <w:numId w:val="102"/>
        </w:numPr>
      </w:pPr>
      <w:r>
        <w:rPr>
          <w:b/>
        </w:rPr>
        <w:t xml:space="preserve">观察要点</w:t>
      </w:r>
      <w:r>
        <w:t xml:space="preserve">：单手价格、寿命（循环次数）、触觉数据标准、头部整机厂的采购选择。</w:t>
      </w:r>
    </w:p>
    <w:p>
      <w:pPr>
        <w:pStyle w:val="Heading3"/>
      </w:pPr>
      <w:r>
        <w:t xml:space="preserve">9.3 感知与触觉</w:t>
      </w:r>
    </w:p>
    <w:p>
      <w:pPr>
        <w:pStyle w:val="ListParagraph"/>
        <w:numPr>
          <w:ilvl w:val="0"/>
          <w:numId w:val="103"/>
        </w:numPr>
      </w:pPr>
      <w:r>
        <w:rPr>
          <w:b/>
        </w:rPr>
        <w:t xml:space="preserve">视觉与激光雷达</w:t>
      </w:r>
      <w:r>
        <w:t xml:space="preserve">：奥比中光、速腾聚创等从汽车、扫地机供应链延伸；人形机器人通常在头部配备双目或深度相机，部分配备激光雷达用于导航。</w:t>
      </w:r>
    </w:p>
    <w:p>
      <w:pPr>
        <w:pStyle w:val="ListParagraph"/>
        <w:numPr>
          <w:ilvl w:val="0"/>
          <w:numId w:val="103"/>
        </w:numPr>
      </w:pPr>
      <w:r>
        <w:rPr>
          <w:b/>
        </w:rPr>
        <w:t xml:space="preserve">“眼脑手”组件</w:t>
      </w:r>
      <w:r>
        <w:t xml:space="preserve">：梅卡曼德以 3D 视觉 + AI 软件 + 夹爪/手的组件卖给整机厂和工厂，2026 年 9 月港股上市，Q1 收入 1.07 亿元、仍亏损。它代表了一种“从工业场景里长出来”的具身公司：先解决一个具体工位（拆垛、上下料），再向通用扩展。</w:t>
      </w:r>
    </w:p>
    <w:p>
      <w:pPr>
        <w:pStyle w:val="ListParagraph"/>
        <w:numPr>
          <w:ilvl w:val="0"/>
          <w:numId w:val="103"/>
        </w:numPr>
      </w:pPr>
      <w:r>
        <w:rPr>
          <w:b/>
        </w:rPr>
        <w:t xml:space="preserve">触觉</w:t>
      </w:r>
      <w:r>
        <w:t xml:space="preserve">：Figure 03 引入触觉传感器与掌心摄像头；2026 年 WRC 上一批触觉-视觉融合大模型亮相。触觉是 Rodney Brooks 批评的核心，也是精细操作的关键短板，传感器寿命、成本和数据标准尚未解决。</w:t>
      </w:r>
    </w:p>
    <w:p>
      <w:pPr>
        <w:pStyle w:val="ListParagraph"/>
        <w:numPr>
          <w:ilvl w:val="0"/>
          <w:numId w:val="103"/>
        </w:numPr>
      </w:pPr>
      <w:r>
        <w:rPr>
          <w:b/>
        </w:rPr>
        <w:t xml:space="preserve">未来判断</w:t>
      </w:r>
      <w:r>
        <w:t xml:space="preserve">：视觉已经是成熟的商品，价格会继续下降；触觉是增量最大的新品类，但只有当大脑能利用触觉信号时，它才有采购需求。触觉传感器公司的命运和大脑模型的进展绑在一起。</w:t>
      </w:r>
    </w:p>
    <w:p>
      <w:pPr>
        <w:pStyle w:val="Heading3"/>
      </w:pPr>
      <w:r>
        <w:t xml:space="preserve">9.4 端侧芯片</w:t>
      </w:r>
    </w:p>
    <w:tbl>
      <w:tblPr>
        <w:tblStyle w:val="TableGrid"/>
        <w:tblW w:w="0" w:type="auto"/>
        <w:tblLayout w:type="fixed"/>
        <w:tblLook w:val="04A0" w:firstRow="1" w:lastRow="0" w:firstColumn="0" w:lastColumn="0" w:noHBand="0" w:noVBand="1"/>
      </w:tblPr>
      <w:tblGrid>
        <w:gridCol w:w="2029"/>
        <w:gridCol w:w="4572"/>
        <w:gridCol w:w="2758"/>
      </w:tblGrid>
      <w:tr>
        <w:trPr>
          <w:tblHeader/>
        </w:trPr>
        <w:tc>
          <w:tcPr>
            <w:tcW w:w="2029" w:type="dxa"/>
            <w:shd w:val="clear" w:color="auto" w:fill="F2F2F2"/>
          </w:tcPr>
          <w:p>
            <w:pPr/>
            <w:r>
              <w:t xml:space="preserve">方案</w:t>
            </w:r>
          </w:p>
        </w:tc>
        <w:tc>
          <w:tcPr>
            <w:tcW w:w="4572" w:type="dxa"/>
            <w:shd w:val="clear" w:color="auto" w:fill="F2F2F2"/>
          </w:tcPr>
          <w:p>
            <w:pPr/>
            <w:r>
              <w:t xml:space="preserve">关键参数</w:t>
            </w:r>
          </w:p>
        </w:tc>
        <w:tc>
          <w:tcPr>
            <w:tcW w:w="2758" w:type="dxa"/>
            <w:shd w:val="clear" w:color="auto" w:fill="F2F2F2"/>
          </w:tcPr>
          <w:p>
            <w:pPr/>
            <w:r>
              <w:t xml:space="preserve">地位</w:t>
            </w:r>
          </w:p>
        </w:tc>
      </w:tr>
      <w:tr>
        <w:tc>
          <w:tcPr>
            <w:tcW w:w="2029" w:type="dxa"/>
          </w:tcPr>
          <w:p>
            <w:pPr/>
            <w:r>
              <w:t xml:space="preserve">英伟达 Jetson AGX Thor</w:t>
            </w:r>
          </w:p>
        </w:tc>
        <w:tc>
          <w:tcPr>
            <w:tcW w:w="4572" w:type="dxa"/>
          </w:tcPr>
          <w:p>
            <w:pPr/>
            <w:r>
              <w:t xml:space="preserve">Blackwell GPU、128 GB 内存、FP4 约 2070 TFLOPS（约为 Orin 的 7.5 倍），开发套件 3499 美元；2026 年 7 月发布新模组，计划 2027 年 Q1 上市</w:t>
            </w:r>
          </w:p>
        </w:tc>
        <w:tc>
          <w:tcPr>
            <w:tcW w:w="2758" w:type="dxa"/>
          </w:tcPr>
          <w:p>
            <w:pPr/>
            <w:r>
              <w:t xml:space="preserve">事实标准，绑定 GR00T 与 Isaac 生态</w:t>
            </w:r>
          </w:p>
        </w:tc>
      </w:tr>
      <w:tr>
        <w:tc>
          <w:tcPr>
            <w:tcW w:w="2029" w:type="dxa"/>
          </w:tcPr>
          <w:p>
            <w:pPr/>
            <w:r>
              <w:t xml:space="preserve">地平线（地瓜机器人）RDK S100 / S100P</w:t>
            </w:r>
          </w:p>
        </w:tc>
        <w:tc>
          <w:tcPr>
            <w:tcW w:w="4572" w:type="dxa"/>
          </w:tcPr>
          <w:p>
            <w:pPr/>
            <w:r>
              <w:t xml:space="preserve">CPU、BPU、MCU 集成单芯片，约 120 TOPS</w:t>
            </w:r>
          </w:p>
        </w:tc>
        <w:tc>
          <w:tcPr>
            <w:tcW w:w="2758" w:type="dxa"/>
          </w:tcPr>
          <w:p>
            <w:pPr/>
            <w:r>
              <w:t xml:space="preserve">国产替代代表，单位性价比有竞争力，但 SDK 需签保密协议、算力上限有差距</w:t>
            </w:r>
          </w:p>
        </w:tc>
      </w:tr>
      <w:tr>
        <w:tc>
          <w:tcPr>
            <w:tcW w:w="2029" w:type="dxa"/>
          </w:tcPr>
          <w:p>
            <w:pPr/>
            <w:r>
              <w:t xml:space="preserve">华为昇腾 + CloudRobo</w:t>
            </w:r>
          </w:p>
        </w:tc>
        <w:tc>
          <w:tcPr>
            <w:tcW w:w="4572" w:type="dxa"/>
          </w:tcPr>
          <w:p>
            <w:pPr/>
            <w:r>
              <w:t xml:space="preserve">云侧训练与仿真为主</w:t>
            </w:r>
          </w:p>
        </w:tc>
        <w:tc>
          <w:tcPr>
            <w:tcW w:w="2758" w:type="dxa"/>
          </w:tcPr>
          <w:p>
            <w:pPr/>
            <w:r>
              <w:t xml:space="preserve">算力国产备选</w:t>
            </w:r>
          </w:p>
        </w:tc>
      </w:tr>
    </w:tbl>
    <w:p>
      <w:pPr>
        <w:pStyle w:val="ListParagraph"/>
        <w:numPr>
          <w:ilvl w:val="0"/>
          <w:numId w:val="104"/>
        </w:numPr>
      </w:pPr>
      <w:r>
        <w:rPr>
          <w:b/>
        </w:rPr>
        <w:t xml:space="preserve">需求趋势</w:t>
      </w:r>
      <w:r>
        <w:t xml:space="preserve">：行业算力需求正从 200—500 TOPS 升向 500—1000 TOPS。大脑越强、越需要在本地运行，端侧芯片就越重要。TrendForce 预计 2028 年人形机器人芯片市场超 4800 万美元，绝对规模并不大，但战略位置极高。</w:t>
      </w:r>
    </w:p>
    <w:p>
      <w:pPr>
        <w:pStyle w:val="ListParagraph"/>
        <w:numPr>
          <w:ilvl w:val="0"/>
          <w:numId w:val="104"/>
        </w:numPr>
      </w:pPr>
      <w:r>
        <w:rPr>
          <w:b/>
        </w:rPr>
        <w:t xml:space="preserve">国产替代的难点</w:t>
      </w:r>
      <w:r>
        <w:t xml:space="preserve">：不在算力本身，而在工具链和开发者生态。英伟达的优势是训练、仿真、部署全链路统一（CUDA、Isaac、GR00T、Jetson），开发者迁移成本很高。</w:t>
      </w:r>
    </w:p>
    <w:p>
      <w:pPr>
        <w:pStyle w:val="ListParagraph"/>
        <w:numPr>
          <w:ilvl w:val="0"/>
          <w:numId w:val="104"/>
        </w:numPr>
      </w:pPr>
      <w:r>
        <w:rPr>
          <w:b/>
        </w:rPr>
        <w:t xml:space="preserve">未来判断</w:t>
      </w:r>
      <w:r>
        <w:t xml:space="preserve">：在中美分岔的背景下，芯片是中国人形产业链最大的“单点风险”。若美国限制 Jetson Thor 对华出口，国产方案将被迫加速，但短期内会拖慢大脑的端侧部署。</w:t>
      </w:r>
    </w:p>
    <w:p>
      <w:pPr>
        <w:pStyle w:val="ListParagraph"/>
        <w:numPr>
          <w:ilvl w:val="0"/>
          <w:numId w:val="104"/>
        </w:numPr>
      </w:pPr>
      <w:r>
        <w:rPr>
          <w:b/>
        </w:rPr>
        <w:t xml:space="preserve">观察要点</w:t>
      </w:r>
      <w:r>
        <w:t xml:space="preserve">：Thor 新模组上市节奏、对华出口政策、国产芯片在头部整机中的采用率。</w:t>
      </w:r>
    </w:p>
    <w:p>
      <w:pPr>
        <w:pStyle w:val="Heading3"/>
      </w:pPr>
      <w:r>
        <w:t xml:space="preserve">9.5 本体整机：产能已经超前</w:t>
      </w:r>
    </w:p>
    <w:tbl>
      <w:tblPr>
        <w:tblStyle w:val="TableGrid"/>
        <w:tblW w:w="0" w:type="auto"/>
        <w:tblLayout w:type="fixed"/>
        <w:tblLook w:val="04A0" w:firstRow="1" w:lastRow="0" w:firstColumn="0" w:lastColumn="0" w:noHBand="0" w:noVBand="1"/>
      </w:tblPr>
      <w:tblGrid>
        <w:gridCol w:w="1998"/>
        <w:gridCol w:w="7361"/>
      </w:tblGrid>
      <w:tr>
        <w:trPr>
          <w:tblHeader/>
        </w:trPr>
        <w:tc>
          <w:tcPr>
            <w:tcW w:w="1998" w:type="dxa"/>
            <w:shd w:val="clear" w:color="auto" w:fill="F2F2F2"/>
          </w:tcPr>
          <w:p>
            <w:pPr/>
            <w:r>
              <w:t xml:space="preserve">公司</w:t>
            </w:r>
          </w:p>
        </w:tc>
        <w:tc>
          <w:tcPr>
            <w:tcW w:w="7361" w:type="dxa"/>
            <w:shd w:val="clear" w:color="auto" w:fill="F2F2F2"/>
          </w:tcPr>
          <w:p>
            <w:pPr/>
            <w:r>
              <w:t xml:space="preserve">产能与产量信息</w:t>
            </w:r>
          </w:p>
        </w:tc>
      </w:tr>
      <w:tr>
        <w:tc>
          <w:tcPr>
            <w:tcW w:w="1998" w:type="dxa"/>
          </w:tcPr>
          <w:p>
            <w:pPr/>
            <w:r>
              <w:t xml:space="preserve">智元</w:t>
            </w:r>
          </w:p>
        </w:tc>
        <w:tc>
          <w:tcPr>
            <w:tcW w:w="7361" w:type="dxa"/>
          </w:tcPr>
          <w:p>
            <w:pPr/>
            <w:r>
              <w:t xml:space="preserve">2025 年出货约 5200 台；截至 2026 年 6 月累计下线约 1.5 万台；目标 2026 年万台出货</w:t>
            </w:r>
          </w:p>
        </w:tc>
      </w:tr>
      <w:tr>
        <w:tc>
          <w:tcPr>
            <w:tcW w:w="1998" w:type="dxa"/>
          </w:tcPr>
          <w:p>
            <w:pPr/>
            <w:r>
              <w:t xml:space="preserve">宇树</w:t>
            </w:r>
          </w:p>
        </w:tc>
        <w:tc>
          <w:tcPr>
            <w:tcW w:w="7361" w:type="dxa"/>
          </w:tcPr>
          <w:p>
            <w:pPr/>
            <w:r>
              <w:t xml:space="preserve">2025 年自报交付超 5500 台；2026 年目标约 1—2 万台</w:t>
            </w:r>
          </w:p>
        </w:tc>
      </w:tr>
      <w:tr>
        <w:tc>
          <w:tcPr>
            <w:tcW w:w="1998" w:type="dxa"/>
          </w:tcPr>
          <w:p>
            <w:pPr/>
            <w:r>
              <w:t xml:space="preserve">优必选</w:t>
            </w:r>
          </w:p>
        </w:tc>
        <w:tc>
          <w:tcPr>
            <w:tcW w:w="7361" w:type="dxa"/>
          </w:tcPr>
          <w:p>
            <w:pPr/>
            <w:r>
              <w:t xml:space="preserve">柳州工厂 2025 年底年产能破千台，年化产能超 6000 台；2026 年上半年交付约 600 台</w:t>
            </w:r>
          </w:p>
        </w:tc>
      </w:tr>
      <w:tr>
        <w:tc>
          <w:tcPr>
            <w:tcW w:w="1998" w:type="dxa"/>
          </w:tcPr>
          <w:p>
            <w:pPr/>
            <w:r>
              <w:t xml:space="preserve">小鹏</w:t>
            </w:r>
          </w:p>
        </w:tc>
        <w:tc>
          <w:tcPr>
            <w:tcW w:w="7361" w:type="dxa"/>
          </w:tcPr>
          <w:p>
            <w:pPr/>
            <w:r>
              <w:t xml:space="preserve">2026 年 9 月产线启用，目标年底月产超 1000 台</w:t>
            </w:r>
          </w:p>
        </w:tc>
      </w:tr>
      <w:tr>
        <w:tc>
          <w:tcPr>
            <w:tcW w:w="1998" w:type="dxa"/>
          </w:tcPr>
          <w:p>
            <w:pPr/>
            <w:r>
              <w:t xml:space="preserve">特斯拉</w:t>
            </w:r>
          </w:p>
        </w:tc>
        <w:tc>
          <w:tcPr>
            <w:tcW w:w="7361" w:type="dxa"/>
          </w:tcPr>
          <w:p>
            <w:pPr/>
            <w:r>
              <w:t xml:space="preserve">弗里蒙特高产线“早期生产”，满产约需一年；德州第二工厂预计 2027 年夏季开始生产</w:t>
            </w:r>
          </w:p>
        </w:tc>
      </w:tr>
      <w:tr>
        <w:tc>
          <w:tcPr>
            <w:tcW w:w="1998" w:type="dxa"/>
          </w:tcPr>
          <w:p>
            <w:pPr/>
            <w:r>
              <w:t xml:space="preserve">Figure</w:t>
            </w:r>
          </w:p>
        </w:tc>
        <w:tc>
          <w:tcPr>
            <w:tcW w:w="7361" w:type="dxa"/>
          </w:tcPr>
          <w:p>
            <w:pPr/>
            <w:r>
              <w:t xml:space="preserve">BotQ 约每小时一台（公司口径），已交付 350 余台 Figure 03</w:t>
            </w:r>
          </w:p>
        </w:tc>
      </w:tr>
      <w:tr>
        <w:tc>
          <w:tcPr>
            <w:tcW w:w="1998" w:type="dxa"/>
          </w:tcPr>
          <w:p>
            <w:pPr/>
            <w:r>
              <w:t xml:space="preserve">1X</w:t>
            </w:r>
          </w:p>
        </w:tc>
        <w:tc>
          <w:tcPr>
            <w:tcW w:w="7361" w:type="dxa"/>
          </w:tcPr>
          <w:p>
            <w:pPr/>
            <w:r>
              <w:t xml:space="preserve">Hayward 工厂首年产能 1 万台；San Carlos 工厂目标 2027 年底年产 10 万台</w:t>
            </w:r>
          </w:p>
        </w:tc>
      </w:tr>
      <w:tr>
        <w:tc>
          <w:tcPr>
            <w:tcW w:w="1998" w:type="dxa"/>
          </w:tcPr>
          <w:p>
            <w:pPr/>
            <w:r>
              <w:t xml:space="preserve">波士顿动力</w:t>
            </w:r>
          </w:p>
        </w:tc>
        <w:tc>
          <w:tcPr>
            <w:tcW w:w="7361" w:type="dxa"/>
          </w:tcPr>
          <w:p>
            <w:pPr/>
            <w:r>
              <w:t xml:space="preserve">2026 年产能全部分配给现代与 DeepMind</w:t>
            </w:r>
          </w:p>
        </w:tc>
      </w:tr>
    </w:tbl>
    <w:p>
      <w:pPr>
        <w:pStyle w:val="ListParagraph"/>
        <w:numPr>
          <w:ilvl w:val="0"/>
          <w:numId w:val="105"/>
        </w:numPr>
      </w:pPr>
      <w:r>
        <w:rPr>
          <w:b/>
        </w:rPr>
        <w:t xml:space="preserve">供需对比</w:t>
      </w:r>
      <w:r>
        <w:t xml:space="preserve">：中国有 150 余家整机企业、400 余款整机产品，2026 年预计产量超 10 万台，而生产性需求以百台、千台计。本体环节的产能已经超前于需求，这正是发改委预警“重复产品扎堆”的原因。</w:t>
      </w:r>
    </w:p>
    <w:p>
      <w:pPr>
        <w:pStyle w:val="ListParagraph"/>
        <w:numPr>
          <w:ilvl w:val="0"/>
          <w:numId w:val="105"/>
        </w:numPr>
      </w:pPr>
      <w:r>
        <w:rPr>
          <w:b/>
        </w:rPr>
        <w:t xml:space="preserve">同质化的根源</w:t>
      </w:r>
      <w:r>
        <w:t xml:space="preserve">：开源模型（π0、GR00T）、标准化关节模组和英伟达芯片让“做出一台能走能拿的人形机器人”的门槛大幅下降，而真正的差异（可靠性、场景经验、大脑质量）在发布会上看不出来。</w:t>
      </w:r>
    </w:p>
    <w:p>
      <w:pPr>
        <w:pStyle w:val="ListParagraph"/>
        <w:numPr>
          <w:ilvl w:val="0"/>
          <w:numId w:val="105"/>
        </w:numPr>
      </w:pPr>
      <w:r>
        <w:rPr>
          <w:b/>
        </w:rPr>
        <w:t xml:space="preserve">利润结构</w:t>
      </w:r>
      <w:r>
        <w:t xml:space="preserve">：小尺寸人形毛利可达 40% 左右（宇树 G1 口径），全尺寸工业人形硬件毛利更高（Walker S2 物料成本约 18 万元、均价约 60 万元），但研发、销售和现场交付的固定成本很高，只有少数规模足够的公司能盈利。</w:t>
      </w:r>
    </w:p>
    <w:p>
      <w:pPr>
        <w:pStyle w:val="ListParagraph"/>
        <w:numPr>
          <w:ilvl w:val="0"/>
          <w:numId w:val="105"/>
        </w:numPr>
      </w:pPr>
      <w:r>
        <w:rPr>
          <w:b/>
        </w:rPr>
        <w:t xml:space="preserve">未来判断</w:t>
      </w:r>
      <w:r>
        <w:t xml:space="preserve">：本体的护城河将从“能造出来”变成“在场景里稳定工作的时长”。预计 2027—2028 年中国整机玩家会从 150 余家收缩到数十家，幸存者会是三类：有工业客户的（优必选）、有成本和渠道的（宇树）、有母公司场景的（小鹏、特斯拉）。</w:t>
      </w:r>
    </w:p>
    <w:p>
      <w:pPr>
        <w:pStyle w:val="ListParagraph"/>
        <w:numPr>
          <w:ilvl w:val="0"/>
          <w:numId w:val="105"/>
        </w:numPr>
      </w:pPr>
      <w:r>
        <w:rPr>
          <w:b/>
        </w:rPr>
        <w:t xml:space="preserve">观察要点</w:t>
      </w:r>
      <w:r>
        <w:t xml:space="preserve">：生产性客户占比、单客户部署台数、复购率、库存周转天数。</w:t>
      </w:r>
    </w:p>
    <w:p>
      <w:pPr>
        <w:pStyle w:val="Heading3"/>
      </w:pPr>
      <w:r>
        <w:t xml:space="preserve">9.6 具身大脑：美国领先的一层</w:t>
      </w:r>
    </w:p>
    <w:tbl>
      <w:tblPr>
        <w:tblStyle w:val="TableGrid"/>
        <w:tblW w:w="0" w:type="auto"/>
        <w:tblLayout w:type="fixed"/>
        <w:tblLook w:val="04A0" w:firstRow="1" w:lastRow="0" w:firstColumn="0" w:lastColumn="0" w:noHBand="0" w:noVBand="1"/>
      </w:tblPr>
      <w:tblGrid>
        <w:gridCol w:w="2873"/>
        <w:gridCol w:w="3580"/>
        <w:gridCol w:w="2907"/>
      </w:tblGrid>
      <w:tr>
        <w:trPr>
          <w:tblHeader/>
        </w:trPr>
        <w:tc>
          <w:tcPr>
            <w:tcW w:w="2873" w:type="dxa"/>
            <w:shd w:val="clear" w:color="auto" w:fill="F2F2F2"/>
          </w:tcPr>
          <w:p>
            <w:pPr/>
            <w:r>
              <w:t xml:space="preserve">玩家</w:t>
            </w:r>
          </w:p>
        </w:tc>
        <w:tc>
          <w:tcPr>
            <w:tcW w:w="3580" w:type="dxa"/>
            <w:shd w:val="clear" w:color="auto" w:fill="F2F2F2"/>
          </w:tcPr>
          <w:p>
            <w:pPr/>
            <w:r>
              <w:t xml:space="preserve">代表模型</w:t>
            </w:r>
          </w:p>
        </w:tc>
        <w:tc>
          <w:tcPr>
            <w:tcW w:w="2907" w:type="dxa"/>
            <w:shd w:val="clear" w:color="auto" w:fill="F2F2F2"/>
          </w:tcPr>
          <w:p>
            <w:pPr/>
            <w:r>
              <w:t xml:space="preserve">商业模式</w:t>
            </w:r>
          </w:p>
        </w:tc>
      </w:tr>
      <w:tr>
        <w:tc>
          <w:tcPr>
            <w:tcW w:w="2873" w:type="dxa"/>
          </w:tcPr>
          <w:p>
            <w:pPr/>
            <w:r>
              <w:t xml:space="preserve">谷歌 DeepMind</w:t>
            </w:r>
          </w:p>
        </w:tc>
        <w:tc>
          <w:tcPr>
            <w:tcW w:w="3580" w:type="dxa"/>
          </w:tcPr>
          <w:p>
            <w:pPr/>
            <w:r>
              <w:t xml:space="preserve">RT-2、Gemini Robotics 1.5 / 2</w:t>
            </w:r>
          </w:p>
        </w:tc>
        <w:tc>
          <w:tcPr>
            <w:tcW w:w="2907" w:type="dxa"/>
          </w:tcPr>
          <w:p>
            <w:pPr/>
            <w:r>
              <w:t xml:space="preserve">通过 Apptronik、波士顿动力输出能力，趋近“人形机器人的安卓”</w:t>
            </w:r>
          </w:p>
        </w:tc>
      </w:tr>
      <w:tr>
        <w:tc>
          <w:tcPr>
            <w:tcW w:w="2873" w:type="dxa"/>
          </w:tcPr>
          <w:p>
            <w:pPr/>
            <w:r>
              <w:t xml:space="preserve">英伟达</w:t>
            </w:r>
          </w:p>
        </w:tc>
        <w:tc>
          <w:tcPr>
            <w:tcW w:w="3580" w:type="dxa"/>
          </w:tcPr>
          <w:p>
            <w:pPr/>
            <w:r>
              <w:t xml:space="preserve">GR00T N1/N1.6/N2、Cosmos</w:t>
            </w:r>
          </w:p>
        </w:tc>
        <w:tc>
          <w:tcPr>
            <w:tcW w:w="2907" w:type="dxa"/>
          </w:tcPr>
          <w:p>
            <w:pPr/>
            <w:r>
              <w:t xml:space="preserve">开源模型与工具链绑定芯片</w:t>
            </w:r>
          </w:p>
        </w:tc>
      </w:tr>
      <w:tr>
        <w:tc>
          <w:tcPr>
            <w:tcW w:w="2873" w:type="dxa"/>
          </w:tcPr>
          <w:p>
            <w:pPr/>
            <w:r>
              <w:t xml:space="preserve">Physical Intelligence</w:t>
            </w:r>
          </w:p>
        </w:tc>
        <w:tc>
          <w:tcPr>
            <w:tcW w:w="3580" w:type="dxa"/>
          </w:tcPr>
          <w:p>
            <w:pPr/>
            <w:r>
              <w:t xml:space="preserve">π0、π0.5、π*0.6、π0.7</w:t>
            </w:r>
          </w:p>
        </w:tc>
        <w:tc>
          <w:tcPr>
            <w:tcW w:w="2907" w:type="dxa"/>
          </w:tcPr>
          <w:p>
            <w:pPr/>
            <w:r>
              <w:t xml:space="preserve">纯大脑，尚未披露商业化时间表</w:t>
            </w:r>
          </w:p>
        </w:tc>
      </w:tr>
      <w:tr>
        <w:tc>
          <w:tcPr>
            <w:tcW w:w="2873" w:type="dxa"/>
          </w:tcPr>
          <w:p>
            <w:pPr/>
            <w:r>
              <w:t xml:space="preserve">Skild AI</w:t>
            </w:r>
          </w:p>
        </w:tc>
        <w:tc>
          <w:tcPr>
            <w:tcW w:w="3580" w:type="dxa"/>
          </w:tcPr>
          <w:p>
            <w:pPr/>
            <w:r>
              <w:t xml:space="preserve">Skild Brain</w:t>
            </w:r>
          </w:p>
        </w:tc>
        <w:tc>
          <w:tcPr>
            <w:tcW w:w="2907" w:type="dxa"/>
          </w:tcPr>
          <w:p>
            <w:pPr/>
            <w:r>
              <w:t xml:space="preserve">跨本体通用大脑</w:t>
            </w:r>
          </w:p>
        </w:tc>
      </w:tr>
      <w:tr>
        <w:tc>
          <w:tcPr>
            <w:tcW w:w="2873" w:type="dxa"/>
          </w:tcPr>
          <w:p>
            <w:pPr/>
            <w:r>
              <w:t xml:space="preserve">Figure / 特斯拉 / OpenAI</w:t>
            </w:r>
          </w:p>
        </w:tc>
        <w:tc>
          <w:tcPr>
            <w:tcW w:w="3580" w:type="dxa"/>
          </w:tcPr>
          <w:p>
            <w:pPr/>
            <w:r>
              <w:t xml:space="preserve">Helix 02 / Optimus 端到端 / 自研中</w:t>
            </w:r>
          </w:p>
        </w:tc>
        <w:tc>
          <w:tcPr>
            <w:tcW w:w="2907" w:type="dxa"/>
          </w:tcPr>
          <w:p>
            <w:pPr/>
            <w:r>
              <w:t xml:space="preserve">全栈垂直整合</w:t>
            </w:r>
          </w:p>
        </w:tc>
      </w:tr>
      <w:tr>
        <w:tc>
          <w:tcPr>
            <w:tcW w:w="2873" w:type="dxa"/>
          </w:tcPr>
          <w:p>
            <w:pPr/>
            <w:r>
              <w:t xml:space="preserve">智元</w:t>
            </w:r>
          </w:p>
        </w:tc>
        <w:tc>
          <w:tcPr>
            <w:tcW w:w="3580" w:type="dxa"/>
          </w:tcPr>
          <w:p>
            <w:pPr/>
            <w:r>
              <w:t xml:space="preserve">GO-1</w:t>
            </w:r>
          </w:p>
        </w:tc>
        <w:tc>
          <w:tcPr>
            <w:tcW w:w="2907" w:type="dxa"/>
          </w:tcPr>
          <w:p>
            <w:pPr/>
            <w:r>
              <w:t xml:space="preserve">本体厂自研 + 开源数据集</w:t>
            </w:r>
          </w:p>
        </w:tc>
      </w:tr>
      <w:tr>
        <w:tc>
          <w:tcPr>
            <w:tcW w:w="2873" w:type="dxa"/>
          </w:tcPr>
          <w:p>
            <w:pPr/>
            <w:r>
              <w:t xml:space="preserve">其他中国玩家</w:t>
            </w:r>
          </w:p>
        </w:tc>
        <w:tc>
          <w:tcPr>
            <w:tcW w:w="3580" w:type="dxa"/>
          </w:tcPr>
          <w:p>
            <w:pPr/>
            <w:r>
              <w:t xml:space="preserve">银河通用（合成数据抓取模型）、自变量（WALL-OSS）、它石（AWE）、千寻、星海图、字节 Seed（GR-3）</w:t>
            </w:r>
          </w:p>
        </w:tc>
        <w:tc>
          <w:tcPr>
            <w:tcW w:w="2907" w:type="dxa"/>
          </w:tcPr>
          <w:p>
            <w:pPr/>
            <w:r>
              <w:t xml:space="preserve">多数为“大脑 + 自有本体”</w:t>
            </w:r>
          </w:p>
        </w:tc>
      </w:tr>
    </w:tbl>
    <w:p>
      <w:pPr>
        <w:pStyle w:val="ListParagraph"/>
        <w:numPr>
          <w:ilvl w:val="0"/>
          <w:numId w:val="106"/>
        </w:numPr>
      </w:pPr>
      <w:r>
        <w:rPr>
          <w:b/>
        </w:rPr>
        <w:t xml:space="preserve">技术前沿的三个方向</w:t>
      </w:r>
      <w:r>
        <w:t xml:space="preserve">：一是更少示教（Gemini Robotics 2 称新平台只需不到 200 条示教，π0.7 可用语言指导学习新任务）；二是全身控制（Helix 02、Gemini Robotics 2）；三是世界模型与动作模型融合（GR00T N2 的“世界动作模型”）。</w:t>
      </w:r>
    </w:p>
    <w:p>
      <w:pPr>
        <w:pStyle w:val="ListParagraph"/>
        <w:numPr>
          <w:ilvl w:val="0"/>
          <w:numId w:val="106"/>
        </w:numPr>
      </w:pPr>
      <w:r>
        <w:rPr>
          <w:b/>
        </w:rPr>
        <w:t xml:space="preserve">中美差距</w:t>
      </w:r>
      <w:r>
        <w:t xml:space="preserve">：美国领先的来源是大模型人才、算力和学术积累；中国的追赶方式是开源微调、大量真机数据和快速的硬件迭代。差距在“长任务、开放环境泛化”上最大，在“单一任务、固定环境”上最小。</w:t>
      </w:r>
    </w:p>
    <w:p>
      <w:pPr>
        <w:pStyle w:val="ListParagraph"/>
        <w:numPr>
          <w:ilvl w:val="0"/>
          <w:numId w:val="106"/>
        </w:numPr>
      </w:pPr>
      <w:r>
        <w:rPr>
          <w:b/>
        </w:rPr>
        <w:t xml:space="preserve">商业化的困境</w:t>
      </w:r>
      <w:r>
        <w:t xml:space="preserve">：纯大脑公司面临“两头挤压”——头部整机厂自研大脑，小整机厂付不起高价授权。OpenAI 自研硬件是这一趋势最强的证据。纯大脑公司最可能的出路是成为传统机器人公司（工业臂、AMR）的大脑供应商，或被巨头吸收。</w:t>
      </w:r>
    </w:p>
    <w:p>
      <w:pPr>
        <w:pStyle w:val="ListParagraph"/>
        <w:numPr>
          <w:ilvl w:val="0"/>
          <w:numId w:val="106"/>
        </w:numPr>
      </w:pPr>
      <w:r>
        <w:rPr>
          <w:b/>
        </w:rPr>
        <w:t xml:space="preserve">未来判断</w:t>
      </w:r>
      <w:r>
        <w:t xml:space="preserve">：美国顶层已经收敛到“大脑 + 本体”一体化；中国大量公司打着“大脑”的旗号拿到百亿估值，但缺少可比较的公开评测，很难判断谁的模型更好。建立公认的真实场景评测（成功率、干预率、每小时任务数）是这一层最缺的基础设施，智元在 ICRA 举办的真机挑战赛是一个开始。</w:t>
      </w:r>
    </w:p>
    <w:p>
      <w:pPr>
        <w:pStyle w:val="ListParagraph"/>
        <w:numPr>
          <w:ilvl w:val="0"/>
          <w:numId w:val="106"/>
        </w:numPr>
      </w:pPr>
      <w:r>
        <w:rPr>
          <w:b/>
        </w:rPr>
        <w:t xml:space="preserve">观察要点</w:t>
      </w:r>
      <w:r>
        <w:t xml:space="preserve">：开源模型在真实工厂任务上的成功率、新任务所需示教数量、外部整机客户数量。</w:t>
      </w:r>
    </w:p>
    <w:p>
      <w:pPr>
        <w:pStyle w:val="Heading3"/>
      </w:pPr>
      <w:r>
        <w:t xml:space="preserve">9.7 数据：从基建到信任危机</w:t>
      </w:r>
    </w:p>
    <w:tbl>
      <w:tblPr>
        <w:tblStyle w:val="TableGrid"/>
        <w:tblW w:w="0" w:type="auto"/>
        <w:tblLayout w:type="fixed"/>
        <w:tblLook w:val="04A0" w:firstRow="1" w:lastRow="0" w:firstColumn="0" w:lastColumn="0" w:noHBand="0" w:noVBand="1"/>
      </w:tblPr>
      <w:tblGrid>
        <w:gridCol w:w="3096"/>
        <w:gridCol w:w="3352"/>
        <w:gridCol w:w="2912"/>
      </w:tblGrid>
      <w:tr>
        <w:trPr>
          <w:tblHeader/>
        </w:trPr>
        <w:tc>
          <w:tcPr>
            <w:tcW w:w="3096" w:type="dxa"/>
            <w:shd w:val="clear" w:color="auto" w:fill="F2F2F2"/>
          </w:tcPr>
          <w:p>
            <w:pPr/>
            <w:r>
              <w:t xml:space="preserve">路线</w:t>
            </w:r>
          </w:p>
        </w:tc>
        <w:tc>
          <w:tcPr>
            <w:tcW w:w="3352" w:type="dxa"/>
            <w:shd w:val="clear" w:color="auto" w:fill="F2F2F2"/>
          </w:tcPr>
          <w:p>
            <w:pPr/>
            <w:r>
              <w:t xml:space="preserve">代表</w:t>
            </w:r>
          </w:p>
        </w:tc>
        <w:tc>
          <w:tcPr>
            <w:tcW w:w="2912" w:type="dxa"/>
            <w:shd w:val="clear" w:color="auto" w:fill="F2F2F2"/>
          </w:tcPr>
          <w:p>
            <w:pPr/>
            <w:r>
              <w:t xml:space="preserve">经济性与问题</w:t>
            </w:r>
          </w:p>
        </w:tc>
      </w:tr>
      <w:tr>
        <w:tc>
          <w:tcPr>
            <w:tcW w:w="3096" w:type="dxa"/>
          </w:tcPr>
          <w:p>
            <w:pPr/>
            <w:r>
              <w:t xml:space="preserve">集中式真机遥操（数采中心）</w:t>
            </w:r>
          </w:p>
        </w:tc>
        <w:tc>
          <w:tcPr>
            <w:tcW w:w="3352" w:type="dxa"/>
          </w:tcPr>
          <w:p>
            <w:pPr/>
            <w:r>
              <w:t xml:space="preserve">约 106 个公开中心（虎嗅），或投运超 70 个 + 在建 46 个（信通院等）</w:t>
            </w:r>
          </w:p>
        </w:tc>
        <w:tc>
          <w:tcPr>
            <w:tcW w:w="2912" w:type="dxa"/>
          </w:tcPr>
          <w:p>
            <w:pPr/>
            <w:r>
              <w:t xml:space="preserve">单套遥操设备超 20 万元、本体 60—70 万元；采集员每天有效工时 2—3 小时；数据回购价约 120—150 元/小时；实验室场景泛化有限</w:t>
            </w:r>
          </w:p>
        </w:tc>
      </w:tr>
      <w:tr>
        <w:tc>
          <w:tcPr>
            <w:tcW w:w="3096" w:type="dxa"/>
          </w:tcPr>
          <w:p>
            <w:pPr/>
            <w:r>
              <w:t xml:space="preserve">真实场景远程遥操</w:t>
            </w:r>
          </w:p>
        </w:tc>
        <w:tc>
          <w:tcPr>
            <w:tcW w:w="3352" w:type="dxa"/>
          </w:tcPr>
          <w:p>
            <w:pPr/>
            <w:r>
              <w:t xml:space="preserve">1X NEO 专家模式、睹尔曼主张的方向</w:t>
            </w:r>
          </w:p>
        </w:tc>
        <w:tc>
          <w:tcPr>
            <w:tcW w:w="2912" w:type="dxa"/>
          </w:tcPr>
          <w:p>
            <w:pPr/>
            <w:r>
              <w:t xml:space="preserve">数据更真实，但涉及隐私与信任</w:t>
            </w:r>
          </w:p>
        </w:tc>
      </w:tr>
      <w:tr>
        <w:tc>
          <w:tcPr>
            <w:tcW w:w="3096" w:type="dxa"/>
          </w:tcPr>
          <w:p>
            <w:pPr/>
            <w:r>
              <w:t xml:space="preserve">人类操作数据</w:t>
            </w:r>
          </w:p>
        </w:tc>
        <w:tc>
          <w:tcPr>
            <w:tcW w:w="3352" w:type="dxa"/>
          </w:tcPr>
          <w:p>
            <w:pPr/>
            <w:r>
              <w:t xml:space="preserve">UMI、Sunday 数采手套、Generalist GEN-0（约 27 万小时）、国内众包采集</w:t>
            </w:r>
          </w:p>
        </w:tc>
        <w:tc>
          <w:tcPr>
            <w:tcW w:w="2912" w:type="dxa"/>
          </w:tcPr>
          <w:p>
            <w:pPr/>
            <w:r>
              <w:t xml:space="preserve">成本低、可扩展，需要解决人手到机器手的迁移</w:t>
            </w:r>
          </w:p>
        </w:tc>
      </w:tr>
      <w:tr>
        <w:tc>
          <w:tcPr>
            <w:tcW w:w="3096" w:type="dxa"/>
          </w:tcPr>
          <w:p>
            <w:pPr/>
            <w:r>
              <w:t xml:space="preserve">仿真与合成</w:t>
            </w:r>
          </w:p>
        </w:tc>
        <w:tc>
          <w:tcPr>
            <w:tcW w:w="3352" w:type="dxa"/>
          </w:tcPr>
          <w:p>
            <w:pPr/>
            <w:r>
              <w:t xml:space="preserve">英伟达 Isaac、Genesis、银河通用</w:t>
            </w:r>
          </w:p>
        </w:tc>
        <w:tc>
          <w:tcPr>
            <w:tcW w:w="2912" w:type="dxa"/>
          </w:tcPr>
          <w:p>
            <w:pPr/>
            <w:r>
              <w:t xml:space="preserve">适合运动与抓取预训练，接触丰富操作有差距</w:t>
            </w:r>
          </w:p>
        </w:tc>
      </w:tr>
      <w:tr>
        <w:tc>
          <w:tcPr>
            <w:tcW w:w="3096" w:type="dxa"/>
          </w:tcPr>
          <w:p>
            <w:pPr/>
            <w:r>
              <w:t xml:space="preserve">世界模型</w:t>
            </w:r>
          </w:p>
        </w:tc>
        <w:tc>
          <w:tcPr>
            <w:tcW w:w="3352" w:type="dxa"/>
          </w:tcPr>
          <w:p>
            <w:pPr/>
            <w:r>
              <w:t xml:space="preserve">Genie 3、Cosmos 3、GR00T N2、极佳视界；首钢园中心转向 4D 高斯光场</w:t>
            </w:r>
          </w:p>
        </w:tc>
        <w:tc>
          <w:tcPr>
            <w:tcW w:w="2912" w:type="dxa"/>
          </w:tcPr>
          <w:p>
            <w:pPr/>
            <w:r>
              <w:t xml:space="preserve">动作标签缺失，尚未证明能替代真机数据</w:t>
            </w:r>
          </w:p>
        </w:tc>
      </w:tr>
      <w:tr>
        <w:tc>
          <w:tcPr>
            <w:tcW w:w="3096" w:type="dxa"/>
          </w:tcPr>
          <w:p>
            <w:pPr/>
            <w:r>
              <w:t xml:space="preserve">部署数据闭环</w:t>
            </w:r>
          </w:p>
        </w:tc>
        <w:tc>
          <w:tcPr>
            <w:tcW w:w="3352" w:type="dxa"/>
          </w:tcPr>
          <w:p>
            <w:pPr/>
            <w:r>
              <w:t xml:space="preserve">宝马、现代、GXO 等长期部署；π*0.6 的部署中强化学习；特斯拉用首批 Optimus 采集内部数据</w:t>
            </w:r>
          </w:p>
        </w:tc>
        <w:tc>
          <w:tcPr>
            <w:tcW w:w="2912" w:type="dxa"/>
          </w:tcPr>
          <w:p>
            <w:pPr/>
            <w:r>
              <w:t xml:space="preserve">价值最高，但只属于有部署的公司</w:t>
            </w:r>
          </w:p>
        </w:tc>
      </w:tr>
    </w:tbl>
    <w:p>
      <w:pPr>
        <w:pStyle w:val="ListParagraph"/>
        <w:numPr>
          <w:ilvl w:val="0"/>
          <w:numId w:val="107"/>
        </w:numPr>
      </w:pPr>
      <w:r>
        <w:rPr>
          <w:b/>
        </w:rPr>
        <w:t xml:space="preserve">数采中心的单位经济</w:t>
      </w:r>
      <w:r>
        <w:t xml:space="preserve">（按上表口径粗算，仅作说明）：一个工位的设备投入约 80—90 万元，每天有效采集 2—3 小时、按 150 元/小时计，一年的数据收入约 10 万元上下，尚不足以覆盖设备折旧和人工。这意味着如果没有政府补贴或关联方回购，大多数数采中心无法单独盈利。</w:t>
      </w:r>
    </w:p>
    <w:p>
      <w:pPr>
        <w:pStyle w:val="ListParagraph"/>
        <w:numPr>
          <w:ilvl w:val="0"/>
          <w:numId w:val="107"/>
        </w:numPr>
      </w:pPr>
      <w:r>
        <w:rPr>
          <w:b/>
        </w:rPr>
        <w:t xml:space="preserve">技术侧的压力</w:t>
      </w:r>
      <w:r>
        <w:t xml:space="preserve">：人类操作数据、世界模型和少样本学习都在降低对集中式遥操数据的依赖。</w:t>
      </w:r>
    </w:p>
    <w:p>
      <w:pPr>
        <w:pStyle w:val="ListParagraph"/>
        <w:numPr>
          <w:ilvl w:val="0"/>
          <w:numId w:val="107"/>
        </w:numPr>
      </w:pPr>
      <w:r>
        <w:rPr>
          <w:b/>
        </w:rPr>
        <w:t xml:space="preserve">未来判断</w:t>
      </w:r>
      <w:r>
        <w:t xml:space="preserve">：数据不会因为一场信任危机而失去价值，但它的价值会从“按小时计价的通用遥操数据”转向“真实作业中顺带产生的闭环数据”——数据飞轮属于有部署的人，而不是有采集场的人。数采中心的出路是转型为“实景实训场”：让机器人在接近真实的场景里练习和验证，而不是单纯产出数据。</w:t>
      </w:r>
    </w:p>
    <w:p>
      <w:pPr>
        <w:pStyle w:val="ListParagraph"/>
        <w:numPr>
          <w:ilvl w:val="0"/>
          <w:numId w:val="107"/>
        </w:numPr>
      </w:pPr>
      <w:r>
        <w:rPr>
          <w:b/>
        </w:rPr>
        <w:t xml:space="preserve">观察要点</w:t>
      </w:r>
      <w:r>
        <w:t xml:space="preserve">：数据的外部买家是谁、数据单价、数采中心的转型或关停情况。</w:t>
      </w:r>
    </w:p>
    <w:p>
      <w:pPr>
        <w:pStyle w:val="Heading3"/>
      </w:pPr>
      <w:r>
        <w:t xml:space="preserve">9.8 下游场景</w:t>
      </w:r>
    </w:p>
    <w:tbl>
      <w:tblPr>
        <w:tblStyle w:val="TableGrid"/>
        <w:tblW w:w="0" w:type="auto"/>
        <w:tblLayout w:type="fixed"/>
        <w:tblLook w:val="04A0" w:firstRow="1" w:lastRow="0" w:firstColumn="0" w:lastColumn="0" w:noHBand="0" w:noVBand="1"/>
      </w:tblPr>
      <w:tblGrid>
        <w:gridCol w:w="1776"/>
        <w:gridCol w:w="4469"/>
        <w:gridCol w:w="1236"/>
        <w:gridCol w:w="1879"/>
      </w:tblGrid>
      <w:tr>
        <w:trPr>
          <w:tblHeader/>
        </w:trPr>
        <w:tc>
          <w:tcPr>
            <w:tcW w:w="1776" w:type="dxa"/>
            <w:shd w:val="clear" w:color="auto" w:fill="F2F2F2"/>
          </w:tcPr>
          <w:p>
            <w:pPr/>
            <w:r>
              <w:t xml:space="preserve">场景</w:t>
            </w:r>
          </w:p>
        </w:tc>
        <w:tc>
          <w:tcPr>
            <w:tcW w:w="4469" w:type="dxa"/>
            <w:shd w:val="clear" w:color="auto" w:fill="F2F2F2"/>
          </w:tcPr>
          <w:p>
            <w:pPr/>
            <w:r>
              <w:t xml:space="preserve">代表证据</w:t>
            </w:r>
          </w:p>
        </w:tc>
        <w:tc>
          <w:tcPr>
            <w:tcW w:w="1236" w:type="dxa"/>
            <w:shd w:val="clear" w:color="auto" w:fill="F2F2F2"/>
          </w:tcPr>
          <w:p>
            <w:pPr/>
            <w:r>
              <w:t xml:space="preserve">成熟度</w:t>
            </w:r>
          </w:p>
        </w:tc>
        <w:tc>
          <w:tcPr>
            <w:tcW w:w="1879" w:type="dxa"/>
            <w:shd w:val="clear" w:color="auto" w:fill="F2F2F2"/>
          </w:tcPr>
          <w:p>
            <w:pPr/>
            <w:r>
              <w:t xml:space="preserve">经济性关键</w:t>
            </w:r>
          </w:p>
        </w:tc>
      </w:tr>
      <w:tr>
        <w:tc>
          <w:tcPr>
            <w:tcW w:w="1776" w:type="dxa"/>
          </w:tcPr>
          <w:p>
            <w:pPr/>
            <w:r>
              <w:t xml:space="preserve">汽车与电池制造</w:t>
            </w:r>
          </w:p>
        </w:tc>
        <w:tc>
          <w:tcPr>
            <w:tcW w:w="4469" w:type="dxa"/>
          </w:tcPr>
          <w:p>
            <w:pPr/>
            <w:r>
              <w:t xml:space="preserve">Figure 02 在宝马运行 1250 小时以上、搬运 9 万多个零件；Figure 03 正式部署；Atlas 2028 年进现代；Walker S2 交付与复购；Galbot S1 在宁德时代工厂 7×24 小时作业</w:t>
            </w:r>
          </w:p>
        </w:tc>
        <w:tc>
          <w:tcPr>
            <w:tcW w:w="1236" w:type="dxa"/>
          </w:tcPr>
          <w:p>
            <w:pPr/>
            <w:r>
              <w:t xml:space="preserve">小批量部署</w:t>
            </w:r>
          </w:p>
        </w:tc>
        <w:tc>
          <w:tcPr>
            <w:tcW w:w="1879" w:type="dxa"/>
          </w:tcPr>
          <w:p>
            <w:pPr/>
            <w:r>
              <w:t xml:space="preserve">入厂成本需从六七十万元降至约 25 万元；效率需从人工的一半提升</w:t>
            </w:r>
          </w:p>
        </w:tc>
      </w:tr>
      <w:tr>
        <w:tc>
          <w:tcPr>
            <w:tcW w:w="1776" w:type="dxa"/>
          </w:tcPr>
          <w:p>
            <w:pPr/>
            <w:r>
              <w:t xml:space="preserve">仓储物流</w:t>
            </w:r>
          </w:p>
        </w:tc>
        <w:tc>
          <w:tcPr>
            <w:tcW w:w="4469" w:type="dxa"/>
          </w:tcPr>
          <w:p>
            <w:pPr/>
            <w:r>
              <w:t xml:space="preserve">Agility 在 GXO 按 RaaS 收费；Apptronik 在 GXO、奔驰、捷普试点</w:t>
            </w:r>
          </w:p>
        </w:tc>
        <w:tc>
          <w:tcPr>
            <w:tcW w:w="1236" w:type="dxa"/>
          </w:tcPr>
          <w:p>
            <w:pPr/>
            <w:r>
              <w:t xml:space="preserve">试点到小批量</w:t>
            </w:r>
          </w:p>
        </w:tc>
        <w:tc>
          <w:tcPr>
            <w:tcW w:w="1879" w:type="dxa"/>
          </w:tcPr>
          <w:p>
            <w:pPr/>
            <w:r>
              <w:t xml:space="preserve">每小时成本低于人工</w:t>
            </w:r>
          </w:p>
        </w:tc>
      </w:tr>
      <w:tr>
        <w:tc>
          <w:tcPr>
            <w:tcW w:w="1776" w:type="dxa"/>
          </w:tcPr>
          <w:p>
            <w:pPr/>
            <w:r>
              <w:t xml:space="preserve">科研教育</w:t>
            </w:r>
          </w:p>
        </w:tc>
        <w:tc>
          <w:tcPr>
            <w:tcW w:w="4469" w:type="dxa"/>
          </w:tcPr>
          <w:p>
            <w:pPr/>
            <w:r>
              <w:t xml:space="preserve">宇树 G1 全球实验室标配；乐聚 32.5% 收入</w:t>
            </w:r>
          </w:p>
        </w:tc>
        <w:tc>
          <w:tcPr>
            <w:tcW w:w="1236" w:type="dxa"/>
          </w:tcPr>
          <w:p>
            <w:pPr/>
            <w:r>
              <w:t xml:space="preserve">最成熟、已盈利、天花板有限</w:t>
            </w:r>
          </w:p>
        </w:tc>
        <w:tc>
          <w:tcPr>
            <w:tcW w:w="1879" w:type="dxa"/>
          </w:tcPr>
          <w:p>
            <w:pPr/>
            <w:r>
              <w:t xml:space="preserve">价格与开发生态</w:t>
            </w:r>
          </w:p>
        </w:tc>
      </w:tr>
      <w:tr>
        <w:tc>
          <w:tcPr>
            <w:tcW w:w="1776" w:type="dxa"/>
          </w:tcPr>
          <w:p>
            <w:pPr/>
            <w:r>
              <w:t xml:space="preserve">展演租赁</w:t>
            </w:r>
          </w:p>
        </w:tc>
        <w:tc>
          <w:tcPr>
            <w:tcW w:w="4469" w:type="dxa"/>
          </w:tcPr>
          <w:p>
            <w:pPr/>
            <w:r>
              <w:t xml:space="preserve">春晚、赛事、商演；日租从约 1 万跌到约 2000 元</w:t>
            </w:r>
          </w:p>
        </w:tc>
        <w:tc>
          <w:tcPr>
            <w:tcW w:w="1236" w:type="dxa"/>
          </w:tcPr>
          <w:p>
            <w:pPr/>
            <w:r>
              <w:t xml:space="preserve">已饱和</w:t>
            </w:r>
          </w:p>
        </w:tc>
        <w:tc>
          <w:tcPr>
            <w:tcW w:w="1879" w:type="dxa"/>
          </w:tcPr>
          <w:p>
            <w:pPr/>
            <w:r>
              <w:t xml:space="preserve">供给过剩</w:t>
            </w:r>
          </w:p>
        </w:tc>
      </w:tr>
      <w:tr>
        <w:tc>
          <w:tcPr>
            <w:tcW w:w="1776" w:type="dxa"/>
          </w:tcPr>
          <w:p>
            <w:pPr/>
            <w:r>
              <w:t xml:space="preserve">零售与商服</w:t>
            </w:r>
          </w:p>
        </w:tc>
        <w:tc>
          <w:tcPr>
            <w:tcW w:w="4469" w:type="dxa"/>
          </w:tcPr>
          <w:p>
            <w:pPr/>
            <w:r>
              <w:t xml:space="preserve">银河通用进美团智慧药房；WAIC 讲解导览；小鹏门店</w:t>
            </w:r>
          </w:p>
        </w:tc>
        <w:tc>
          <w:tcPr>
            <w:tcW w:w="1236" w:type="dxa"/>
          </w:tcPr>
          <w:p>
            <w:pPr/>
            <w:r>
              <w:t xml:space="preserve">展示属性强</w:t>
            </w:r>
          </w:p>
        </w:tc>
        <w:tc>
          <w:tcPr>
            <w:tcW w:w="1879" w:type="dxa"/>
          </w:tcPr>
          <w:p>
            <w:pPr/>
            <w:r>
              <w:t xml:space="preserve">与自动售货、AMR 的成本比较</w:t>
            </w:r>
          </w:p>
        </w:tc>
      </w:tr>
      <w:tr>
        <w:tc>
          <w:tcPr>
            <w:tcW w:w="1776" w:type="dxa"/>
          </w:tcPr>
          <w:p>
            <w:pPr/>
            <w:r>
              <w:t xml:space="preserve">家庭</w:t>
            </w:r>
          </w:p>
        </w:tc>
        <w:tc>
          <w:tcPr>
            <w:tcW w:w="4469" w:type="dxa"/>
          </w:tcPr>
          <w:p>
            <w:pPr/>
            <w:r>
              <w:t xml:space="preserve">1X NEO、Figure 03、LG CLOiD、银河通用“银河星仔”ET1（2026.08 预售）、松延“小布米”、宇树 R1</w:t>
            </w:r>
          </w:p>
        </w:tc>
        <w:tc>
          <w:tcPr>
            <w:tcW w:w="1236" w:type="dxa"/>
          </w:tcPr>
          <w:p>
            <w:pPr/>
            <w:r>
              <w:t xml:space="preserve">预订与内测</w:t>
            </w:r>
          </w:p>
        </w:tc>
        <w:tc>
          <w:tcPr>
            <w:tcW w:w="1879" w:type="dxa"/>
          </w:tcPr>
          <w:p>
            <w:pPr/>
            <w:r>
              <w:t xml:space="preserve">安全、隐私、可靠性和 2 万美元以下的价格</w:t>
            </w:r>
          </w:p>
        </w:tc>
      </w:tr>
      <w:tr>
        <w:tc>
          <w:tcPr>
            <w:tcW w:w="1776" w:type="dxa"/>
          </w:tcPr>
          <w:p>
            <w:pPr/>
            <w:r>
              <w:t xml:space="preserve">特种与巡检</w:t>
            </w:r>
          </w:p>
        </w:tc>
        <w:tc>
          <w:tcPr>
            <w:tcW w:w="4469" w:type="dxa"/>
          </w:tcPr>
          <w:p>
            <w:pPr/>
            <w:r>
              <w:t xml:space="preserve">宇树、云深处四足在电力巡检、应急中已商用</w:t>
            </w:r>
          </w:p>
        </w:tc>
        <w:tc>
          <w:tcPr>
            <w:tcW w:w="1236" w:type="dxa"/>
          </w:tcPr>
          <w:p>
            <w:pPr/>
            <w:r>
              <w:t xml:space="preserve">四足已成熟，人形尚未进入</w:t>
            </w:r>
          </w:p>
        </w:tc>
        <w:tc>
          <w:tcPr>
            <w:tcW w:w="1879" w:type="dxa"/>
          </w:tcPr>
          <w:p>
            <w:pPr/>
            <w:r>
              <w:t xml:space="preserve">替代高危人工</w:t>
            </w:r>
          </w:p>
        </w:tc>
      </w:tr>
      <w:tr>
        <w:tc>
          <w:tcPr>
            <w:tcW w:w="1776" w:type="dxa"/>
          </w:tcPr>
          <w:p>
            <w:pPr/>
            <w:r>
              <w:t xml:space="preserve">政企数采</w:t>
            </w:r>
          </w:p>
        </w:tc>
        <w:tc>
          <w:tcPr>
            <w:tcW w:w="4469" w:type="dxa"/>
          </w:tcPr>
          <w:p>
            <w:pPr/>
            <w:r>
              <w:t xml:space="preserve">乐聚约 45% 收入来自数采</w:t>
            </w:r>
          </w:p>
        </w:tc>
        <w:tc>
          <w:tcPr>
            <w:tcW w:w="1236" w:type="dxa"/>
          </w:tcPr>
          <w:p>
            <w:pPr/>
            <w:r>
              <w:t xml:space="preserve">2026 年 9 月起收缩</w:t>
            </w:r>
          </w:p>
        </w:tc>
        <w:tc>
          <w:tcPr>
            <w:tcW w:w="1879" w:type="dxa"/>
          </w:tcPr>
          <w:p>
            <w:pPr/>
            <w:r>
              <w:t xml:space="preserve">缺少外部买家</w:t>
            </w:r>
          </w:p>
        </w:tc>
      </w:tr>
    </w:tbl>
    <w:p>
      <w:pPr>
        <w:pStyle w:val="ListParagraph"/>
        <w:numPr>
          <w:ilvl w:val="0"/>
          <w:numId w:val="108"/>
        </w:numPr>
      </w:pPr>
      <w:r>
        <w:rPr>
          <w:b/>
        </w:rPr>
        <w:t xml:space="preserve">未来判断</w:t>
      </w:r>
      <w:r>
        <w:t xml:space="preserve">：按“经济性拐点”排序，最先规模化的是工厂内的物料搬运与排序（任务简单、环境可控、有预算），其次是仓储和商服，家庭最晚（任务最复杂、安全要求最高）。工业场景里，人形的对手不是人工，而是便宜的轮式双臂和 AMR。</w:t>
      </w:r>
    </w:p>
    <w:p>
      <w:pPr>
        <w:pStyle w:val="Heading3"/>
      </w:pPr>
      <w:r>
        <w:t xml:space="preserve">9.9 产业链利润与风险矩阵</w:t>
      </w:r>
    </w:p>
    <w:tbl>
      <w:tblPr>
        <w:tblStyle w:val="TableGrid"/>
        <w:tblW w:w="0" w:type="auto"/>
        <w:tblLayout w:type="fixed"/>
        <w:tblLook w:val="04A0" w:firstRow="1" w:lastRow="0" w:firstColumn="0" w:lastColumn="0" w:noHBand="0" w:noVBand="1"/>
      </w:tblPr>
      <w:tblGrid>
        <w:gridCol w:w="1336"/>
        <w:gridCol w:w="2390"/>
        <w:gridCol w:w="1776"/>
        <w:gridCol w:w="2504"/>
        <w:gridCol w:w="1354"/>
      </w:tblGrid>
      <w:tr>
        <w:trPr>
          <w:tblHeader/>
        </w:trPr>
        <w:tc>
          <w:tcPr>
            <w:tcW w:w="1336" w:type="dxa"/>
            <w:shd w:val="clear" w:color="auto" w:fill="F2F2F2"/>
          </w:tcPr>
          <w:p>
            <w:pPr/>
            <w:r>
              <w:t xml:space="preserve">环节</w:t>
            </w:r>
          </w:p>
        </w:tc>
        <w:tc>
          <w:tcPr>
            <w:tcW w:w="2390" w:type="dxa"/>
            <w:shd w:val="clear" w:color="auto" w:fill="F2F2F2"/>
          </w:tcPr>
          <w:p>
            <w:pPr/>
            <w:r>
              <w:t xml:space="preserve">2026 年利润状况</w:t>
            </w:r>
          </w:p>
        </w:tc>
        <w:tc>
          <w:tcPr>
            <w:tcW w:w="1776" w:type="dxa"/>
            <w:shd w:val="clear" w:color="auto" w:fill="F2F2F2"/>
          </w:tcPr>
          <w:p>
            <w:pPr/>
            <w:r>
              <w:t xml:space="preserve">确定性</w:t>
            </w:r>
          </w:p>
        </w:tc>
        <w:tc>
          <w:tcPr>
            <w:tcW w:w="2504" w:type="dxa"/>
            <w:shd w:val="clear" w:color="auto" w:fill="F2F2F2"/>
          </w:tcPr>
          <w:p>
            <w:pPr/>
            <w:r>
              <w:t xml:space="preserve">主要风险</w:t>
            </w:r>
          </w:p>
        </w:tc>
        <w:tc>
          <w:tcPr>
            <w:tcW w:w="1354" w:type="dxa"/>
            <w:shd w:val="clear" w:color="auto" w:fill="F2F2F2"/>
          </w:tcPr>
          <w:p>
            <w:pPr/>
            <w:r>
              <w:t xml:space="preserve">中国位置</w:t>
            </w:r>
          </w:p>
        </w:tc>
      </w:tr>
      <w:tr>
        <w:tc>
          <w:tcPr>
            <w:tcW w:w="1336" w:type="dxa"/>
          </w:tcPr>
          <w:p>
            <w:pPr/>
            <w:r>
              <w:t xml:space="preserve">执行器</w:t>
            </w:r>
          </w:p>
        </w:tc>
        <w:tc>
          <w:tcPr>
            <w:tcW w:w="2390" w:type="dxa"/>
          </w:tcPr>
          <w:p>
            <w:pPr/>
            <w:r>
              <w:t xml:space="preserve">有订单、有利润</w:t>
            </w:r>
          </w:p>
        </w:tc>
        <w:tc>
          <w:tcPr>
            <w:tcW w:w="1776" w:type="dxa"/>
          </w:tcPr>
          <w:p>
            <w:pPr/>
            <w:r>
              <w:t xml:space="preserve">高</w:t>
            </w:r>
          </w:p>
        </w:tc>
        <w:tc>
          <w:tcPr>
            <w:tcW w:w="2504" w:type="dxa"/>
          </w:tcPr>
          <w:p>
            <w:pPr/>
            <w:r>
              <w:t xml:space="preserve">产能过剩后的价格战</w:t>
            </w:r>
          </w:p>
        </w:tc>
        <w:tc>
          <w:tcPr>
            <w:tcW w:w="1354" w:type="dxa"/>
          </w:tcPr>
          <w:p>
            <w:pPr/>
            <w:r>
              <w:t xml:space="preserve">领先</w:t>
            </w:r>
          </w:p>
        </w:tc>
      </w:tr>
      <w:tr>
        <w:tc>
          <w:tcPr>
            <w:tcW w:w="1336" w:type="dxa"/>
          </w:tcPr>
          <w:p>
            <w:pPr/>
            <w:r>
              <w:t xml:space="preserve">灵巧手</w:t>
            </w:r>
          </w:p>
        </w:tc>
        <w:tc>
          <w:tcPr>
            <w:tcW w:w="2390" w:type="dxa"/>
          </w:tcPr>
          <w:p>
            <w:pPr/>
            <w:r>
              <w:t xml:space="preserve">头部有交付，多数亏损</w:t>
            </w:r>
          </w:p>
        </w:tc>
        <w:tc>
          <w:tcPr>
            <w:tcW w:w="1776" w:type="dxa"/>
          </w:tcPr>
          <w:p>
            <w:pPr/>
            <w:r>
              <w:t xml:space="preserve">中</w:t>
            </w:r>
          </w:p>
        </w:tc>
        <w:tc>
          <w:tcPr>
            <w:tcW w:w="2504" w:type="dxa"/>
          </w:tcPr>
          <w:p>
            <w:pPr/>
            <w:r>
              <w:t xml:space="preserve">估值过高、标准未定</w:t>
            </w:r>
          </w:p>
        </w:tc>
        <w:tc>
          <w:tcPr>
            <w:tcW w:w="1354" w:type="dxa"/>
          </w:tcPr>
          <w:p>
            <w:pPr/>
            <w:r>
              <w:t xml:space="preserve">领先</w:t>
            </w:r>
          </w:p>
        </w:tc>
      </w:tr>
      <w:tr>
        <w:tc>
          <w:tcPr>
            <w:tcW w:w="1336" w:type="dxa"/>
          </w:tcPr>
          <w:p>
            <w:pPr/>
            <w:r>
              <w:t xml:space="preserve">传感与触觉</w:t>
            </w:r>
          </w:p>
        </w:tc>
        <w:tc>
          <w:tcPr>
            <w:tcW w:w="2390" w:type="dxa"/>
          </w:tcPr>
          <w:p>
            <w:pPr/>
            <w:r>
              <w:t xml:space="preserve">视觉成熟，触觉早期</w:t>
            </w:r>
          </w:p>
        </w:tc>
        <w:tc>
          <w:tcPr>
            <w:tcW w:w="1776" w:type="dxa"/>
          </w:tcPr>
          <w:p>
            <w:pPr/>
            <w:r>
              <w:t xml:space="preserve">中</w:t>
            </w:r>
          </w:p>
        </w:tc>
        <w:tc>
          <w:tcPr>
            <w:tcW w:w="2504" w:type="dxa"/>
          </w:tcPr>
          <w:p>
            <w:pPr/>
            <w:r>
              <w:t xml:space="preserve">依赖大脑进展</w:t>
            </w:r>
          </w:p>
        </w:tc>
        <w:tc>
          <w:tcPr>
            <w:tcW w:w="1354" w:type="dxa"/>
          </w:tcPr>
          <w:p>
            <w:pPr/>
            <w:r>
              <w:t xml:space="preserve">接近</w:t>
            </w:r>
          </w:p>
        </w:tc>
      </w:tr>
      <w:tr>
        <w:tc>
          <w:tcPr>
            <w:tcW w:w="1336" w:type="dxa"/>
          </w:tcPr>
          <w:p>
            <w:pPr/>
            <w:r>
              <w:t xml:space="preserve">芯片</w:t>
            </w:r>
          </w:p>
        </w:tc>
        <w:tc>
          <w:tcPr>
            <w:tcW w:w="2390" w:type="dxa"/>
          </w:tcPr>
          <w:p>
            <w:pPr/>
            <w:r>
              <w:t xml:space="preserve">英伟达垄断</w:t>
            </w:r>
          </w:p>
        </w:tc>
        <w:tc>
          <w:tcPr>
            <w:tcW w:w="1776" w:type="dxa"/>
          </w:tcPr>
          <w:p>
            <w:pPr/>
            <w:r>
              <w:t xml:space="preserve">高（对英伟达）</w:t>
            </w:r>
          </w:p>
        </w:tc>
        <w:tc>
          <w:tcPr>
            <w:tcW w:w="2504" w:type="dxa"/>
          </w:tcPr>
          <w:p>
            <w:pPr/>
            <w:r>
              <w:t xml:space="preserve">出口管制</w:t>
            </w:r>
          </w:p>
        </w:tc>
        <w:tc>
          <w:tcPr>
            <w:tcW w:w="1354" w:type="dxa"/>
          </w:tcPr>
          <w:p>
            <w:pPr/>
            <w:r>
              <w:t xml:space="preserve">落后</w:t>
            </w:r>
          </w:p>
        </w:tc>
      </w:tr>
      <w:tr>
        <w:tc>
          <w:tcPr>
            <w:tcW w:w="1336" w:type="dxa"/>
          </w:tcPr>
          <w:p>
            <w:pPr/>
            <w:r>
              <w:t xml:space="preserve">数据</w:t>
            </w:r>
          </w:p>
        </w:tc>
        <w:tc>
          <w:tcPr>
            <w:tcW w:w="2390" w:type="dxa"/>
          </w:tcPr>
          <w:p>
            <w:pPr/>
            <w:r>
              <w:t xml:space="preserve">数采中心普遍不盈利</w:t>
            </w:r>
          </w:p>
        </w:tc>
        <w:tc>
          <w:tcPr>
            <w:tcW w:w="1776" w:type="dxa"/>
          </w:tcPr>
          <w:p>
            <w:pPr/>
            <w:r>
              <w:t xml:space="preserve">低</w:t>
            </w:r>
          </w:p>
        </w:tc>
        <w:tc>
          <w:tcPr>
            <w:tcW w:w="2504" w:type="dxa"/>
          </w:tcPr>
          <w:p>
            <w:pPr/>
            <w:r>
              <w:t xml:space="preserve">买方缺失、技术路线替代</w:t>
            </w:r>
          </w:p>
        </w:tc>
        <w:tc>
          <w:tcPr>
            <w:tcW w:w="1354" w:type="dxa"/>
          </w:tcPr>
          <w:p>
            <w:pPr/>
            <w:r>
              <w:t xml:space="preserve">规模领先、质量存疑</w:t>
            </w:r>
          </w:p>
        </w:tc>
      </w:tr>
      <w:tr>
        <w:tc>
          <w:tcPr>
            <w:tcW w:w="1336" w:type="dxa"/>
          </w:tcPr>
          <w:p>
            <w:pPr/>
            <w:r>
              <w:t xml:space="preserve">本体</w:t>
            </w:r>
          </w:p>
        </w:tc>
        <w:tc>
          <w:tcPr>
            <w:tcW w:w="2390" w:type="dxa"/>
          </w:tcPr>
          <w:p>
            <w:pPr/>
            <w:r>
              <w:t xml:space="preserve">少数盈利，多数亏损</w:t>
            </w:r>
          </w:p>
        </w:tc>
        <w:tc>
          <w:tcPr>
            <w:tcW w:w="1776" w:type="dxa"/>
          </w:tcPr>
          <w:p>
            <w:pPr/>
            <w:r>
              <w:t xml:space="preserve">中</w:t>
            </w:r>
          </w:p>
        </w:tc>
        <w:tc>
          <w:tcPr>
            <w:tcW w:w="2504" w:type="dxa"/>
          </w:tcPr>
          <w:p>
            <w:pPr/>
            <w:r>
              <w:t xml:space="preserve">同质化、价格战、出口受阻</w:t>
            </w:r>
          </w:p>
        </w:tc>
        <w:tc>
          <w:tcPr>
            <w:tcW w:w="1354" w:type="dxa"/>
          </w:tcPr>
          <w:p>
            <w:pPr/>
            <w:r>
              <w:t xml:space="preserve">规模领先</w:t>
            </w:r>
          </w:p>
        </w:tc>
      </w:tr>
      <w:tr>
        <w:tc>
          <w:tcPr>
            <w:tcW w:w="1336" w:type="dxa"/>
          </w:tcPr>
          <w:p>
            <w:pPr/>
            <w:r>
              <w:t xml:space="preserve">大脑</w:t>
            </w:r>
          </w:p>
        </w:tc>
        <w:tc>
          <w:tcPr>
            <w:tcW w:w="2390" w:type="dxa"/>
          </w:tcPr>
          <w:p>
            <w:pPr/>
            <w:r>
              <w:t xml:space="preserve">几乎无收入</w:t>
            </w:r>
          </w:p>
        </w:tc>
        <w:tc>
          <w:tcPr>
            <w:tcW w:w="1776" w:type="dxa"/>
          </w:tcPr>
          <w:p>
            <w:pPr/>
            <w:r>
              <w:t xml:space="preserve">低</w:t>
            </w:r>
          </w:p>
        </w:tc>
        <w:tc>
          <w:tcPr>
            <w:tcW w:w="2504" w:type="dxa"/>
          </w:tcPr>
          <w:p>
            <w:pPr/>
            <w:r>
              <w:t xml:space="preserve">商业模式不清晰</w:t>
            </w:r>
          </w:p>
        </w:tc>
        <w:tc>
          <w:tcPr>
            <w:tcW w:w="1354" w:type="dxa"/>
          </w:tcPr>
          <w:p>
            <w:pPr/>
            <w:r>
              <w:t xml:space="preserve">落后</w:t>
            </w:r>
          </w:p>
        </w:tc>
      </w:tr>
      <w:tr>
        <w:tc>
          <w:tcPr>
            <w:tcW w:w="1336" w:type="dxa"/>
          </w:tcPr>
          <w:p>
            <w:pPr/>
            <w:r>
              <w:t xml:space="preserve">下游工业</w:t>
            </w:r>
          </w:p>
        </w:tc>
        <w:tc>
          <w:tcPr>
            <w:tcW w:w="2390" w:type="dxa"/>
          </w:tcPr>
          <w:p>
            <w:pPr/>
            <w:r>
              <w:t xml:space="preserve">试点为主</w:t>
            </w:r>
          </w:p>
        </w:tc>
        <w:tc>
          <w:tcPr>
            <w:tcW w:w="1776" w:type="dxa"/>
          </w:tcPr>
          <w:p>
            <w:pPr/>
            <w:r>
              <w:t xml:space="preserve">中</w:t>
            </w:r>
          </w:p>
        </w:tc>
        <w:tc>
          <w:tcPr>
            <w:tcW w:w="2504" w:type="dxa"/>
          </w:tcPr>
          <w:p>
            <w:pPr/>
            <w:r>
              <w:t xml:space="preserve">经济性尚未达标</w:t>
            </w:r>
          </w:p>
        </w:tc>
        <w:tc>
          <w:tcPr>
            <w:tcW w:w="1354" w:type="dxa"/>
          </w:tcPr>
          <w:p>
            <w:pPr/>
            <w:r>
              <w:t xml:space="preserve">场景开放度领先</w:t>
            </w:r>
          </w:p>
        </w:tc>
      </w:tr>
    </w:tbl>
    <w:p>
      <w:pPr>
        <w:pStyle w:val="Heading2"/>
      </w:pPr>
      <w:r>
        <w:t xml:space="preserve">第十章 资本全景：融资节奏、估值逻辑、投资机构与上市路径</w:t>
      </w:r>
    </w:p>
    <w:p>
      <w:pPr/>
      <w:r>
        <w:t xml:space="preserve">资本是这个行业 2023—2026 年最大的推动力，也是 2026 年下半年最大的风险来源。本章回答四个问题：钱是怎么进来的？估值是怎么定的？谁在投、为什么投？钱打算怎么出去？</w:t>
      </w:r>
    </w:p>
    <w:p>
      <w:pPr>
        <w:pStyle w:val="Heading3"/>
      </w:pPr>
      <w:r>
        <w:t xml:space="preserve">一、融资节奏</w:t>
      </w:r>
    </w:p>
    <w:tbl>
      <w:tblPr>
        <w:tblStyle w:val="TableGrid"/>
        <w:tblW w:w="0" w:type="auto"/>
        <w:tblLayout w:type="fixed"/>
        <w:tblLook w:val="04A0" w:firstRow="1" w:lastRow="0" w:firstColumn="0" w:lastColumn="0" w:noHBand="0" w:noVBand="1"/>
      </w:tblPr>
      <w:tblGrid>
        <w:gridCol w:w="2407"/>
        <w:gridCol w:w="5052"/>
        <w:gridCol w:w="1899"/>
      </w:tblGrid>
      <w:tr>
        <w:trPr>
          <w:tblHeader/>
        </w:trPr>
        <w:tc>
          <w:tcPr>
            <w:tcW w:w="2407" w:type="dxa"/>
            <w:shd w:val="clear" w:color="auto" w:fill="F2F2F2"/>
          </w:tcPr>
          <w:p>
            <w:pPr/>
            <w:r>
              <w:t xml:space="preserve">时间</w:t>
            </w:r>
          </w:p>
        </w:tc>
        <w:tc>
          <w:tcPr>
            <w:tcW w:w="5052" w:type="dxa"/>
            <w:shd w:val="clear" w:color="auto" w:fill="F2F2F2"/>
          </w:tcPr>
          <w:p>
            <w:pPr/>
            <w:r>
              <w:t xml:space="preserve">中国具身智能融资</w:t>
            </w:r>
          </w:p>
        </w:tc>
        <w:tc>
          <w:tcPr>
            <w:tcW w:w="1899" w:type="dxa"/>
            <w:shd w:val="clear" w:color="auto" w:fill="F2F2F2"/>
          </w:tcPr>
          <w:p>
            <w:pPr/>
            <w:r>
              <w:t xml:space="preserve">口径</w:t>
            </w:r>
          </w:p>
        </w:tc>
      </w:tr>
      <w:tr>
        <w:tc>
          <w:tcPr>
            <w:tcW w:w="2407" w:type="dxa"/>
          </w:tcPr>
          <w:p>
            <w:pPr/>
            <w:r>
              <w:t xml:space="preserve">2024 年</w:t>
            </w:r>
          </w:p>
        </w:tc>
        <w:tc>
          <w:tcPr>
            <w:tcW w:w="5052" w:type="dxa"/>
          </w:tcPr>
          <w:p>
            <w:pPr/>
            <w:r>
              <w:t xml:space="preserve">约 182 笔、140.5 亿元（人形机器人约 72.3 亿元）</w:t>
            </w:r>
          </w:p>
        </w:tc>
        <w:tc>
          <w:tcPr>
            <w:tcW w:w="1899" w:type="dxa"/>
          </w:tcPr>
          <w:p>
            <w:pPr/>
            <w:r>
              <w:t xml:space="preserve">毕马威</w:t>
            </w:r>
          </w:p>
        </w:tc>
      </w:tr>
      <w:tr>
        <w:tc>
          <w:tcPr>
            <w:tcW w:w="2407" w:type="dxa"/>
          </w:tcPr>
          <w:p>
            <w:pPr/>
            <w:r>
              <w:t xml:space="preserve">2025 年</w:t>
            </w:r>
          </w:p>
        </w:tc>
        <w:tc>
          <w:tcPr>
            <w:tcW w:w="5052" w:type="dxa"/>
          </w:tcPr>
          <w:p>
            <w:pPr/>
            <w:r>
              <w:t xml:space="preserve">329 起、398.9 亿元；另一口径 447 起、554 亿元</w:t>
            </w:r>
          </w:p>
        </w:tc>
        <w:tc>
          <w:tcPr>
            <w:tcW w:w="1899" w:type="dxa"/>
          </w:tcPr>
          <w:p>
            <w:pPr/>
            <w:r>
              <w:t xml:space="preserve">IT桔子 / 量子位</w:t>
            </w:r>
          </w:p>
        </w:tc>
      </w:tr>
      <w:tr>
        <w:tc>
          <w:tcPr>
            <w:tcW w:w="2407" w:type="dxa"/>
          </w:tcPr>
          <w:p>
            <w:pPr/>
            <w:r>
              <w:t xml:space="preserve">2026 年上半年</w:t>
            </w:r>
          </w:p>
        </w:tc>
        <w:tc>
          <w:tcPr>
            <w:tcW w:w="5052" w:type="dxa"/>
          </w:tcPr>
          <w:p>
            <w:pPr/>
            <w:r>
              <w:t xml:space="preserve">322 起、约 935 亿元（约为 2025 年同期 5 倍）</w:t>
            </w:r>
          </w:p>
        </w:tc>
        <w:tc>
          <w:tcPr>
            <w:tcW w:w="1899" w:type="dxa"/>
          </w:tcPr>
          <w:p>
            <w:pPr/>
            <w:r>
              <w:t xml:space="preserve">IT桔子</w:t>
            </w:r>
          </w:p>
        </w:tc>
      </w:tr>
      <w:tr>
        <w:tc>
          <w:tcPr>
            <w:tcW w:w="2407" w:type="dxa"/>
          </w:tcPr>
          <w:p>
            <w:pPr/>
            <w:r>
              <w:t xml:space="preserve">2026 年至 8 月 20 日</w:t>
            </w:r>
          </w:p>
        </w:tc>
        <w:tc>
          <w:tcPr>
            <w:tcW w:w="5052" w:type="dxa"/>
          </w:tcPr>
          <w:p>
            <w:pPr/>
            <w:r>
              <w:t xml:space="preserve">累计披露约 1245 亿元</w:t>
            </w:r>
          </w:p>
        </w:tc>
        <w:tc>
          <w:tcPr>
            <w:tcW w:w="1899" w:type="dxa"/>
          </w:tcPr>
          <w:p>
            <w:pPr/>
            <w:r>
              <w:t xml:space="preserve">IT桔子</w:t>
            </w:r>
          </w:p>
        </w:tc>
      </w:tr>
    </w:tbl>
    <w:p>
      <w:pPr/>
      <w:r>
        <w:rPr>
          <w:b/>
        </w:rPr>
        <w:t xml:space="preserve">节奏特征</w:t>
      </w:r>
      <w:r>
        <w:t xml:space="preserve">：</w:t>
      </w:r>
    </w:p>
    <w:p>
      <w:pPr>
        <w:pStyle w:val="ListParagraph"/>
        <w:numPr>
          <w:ilvl w:val="0"/>
          <w:numId w:val="109"/>
        </w:numPr>
      </w:pPr>
      <w:r>
        <w:t xml:space="preserve">2024 年以天使到 A 轮为主，单笔亿元级。</w:t>
      </w:r>
    </w:p>
    <w:p>
      <w:pPr>
        <w:pStyle w:val="ListParagraph"/>
        <w:numPr>
          <w:ilvl w:val="0"/>
          <w:numId w:val="109"/>
        </w:numPr>
      </w:pPr>
      <w:r>
        <w:t xml:space="preserve">2025 年出现 10 亿元级单笔（银河通用、乐聚）。</w:t>
      </w:r>
    </w:p>
    <w:p>
      <w:pPr>
        <w:pStyle w:val="ListParagraph"/>
        <w:numPr>
          <w:ilvl w:val="0"/>
          <w:numId w:val="109"/>
        </w:numPr>
      </w:pPr>
      <w:r>
        <w:t xml:space="preserve">2026 年上半年 10—30 亿元单笔成为常态，头部公司一年内融入 50 亿元（千寻、星动纪元、星海图）。</w:t>
      </w:r>
    </w:p>
    <w:p>
      <w:pPr>
        <w:pStyle w:val="ListParagraph"/>
        <w:numPr>
          <w:ilvl w:val="0"/>
          <w:numId w:val="109"/>
        </w:numPr>
      </w:pPr>
      <w:r>
        <w:t xml:space="preserve">单月以 3 月和 6 月为高峰，北京、广东、上海三地占融资事件的约 71%、金额的约 79%。</w:t>
      </w:r>
    </w:p>
    <w:p>
      <w:pPr>
        <w:pStyle w:val="ListParagraph"/>
        <w:numPr>
          <w:ilvl w:val="0"/>
          <w:numId w:val="109"/>
        </w:numPr>
      </w:pPr>
      <w:r>
        <w:t xml:space="preserve">2026 年 9 月数采危机后，一级投资节奏放慢，评估标准转向收入质量。</w:t>
      </w:r>
    </w:p>
    <w:p>
      <w:pPr/>
      <w:r>
        <w:rPr>
          <w:b/>
        </w:rPr>
        <w:t xml:space="preserve">美国对照</w:t>
      </w:r>
      <w:r>
        <w:t xml:space="preserve">：Figure 2023 年估值约 4 亿美元 → 2024 年 26 亿 → 2025 年 390 亿；PI 2024 年约 24 亿 → 2025 年约 56 亿 → 2026 年洽谈约 110 亿；Skild AI 2024 年 15 亿 → 2026 年超 140 亿；Apptronik 2026 年约 50—55 亿。但 2026 年下半年开始出现打折：Figure 基金估值较 C 轮下调约 9%，1X 传以约 60 亿美元（低于此前寻求的 100 亿）洽谈被软银控股。</w:t>
      </w:r>
    </w:p>
    <w:p>
      <w:pPr>
        <w:pStyle w:val="Heading3"/>
      </w:pPr>
      <w:r>
        <w:t xml:space="preserve">二、估值逻辑：估值是怎么定出来的</w:t>
      </w:r>
    </w:p>
    <w:tbl>
      <w:tblPr>
        <w:tblStyle w:val="TableGrid"/>
        <w:tblW w:w="0" w:type="auto"/>
        <w:tblLayout w:type="fixed"/>
        <w:tblLook w:val="04A0" w:firstRow="1" w:lastRow="0" w:firstColumn="0" w:lastColumn="0" w:noHBand="0" w:noVBand="1"/>
      </w:tblPr>
      <w:tblGrid>
        <w:gridCol w:w="1671"/>
        <w:gridCol w:w="2787"/>
        <w:gridCol w:w="2321"/>
        <w:gridCol w:w="2581"/>
      </w:tblGrid>
      <w:tr>
        <w:trPr>
          <w:tblHeader/>
        </w:trPr>
        <w:tc>
          <w:tcPr>
            <w:tcW w:w="1671" w:type="dxa"/>
            <w:shd w:val="clear" w:color="auto" w:fill="F2F2F2"/>
          </w:tcPr>
          <w:p>
            <w:pPr/>
            <w:r>
              <w:t xml:space="preserve">阶段</w:t>
            </w:r>
          </w:p>
        </w:tc>
        <w:tc>
          <w:tcPr>
            <w:tcW w:w="2787" w:type="dxa"/>
            <w:shd w:val="clear" w:color="auto" w:fill="F2F2F2"/>
          </w:tcPr>
          <w:p>
            <w:pPr/>
            <w:r>
              <w:t xml:space="preserve">主流定价依据</w:t>
            </w:r>
          </w:p>
        </w:tc>
        <w:tc>
          <w:tcPr>
            <w:tcW w:w="2321" w:type="dxa"/>
            <w:shd w:val="clear" w:color="auto" w:fill="F2F2F2"/>
          </w:tcPr>
          <w:p>
            <w:pPr/>
            <w:r>
              <w:t xml:space="preserve">典型话术</w:t>
            </w:r>
          </w:p>
        </w:tc>
        <w:tc>
          <w:tcPr>
            <w:tcW w:w="2581" w:type="dxa"/>
            <w:shd w:val="clear" w:color="auto" w:fill="F2F2F2"/>
          </w:tcPr>
          <w:p>
            <w:pPr/>
            <w:r>
              <w:t xml:space="preserve">问题</w:t>
            </w:r>
          </w:p>
        </w:tc>
      </w:tr>
      <w:tr>
        <w:tc>
          <w:tcPr>
            <w:tcW w:w="1671" w:type="dxa"/>
          </w:tcPr>
          <w:p>
            <w:pPr/>
            <w:r>
              <w:t xml:space="preserve">2023—2024</w:t>
            </w:r>
          </w:p>
        </w:tc>
        <w:tc>
          <w:tcPr>
            <w:tcW w:w="2787" w:type="dxa"/>
          </w:tcPr>
          <w:p>
            <w:pPr/>
            <w:r>
              <w:t xml:space="preserve">团队背景 + 技术路线 + 对标</w:t>
            </w:r>
          </w:p>
        </w:tc>
        <w:tc>
          <w:tcPr>
            <w:tcW w:w="2321" w:type="dxa"/>
          </w:tcPr>
          <w:p>
            <w:pPr/>
            <w:r>
              <w:t xml:space="preserve">“中国版 Figure”“具身大模型”</w:t>
            </w:r>
          </w:p>
        </w:tc>
        <w:tc>
          <w:tcPr>
            <w:tcW w:w="2581" w:type="dxa"/>
          </w:tcPr>
          <w:p>
            <w:pPr/>
            <w:r>
              <w:t xml:space="preserve">缺少可比较的产品和收入</w:t>
            </w:r>
          </w:p>
        </w:tc>
      </w:tr>
      <w:tr>
        <w:tc>
          <w:tcPr>
            <w:tcW w:w="1671" w:type="dxa"/>
          </w:tcPr>
          <w:p>
            <w:pPr/>
            <w:r>
              <w:t xml:space="preserve">2025</w:t>
            </w:r>
          </w:p>
        </w:tc>
        <w:tc>
          <w:tcPr>
            <w:tcW w:w="2787" w:type="dxa"/>
          </w:tcPr>
          <w:p>
            <w:pPr/>
            <w:r>
              <w:t xml:space="preserve">出货量 + 订单金额 + 政策地位</w:t>
            </w:r>
          </w:p>
        </w:tc>
        <w:tc>
          <w:tcPr>
            <w:tcW w:w="2321" w:type="dxa"/>
          </w:tcPr>
          <w:p>
            <w:pPr/>
            <w:r>
              <w:t xml:space="preserve">“千台订单”“上过春晚”</w:t>
            </w:r>
          </w:p>
        </w:tc>
        <w:tc>
          <w:tcPr>
            <w:tcW w:w="2581" w:type="dxa"/>
          </w:tcPr>
          <w:p>
            <w:pPr/>
            <w:r>
              <w:t xml:space="preserve">订单含意向、框架协议，口径不一</w:t>
            </w:r>
          </w:p>
        </w:tc>
      </w:tr>
      <w:tr>
        <w:tc>
          <w:tcPr>
            <w:tcW w:w="1671" w:type="dxa"/>
          </w:tcPr>
          <w:p>
            <w:pPr/>
            <w:r>
              <w:t xml:space="preserve">2026 上半年</w:t>
            </w:r>
          </w:p>
        </w:tc>
        <w:tc>
          <w:tcPr>
            <w:tcW w:w="2787" w:type="dxa"/>
          </w:tcPr>
          <w:p>
            <w:pPr/>
            <w:r>
              <w:t xml:space="preserve">上市可能性 + 宇树锚定效应</w:t>
            </w:r>
          </w:p>
        </w:tc>
        <w:tc>
          <w:tcPr>
            <w:tcW w:w="2321" w:type="dxa"/>
          </w:tcPr>
          <w:p>
            <w:pPr/>
            <w:r>
              <w:t xml:space="preserve">“百亿估值、半年递表”</w:t>
            </w:r>
          </w:p>
        </w:tc>
        <w:tc>
          <w:tcPr>
            <w:tcW w:w="2581" w:type="dxa"/>
          </w:tcPr>
          <w:p>
            <w:pPr/>
            <w:r>
              <w:t xml:space="preserve">估值脱离收入，反过来压迫公司制造收入</w:t>
            </w:r>
          </w:p>
        </w:tc>
      </w:tr>
      <w:tr>
        <w:tc>
          <w:tcPr>
            <w:tcW w:w="1671" w:type="dxa"/>
          </w:tcPr>
          <w:p>
            <w:pPr/>
            <w:r>
              <w:t xml:space="preserve">2026 下半年起</w:t>
            </w:r>
          </w:p>
        </w:tc>
        <w:tc>
          <w:tcPr>
            <w:tcW w:w="2787" w:type="dxa"/>
          </w:tcPr>
          <w:p>
            <w:pPr/>
            <w:r>
              <w:t xml:space="preserve">收入质量 + 生产性客户 + 单位经济</w:t>
            </w:r>
          </w:p>
        </w:tc>
        <w:tc>
          <w:tcPr>
            <w:tcW w:w="2321" w:type="dxa"/>
          </w:tcPr>
          <w:p>
            <w:pPr/>
            <w:r>
              <w:t xml:space="preserve">“复购、工时、替代人工”</w:t>
            </w:r>
          </w:p>
        </w:tc>
        <w:tc>
          <w:tcPr>
            <w:tcW w:w="2581" w:type="dxa"/>
          </w:tcPr>
          <w:p>
            <w:pPr/>
            <w:r>
              <w:t xml:space="preserve">符合标准的公司很少</w:t>
            </w:r>
          </w:p>
        </w:tc>
      </w:tr>
    </w:tbl>
    <w:p>
      <w:pPr/>
      <w:r>
        <w:rPr>
          <w:b/>
        </w:rPr>
        <w:t xml:space="preserve">几组有用的估值参照</w:t>
      </w:r>
      <w:r>
        <w:t xml:space="preserve">：</w:t>
      </w:r>
    </w:p>
    <w:p>
      <w:pPr>
        <w:pStyle w:val="ListParagraph"/>
        <w:numPr>
          <w:ilvl w:val="0"/>
          <w:numId w:val="110"/>
        </w:numPr>
      </w:pPr>
      <w:r>
        <w:rPr>
          <w:b/>
        </w:rPr>
        <w:t xml:space="preserve">宇树</w:t>
      </w:r>
      <w:r>
        <w:t xml:space="preserve">：C 轮（2025.06）约 120 亿元，上市首日市值约 3418 亿元，一年内约 28 倍。对应 2025 年营收的市销率一度超过 200 倍。</w:t>
      </w:r>
    </w:p>
    <w:p>
      <w:pPr>
        <w:pStyle w:val="ListParagraph"/>
        <w:numPr>
          <w:ilvl w:val="0"/>
          <w:numId w:val="110"/>
        </w:numPr>
      </w:pPr>
      <w:r>
        <w:rPr>
          <w:b/>
        </w:rPr>
        <w:t xml:space="preserve">优必选</w:t>
      </w:r>
      <w:r>
        <w:t xml:space="preserve">：2026 年收入指引 35 亿元，是少数可以用“市销率”比较的公司。</w:t>
      </w:r>
    </w:p>
    <w:p>
      <w:pPr>
        <w:pStyle w:val="ListParagraph"/>
        <w:numPr>
          <w:ilvl w:val="0"/>
          <w:numId w:val="110"/>
        </w:numPr>
      </w:pPr>
      <w:r>
        <w:rPr>
          <w:b/>
        </w:rPr>
        <w:t xml:space="preserve">一级百亿估值公司</w:t>
      </w:r>
      <w:r>
        <w:t xml:space="preserve">：多数年收入在数亿元以下，市销率在数十倍到百倍以上。</w:t>
      </w:r>
    </w:p>
    <w:p>
      <w:pPr>
        <w:pStyle w:val="ListParagraph"/>
        <w:numPr>
          <w:ilvl w:val="0"/>
          <w:numId w:val="110"/>
        </w:numPr>
      </w:pPr>
      <w:r>
        <w:rPr>
          <w:b/>
        </w:rPr>
        <w:t xml:space="preserve">一二级价差</w:t>
      </w:r>
      <w:r>
        <w:t xml:space="preserve">：灵心巧手融资口径超 200 亿元，而上市公司祥源新材的股权转让对应约 164 亿元；逐际动力融资口径 150 亿元，而胡润榜给出 68 亿元。同一家公司在不同口径下差一倍以上是常态。</w:t>
      </w:r>
    </w:p>
    <w:p>
      <w:pPr/>
      <w:r>
        <w:rPr>
          <w:b/>
        </w:rPr>
        <w:t xml:space="preserve">解读</w:t>
      </w:r>
      <w:r>
        <w:t xml:space="preserve">：中国一级市场的估值体系在 2026 年上半年出现了一个危险的自我强化循环：高估值需要高收入来支撑，而生产性需求无法在短期内提供足够的收入，于是公司转向数采、租赁、股东客户等“容易做出来”的收入。这是数采危机的资本层根源。</w:t>
      </w:r>
    </w:p>
    <w:p>
      <w:pPr>
        <w:pStyle w:val="Heading3"/>
      </w:pPr>
      <w:r>
        <w:t xml:space="preserve">三、投资机构图谱</w:t>
      </w:r>
    </w:p>
    <w:tbl>
      <w:tblPr>
        <w:tblStyle w:val="TableGrid"/>
        <w:tblW w:w="0" w:type="auto"/>
        <w:tblLayout w:type="fixed"/>
        <w:tblLook w:val="04A0" w:firstRow="1" w:lastRow="0" w:firstColumn="0" w:lastColumn="0" w:noHBand="0" w:noVBand="1"/>
      </w:tblPr>
      <w:tblGrid>
        <w:gridCol w:w="869"/>
        <w:gridCol w:w="2637"/>
        <w:gridCol w:w="3828"/>
        <w:gridCol w:w="2025"/>
      </w:tblGrid>
      <w:tr>
        <w:trPr>
          <w:tblHeader/>
        </w:trPr>
        <w:tc>
          <w:tcPr>
            <w:tcW w:w="869" w:type="dxa"/>
            <w:shd w:val="clear" w:color="auto" w:fill="F2F2F2"/>
          </w:tcPr>
          <w:p>
            <w:pPr/>
            <w:r>
              <w:t xml:space="preserve">类型</w:t>
            </w:r>
          </w:p>
        </w:tc>
        <w:tc>
          <w:tcPr>
            <w:tcW w:w="2637" w:type="dxa"/>
            <w:shd w:val="clear" w:color="auto" w:fill="F2F2F2"/>
          </w:tcPr>
          <w:p>
            <w:pPr/>
            <w:r>
              <w:t xml:space="preserve">代表机构</w:t>
            </w:r>
          </w:p>
        </w:tc>
        <w:tc>
          <w:tcPr>
            <w:tcW w:w="3828" w:type="dxa"/>
            <w:shd w:val="clear" w:color="auto" w:fill="F2F2F2"/>
          </w:tcPr>
          <w:p>
            <w:pPr/>
            <w:r>
              <w:t xml:space="preserve">代表投资</w:t>
            </w:r>
          </w:p>
        </w:tc>
        <w:tc>
          <w:tcPr>
            <w:tcW w:w="2025" w:type="dxa"/>
            <w:shd w:val="clear" w:color="auto" w:fill="F2F2F2"/>
          </w:tcPr>
          <w:p>
            <w:pPr/>
            <w:r>
              <w:t xml:space="preserve">行为特征</w:t>
            </w:r>
          </w:p>
        </w:tc>
      </w:tr>
      <w:tr>
        <w:tc>
          <w:tcPr>
            <w:tcW w:w="869" w:type="dxa"/>
          </w:tcPr>
          <w:p>
            <w:pPr/>
            <w:r>
              <w:t xml:space="preserve">互联网大厂</w:t>
            </w:r>
          </w:p>
        </w:tc>
        <w:tc>
          <w:tcPr>
            <w:tcW w:w="2637" w:type="dxa"/>
          </w:tcPr>
          <w:p>
            <w:pPr/>
            <w:r>
              <w:t xml:space="preserve">美团</w:t>
            </w:r>
          </w:p>
        </w:tc>
        <w:tc>
          <w:tcPr>
            <w:tcW w:w="3828" w:type="dxa"/>
          </w:tcPr>
          <w:p>
            <w:pPr/>
            <w:r>
              <w:t xml:space="preserve">宇树（持股约 9.65%，最大外部机构股东）、银河通用（天使轮）、星海图、它石智航（基石股东）、自变量</w:t>
            </w:r>
          </w:p>
        </w:tc>
        <w:tc>
          <w:tcPr>
            <w:tcW w:w="2025" w:type="dxa"/>
          </w:tcPr>
          <w:p>
            <w:pPr/>
            <w:r>
              <w:t xml:space="preserve">布局最早、最广，并将履约平台（药房、配送）作为场景</w:t>
            </w:r>
          </w:p>
        </w:tc>
      </w:tr>
      <w:tr>
        <w:tc>
          <w:tcPr>
            <w:tcW w:w="869" w:type="dxa"/>
          </w:tcPr>
          <w:p>
            <w:pPr/>
            <w:r>
              <w:t xml:space="preserve">互联网大厂</w:t>
            </w:r>
          </w:p>
        </w:tc>
        <w:tc>
          <w:tcPr>
            <w:tcW w:w="2637" w:type="dxa"/>
          </w:tcPr>
          <w:p>
            <w:pPr/>
            <w:r>
              <w:t xml:space="preserve">阿里</w:t>
            </w:r>
          </w:p>
        </w:tc>
        <w:tc>
          <w:tcPr>
            <w:tcW w:w="3828" w:type="dxa"/>
          </w:tcPr>
          <w:p>
            <w:pPr/>
            <w:r>
              <w:t xml:space="preserve">逐际动力（2024 年首投）、宇树 C 轮、自变量、星动纪元、小鹏机器人</w:t>
            </w:r>
          </w:p>
        </w:tc>
        <w:tc>
          <w:tcPr>
            <w:tcW w:w="2025" w:type="dxa"/>
          </w:tcPr>
          <w:p>
            <w:pPr/>
            <w:r>
              <w:t xml:space="preserve">量子位统计 2025 年具身投资额居首</w:t>
            </w:r>
          </w:p>
        </w:tc>
      </w:tr>
      <w:tr>
        <w:tc>
          <w:tcPr>
            <w:tcW w:w="869" w:type="dxa"/>
          </w:tcPr>
          <w:p>
            <w:pPr/>
            <w:r>
              <w:t xml:space="preserve">互联网大厂</w:t>
            </w:r>
          </w:p>
        </w:tc>
        <w:tc>
          <w:tcPr>
            <w:tcW w:w="2637" w:type="dxa"/>
          </w:tcPr>
          <w:p>
            <w:pPr/>
            <w:r>
              <w:t xml:space="preserve">腾讯、字节、京东、百度、蚂蚁</w:t>
            </w:r>
          </w:p>
        </w:tc>
        <w:tc>
          <w:tcPr>
            <w:tcW w:w="3828" w:type="dxa"/>
          </w:tcPr>
          <w:p>
            <w:pPr/>
            <w:r>
              <w:t xml:space="preserve">腾讯领投智元 B 轮；字节投智元、自变量、极佳视界；京东投智元、逐际、领投众擎 A1；百度风投投星海图；蚂蚁参投宇树</w:t>
            </w:r>
          </w:p>
        </w:tc>
        <w:tc>
          <w:tcPr>
            <w:tcW w:w="2025" w:type="dxa"/>
          </w:tcPr>
          <w:p>
            <w:pPr/>
            <w:r>
              <w:t xml:space="preserve">以投资换生态位，部分自建研究团队</w:t>
            </w:r>
          </w:p>
        </w:tc>
      </w:tr>
      <w:tr>
        <w:tc>
          <w:tcPr>
            <w:tcW w:w="869" w:type="dxa"/>
          </w:tcPr>
          <w:p>
            <w:pPr/>
            <w:r>
              <w:t xml:space="preserve">国家队与地方国资</w:t>
            </w:r>
          </w:p>
        </w:tc>
        <w:tc>
          <w:tcPr>
            <w:tcW w:w="2637" w:type="dxa"/>
          </w:tcPr>
          <w:p>
            <w:pPr/>
            <w:r>
              <w:t xml:space="preserve">国家人工智能产业投资基金、诚通基金、北京机器人产业基金、上海具身智能基金、深创投、北京信产基金、河南投资集团、深投控</w:t>
            </w:r>
          </w:p>
        </w:tc>
        <w:tc>
          <w:tcPr>
            <w:tcW w:w="3828" w:type="dxa"/>
          </w:tcPr>
          <w:p>
            <w:pPr/>
            <w:r>
              <w:t xml:space="preserve">银河通用 25 亿元、星动纪元 7 月轮、宇树 C 轮（2024）、智元、自变量、众擎 B 轮、乐聚 Pre-IPO</w:t>
            </w:r>
          </w:p>
        </w:tc>
        <w:tc>
          <w:tcPr>
            <w:tcW w:w="2025" w:type="dxa"/>
          </w:tcPr>
          <w:p>
            <w:pPr/>
            <w:r>
              <w:t xml:space="preserve">后期轮次加速入场；地方国资还通过数采中心成为买方</w:t>
            </w:r>
          </w:p>
        </w:tc>
      </w:tr>
      <w:tr>
        <w:tc>
          <w:tcPr>
            <w:tcW w:w="869" w:type="dxa"/>
          </w:tcPr>
          <w:p>
            <w:pPr/>
            <w:r>
              <w:t xml:space="preserve">产业资本（股东兼客户）</w:t>
            </w:r>
          </w:p>
        </w:tc>
        <w:tc>
          <w:tcPr>
            <w:tcW w:w="2637" w:type="dxa"/>
          </w:tcPr>
          <w:p>
            <w:pPr/>
            <w:r>
              <w:t xml:space="preserve">宁德时代、北汽、上汽、比亚迪、吉利、中国移动</w:t>
            </w:r>
          </w:p>
        </w:tc>
        <w:tc>
          <w:tcPr>
            <w:tcW w:w="3828" w:type="dxa"/>
          </w:tcPr>
          <w:p>
            <w:pPr/>
            <w:r>
              <w:t xml:space="preserve">宁德时代领投银河通用并成为最大客户；比亚迪、上汽投智元；吉利、中移动领投宇树 C 轮</w:t>
            </w:r>
          </w:p>
        </w:tc>
        <w:tc>
          <w:tcPr>
            <w:tcW w:w="2025" w:type="dxa"/>
          </w:tcPr>
          <w:p>
            <w:pPr/>
            <w:r>
              <w:t xml:space="preserve">场景与资金捆绑，是收入质量争议的根源</w:t>
            </w:r>
          </w:p>
        </w:tc>
      </w:tr>
      <w:tr>
        <w:tc>
          <w:tcPr>
            <w:tcW w:w="869" w:type="dxa"/>
          </w:tcPr>
          <w:p>
            <w:pPr/>
            <w:r>
              <w:t xml:space="preserve">制造链龙头</w:t>
            </w:r>
          </w:p>
        </w:tc>
        <w:tc>
          <w:tcPr>
            <w:tcW w:w="2637" w:type="dxa"/>
          </w:tcPr>
          <w:p>
            <w:pPr/>
            <w:r>
              <w:t xml:space="preserve">立讯精密、蓝思科技、联想、卧龙电气、龙旗科技</w:t>
            </w:r>
          </w:p>
        </w:tc>
        <w:tc>
          <w:tcPr>
            <w:tcW w:w="3828" w:type="dxa"/>
          </w:tcPr>
          <w:p>
            <w:pPr/>
            <w:r>
              <w:t xml:space="preserve">立讯联合领投众擎；蓝思投星海图、逐际并承担量产</w:t>
            </w:r>
          </w:p>
        </w:tc>
        <w:tc>
          <w:tcPr>
            <w:tcW w:w="2025" w:type="dxa"/>
          </w:tcPr>
          <w:p>
            <w:pPr/>
            <w:r>
              <w:t xml:space="preserve">“股权 + 代工”，苹果产业链经验复制到机器人</w:t>
            </w:r>
          </w:p>
        </w:tc>
      </w:tr>
      <w:tr>
        <w:tc>
          <w:tcPr>
            <w:tcW w:w="869" w:type="dxa"/>
          </w:tcPr>
          <w:p>
            <w:pPr/>
            <w:r>
              <w:t xml:space="preserve">海外产业资本</w:t>
            </w:r>
          </w:p>
        </w:tc>
        <w:tc>
          <w:tcPr>
            <w:tcW w:w="2637" w:type="dxa"/>
          </w:tcPr>
          <w:p>
            <w:pPr/>
            <w:r>
              <w:t xml:space="preserve">三星、LG、韩国未来资产、新加坡电信、阿联酋磊石资本</w:t>
            </w:r>
          </w:p>
        </w:tc>
        <w:tc>
          <w:tcPr>
            <w:tcW w:w="3828" w:type="dxa"/>
          </w:tcPr>
          <w:p>
            <w:pPr/>
            <w:r>
              <w:t xml:space="preserve">星动纪元、智元、逐际动力</w:t>
            </w:r>
          </w:p>
        </w:tc>
        <w:tc>
          <w:tcPr>
            <w:tcW w:w="2025" w:type="dxa"/>
          </w:tcPr>
          <w:p>
            <w:pPr/>
            <w:r>
              <w:t xml:space="preserve">中国硬件供应链的全球吸引力</w:t>
            </w:r>
          </w:p>
        </w:tc>
      </w:tr>
      <w:tr>
        <w:tc>
          <w:tcPr>
            <w:tcW w:w="869" w:type="dxa"/>
          </w:tcPr>
          <w:p>
            <w:pPr/>
            <w:r>
              <w:t xml:space="preserve">人民币/美元 VC</w:t>
            </w:r>
          </w:p>
        </w:tc>
        <w:tc>
          <w:tcPr>
            <w:tcW w:w="2637" w:type="dxa"/>
          </w:tcPr>
          <w:p>
            <w:pPr/>
            <w:r>
              <w:t xml:space="preserve">红杉中国、高瓴、IDG、顺为、经纬、源码、启明、今日资本、蓝驰、云锋、锦秋</w:t>
            </w:r>
          </w:p>
        </w:tc>
        <w:tc>
          <w:tcPr>
            <w:tcW w:w="3828" w:type="dxa"/>
          </w:tcPr>
          <w:p>
            <w:pPr/>
            <w:r>
              <w:t xml:space="preserve">高瓴领投智元种子轮、与红杉联合领投它石；顺为领投宇树 A 轮、千寻 A 轮；IDG 领投小鹏机器人</w:t>
            </w:r>
          </w:p>
        </w:tc>
        <w:tc>
          <w:tcPr>
            <w:tcW w:w="2025" w:type="dxa"/>
          </w:tcPr>
          <w:p>
            <w:pPr/>
            <w:r>
              <w:t xml:space="preserve">头部机构几乎「全覆盖」头部公司</w:t>
            </w:r>
          </w:p>
        </w:tc>
      </w:tr>
      <w:tr>
        <w:tc>
          <w:tcPr>
            <w:tcW w:w="869" w:type="dxa"/>
          </w:tcPr>
          <w:p>
            <w:pPr/>
            <w:r>
              <w:t xml:space="preserve">已退出者</w:t>
            </w:r>
          </w:p>
        </w:tc>
        <w:tc>
          <w:tcPr>
            <w:tcW w:w="2637" w:type="dxa"/>
          </w:tcPr>
          <w:p>
            <w:pPr/>
            <w:r>
              <w:t xml:space="preserve">金沙江创投</w:t>
            </w:r>
          </w:p>
        </w:tc>
        <w:tc>
          <w:tcPr>
            <w:tcW w:w="3828" w:type="dxa"/>
          </w:tcPr>
          <w:p>
            <w:pPr/>
            <w:r>
              <w:t xml:space="preserve">2025 年公开“批量退出”</w:t>
            </w:r>
          </w:p>
        </w:tc>
        <w:tc>
          <w:tcPr>
            <w:tcW w:w="2025" w:type="dxa"/>
          </w:tcPr>
          <w:p>
            <w:pPr/>
            <w:r>
              <w:t xml:space="preserve">少数公开看空的机构</w:t>
            </w:r>
          </w:p>
        </w:tc>
      </w:tr>
      <w:tr>
        <w:tc>
          <w:tcPr>
            <w:tcW w:w="869" w:type="dxa"/>
          </w:tcPr>
          <w:p>
            <w:pPr/>
            <w:r>
              <w:t xml:space="preserve">美国资本</w:t>
            </w:r>
          </w:p>
        </w:tc>
        <w:tc>
          <w:tcPr>
            <w:tcW w:w="2637" w:type="dxa"/>
          </w:tcPr>
          <w:p>
            <w:pPr/>
            <w:r>
              <w:t xml:space="preserve">软银、英伟达、谷歌、微软、OpenAI、贝索斯、Thrive、Lux、Founders Fund、Parkway、Brookfield</w:t>
            </w:r>
          </w:p>
        </w:tc>
        <w:tc>
          <w:tcPr>
            <w:tcW w:w="3828" w:type="dxa"/>
          </w:tcPr>
          <w:p>
            <w:pPr/>
            <w:r>
              <w:t xml:space="preserve">软银领投 Skild、收购 ABB、洽谈 1X；谷歌投 Apptronik；Parkway 领投 Figure C 轮</w:t>
            </w:r>
          </w:p>
        </w:tc>
        <w:tc>
          <w:tcPr>
            <w:tcW w:w="2025" w:type="dxa"/>
          </w:tcPr>
          <w:p>
            <w:pPr/>
            <w:r>
              <w:t xml:space="preserve">科技巨头和主权级资本主导，重大脑</w:t>
            </w:r>
          </w:p>
        </w:tc>
      </w:tr>
    </w:tbl>
    <w:p>
      <w:pPr/>
      <w:r>
        <w:rPr>
          <w:b/>
        </w:rPr>
        <w:t xml:space="preserve">解读</w:t>
      </w:r>
      <w:r>
        <w:t xml:space="preserve">：中国资本的特点是“全员入场、广撒网”：同一家大厂或基金往往同时投了彼此竞争的多家公司。这降低了单个投资人的风险，却也让整个行业的估值互相参照、一起上涨。美国资本则更集中：少数科技巨头和主权级资本押注少数头部。</w:t>
      </w:r>
    </w:p>
    <w:p>
      <w:pPr/>
      <w:r>
        <w:rPr>
          <w:b/>
        </w:rPr>
        <w:t xml:space="preserve">资本结构的三层</w:t>
      </w:r>
      <w:r>
        <w:t xml:space="preserve">：第一层是财务 VC 押人，第二层是平台巨头押场景，第三层是国资与产业资本押订单。第三层在 2026 年变得最重，它既带来了规模，也带来了“股东即客户”的审计难题。公司档案页对主要机构有更详细的整理。</w:t>
      </w:r>
    </w:p>
    <w:p>
      <w:pPr>
        <w:pStyle w:val="Heading3"/>
      </w:pPr>
      <w:r>
        <w:t xml:space="preserve">四、上市路径</w:t>
      </w:r>
    </w:p>
    <w:tbl>
      <w:tblPr>
        <w:tblStyle w:val="TableGrid"/>
        <w:tblW w:w="0" w:type="auto"/>
        <w:tblLayout w:type="fixed"/>
        <w:tblLook w:val="04A0" w:firstRow="1" w:lastRow="0" w:firstColumn="0" w:lastColumn="0" w:noHBand="0" w:noVBand="1"/>
      </w:tblPr>
      <w:tblGrid>
        <w:gridCol w:w="2471"/>
        <w:gridCol w:w="2925"/>
        <w:gridCol w:w="3964"/>
      </w:tblGrid>
      <w:tr>
        <w:trPr>
          <w:tblHeader/>
        </w:trPr>
        <w:tc>
          <w:tcPr>
            <w:tcW w:w="2471" w:type="dxa"/>
            <w:shd w:val="clear" w:color="auto" w:fill="F2F2F2"/>
          </w:tcPr>
          <w:p>
            <w:pPr/>
            <w:r>
              <w:t xml:space="preserve">路径</w:t>
            </w:r>
          </w:p>
        </w:tc>
        <w:tc>
          <w:tcPr>
            <w:tcW w:w="2925" w:type="dxa"/>
            <w:shd w:val="clear" w:color="auto" w:fill="F2F2F2"/>
          </w:tcPr>
          <w:p>
            <w:pPr/>
            <w:r>
              <w:t xml:space="preserve">特点</w:t>
            </w:r>
          </w:p>
        </w:tc>
        <w:tc>
          <w:tcPr>
            <w:tcW w:w="3964" w:type="dxa"/>
            <w:shd w:val="clear" w:color="auto" w:fill="F2F2F2"/>
          </w:tcPr>
          <w:p>
            <w:pPr/>
            <w:r>
              <w:t xml:space="preserve">代表</w:t>
            </w:r>
          </w:p>
        </w:tc>
      </w:tr>
      <w:tr>
        <w:tc>
          <w:tcPr>
            <w:tcW w:w="2471" w:type="dxa"/>
          </w:tcPr>
          <w:p>
            <w:pPr/>
            <w:r>
              <w:t xml:space="preserve">科创板</w:t>
            </w:r>
          </w:p>
        </w:tc>
        <w:tc>
          <w:tcPr>
            <w:tcW w:w="2925" w:type="dxa"/>
          </w:tcPr>
          <w:p>
            <w:pPr/>
            <w:r>
              <w:t xml:space="preserve">要求硬科技属性，盈利公司审核快</w:t>
            </w:r>
          </w:p>
        </w:tc>
        <w:tc>
          <w:tcPr>
            <w:tcW w:w="3964" w:type="dxa"/>
          </w:tcPr>
          <w:p>
            <w:pPr/>
            <w:r>
              <w:t xml:space="preserve">宇树（受理到注册约 100 天）</w:t>
            </w:r>
          </w:p>
        </w:tc>
      </w:tr>
      <w:tr>
        <w:tc>
          <w:tcPr>
            <w:tcW w:w="2471" w:type="dxa"/>
          </w:tcPr>
          <w:p>
            <w:pPr/>
            <w:r>
              <w:t xml:space="preserve">创业板第四套标准</w:t>
            </w:r>
          </w:p>
        </w:tc>
        <w:tc>
          <w:tcPr>
            <w:tcW w:w="2925" w:type="dxa"/>
          </w:tcPr>
          <w:p>
            <w:pPr/>
            <w:r>
              <w:t xml:space="preserve">对市值、营收和增速有要求，可亏损上市</w:t>
            </w:r>
          </w:p>
        </w:tc>
        <w:tc>
          <w:tcPr>
            <w:tcW w:w="3964" w:type="dxa"/>
          </w:tcPr>
          <w:p>
            <w:pPr/>
            <w:r>
              <w:t xml:space="preserve">乐聚（首家使用）</w:t>
            </w:r>
          </w:p>
        </w:tc>
      </w:tr>
      <w:tr>
        <w:tc>
          <w:tcPr>
            <w:tcW w:w="2471" w:type="dxa"/>
          </w:tcPr>
          <w:p>
            <w:pPr/>
            <w:r>
              <w:t xml:space="preserve">港股 18C（特专科技）</w:t>
            </w:r>
          </w:p>
        </w:tc>
        <w:tc>
          <w:tcPr>
            <w:tcW w:w="2925" w:type="dxa"/>
          </w:tcPr>
          <w:p>
            <w:pPr/>
            <w:r>
              <w:t xml:space="preserve">允许未盈利，结合研发投入与商业化进度</w:t>
            </w:r>
          </w:p>
        </w:tc>
        <w:tc>
          <w:tcPr>
            <w:tcW w:w="3964" w:type="dxa"/>
          </w:tcPr>
          <w:p>
            <w:pPr/>
            <w:r>
              <w:t xml:space="preserve">2026 年上半年 13 家上市；智元、银河通用、逐际、众擎等在途</w:t>
            </w:r>
          </w:p>
        </w:tc>
      </w:tr>
      <w:tr>
        <w:tc>
          <w:tcPr>
            <w:tcW w:w="2471" w:type="dxa"/>
          </w:tcPr>
          <w:p>
            <w:pPr/>
            <w:r>
              <w:t xml:space="preserve">港股主板</w:t>
            </w:r>
          </w:p>
        </w:tc>
        <w:tc>
          <w:tcPr>
            <w:tcW w:w="2925" w:type="dxa"/>
          </w:tcPr>
          <w:p>
            <w:pPr/>
            <w:r>
              <w:t xml:space="preserve">有业绩要求</w:t>
            </w:r>
          </w:p>
        </w:tc>
        <w:tc>
          <w:tcPr>
            <w:tcW w:w="3964" w:type="dxa"/>
          </w:tcPr>
          <w:p>
            <w:pPr/>
            <w:r>
              <w:t xml:space="preserve">优必选（2023）、梅卡曼德（2026）、星动纪元（传筹备）</w:t>
            </w:r>
          </w:p>
        </w:tc>
      </w:tr>
      <w:tr>
        <w:tc>
          <w:tcPr>
            <w:tcW w:w="2471" w:type="dxa"/>
          </w:tcPr>
          <w:p>
            <w:pPr/>
            <w:r>
              <w:t xml:space="preserve">控股 A 股上市公司</w:t>
            </w:r>
          </w:p>
        </w:tc>
        <w:tc>
          <w:tcPr>
            <w:tcW w:w="2925" w:type="dxa"/>
          </w:tcPr>
          <w:p>
            <w:pPr/>
            <w:r>
              <w:t xml:space="preserve">绕开独立审核、快速拥有资本平台</w:t>
            </w:r>
          </w:p>
        </w:tc>
        <w:tc>
          <w:tcPr>
            <w:tcW w:w="3964" w:type="dxa"/>
          </w:tcPr>
          <w:p>
            <w:pPr/>
            <w:r>
              <w:t xml:space="preserve">智元控股上纬新材（2025）</w:t>
            </w:r>
          </w:p>
        </w:tc>
      </w:tr>
      <w:tr>
        <w:tc>
          <w:tcPr>
            <w:tcW w:w="2471" w:type="dxa"/>
          </w:tcPr>
          <w:p>
            <w:pPr/>
            <w:r>
              <w:t xml:space="preserve">并购退出</w:t>
            </w:r>
          </w:p>
        </w:tc>
        <w:tc>
          <w:tcPr>
            <w:tcW w:w="2925" w:type="dxa"/>
          </w:tcPr>
          <w:p>
            <w:pPr/>
            <w:r>
              <w:t xml:space="preserve">巨头收购或人才收购</w:t>
            </w:r>
          </w:p>
        </w:tc>
        <w:tc>
          <w:tcPr>
            <w:tcW w:w="3964" w:type="dxa"/>
          </w:tcPr>
          <w:p>
            <w:pPr/>
            <w:r>
              <w:t xml:space="preserve">软银/ABB、亚马逊/Covariant、软银/1X（洽谈中）</w:t>
            </w:r>
          </w:p>
        </w:tc>
      </w:tr>
    </w:tbl>
    <w:p>
      <w:pPr/>
      <w:r>
        <w:rPr>
          <w:b/>
        </w:rPr>
        <w:t xml:space="preserve">解读</w:t>
      </w:r>
      <w:r>
        <w:t xml:space="preserve">：2026 年 9 月之前，上市门槛的核心是“有没有收入规模”；之后变成了“收入是否可持续、是否来自关联方”。对收入中数采和股东客户占比高的公司，这个门槛的变化比任何技术进展都更关键。港股是中国具身公司的主要退出地：截至 2026 年 5 月 13 日，港股排队的 401 家企业中有 51 家机器人及具身公司。这么多公司同时排队，二级市场能否接住是一个真实的问题。完整的融资与上市列表见「融资与上市数据库」标签页。</w:t>
      </w:r>
    </w:p>
    <w:p>
      <w:pPr>
        <w:pStyle w:val="Heading3"/>
      </w:pPr>
      <w:r>
        <w:t xml:space="preserve">五、谁赚到了钱：退出账本</w:t>
      </w:r>
    </w:p>
    <w:p>
      <w:pPr>
        <w:pStyle w:val="ListParagraph"/>
        <w:numPr>
          <w:ilvl w:val="0"/>
          <w:numId w:val="111"/>
        </w:numPr>
      </w:pPr>
      <w:r>
        <w:rPr>
          <w:b/>
        </w:rPr>
        <w:t xml:space="preserve">天使投资人</w:t>
      </w:r>
      <w:r>
        <w:t xml:space="preserve">：宇树天使投资人 2016 年以 200 万元拿到约 15%，按上市后市值计算回报上千倍（即使经过多轮稀释）。这是全行业最具示范效应的一笔回报，也是 2026 年资本狂热的心理根源。</w:t>
      </w:r>
    </w:p>
    <w:p>
      <w:pPr>
        <w:pStyle w:val="ListParagraph"/>
        <w:numPr>
          <w:ilvl w:val="0"/>
          <w:numId w:val="111"/>
        </w:numPr>
      </w:pPr>
      <w:r>
        <w:rPr>
          <w:b/>
        </w:rPr>
        <w:t xml:space="preserve">早期 VC</w:t>
      </w:r>
      <w:r>
        <w:t xml:space="preserve">：顺为（宇树 A 轮领投）、经纬（B 轮）、美团（B2 轮及之后）在宇树上市后得到了数十倍到上百倍的账面回报。</w:t>
      </w:r>
    </w:p>
    <w:p>
      <w:pPr>
        <w:pStyle w:val="ListParagraph"/>
        <w:numPr>
          <w:ilvl w:val="0"/>
          <w:numId w:val="111"/>
        </w:numPr>
      </w:pPr>
      <w:r>
        <w:rPr>
          <w:b/>
        </w:rPr>
        <w:t xml:space="preserve">后期投资者</w:t>
      </w:r>
      <w:r>
        <w:t xml:space="preserve">：2026 年上半年以百亿估值进入的投资者，回报取决于底层公司能否上市以及上市时的市场情绪；数采危机后，这部分资金的风险显著上升。</w:t>
      </w:r>
    </w:p>
    <w:p>
      <w:pPr>
        <w:pStyle w:val="ListParagraph"/>
        <w:numPr>
          <w:ilvl w:val="0"/>
          <w:numId w:val="111"/>
        </w:numPr>
      </w:pPr>
      <w:r>
        <w:rPr>
          <w:b/>
        </w:rPr>
        <w:t xml:space="preserve">美国</w:t>
      </w:r>
      <w:r>
        <w:t xml:space="preserve">：美国尚无人形机器人公司上市，退出主要靠并购（软银/ABB、亚马逊/Covariant）；1X 的打折控股洽谈说明并购退出未必是高价。</w:t>
      </w:r>
    </w:p>
    <w:p>
      <w:pPr>
        <w:pStyle w:val="Heading3"/>
      </w:pPr>
      <w:r>
        <w:t xml:space="preserve">六、中美资本模式对比</w:t>
      </w:r>
    </w:p>
    <w:tbl>
      <w:tblPr>
        <w:tblStyle w:val="TableGrid"/>
        <w:tblW w:w="0" w:type="auto"/>
        <w:tblLayout w:type="fixed"/>
        <w:tblLook w:val="04A0" w:firstRow="1" w:lastRow="0" w:firstColumn="0" w:lastColumn="0" w:noHBand="0" w:noVBand="1"/>
      </w:tblPr>
      <w:tblGrid>
        <w:gridCol w:w="1556"/>
        <w:gridCol w:w="4048"/>
        <w:gridCol w:w="3756"/>
      </w:tblGrid>
      <w:tr>
        <w:trPr>
          <w:tblHeader/>
        </w:trPr>
        <w:tc>
          <w:tcPr>
            <w:tcW w:w="1556" w:type="dxa"/>
            <w:shd w:val="clear" w:color="auto" w:fill="F2F2F2"/>
          </w:tcPr>
          <w:p>
            <w:pPr/>
            <w:r>
              <w:t xml:space="preserve">维度</w:t>
            </w:r>
          </w:p>
        </w:tc>
        <w:tc>
          <w:tcPr>
            <w:tcW w:w="4048" w:type="dxa"/>
            <w:shd w:val="clear" w:color="auto" w:fill="F2F2F2"/>
          </w:tcPr>
          <w:p>
            <w:pPr/>
            <w:r>
              <w:t xml:space="preserve">中国</w:t>
            </w:r>
          </w:p>
        </w:tc>
        <w:tc>
          <w:tcPr>
            <w:tcW w:w="3756" w:type="dxa"/>
            <w:shd w:val="clear" w:color="auto" w:fill="F2F2F2"/>
          </w:tcPr>
          <w:p>
            <w:pPr/>
            <w:r>
              <w:t xml:space="preserve">美国</w:t>
            </w:r>
          </w:p>
        </w:tc>
      </w:tr>
      <w:tr>
        <w:tc>
          <w:tcPr>
            <w:tcW w:w="1556" w:type="dxa"/>
          </w:tcPr>
          <w:p>
            <w:pPr/>
            <w:r>
              <w:t xml:space="preserve">主要买方</w:t>
            </w:r>
          </w:p>
        </w:tc>
        <w:tc>
          <w:tcPr>
            <w:tcW w:w="4048" w:type="dxa"/>
          </w:tcPr>
          <w:p>
            <w:pPr/>
            <w:r>
              <w:t xml:space="preserve">互联网大厂、国资、产业资本、VC 全员入场</w:t>
            </w:r>
          </w:p>
        </w:tc>
        <w:tc>
          <w:tcPr>
            <w:tcW w:w="3756" w:type="dxa"/>
          </w:tcPr>
          <w:p>
            <w:pPr/>
            <w:r>
              <w:t xml:space="preserve">科技巨头、主权基金、少数头部 VC</w:t>
            </w:r>
          </w:p>
        </w:tc>
      </w:tr>
      <w:tr>
        <w:tc>
          <w:tcPr>
            <w:tcW w:w="1556" w:type="dxa"/>
          </w:tcPr>
          <w:p>
            <w:pPr/>
            <w:r>
              <w:t xml:space="preserve">投资重点</w:t>
            </w:r>
          </w:p>
        </w:tc>
        <w:tc>
          <w:tcPr>
            <w:tcW w:w="4048" w:type="dxa"/>
          </w:tcPr>
          <w:p>
            <w:pPr/>
            <w:r>
              <w:t xml:space="preserve">本体、大脑、部件全面投</w:t>
            </w:r>
          </w:p>
        </w:tc>
        <w:tc>
          <w:tcPr>
            <w:tcW w:w="3756" w:type="dxa"/>
          </w:tcPr>
          <w:p>
            <w:pPr/>
            <w:r>
              <w:t xml:space="preserve">集中在大脑和少数本体</w:t>
            </w:r>
          </w:p>
        </w:tc>
      </w:tr>
      <w:tr>
        <w:tc>
          <w:tcPr>
            <w:tcW w:w="1556" w:type="dxa"/>
          </w:tcPr>
          <w:p>
            <w:pPr/>
            <w:r>
              <w:t xml:space="preserve">单家融资规模</w:t>
            </w:r>
          </w:p>
        </w:tc>
        <w:tc>
          <w:tcPr>
            <w:tcW w:w="4048" w:type="dxa"/>
          </w:tcPr>
          <w:p>
            <w:pPr/>
            <w:r>
              <w:t xml:space="preserve">头部一年约 50 亿元</w:t>
            </w:r>
          </w:p>
        </w:tc>
        <w:tc>
          <w:tcPr>
            <w:tcW w:w="3756" w:type="dxa"/>
          </w:tcPr>
          <w:p>
            <w:pPr/>
            <w:r>
              <w:t xml:space="preserve">头部单轮十亿美元级</w:t>
            </w:r>
          </w:p>
        </w:tc>
      </w:tr>
      <w:tr>
        <w:tc>
          <w:tcPr>
            <w:tcW w:w="1556" w:type="dxa"/>
          </w:tcPr>
          <w:p>
            <w:pPr/>
            <w:r>
              <w:t xml:space="preserve">退出路径</w:t>
            </w:r>
          </w:p>
        </w:tc>
        <w:tc>
          <w:tcPr>
            <w:tcW w:w="4048" w:type="dxa"/>
          </w:tcPr>
          <w:p>
            <w:pPr/>
            <w:r>
              <w:t xml:space="preserve">科创板、港股 18C、借壳</w:t>
            </w:r>
          </w:p>
        </w:tc>
        <w:tc>
          <w:tcPr>
            <w:tcW w:w="3756" w:type="dxa"/>
          </w:tcPr>
          <w:p>
            <w:pPr/>
            <w:r>
              <w:t xml:space="preserve">并购为主，尚无 IPO</w:t>
            </w:r>
          </w:p>
        </w:tc>
      </w:tr>
      <w:tr>
        <w:tc>
          <w:tcPr>
            <w:tcW w:w="1556" w:type="dxa"/>
          </w:tcPr>
          <w:p>
            <w:pPr/>
            <w:r>
              <w:t xml:space="preserve">估值顶点</w:t>
            </w:r>
          </w:p>
        </w:tc>
        <w:tc>
          <w:tcPr>
            <w:tcW w:w="4048" w:type="dxa"/>
          </w:tcPr>
          <w:p>
            <w:pPr/>
            <w:r>
              <w:t xml:space="preserve">2026 年上半年</w:t>
            </w:r>
          </w:p>
        </w:tc>
        <w:tc>
          <w:tcPr>
            <w:tcW w:w="3756" w:type="dxa"/>
          </w:tcPr>
          <w:p>
            <w:pPr/>
            <w:r>
              <w:t xml:space="preserve">2025 年 9 月（Figure C 轮）</w:t>
            </w:r>
          </w:p>
        </w:tc>
      </w:tr>
      <w:tr>
        <w:tc>
          <w:tcPr>
            <w:tcW w:w="1556" w:type="dxa"/>
          </w:tcPr>
          <w:p>
            <w:pPr/>
            <w:r>
              <w:t xml:space="preserve">主要风险</w:t>
            </w:r>
          </w:p>
        </w:tc>
        <w:tc>
          <w:tcPr>
            <w:tcW w:w="4048" w:type="dxa"/>
          </w:tcPr>
          <w:p>
            <w:pPr/>
            <w:r>
              <w:t xml:space="preserve">收入质量、股东即客户、上市审核收紧</w:t>
            </w:r>
          </w:p>
        </w:tc>
        <w:tc>
          <w:tcPr>
            <w:tcW w:w="3756" w:type="dxa"/>
          </w:tcPr>
          <w:p>
            <w:pPr/>
            <w:r>
              <w:t xml:space="preserve">长期没有收入、大脑被巨头自研挤压</w:t>
            </w:r>
          </w:p>
        </w:tc>
      </w:tr>
    </w:tbl>
    <w:p>
      <w:pPr>
        <w:pStyle w:val="Heading3"/>
      </w:pPr>
      <w:r>
        <w:t xml:space="preserve">七、资本周期的判断</w:t>
      </w:r>
    </w:p>
    <w:p>
      <w:pPr/>
      <w:r>
        <w:t xml:space="preserve">从历史经验看，中国硬科技赛道的资本周期通常是：政策点火 → 资本涌入 → 产能过剩 → 价格战与出清 → 头部集中 → 第二轮增长。光伏和新能源车都走过这个循环。具身智能在 2026 年下半年处于“产能过剩 → 出清”的开始阶段。与光伏、新能源车不同的是，具身智能的终端需求尚未被证明——新能源车出清时消费者已经在买车，而具身智能出清时，工厂还在试点。这意味着这一轮出清可能比新能源车更长、更痛。</w:t>
      </w:r>
    </w:p>
    <w:p>
      <w:pPr>
        <w:pStyle w:val="Heading2"/>
      </w:pPr>
      <w:r>
        <w:t xml:space="preserve">第十一章 政策与国际格局</w:t>
      </w:r>
    </w:p>
    <w:p>
      <w:pPr/>
      <w:r>
        <w:t xml:space="preserve">中国的人形机器人政策走的是光伏、新能源车的老路：油门（2023.11—2025.10）→ 刹车（2025.11—12）→ 转向（2026.02—06）。美国没有国家级的人形机器人产业政策，政府的主要动作是防御性管制。欧日韩已经退居“客户与资本”的角色。</w:t>
      </w:r>
    </w:p>
    <w:p>
      <w:pPr>
        <w:pStyle w:val="Heading3"/>
      </w:pPr>
      <w:r>
        <w:t xml:space="preserve">一、中国中央政策时间线</w:t>
      </w:r>
    </w:p>
    <w:tbl>
      <w:tblPr>
        <w:tblStyle w:val="TableGrid"/>
        <w:tblW w:w="0" w:type="auto"/>
        <w:tblLayout w:type="fixed"/>
        <w:tblLook w:val="04A0" w:firstRow="1" w:lastRow="0" w:firstColumn="0" w:lastColumn="0" w:noHBand="0" w:noVBand="1"/>
      </w:tblPr>
      <w:tblGrid>
        <w:gridCol w:w="1471"/>
        <w:gridCol w:w="2817"/>
        <w:gridCol w:w="3802"/>
        <w:gridCol w:w="1270"/>
      </w:tblGrid>
      <w:tr>
        <w:trPr>
          <w:tblHeader/>
        </w:trPr>
        <w:tc>
          <w:tcPr>
            <w:tcW w:w="1471" w:type="dxa"/>
            <w:shd w:val="clear" w:color="auto" w:fill="F2F2F2"/>
          </w:tcPr>
          <w:p>
            <w:pPr/>
            <w:r>
              <w:t xml:space="preserve">时间</w:t>
            </w:r>
          </w:p>
        </w:tc>
        <w:tc>
          <w:tcPr>
            <w:tcW w:w="2817" w:type="dxa"/>
            <w:shd w:val="clear" w:color="auto" w:fill="F2F2F2"/>
          </w:tcPr>
          <w:p>
            <w:pPr/>
            <w:r>
              <w:t xml:space="preserve">文件/动作</w:t>
            </w:r>
          </w:p>
        </w:tc>
        <w:tc>
          <w:tcPr>
            <w:tcW w:w="3802" w:type="dxa"/>
            <w:shd w:val="clear" w:color="auto" w:fill="F2F2F2"/>
          </w:tcPr>
          <w:p>
            <w:pPr/>
            <w:r>
              <w:t xml:space="preserve">要点</w:t>
            </w:r>
          </w:p>
        </w:tc>
        <w:tc>
          <w:tcPr>
            <w:tcW w:w="1270" w:type="dxa"/>
            <w:shd w:val="clear" w:color="auto" w:fill="F2F2F2"/>
          </w:tcPr>
          <w:p>
            <w:pPr/>
            <w:r>
              <w:t xml:space="preserve">阶段定位</w:t>
            </w:r>
          </w:p>
        </w:tc>
      </w:tr>
      <w:tr>
        <w:tc>
          <w:tcPr>
            <w:tcW w:w="1471" w:type="dxa"/>
          </w:tcPr>
          <w:p>
            <w:pPr/>
            <w:r>
              <w:t xml:space="preserve">2021.12</w:t>
            </w:r>
          </w:p>
        </w:tc>
        <w:tc>
          <w:tcPr>
            <w:tcW w:w="2817" w:type="dxa"/>
          </w:tcPr>
          <w:p>
            <w:pPr/>
            <w:r>
              <w:t xml:space="preserve">《“十四五”机器人产业发展规划》</w:t>
            </w:r>
          </w:p>
        </w:tc>
        <w:tc>
          <w:tcPr>
            <w:tcW w:w="3802" w:type="dxa"/>
          </w:tcPr>
          <w:p>
            <w:pPr/>
            <w:r>
              <w:t xml:space="preserve">机器人产业上位规划</w:t>
            </w:r>
          </w:p>
        </w:tc>
        <w:tc>
          <w:tcPr>
            <w:tcW w:w="1270" w:type="dxa"/>
          </w:tcPr>
          <w:p>
            <w:pPr/>
            <w:r>
              <w:t xml:space="preserve">铺垫</w:t>
            </w:r>
          </w:p>
        </w:tc>
      </w:tr>
      <w:tr>
        <w:tc>
          <w:tcPr>
            <w:tcW w:w="1471" w:type="dxa"/>
          </w:tcPr>
          <w:p>
            <w:pPr/>
            <w:r>
              <w:t xml:space="preserve">2023.11</w:t>
            </w:r>
          </w:p>
        </w:tc>
        <w:tc>
          <w:tcPr>
            <w:tcW w:w="2817" w:type="dxa"/>
          </w:tcPr>
          <w:p>
            <w:pPr/>
            <w:r>
              <w:t xml:space="preserve">工信部《人形机器人创新发展指导意见》</w:t>
            </w:r>
          </w:p>
        </w:tc>
        <w:tc>
          <w:tcPr>
            <w:tcW w:w="3802" w:type="dxa"/>
          </w:tcPr>
          <w:p>
            <w:pPr/>
            <w:r>
              <w:t xml:space="preserve">2025 年批量生产、2027 年产业链安全可靠；“大脑、小脑、肢体”</w:t>
            </w:r>
          </w:p>
        </w:tc>
        <w:tc>
          <w:tcPr>
            <w:tcW w:w="1270" w:type="dxa"/>
          </w:tcPr>
          <w:p>
            <w:pPr/>
            <w:r>
              <w:t xml:space="preserve">油门</w:t>
            </w:r>
          </w:p>
        </w:tc>
      </w:tr>
      <w:tr>
        <w:tc>
          <w:tcPr>
            <w:tcW w:w="1471" w:type="dxa"/>
          </w:tcPr>
          <w:p>
            <w:pPr/>
            <w:r>
              <w:t xml:space="preserve">2024.01</w:t>
            </w:r>
          </w:p>
        </w:tc>
        <w:tc>
          <w:tcPr>
            <w:tcW w:w="2817" w:type="dxa"/>
          </w:tcPr>
          <w:p>
            <w:pPr/>
            <w:r>
              <w:t xml:space="preserve">七部门《关于推动未来产业创新发展的实施意见》</w:t>
            </w:r>
          </w:p>
        </w:tc>
        <w:tc>
          <w:tcPr>
            <w:tcW w:w="3802" w:type="dxa"/>
          </w:tcPr>
          <w:p>
            <w:pPr/>
            <w:r>
              <w:t xml:space="preserve">人形机器人列为标志性产品</w:t>
            </w:r>
          </w:p>
        </w:tc>
        <w:tc>
          <w:tcPr>
            <w:tcW w:w="1270" w:type="dxa"/>
          </w:tcPr>
          <w:p>
            <w:pPr/>
            <w:r>
              <w:t xml:space="preserve">油门</w:t>
            </w:r>
          </w:p>
        </w:tc>
      </w:tr>
      <w:tr>
        <w:tc>
          <w:tcPr>
            <w:tcW w:w="1471" w:type="dxa"/>
          </w:tcPr>
          <w:p>
            <w:pPr/>
            <w:r>
              <w:t xml:space="preserve">2025.03</w:t>
            </w:r>
          </w:p>
        </w:tc>
        <w:tc>
          <w:tcPr>
            <w:tcW w:w="2817" w:type="dxa"/>
          </w:tcPr>
          <w:p>
            <w:pPr/>
            <w:r>
              <w:t xml:space="preserve">政府工作报告</w:t>
            </w:r>
          </w:p>
        </w:tc>
        <w:tc>
          <w:tcPr>
            <w:tcW w:w="3802" w:type="dxa"/>
          </w:tcPr>
          <w:p>
            <w:pPr/>
            <w:r>
              <w:t xml:space="preserve">“具身智能”首次写入</w:t>
            </w:r>
          </w:p>
        </w:tc>
        <w:tc>
          <w:tcPr>
            <w:tcW w:w="1270" w:type="dxa"/>
          </w:tcPr>
          <w:p>
            <w:pPr/>
            <w:r>
              <w:t xml:space="preserve">油门（最高点）</w:t>
            </w:r>
          </w:p>
        </w:tc>
      </w:tr>
      <w:tr>
        <w:tc>
          <w:tcPr>
            <w:tcW w:w="1471" w:type="dxa"/>
          </w:tcPr>
          <w:p>
            <w:pPr/>
            <w:r>
              <w:t xml:space="preserve">2025.11</w:t>
            </w:r>
          </w:p>
        </w:tc>
        <w:tc>
          <w:tcPr>
            <w:tcW w:w="2817" w:type="dxa"/>
          </w:tcPr>
          <w:p>
            <w:pPr/>
            <w:r>
              <w:t xml:space="preserve">发改委例行发布会</w:t>
            </w:r>
          </w:p>
        </w:tc>
        <w:tc>
          <w:tcPr>
            <w:tcW w:w="3802" w:type="dxa"/>
          </w:tcPr>
          <w:p>
            <w:pPr/>
            <w:r>
              <w:t xml:space="preserve">提示“速度与泡沫”；150 余家企业、半数以上初创或跨界；建立准入与退出机制</w:t>
            </w:r>
          </w:p>
        </w:tc>
        <w:tc>
          <w:tcPr>
            <w:tcW w:w="1270" w:type="dxa"/>
          </w:tcPr>
          <w:p>
            <w:pPr/>
            <w:r>
              <w:t xml:space="preserve">刹车</w:t>
            </w:r>
          </w:p>
        </w:tc>
      </w:tr>
      <w:tr>
        <w:tc>
          <w:tcPr>
            <w:tcW w:w="1471" w:type="dxa"/>
          </w:tcPr>
          <w:p>
            <w:pPr/>
            <w:r>
              <w:t xml:space="preserve">2025.12</w:t>
            </w:r>
          </w:p>
        </w:tc>
        <w:tc>
          <w:tcPr>
            <w:tcW w:w="2817" w:type="dxa"/>
          </w:tcPr>
          <w:p>
            <w:pPr/>
            <w:r>
              <w:t xml:space="preserve">工信部人形机器人与具身智能标委会成立</w:t>
            </w:r>
          </w:p>
        </w:tc>
        <w:tc>
          <w:tcPr>
            <w:tcW w:w="3802" w:type="dxa"/>
          </w:tcPr>
          <w:p>
            <w:pPr/>
            <w:r>
              <w:t xml:space="preserve">负责基础共性、部组件、整机、应用、安全标准（</w:t>
            </w:r>
            <w:hyperlink r:id="rId26" w:history="1">
              <w:r>
                <w:rPr>
                  <w:rStyle w:val="Hyperlink"/>
                </w:rPr>
                <w:t xml:space="preserve">新华网</w:t>
              </w:r>
            </w:hyperlink>
            <w:r>
              <w:t xml:space="preserve">）</w:t>
            </w:r>
          </w:p>
        </w:tc>
        <w:tc>
          <w:tcPr>
            <w:tcW w:w="1270" w:type="dxa"/>
          </w:tcPr>
          <w:p>
            <w:pPr/>
            <w:r>
              <w:t xml:space="preserve">刹车</w:t>
            </w:r>
          </w:p>
        </w:tc>
      </w:tr>
      <w:tr>
        <w:tc>
          <w:tcPr>
            <w:tcW w:w="1471" w:type="dxa"/>
          </w:tcPr>
          <w:p>
            <w:pPr/>
            <w:r>
              <w:t xml:space="preserve">2026.02</w:t>
            </w:r>
          </w:p>
        </w:tc>
        <w:tc>
          <w:tcPr>
            <w:tcW w:w="2817" w:type="dxa"/>
          </w:tcPr>
          <w:p>
            <w:pPr/>
            <w:r>
              <w:t xml:space="preserve">《人形机器人与具身智能标准体系（2026 版）》</w:t>
            </w:r>
          </w:p>
        </w:tc>
        <w:tc>
          <w:tcPr>
            <w:tcW w:w="3802" w:type="dxa"/>
          </w:tcPr>
          <w:p>
            <w:pPr/>
            <w:r>
              <w:t xml:space="preserve">国内首个此类标准体系</w:t>
            </w:r>
          </w:p>
        </w:tc>
        <w:tc>
          <w:tcPr>
            <w:tcW w:w="1270" w:type="dxa"/>
          </w:tcPr>
          <w:p>
            <w:pPr/>
            <w:r>
              <w:t xml:space="preserve">转向</w:t>
            </w:r>
          </w:p>
        </w:tc>
      </w:tr>
      <w:tr>
        <w:tc>
          <w:tcPr>
            <w:tcW w:w="1471" w:type="dxa"/>
          </w:tcPr>
          <w:p>
            <w:pPr/>
            <w:r>
              <w:t xml:space="preserve">2026.03</w:t>
            </w:r>
          </w:p>
        </w:tc>
        <w:tc>
          <w:tcPr>
            <w:tcW w:w="2817" w:type="dxa"/>
          </w:tcPr>
          <w:p>
            <w:pPr/>
            <w:r>
              <w:t xml:space="preserve">“十五五”规划纲要</w:t>
            </w:r>
          </w:p>
        </w:tc>
        <w:tc>
          <w:tcPr>
            <w:tcW w:w="3802" w:type="dxa"/>
          </w:tcPr>
          <w:p>
            <w:pPr/>
            <w:r>
              <w:t xml:space="preserve">具身智能列为“新的经济增长点”</w:t>
            </w:r>
          </w:p>
        </w:tc>
        <w:tc>
          <w:tcPr>
            <w:tcW w:w="1270" w:type="dxa"/>
          </w:tcPr>
          <w:p>
            <w:pPr/>
            <w:r>
              <w:t xml:space="preserve">转向（保持长期定力）</w:t>
            </w:r>
          </w:p>
        </w:tc>
      </w:tr>
      <w:tr>
        <w:tc>
          <w:tcPr>
            <w:tcW w:w="1471" w:type="dxa"/>
          </w:tcPr>
          <w:p>
            <w:pPr/>
            <w:r>
              <w:t xml:space="preserve">2026.06</w:t>
            </w:r>
          </w:p>
        </w:tc>
        <w:tc>
          <w:tcPr>
            <w:tcW w:w="2817" w:type="dxa"/>
          </w:tcPr>
          <w:p>
            <w:pPr/>
            <w:r>
              <w:t xml:space="preserve">工信部、国资委实景实训专项行动</w:t>
            </w:r>
          </w:p>
        </w:tc>
        <w:tc>
          <w:tcPr>
            <w:tcW w:w="3802" w:type="dxa"/>
          </w:tcPr>
          <w:p>
            <w:pPr/>
            <w:r>
              <w:t xml:space="preserve">万台级落地能力、百个以上高价值场景、专项资金与清单化管理</w:t>
            </w:r>
          </w:p>
        </w:tc>
        <w:tc>
          <w:tcPr>
            <w:tcW w:w="1270" w:type="dxa"/>
          </w:tcPr>
          <w:p>
            <w:pPr/>
            <w:r>
              <w:t xml:space="preserve">转向（从生产到使用）</w:t>
            </w:r>
          </w:p>
        </w:tc>
      </w:tr>
      <w:tr>
        <w:tc>
          <w:tcPr>
            <w:tcW w:w="1471" w:type="dxa"/>
          </w:tcPr>
          <w:p>
            <w:pPr/>
            <w:r>
              <w:t xml:space="preserve">2026.07—10</w:t>
            </w:r>
          </w:p>
        </w:tc>
        <w:tc>
          <w:tcPr>
            <w:tcW w:w="2817" w:type="dxa"/>
          </w:tcPr>
          <w:p>
            <w:pPr/>
            <w:r>
              <w:t xml:space="preserve">工信部公布产量数据</w:t>
            </w:r>
          </w:p>
        </w:tc>
        <w:tc>
          <w:tcPr>
            <w:tcW w:w="3802" w:type="dxa"/>
          </w:tcPr>
          <w:p>
            <w:pPr/>
            <w:r>
              <w:t xml:space="preserve">2025 年约 2 万台、上半年超 4 万台、全年预计超 10 万台</w:t>
            </w:r>
          </w:p>
        </w:tc>
        <w:tc>
          <w:tcPr>
            <w:tcW w:w="1270" w:type="dxa"/>
          </w:tcPr>
          <w:p>
            <w:pPr/>
            <w:r>
              <w:t xml:space="preserve">转向（用数据稳定预期）</w:t>
            </w:r>
          </w:p>
        </w:tc>
      </w:tr>
      <w:tr>
        <w:tc>
          <w:tcPr>
            <w:tcW w:w="1471" w:type="dxa"/>
          </w:tcPr>
          <w:p>
            <w:pPr/>
            <w:r>
              <w:t xml:space="preserve">2026.09</w:t>
            </w:r>
          </w:p>
        </w:tc>
        <w:tc>
          <w:tcPr>
            <w:tcW w:w="2817" w:type="dxa"/>
          </w:tcPr>
          <w:p>
            <w:pPr/>
            <w:r>
              <w:t xml:space="preserve">资本市场监管（媒体报道）</w:t>
            </w:r>
          </w:p>
        </w:tc>
        <w:tc>
          <w:tcPr>
            <w:tcW w:w="3802" w:type="dxa"/>
          </w:tcPr>
          <w:p>
            <w:pPr/>
            <w:r>
              <w:t xml:space="preserve">传要求拟上市人形企业证明持续性收入</w:t>
            </w:r>
          </w:p>
        </w:tc>
        <w:tc>
          <w:tcPr>
            <w:tcW w:w="1270" w:type="dxa"/>
          </w:tcPr>
          <w:p>
            <w:pPr/>
            <w:r>
              <w:t xml:space="preserve">转向（资本端规范）</w:t>
            </w:r>
          </w:p>
        </w:tc>
      </w:tr>
    </w:tbl>
    <w:p>
      <w:pPr/>
      <w:r>
        <w:rPr>
          <w:b/>
        </w:rPr>
        <w:t xml:space="preserve">政策工具箱</w:t>
      </w:r>
      <w:r>
        <w:t xml:space="preserve">：中国的产业政策有一套成熟的工具，在具身智能上几乎全部用上了：</w:t>
      </w:r>
    </w:p>
    <w:tbl>
      <w:tblPr>
        <w:tblStyle w:val="TableGrid"/>
        <w:tblW w:w="0" w:type="auto"/>
        <w:tblLayout w:type="fixed"/>
        <w:tblLook w:val="04A0" w:firstRow="1" w:lastRow="0" w:firstColumn="0" w:lastColumn="0" w:noHBand="0" w:noVBand="1"/>
      </w:tblPr>
      <w:tblGrid>
        <w:gridCol w:w="1556"/>
        <w:gridCol w:w="3517"/>
        <w:gridCol w:w="1848"/>
        <w:gridCol w:w="2439"/>
      </w:tblGrid>
      <w:tr>
        <w:trPr>
          <w:tblHeader/>
        </w:trPr>
        <w:tc>
          <w:tcPr>
            <w:tcW w:w="1556" w:type="dxa"/>
            <w:shd w:val="clear" w:color="auto" w:fill="F2F2F2"/>
          </w:tcPr>
          <w:p>
            <w:pPr/>
            <w:r>
              <w:t xml:space="preserve">工具</w:t>
            </w:r>
          </w:p>
        </w:tc>
        <w:tc>
          <w:tcPr>
            <w:tcW w:w="3517" w:type="dxa"/>
            <w:shd w:val="clear" w:color="auto" w:fill="F2F2F2"/>
          </w:tcPr>
          <w:p>
            <w:pPr/>
            <w:r>
              <w:t xml:space="preserve">具体形式</w:t>
            </w:r>
          </w:p>
        </w:tc>
        <w:tc>
          <w:tcPr>
            <w:tcW w:w="1848" w:type="dxa"/>
            <w:shd w:val="clear" w:color="auto" w:fill="F2F2F2"/>
          </w:tcPr>
          <w:p>
            <w:pPr/>
            <w:r>
              <w:t xml:space="preserve">效果</w:t>
            </w:r>
          </w:p>
        </w:tc>
        <w:tc>
          <w:tcPr>
            <w:tcW w:w="2439" w:type="dxa"/>
            <w:shd w:val="clear" w:color="auto" w:fill="F2F2F2"/>
          </w:tcPr>
          <w:p>
            <w:pPr/>
            <w:r>
              <w:t xml:space="preserve">副作用</w:t>
            </w:r>
          </w:p>
        </w:tc>
      </w:tr>
      <w:tr>
        <w:tc>
          <w:tcPr>
            <w:tcW w:w="1556" w:type="dxa"/>
          </w:tcPr>
          <w:p>
            <w:pPr/>
            <w:r>
              <w:t xml:space="preserve">话语定调</w:t>
            </w:r>
          </w:p>
        </w:tc>
        <w:tc>
          <w:tcPr>
            <w:tcW w:w="3517" w:type="dxa"/>
          </w:tcPr>
          <w:p>
            <w:pPr/>
            <w:r>
              <w:t xml:space="preserve">指导意见、政府工作报告、规划纲要</w:t>
            </w:r>
          </w:p>
        </w:tc>
        <w:tc>
          <w:tcPr>
            <w:tcW w:w="1848" w:type="dxa"/>
          </w:tcPr>
          <w:p>
            <w:pPr/>
            <w:r>
              <w:t xml:space="preserve">给地方和资本明确方向</w:t>
            </w:r>
          </w:p>
        </w:tc>
        <w:tc>
          <w:tcPr>
            <w:tcW w:w="2439" w:type="dxa"/>
          </w:tcPr>
          <w:p>
            <w:pPr/>
            <w:r>
              <w:t xml:space="preserve">地方一拥而上</w:t>
            </w:r>
          </w:p>
        </w:tc>
      </w:tr>
      <w:tr>
        <w:tc>
          <w:tcPr>
            <w:tcW w:w="1556" w:type="dxa"/>
          </w:tcPr>
          <w:p>
            <w:pPr/>
            <w:r>
              <w:t xml:space="preserve">资金</w:t>
            </w:r>
          </w:p>
        </w:tc>
        <w:tc>
          <w:tcPr>
            <w:tcW w:w="3517" w:type="dxa"/>
          </w:tcPr>
          <w:p>
            <w:pPr/>
            <w:r>
              <w:t xml:space="preserve">国家 AI 基金、地方产业基金、专项补贴</w:t>
            </w:r>
          </w:p>
        </w:tc>
        <w:tc>
          <w:tcPr>
            <w:tcW w:w="1848" w:type="dxa"/>
          </w:tcPr>
          <w:p>
            <w:pPr/>
            <w:r>
              <w:t xml:space="preserve">快速放大供给</w:t>
            </w:r>
          </w:p>
        </w:tc>
        <w:tc>
          <w:tcPr>
            <w:tcW w:w="2439" w:type="dxa"/>
          </w:tcPr>
          <w:p>
            <w:pPr/>
            <w:r>
              <w:t xml:space="preserve">估值抬高、重复建设</w:t>
            </w:r>
          </w:p>
        </w:tc>
      </w:tr>
      <w:tr>
        <w:tc>
          <w:tcPr>
            <w:tcW w:w="1556" w:type="dxa"/>
          </w:tcPr>
          <w:p>
            <w:pPr/>
            <w:r>
              <w:t xml:space="preserve">平台</w:t>
            </w:r>
          </w:p>
        </w:tc>
        <w:tc>
          <w:tcPr>
            <w:tcW w:w="3517" w:type="dxa"/>
          </w:tcPr>
          <w:p>
            <w:pPr/>
            <w:r>
              <w:t xml:space="preserve">创新中心、开源本体、公共训练场</w:t>
            </w:r>
          </w:p>
        </w:tc>
        <w:tc>
          <w:tcPr>
            <w:tcW w:w="1848" w:type="dxa"/>
          </w:tcPr>
          <w:p>
            <w:pPr/>
            <w:r>
              <w:t xml:space="preserve">降低创业门槛</w:t>
            </w:r>
          </w:p>
        </w:tc>
        <w:tc>
          <w:tcPr>
            <w:tcW w:w="2439" w:type="dxa"/>
          </w:tcPr>
          <w:p>
            <w:pPr/>
            <w:r>
              <w:t xml:space="preserve">政府从“裁判”变成“参赛者”</w:t>
            </w:r>
          </w:p>
        </w:tc>
      </w:tr>
      <w:tr>
        <w:tc>
          <w:tcPr>
            <w:tcW w:w="1556" w:type="dxa"/>
          </w:tcPr>
          <w:p>
            <w:pPr/>
            <w:r>
              <w:t xml:space="preserve">场景</w:t>
            </w:r>
          </w:p>
        </w:tc>
        <w:tc>
          <w:tcPr>
            <w:tcW w:w="3517" w:type="dxa"/>
          </w:tcPr>
          <w:p>
            <w:pPr/>
            <w:r>
              <w:t xml:space="preserve">央企场景单元、实景实训、政府采购</w:t>
            </w:r>
          </w:p>
        </w:tc>
        <w:tc>
          <w:tcPr>
            <w:tcW w:w="1848" w:type="dxa"/>
          </w:tcPr>
          <w:p>
            <w:pPr/>
            <w:r>
              <w:t xml:space="preserve">造需求、做验证</w:t>
            </w:r>
          </w:p>
        </w:tc>
        <w:tc>
          <w:tcPr>
            <w:tcW w:w="2439" w:type="dxa"/>
          </w:tcPr>
          <w:p>
            <w:pPr/>
            <w:r>
              <w:t xml:space="preserve">采购式应用、收入质量问题</w:t>
            </w:r>
          </w:p>
        </w:tc>
      </w:tr>
      <w:tr>
        <w:tc>
          <w:tcPr>
            <w:tcW w:w="1556" w:type="dxa"/>
          </w:tcPr>
          <w:p>
            <w:pPr/>
            <w:r>
              <w:t xml:space="preserve">展示</w:t>
            </w:r>
          </w:p>
        </w:tc>
        <w:tc>
          <w:tcPr>
            <w:tcW w:w="3517" w:type="dxa"/>
          </w:tcPr>
          <w:p>
            <w:pPr/>
            <w:r>
              <w:t xml:space="preserve">赛事、展会、春晚</w:t>
            </w:r>
          </w:p>
        </w:tc>
        <w:tc>
          <w:tcPr>
            <w:tcW w:w="1848" w:type="dxa"/>
          </w:tcPr>
          <w:p>
            <w:pPr/>
            <w:r>
              <w:t xml:space="preserve">提升公众关注和招商</w:t>
            </w:r>
          </w:p>
        </w:tc>
        <w:tc>
          <w:tcPr>
            <w:tcW w:w="2439" w:type="dxa"/>
          </w:tcPr>
          <w:p>
            <w:pPr/>
            <w:r>
              <w:t xml:space="preserve">能力认知偏向运动、展演需求饱和</w:t>
            </w:r>
          </w:p>
        </w:tc>
      </w:tr>
      <w:tr>
        <w:tc>
          <w:tcPr>
            <w:tcW w:w="1556" w:type="dxa"/>
          </w:tcPr>
          <w:p>
            <w:pPr/>
            <w:r>
              <w:t xml:space="preserve">标准与监管</w:t>
            </w:r>
          </w:p>
        </w:tc>
        <w:tc>
          <w:tcPr>
            <w:tcW w:w="3517" w:type="dxa"/>
          </w:tcPr>
          <w:p>
            <w:pPr/>
            <w:r>
              <w:t xml:space="preserve">标委会、标准体系、准入退出、上市审核</w:t>
            </w:r>
          </w:p>
        </w:tc>
        <w:tc>
          <w:tcPr>
            <w:tcW w:w="1848" w:type="dxa"/>
          </w:tcPr>
          <w:p>
            <w:pPr/>
            <w:r>
              <w:t xml:space="preserve">规范竞争、出清尾部</w:t>
            </w:r>
          </w:p>
        </w:tc>
        <w:tc>
          <w:tcPr>
            <w:tcW w:w="2439" w:type="dxa"/>
          </w:tcPr>
          <w:p>
            <w:pPr/>
            <w:r>
              <w:t xml:space="preserve">滞后于市场约半年</w:t>
            </w:r>
          </w:p>
        </w:tc>
      </w:tr>
      <w:tr>
        <w:tc>
          <w:tcPr>
            <w:tcW w:w="1556" w:type="dxa"/>
          </w:tcPr>
          <w:p>
            <w:pPr/>
            <w:r>
              <w:t xml:space="preserve">资本市场通道</w:t>
            </w:r>
          </w:p>
        </w:tc>
        <w:tc>
          <w:tcPr>
            <w:tcW w:w="3517" w:type="dxa"/>
          </w:tcPr>
          <w:p>
            <w:pPr/>
            <w:r>
              <w:t xml:space="preserve">科创板、创业板第四套标准、港股 18C</w:t>
            </w:r>
          </w:p>
        </w:tc>
        <w:tc>
          <w:tcPr>
            <w:tcW w:w="1848" w:type="dxa"/>
          </w:tcPr>
          <w:p>
            <w:pPr/>
            <w:r>
              <w:t xml:space="preserve">提供退出预期</w:t>
            </w:r>
          </w:p>
        </w:tc>
        <w:tc>
          <w:tcPr>
            <w:tcW w:w="2439" w:type="dxa"/>
          </w:tcPr>
          <w:p>
            <w:pPr/>
            <w:r>
              <w:t xml:space="preserve">一级估值面向上市定价</w:t>
            </w:r>
          </w:p>
        </w:tc>
      </w:tr>
    </w:tbl>
    <w:p>
      <w:pPr/>
      <w:r>
        <w:rPr>
          <w:b/>
        </w:rPr>
        <w:t xml:space="preserve">解读</w:t>
      </w:r>
      <w:r>
        <w:t xml:space="preserve">：这套工具的优势是速度和规模：三年内让中国从几乎没有人形产业变成全球出货占比超 97%。它的弱点是容易过度——地方政府按可考核的指标行动，而“产量”“企业数”“中心数”比“产生了多少价值”更容易考核。光伏和新能源车的经验是：第一轮出清后，存活企业在全球具有压倒性的成本优势。具身智能很可能也会这样，前提是终端需求最终出现。</w:t>
      </w:r>
    </w:p>
    <w:p>
      <w:pPr>
        <w:pStyle w:val="Heading3"/>
      </w:pPr>
      <w:r>
        <w:t xml:space="preserve">二、地方政府：三种角色与四极格局</w:t>
      </w:r>
    </w:p>
    <w:p>
      <w:pPr/>
      <w:r>
        <w:rPr>
          <w:b/>
        </w:rPr>
        <w:t xml:space="preserve">三种角色</w:t>
      </w:r>
      <w:r>
        <w:t xml:space="preserve">：</w:t>
      </w:r>
    </w:p>
    <w:p>
      <w:pPr>
        <w:pStyle w:val="ListParagraph"/>
        <w:numPr>
          <w:ilvl w:val="0"/>
          <w:numId w:val="112"/>
        </w:numPr>
      </w:pPr>
      <w:r>
        <w:rPr>
          <w:b/>
        </w:rPr>
        <w:t xml:space="preserve">平台建设者</w:t>
      </w:r>
      <w:r>
        <w:t xml:space="preserve">：北京人形机器人创新中心（亦庄，“天工”）、上海国地共建人形机器人创新中心（“青龙”、异构训练场）提供开源本体、标准与公共训练场。</w:t>
      </w:r>
    </w:p>
    <w:p>
      <w:pPr>
        <w:pStyle w:val="ListParagraph"/>
        <w:numPr>
          <w:ilvl w:val="0"/>
          <w:numId w:val="112"/>
        </w:numPr>
      </w:pPr>
      <w:r>
        <w:rPr>
          <w:b/>
        </w:rPr>
        <w:t xml:space="preserve">展示组织者</w:t>
      </w:r>
      <w:r>
        <w:t xml:space="preserve">：北京亦庄的半马、世界人形机器人运动会、WRC，上海的 WAIC，杭州的格斗赛。赛事成为招商和传播的主要工具。</w:t>
      </w:r>
    </w:p>
    <w:p>
      <w:pPr>
        <w:pStyle w:val="ListParagraph"/>
        <w:numPr>
          <w:ilvl w:val="0"/>
          <w:numId w:val="112"/>
        </w:numPr>
      </w:pPr>
      <w:r>
        <w:rPr>
          <w:b/>
        </w:rPr>
        <w:t xml:space="preserve">买方与投资方</w:t>
      </w:r>
      <w:r>
        <w:t xml:space="preserve">：产业基金在前端投资，数采中心在后端采购——同一个地方政府既是股东又是客户。这是 2026 年数采争议的政策根源。</w:t>
      </w:r>
    </w:p>
    <w:p>
      <w:pPr/>
      <w:r>
        <w:rPr>
          <w:b/>
        </w:rPr>
        <w:t xml:space="preserve">四极格局</w:t>
      </w:r>
      <w:r>
        <w:t xml:space="preserve">：</w:t>
      </w:r>
    </w:p>
    <w:tbl>
      <w:tblPr>
        <w:tblStyle w:val="TableGrid"/>
        <w:tblW w:w="0" w:type="auto"/>
        <w:tblLayout w:type="fixed"/>
        <w:tblLook w:val="04A0" w:firstRow="1" w:lastRow="0" w:firstColumn="0" w:lastColumn="0" w:noHBand="0" w:noVBand="1"/>
      </w:tblPr>
      <w:tblGrid>
        <w:gridCol w:w="1556"/>
        <w:gridCol w:w="1738"/>
        <w:gridCol w:w="3719"/>
        <w:gridCol w:w="2346"/>
      </w:tblGrid>
      <w:tr>
        <w:trPr>
          <w:tblHeader/>
        </w:trPr>
        <w:tc>
          <w:tcPr>
            <w:tcW w:w="1556" w:type="dxa"/>
            <w:shd w:val="clear" w:color="auto" w:fill="F2F2F2"/>
          </w:tcPr>
          <w:p>
            <w:pPr/>
            <w:r>
              <w:t xml:space="preserve">区域</w:t>
            </w:r>
          </w:p>
        </w:tc>
        <w:tc>
          <w:tcPr>
            <w:tcW w:w="1738" w:type="dxa"/>
            <w:shd w:val="clear" w:color="auto" w:fill="F2F2F2"/>
          </w:tcPr>
          <w:p>
            <w:pPr/>
            <w:r>
              <w:t xml:space="preserve">优势</w:t>
            </w:r>
          </w:p>
        </w:tc>
        <w:tc>
          <w:tcPr>
            <w:tcW w:w="3719" w:type="dxa"/>
            <w:shd w:val="clear" w:color="auto" w:fill="F2F2F2"/>
          </w:tcPr>
          <w:p>
            <w:pPr/>
            <w:r>
              <w:t xml:space="preserve">代表企业与机构</w:t>
            </w:r>
          </w:p>
        </w:tc>
        <w:tc>
          <w:tcPr>
            <w:tcW w:w="2346" w:type="dxa"/>
            <w:shd w:val="clear" w:color="auto" w:fill="F2F2F2"/>
          </w:tcPr>
          <w:p>
            <w:pPr/>
            <w:r>
              <w:t xml:space="preserve">特点</w:t>
            </w:r>
          </w:p>
        </w:tc>
      </w:tr>
      <w:tr>
        <w:tc>
          <w:tcPr>
            <w:tcW w:w="1556" w:type="dxa"/>
          </w:tcPr>
          <w:p>
            <w:pPr/>
            <w:r>
              <w:t xml:space="preserve">北京</w:t>
            </w:r>
          </w:p>
        </w:tc>
        <w:tc>
          <w:tcPr>
            <w:tcW w:w="1738" w:type="dxa"/>
          </w:tcPr>
          <w:p>
            <w:pPr/>
            <w:r>
              <w:t xml:space="preserve">政策、高校、展示</w:t>
            </w:r>
          </w:p>
        </w:tc>
        <w:tc>
          <w:tcPr>
            <w:tcW w:w="3719" w:type="dxa"/>
          </w:tcPr>
          <w:p>
            <w:pPr/>
            <w:r>
              <w:t xml:space="preserve">银河通用、星海图、星动纪元、松延、北京创新中心（天工）</w:t>
            </w:r>
          </w:p>
        </w:tc>
        <w:tc>
          <w:tcPr>
            <w:tcW w:w="2346" w:type="dxa"/>
          </w:tcPr>
          <w:p>
            <w:pPr/>
            <w:r>
              <w:t xml:space="preserve">大脑公司密集，亦庄是展示中心</w:t>
            </w:r>
          </w:p>
        </w:tc>
      </w:tr>
      <w:tr>
        <w:tc>
          <w:tcPr>
            <w:tcW w:w="1556" w:type="dxa"/>
          </w:tcPr>
          <w:p>
            <w:pPr/>
            <w:r>
              <w:t xml:space="preserve">上海</w:t>
            </w:r>
          </w:p>
        </w:tc>
        <w:tc>
          <w:tcPr>
            <w:tcW w:w="1738" w:type="dxa"/>
          </w:tcPr>
          <w:p>
            <w:pPr/>
            <w:r>
              <w:t xml:space="preserve">产业资本、展会、汽车</w:t>
            </w:r>
          </w:p>
        </w:tc>
        <w:tc>
          <w:tcPr>
            <w:tcW w:w="3719" w:type="dxa"/>
          </w:tcPr>
          <w:p>
            <w:pPr/>
            <w:r>
              <w:t xml:space="preserve">智元、傅利叶、上海国地共建中心（青龙）、WAIC</w:t>
            </w:r>
          </w:p>
        </w:tc>
        <w:tc>
          <w:tcPr>
            <w:tcW w:w="2346" w:type="dxa"/>
          </w:tcPr>
          <w:p>
            <w:pPr/>
            <w:r>
              <w:t xml:space="preserve">智元生态和上汽等场景</w:t>
            </w:r>
          </w:p>
        </w:tc>
      </w:tr>
      <w:tr>
        <w:tc>
          <w:tcPr>
            <w:tcW w:w="1556" w:type="dxa"/>
          </w:tcPr>
          <w:p>
            <w:pPr/>
            <w:r>
              <w:t xml:space="preserve">深圳（广东）</w:t>
            </w:r>
          </w:p>
        </w:tc>
        <w:tc>
          <w:tcPr>
            <w:tcW w:w="1738" w:type="dxa"/>
          </w:tcPr>
          <w:p>
            <w:pPr/>
            <w:r>
              <w:t xml:space="preserve">零部件供应链、消费电子</w:t>
            </w:r>
          </w:p>
        </w:tc>
        <w:tc>
          <w:tcPr>
            <w:tcW w:w="3719" w:type="dxa"/>
          </w:tcPr>
          <w:p>
            <w:pPr/>
            <w:r>
              <w:t xml:space="preserve">优必选、众擎、逐际、乐聚、智平方、兆威、帕西尼、小鹏（广州）</w:t>
            </w:r>
          </w:p>
        </w:tc>
        <w:tc>
          <w:tcPr>
            <w:tcW w:w="2346" w:type="dxa"/>
          </w:tcPr>
          <w:p>
            <w:pPr/>
            <w:r>
              <w:t xml:space="preserve">制造和供应链最完整，“百亿俱乐部”成员多</w:t>
            </w:r>
          </w:p>
        </w:tc>
      </w:tr>
      <w:tr>
        <w:tc>
          <w:tcPr>
            <w:tcW w:w="1556" w:type="dxa"/>
          </w:tcPr>
          <w:p>
            <w:pPr/>
            <w:r>
              <w:t xml:space="preserve">杭州</w:t>
            </w:r>
          </w:p>
        </w:tc>
        <w:tc>
          <w:tcPr>
            <w:tcW w:w="1738" w:type="dxa"/>
          </w:tcPr>
          <w:p>
            <w:pPr/>
            <w:r>
              <w:t xml:space="preserve">民营创新、阿里生态</w:t>
            </w:r>
          </w:p>
        </w:tc>
        <w:tc>
          <w:tcPr>
            <w:tcW w:w="3719" w:type="dxa"/>
          </w:tcPr>
          <w:p>
            <w:pPr/>
            <w:r>
              <w:t xml:space="preserve">宇树、云深处</w:t>
            </w:r>
          </w:p>
        </w:tc>
        <w:tc>
          <w:tcPr>
            <w:tcW w:w="2346" w:type="dxa"/>
          </w:tcPr>
          <w:p>
            <w:pPr/>
            <w:r>
              <w:t xml:space="preserve">“杭州六小龙”的示范效应</w:t>
            </w:r>
          </w:p>
        </w:tc>
      </w:tr>
    </w:tbl>
    <w:p>
      <w:pPr/>
      <w:r>
        <w:t xml:space="preserve">2026 年上半年北京、广东、上海合计占融资金额的约 79%。其他省份（河南投资集团领投众擎、宜宾承办春晚分会场、各地数采中心）主要通过招商引资和采购参与。</w:t>
      </w:r>
    </w:p>
    <w:p>
      <w:pPr>
        <w:pStyle w:val="Heading3"/>
      </w:pPr>
      <w:r>
        <w:t xml:space="preserve">三、美国：以防御为主</w:t>
      </w:r>
    </w:p>
    <w:tbl>
      <w:tblPr>
        <w:tblStyle w:val="TableGrid"/>
        <w:tblW w:w="0" w:type="auto"/>
        <w:tblLayout w:type="fixed"/>
        <w:tblLook w:val="04A0" w:firstRow="1" w:lastRow="0" w:firstColumn="0" w:lastColumn="0" w:noHBand="0" w:noVBand="1"/>
      </w:tblPr>
      <w:tblGrid>
        <w:gridCol w:w="1028"/>
        <w:gridCol w:w="3412"/>
        <w:gridCol w:w="4920"/>
      </w:tblGrid>
      <w:tr>
        <w:trPr>
          <w:tblHeader/>
        </w:trPr>
        <w:tc>
          <w:tcPr>
            <w:tcW w:w="1028" w:type="dxa"/>
            <w:shd w:val="clear" w:color="auto" w:fill="F2F2F2"/>
          </w:tcPr>
          <w:p>
            <w:pPr/>
            <w:r>
              <w:t xml:space="preserve">时间</w:t>
            </w:r>
          </w:p>
        </w:tc>
        <w:tc>
          <w:tcPr>
            <w:tcW w:w="3412" w:type="dxa"/>
            <w:shd w:val="clear" w:color="auto" w:fill="F2F2F2"/>
          </w:tcPr>
          <w:p>
            <w:pPr/>
            <w:r>
              <w:t xml:space="preserve">事件</w:t>
            </w:r>
          </w:p>
        </w:tc>
        <w:tc>
          <w:tcPr>
            <w:tcW w:w="4920" w:type="dxa"/>
            <w:shd w:val="clear" w:color="auto" w:fill="F2F2F2"/>
          </w:tcPr>
          <w:p>
            <w:pPr/>
            <w:r>
              <w:t xml:space="preserve">要点</w:t>
            </w:r>
          </w:p>
        </w:tc>
      </w:tr>
      <w:tr>
        <w:tc>
          <w:tcPr>
            <w:tcW w:w="1028" w:type="dxa"/>
          </w:tcPr>
          <w:p>
            <w:pPr/>
            <w:r>
              <w:t xml:space="preserve">2026.03</w:t>
            </w:r>
          </w:p>
        </w:tc>
        <w:tc>
          <w:tcPr>
            <w:tcW w:w="3412" w:type="dxa"/>
          </w:tcPr>
          <w:p>
            <w:pPr/>
            <w:r>
              <w:t xml:space="preserve">政界公开警示中国人形机器人安全风险</w:t>
            </w:r>
          </w:p>
        </w:tc>
        <w:tc>
          <w:tcPr>
            <w:tcW w:w="4920" w:type="dxa"/>
          </w:tcPr>
          <w:p>
            <w:pPr/>
            <w:r>
              <w:t xml:space="preserve">关注数据采集与军民两用（</w:t>
            </w:r>
            <w:hyperlink r:id="rId27" w:history="1">
              <w:r>
                <w:rPr>
                  <w:rStyle w:val="Hyperlink"/>
                </w:rPr>
                <w:t xml:space="preserve">SCMP</w:t>
              </w:r>
            </w:hyperlink>
            <w:r>
              <w:t xml:space="preserve">）</w:t>
            </w:r>
          </w:p>
        </w:tc>
      </w:tr>
      <w:tr>
        <w:tc>
          <w:tcPr>
            <w:tcW w:w="1028" w:type="dxa"/>
          </w:tcPr>
          <w:p>
            <w:pPr/>
            <w:r>
              <w:t xml:space="preserve">2026.06</w:t>
            </w:r>
          </w:p>
        </w:tc>
        <w:tc>
          <w:tcPr>
            <w:tcW w:w="3412" w:type="dxa"/>
          </w:tcPr>
          <w:p>
            <w:pPr/>
            <w:r>
              <w:t xml:space="preserve">GUARD 法案</w:t>
            </w:r>
          </w:p>
        </w:tc>
        <w:tc>
          <w:tcPr>
            <w:tcW w:w="4920" w:type="dxa"/>
          </w:tcPr>
          <w:p>
            <w:pPr/>
            <w:r>
              <w:t xml:space="preserve">对中国等“对手国”机器人做国家安全审查、可禁止进口，点名宇树（</w:t>
            </w:r>
            <w:hyperlink r:id="rId28" w:history="1">
              <w:r>
                <w:rPr>
                  <w:rStyle w:val="Hyperlink"/>
                </w:rPr>
                <w:t xml:space="preserve">华盛顿时报</w:t>
              </w:r>
            </w:hyperlink>
            <w:r>
              <w:t xml:space="preserve">）</w:t>
            </w:r>
          </w:p>
        </w:tc>
      </w:tr>
      <w:tr>
        <w:tc>
          <w:tcPr>
            <w:tcW w:w="1028" w:type="dxa"/>
          </w:tcPr>
          <w:p>
            <w:pPr/>
            <w:r>
              <w:t xml:space="preserve">2026</w:t>
            </w:r>
          </w:p>
        </w:tc>
        <w:tc>
          <w:tcPr>
            <w:tcW w:w="3412" w:type="dxa"/>
          </w:tcPr>
          <w:p>
            <w:pPr/>
            <w:r>
              <w:t xml:space="preserve">American Security Robotics Act</w:t>
            </w:r>
          </w:p>
        </w:tc>
        <w:tc>
          <w:tcPr>
            <w:tcW w:w="4920" w:type="dxa"/>
          </w:tcPr>
          <w:p>
            <w:pPr/>
            <w:r>
              <w:t xml:space="preserve">Cotton 与舒默尔提出，针对无人地面系统</w:t>
            </w:r>
          </w:p>
        </w:tc>
      </w:tr>
      <w:tr>
        <w:tc>
          <w:tcPr>
            <w:tcW w:w="1028" w:type="dxa"/>
          </w:tcPr>
          <w:p>
            <w:pPr/>
            <w:r>
              <w:t xml:space="preserve">2026.07</w:t>
            </w:r>
          </w:p>
        </w:tc>
        <w:tc>
          <w:tcPr>
            <w:tcW w:w="3412" w:type="dxa"/>
          </w:tcPr>
          <w:p>
            <w:pPr/>
            <w:r>
              <w:t xml:space="preserve">FCC 进口禁令</w:t>
            </w:r>
          </w:p>
        </w:tc>
        <w:tc>
          <w:tcPr>
            <w:tcW w:w="4920" w:type="dxa"/>
          </w:tcPr>
          <w:p>
            <w:pPr/>
            <w:r>
              <w:t xml:space="preserve">禁止新进口外国制造的人形与四足机器人（</w:t>
            </w:r>
            <w:hyperlink r:id="rId20" w:history="1">
              <w:r>
                <w:rPr>
                  <w:rStyle w:val="Hyperlink"/>
                </w:rPr>
                <w:t xml:space="preserve">Business Standard</w:t>
              </w:r>
            </w:hyperlink>
            <w:r>
              <w:t xml:space="preserve">）</w:t>
            </w:r>
          </w:p>
        </w:tc>
      </w:tr>
      <w:tr>
        <w:tc>
          <w:tcPr>
            <w:tcW w:w="1028" w:type="dxa"/>
          </w:tcPr>
          <w:p>
            <w:pPr/>
            <w:r>
              <w:t xml:space="preserve">2026</w:t>
            </w:r>
          </w:p>
        </w:tc>
        <w:tc>
          <w:tcPr>
            <w:tcW w:w="3412" w:type="dxa"/>
          </w:tcPr>
          <w:p>
            <w:pPr/>
            <w:r>
              <w:t xml:space="preserve">众议院国防授权法案条款</w:t>
            </w:r>
          </w:p>
        </w:tc>
        <w:tc>
          <w:tcPr>
            <w:tcW w:w="4920" w:type="dxa"/>
          </w:tcPr>
          <w:p>
            <w:pPr/>
            <w:r>
              <w:t xml:space="preserve">禁止美军采购、租赁或使用与中国等关联公司的人形机器人（最终立法待核实）</w:t>
            </w:r>
          </w:p>
        </w:tc>
      </w:tr>
      <w:tr>
        <w:tc>
          <w:tcPr>
            <w:tcW w:w="1028" w:type="dxa"/>
          </w:tcPr>
          <w:p>
            <w:pPr/>
            <w:r>
              <w:t xml:space="preserve">2026</w:t>
            </w:r>
          </w:p>
        </w:tc>
        <w:tc>
          <w:tcPr>
            <w:tcW w:w="3412" w:type="dxa"/>
          </w:tcPr>
          <w:p>
            <w:pPr/>
            <w:r>
              <w:t xml:space="preserve">National Robotics Commission Act</w:t>
            </w:r>
          </w:p>
        </w:tc>
        <w:tc>
          <w:tcPr>
            <w:tcW w:w="4920" w:type="dxa"/>
          </w:tcPr>
          <w:p>
            <w:pPr/>
            <w:r>
              <w:t xml:space="preserve">波士顿动力等支持，呼吁制定国家机器人战略</w:t>
            </w:r>
          </w:p>
        </w:tc>
      </w:tr>
    </w:tbl>
    <w:p>
      <w:pPr>
        <w:pStyle w:val="ListParagraph"/>
        <w:numPr>
          <w:ilvl w:val="0"/>
          <w:numId w:val="113"/>
        </w:numPr>
      </w:pPr>
      <w:r>
        <w:rPr>
          <w:b/>
        </w:rPr>
        <w:t xml:space="preserve">为什么是防御而不是产业政策</w:t>
      </w:r>
      <w:r>
        <w:t xml:space="preserve">：美国的优势在大脑和芯片，这两个领域已经有充足的私人资本；弱点在硬件制造，而重建硬件供应链需要长期、大规模的补贴，政治上更难。防御性管制的成本最低、收效最快。</w:t>
      </w:r>
    </w:p>
    <w:p>
      <w:pPr>
        <w:pStyle w:val="ListParagraph"/>
        <w:numPr>
          <w:ilvl w:val="0"/>
          <w:numId w:val="113"/>
        </w:numPr>
      </w:pPr>
      <w:r>
        <w:rPr>
          <w:b/>
        </w:rPr>
        <w:t xml:space="preserve">安全关切的实质</w:t>
      </w:r>
      <w:r>
        <w:t xml:space="preserve">：人形机器人配备摄像头、麦克风和联网能力，进入工厂和家庭后可以采集大量数据；远程遥操作意味着理论上可以被远程控制。这与中美在智能汽车、无人机上的争议同构。</w:t>
      </w:r>
    </w:p>
    <w:p>
      <w:pPr>
        <w:pStyle w:val="ListParagraph"/>
        <w:numPr>
          <w:ilvl w:val="0"/>
          <w:numId w:val="113"/>
        </w:numPr>
      </w:pPr>
      <w:r>
        <w:rPr>
          <w:b/>
        </w:rPr>
        <w:t xml:space="preserve">解读</w:t>
      </w:r>
      <w:r>
        <w:t xml:space="preserve">：美国的防御保护了本土的大脑公司和集成商（特斯拉、Figure、Agility、Apptronik），代价是硬件成本上升、部署速度受供应链限制——尤其是电机磁体仍依赖中国稀土。</w:t>
      </w:r>
    </w:p>
    <w:p>
      <w:pPr>
        <w:pStyle w:val="Heading3"/>
      </w:pPr>
      <w:r>
        <w:t xml:space="preserve">四、中美博弈的筹码</w:t>
      </w:r>
    </w:p>
    <w:tbl>
      <w:tblPr>
        <w:tblStyle w:val="TableGrid"/>
        <w:tblW w:w="0" w:type="auto"/>
        <w:tblLayout w:type="fixed"/>
        <w:tblLook w:val="04A0" w:firstRow="1" w:lastRow="0" w:firstColumn="0" w:lastColumn="0" w:noHBand="0" w:noVBand="1"/>
      </w:tblPr>
      <w:tblGrid>
        <w:gridCol w:w="5207"/>
        <w:gridCol w:w="4152"/>
      </w:tblGrid>
      <w:tr>
        <w:trPr>
          <w:tblHeader/>
        </w:trPr>
        <w:tc>
          <w:tcPr>
            <w:tcW w:w="5207" w:type="dxa"/>
            <w:shd w:val="clear" w:color="auto" w:fill="F2F2F2"/>
          </w:tcPr>
          <w:p>
            <w:pPr/>
            <w:r>
              <w:t xml:space="preserve">中国的筹码</w:t>
            </w:r>
          </w:p>
        </w:tc>
        <w:tc>
          <w:tcPr>
            <w:tcW w:w="4152" w:type="dxa"/>
            <w:shd w:val="clear" w:color="auto" w:fill="F2F2F2"/>
          </w:tcPr>
          <w:p>
            <w:pPr/>
            <w:r>
              <w:t xml:space="preserve">美国的筹码</w:t>
            </w:r>
          </w:p>
        </w:tc>
      </w:tr>
      <w:tr>
        <w:tc>
          <w:tcPr>
            <w:tcW w:w="5207" w:type="dxa"/>
          </w:tcPr>
          <w:p>
            <w:pPr/>
            <w:r>
              <w:t xml:space="preserve">稀土永磁（2025 年 4 月管制 7 种中重稀土；10 月扩大后暂停一年）</w:t>
            </w:r>
          </w:p>
        </w:tc>
        <w:tc>
          <w:tcPr>
            <w:tcW w:w="4152" w:type="dxa"/>
          </w:tcPr>
          <w:p>
            <w:pPr/>
            <w:r>
              <w:t xml:space="preserve">高端芯片（Jetson Thor 是事实标准）</w:t>
            </w:r>
          </w:p>
        </w:tc>
      </w:tr>
      <w:tr>
        <w:tc>
          <w:tcPr>
            <w:tcW w:w="5207" w:type="dxa"/>
          </w:tcPr>
          <w:p>
            <w:pPr/>
            <w:r>
              <w:t xml:space="preserve">全球人形机器人出货占比超 97%（2026 年上半年）与完整零部件供应链</w:t>
            </w:r>
          </w:p>
        </w:tc>
        <w:tc>
          <w:tcPr>
            <w:tcW w:w="4152" w:type="dxa"/>
          </w:tcPr>
          <w:p>
            <w:pPr/>
            <w:r>
              <w:t xml:space="preserve">领先的大脑模型与开源生态</w:t>
            </w:r>
          </w:p>
        </w:tc>
      </w:tr>
      <w:tr>
        <w:tc>
          <w:tcPr>
            <w:tcW w:w="5207" w:type="dxa"/>
          </w:tcPr>
          <w:p>
            <w:pPr/>
            <w:r>
              <w:t xml:space="preserve">价格：小尺寸人形 3.99 万元起</w:t>
            </w:r>
          </w:p>
        </w:tc>
        <w:tc>
          <w:tcPr>
            <w:tcW w:w="4152" w:type="dxa"/>
          </w:tcPr>
          <w:p>
            <w:pPr/>
            <w:r>
              <w:t xml:space="preserve">市场准入：FCC 禁令、国防采购限制</w:t>
            </w:r>
          </w:p>
        </w:tc>
      </w:tr>
      <w:tr>
        <w:tc>
          <w:tcPr>
            <w:tcW w:w="5207" w:type="dxa"/>
          </w:tcPr>
          <w:p>
            <w:pPr/>
            <w:r>
              <w:t xml:space="preserve">开放的工业场景和快速试错的政策环境</w:t>
            </w:r>
          </w:p>
        </w:tc>
        <w:tc>
          <w:tcPr>
            <w:tcW w:w="4152" w:type="dxa"/>
          </w:tcPr>
          <w:p>
            <w:pPr/>
            <w:r>
              <w:t xml:space="preserve">全球最深的风险资本和人才市场</w:t>
            </w:r>
          </w:p>
        </w:tc>
      </w:tr>
    </w:tbl>
    <w:p>
      <w:pPr>
        <w:pStyle w:val="ListParagraph"/>
        <w:numPr>
          <w:ilvl w:val="0"/>
          <w:numId w:val="114"/>
        </w:numPr>
      </w:pPr>
      <w:r>
        <w:rPr>
          <w:b/>
        </w:rPr>
        <w:t xml:space="preserve">博弈的逐步升级</w:t>
      </w:r>
      <w:r>
        <w:t xml:space="preserve">：2025 年 4 月中国稀土管制 → 2025 年 10 月管制扩大又暂停 → 2026 年 6 月 GUARD 法案 → 2026 年 7 月 FCC 禁令。双方都在用自己的优势环节做筹码。</w:t>
      </w:r>
    </w:p>
    <w:p>
      <w:pPr>
        <w:pStyle w:val="ListParagraph"/>
        <w:numPr>
          <w:ilvl w:val="0"/>
          <w:numId w:val="114"/>
        </w:numPr>
      </w:pPr>
      <w:r>
        <w:rPr>
          <w:b/>
        </w:rPr>
        <w:t xml:space="preserve">可能的下一步</w:t>
      </w:r>
      <w:r>
        <w:t xml:space="preserve">：美国限制高端端侧芯片对华出口；中国加强稀土和精密部件出口管控；双方在第三方市场（欧洲、中东、东南亚）展开竞争。</w:t>
      </w:r>
    </w:p>
    <w:p>
      <w:pPr>
        <w:pStyle w:val="Heading3"/>
      </w:pPr>
      <w:r>
        <w:t xml:space="preserve">五、欧日韩与中东：客户与资本</w:t>
      </w:r>
    </w:p>
    <w:p>
      <w:pPr>
        <w:pStyle w:val="ListParagraph"/>
        <w:numPr>
          <w:ilvl w:val="0"/>
          <w:numId w:val="115"/>
        </w:numPr>
      </w:pPr>
      <w:r>
        <w:rPr>
          <w:b/>
        </w:rPr>
        <w:t xml:space="preserve">韩国</w:t>
      </w:r>
      <w:r>
        <w:t xml:space="preserve">：现代持有波士顿动力并计划在佐治亚工厂部署 Atlas；LG 发布家用 CLOiD 并战略入股智元；三星投资星动纪元。韩国以“车厂 + 电子巨头”的方式参与，同时与中美两边合作。</w:t>
      </w:r>
    </w:p>
    <w:p>
      <w:pPr>
        <w:pStyle w:val="ListParagraph"/>
        <w:numPr>
          <w:ilvl w:val="0"/>
          <w:numId w:val="115"/>
        </w:numPr>
      </w:pPr>
      <w:r>
        <w:rPr>
          <w:b/>
        </w:rPr>
        <w:t xml:space="preserve">日本</w:t>
      </w:r>
      <w:r>
        <w:t xml:space="preserve">：本田 ASIMO 退役后退出主线；但哈默纳科（谐波）、纳博等精密部件商仍是上游重要玩家；丰田研究院在大行为模型上有学术贡献，丰田也是银河通用的客户之一。软银以资本身份全力下注（收购 ABB 机器人、领投 Skild AI、洽谈控股 1X）。</w:t>
      </w:r>
    </w:p>
    <w:p>
      <w:pPr>
        <w:pStyle w:val="ListParagraph"/>
        <w:numPr>
          <w:ilvl w:val="0"/>
          <w:numId w:val="115"/>
        </w:numPr>
      </w:pPr>
      <w:r>
        <w:rPr>
          <w:b/>
        </w:rPr>
        <w:t xml:space="preserve">欧洲</w:t>
      </w:r>
      <w:r>
        <w:t xml:space="preserve">：宝马（Figure）、奔驰（Apptronik）是最重要的灯塔客户，宝马莱比锡工厂将是欧洲首个物理 AI 部署点；ABB 机器人被软银收购；博世是银河通用的客户。欧洲在本轮竞争中几乎没有整机玩家，但其汽车工业是全球最重要的场景方之一。</w:t>
      </w:r>
    </w:p>
    <w:p>
      <w:pPr>
        <w:pStyle w:val="ListParagraph"/>
        <w:numPr>
          <w:ilvl w:val="0"/>
          <w:numId w:val="115"/>
        </w:numPr>
      </w:pPr>
      <w:r>
        <w:rPr>
          <w:b/>
        </w:rPr>
        <w:t xml:space="preserve">中东</w:t>
      </w:r>
      <w:r>
        <w:t xml:space="preserve">：阿联酋磊石资本投资逐际动力，沙特阿美旗下 Prosperity7 投资傅利叶。中东是 FCC 禁令后中国厂商的重要潜在市场和资本来源。</w:t>
      </w:r>
    </w:p>
    <w:p>
      <w:pPr/>
      <w:r>
        <w:rPr>
          <w:b/>
        </w:rPr>
        <w:t xml:space="preserve">解读</w:t>
      </w:r>
      <w:r>
        <w:t xml:space="preserve">：全球格局已经从“多极竞争”变成“中美两极 + 其他国家做客户和资本”。对中国厂商而言，欧洲、日韩、中东和东南亚将是 FCC 禁令之后最重要的海外市场；但欧洲是否会跟随美国设置安全门槛，是 2027 年的重要变量。</w:t>
      </w:r>
    </w:p>
    <w:p>
      <w:pPr>
        <w:pStyle w:val="Heading3"/>
      </w:pPr>
      <w:r>
        <w:t xml:space="preserve">六、未来政策走向的判断</w:t>
      </w:r>
    </w:p>
    <w:p>
      <w:pPr>
        <w:pStyle w:val="ListParagraph"/>
        <w:numPr>
          <w:ilvl w:val="0"/>
          <w:numId w:val="116"/>
        </w:numPr>
      </w:pPr>
      <w:r>
        <w:rPr>
          <w:b/>
        </w:rPr>
        <w:t xml:space="preserve">中国</w:t>
      </w:r>
      <w:r>
        <w:t xml:space="preserve">：短期会以“规范 + 使用”为主线——实景实训验收、标准落地、上市审核收紧、准入与退出机制。中期会在“十五五”框架下继续支持，但支持方式从“补供给”转向“补需求”，并更重视芯片和大脑等短板。</w:t>
      </w:r>
    </w:p>
    <w:p>
      <w:pPr>
        <w:pStyle w:val="ListParagraph"/>
        <w:numPr>
          <w:ilvl w:val="0"/>
          <w:numId w:val="116"/>
        </w:numPr>
      </w:pPr>
      <w:r>
        <w:rPr>
          <w:b/>
        </w:rPr>
        <w:t xml:space="preserve">美国</w:t>
      </w:r>
      <w:r>
        <w:t xml:space="preserve">：防御性管制会继续扩大（部件、数据、军用采购），同时可能出台国家机器人战略，用税收优惠和政府采购扶持本土整机和供应链。</w:t>
      </w:r>
    </w:p>
    <w:p>
      <w:pPr>
        <w:pStyle w:val="ListParagraph"/>
        <w:numPr>
          <w:ilvl w:val="0"/>
          <w:numId w:val="116"/>
        </w:numPr>
      </w:pPr>
      <w:r>
        <w:rPr>
          <w:b/>
        </w:rPr>
        <w:t xml:space="preserve">全球</w:t>
      </w:r>
      <w:r>
        <w:t xml:space="preserve">：人形机器人的安全标准（物理安全、数据安全、远程控制）将成为新的竞争领域，谁的标准被更多国家采用，谁就能在第三方市场占据优势。</w:t>
      </w:r>
    </w:p>
    <w:p>
      <w:pPr>
        <w:pStyle w:val="Heading2"/>
      </w:pPr>
      <w:r>
        <w:t xml:space="preserve">第十二章 核心争论与观点谱系</w:t>
      </w:r>
    </w:p>
    <w:p>
      <w:pPr/>
      <w:r>
        <w:t xml:space="preserve">八场争论几乎覆盖了这个行业所有重要的不确定性。把它们和后来的事实对照，可以看到一个规律：</w:t>
      </w:r>
      <w:r>
        <w:rPr>
          <w:b/>
        </w:rPr>
        <w:t xml:space="preserve">技术上的怀疑往往比商业上的怀疑早应验，而资本市场对两者的反应都有约半年到一年的时滞。</w:t>
      </w:r>
    </w:p>
    <w:p>
      <w:pPr>
        <w:pStyle w:val="Heading3"/>
      </w:pPr>
      <w:r>
        <w:t xml:space="preserve">一、八场争论总览</w:t>
      </w:r>
    </w:p>
    <w:tbl>
      <w:tblPr>
        <w:tblStyle w:val="TableGrid"/>
        <w:tblW w:w="0" w:type="auto"/>
        <w:tblLayout w:type="fixed"/>
        <w:tblLook w:val="04A0" w:firstRow="1" w:lastRow="0" w:firstColumn="0" w:lastColumn="0" w:noHBand="0" w:noVBand="1"/>
      </w:tblPr>
      <w:tblGrid>
        <w:gridCol w:w="1001"/>
        <w:gridCol w:w="1743"/>
        <w:gridCol w:w="2211"/>
        <w:gridCol w:w="2324"/>
        <w:gridCol w:w="2081"/>
      </w:tblGrid>
      <w:tr>
        <w:trPr>
          <w:tblHeader/>
        </w:trPr>
        <w:tc>
          <w:tcPr>
            <w:tcW w:w="1001" w:type="dxa"/>
            <w:shd w:val="clear" w:color="auto" w:fill="F2F2F2"/>
          </w:tcPr>
          <w:p>
            <w:pPr/>
            <w:r>
              <w:t xml:space="preserve">争论</w:t>
            </w:r>
          </w:p>
        </w:tc>
        <w:tc>
          <w:tcPr>
            <w:tcW w:w="1743" w:type="dxa"/>
            <w:shd w:val="clear" w:color="auto" w:fill="F2F2F2"/>
          </w:tcPr>
          <w:p>
            <w:pPr/>
            <w:r>
              <w:t xml:space="preserve">一方</w:t>
            </w:r>
          </w:p>
        </w:tc>
        <w:tc>
          <w:tcPr>
            <w:tcW w:w="2211" w:type="dxa"/>
            <w:shd w:val="clear" w:color="auto" w:fill="F2F2F2"/>
          </w:tcPr>
          <w:p>
            <w:pPr/>
            <w:r>
              <w:t xml:space="preserve">另一方</w:t>
            </w:r>
          </w:p>
        </w:tc>
        <w:tc>
          <w:tcPr>
            <w:tcW w:w="2324" w:type="dxa"/>
            <w:shd w:val="clear" w:color="auto" w:fill="F2F2F2"/>
          </w:tcPr>
          <w:p>
            <w:pPr/>
            <w:r>
              <w:t xml:space="preserve">后来的证据</w:t>
            </w:r>
          </w:p>
        </w:tc>
        <w:tc>
          <w:tcPr>
            <w:tcW w:w="2081" w:type="dxa"/>
            <w:shd w:val="clear" w:color="auto" w:fill="F2F2F2"/>
          </w:tcPr>
          <w:p>
            <w:pPr/>
            <w:r>
              <w:t xml:space="preserve">我们的判断</w:t>
            </w:r>
          </w:p>
        </w:tc>
      </w:tr>
      <w:tr>
        <w:tc>
          <w:tcPr>
            <w:tcW w:w="1001" w:type="dxa"/>
          </w:tcPr>
          <w:p>
            <w:pPr/>
            <w:r>
              <w:t xml:space="preserve">数据重要还是模型重要</w:t>
            </w:r>
          </w:p>
        </w:tc>
        <w:tc>
          <w:tcPr>
            <w:tcW w:w="1743" w:type="dxa"/>
          </w:tcPr>
          <w:p>
            <w:pPr/>
            <w:r>
              <w:t xml:space="preserve">王兴兴（2025.08）：数据被过分关注，VLA 是“相对傻瓜式的架构”</w:t>
            </w:r>
          </w:p>
        </w:tc>
        <w:tc>
          <w:tcPr>
            <w:tcW w:w="2211" w:type="dxa"/>
          </w:tcPr>
          <w:p>
            <w:pPr/>
            <w:r>
              <w:t xml:space="preserve">郎咸朋（2025.12）：大规模真实数据具有决定性</w:t>
            </w:r>
          </w:p>
        </w:tc>
        <w:tc>
          <w:tcPr>
            <w:tcW w:w="2324" w:type="dxa"/>
          </w:tcPr>
          <w:p>
            <w:pPr/>
            <w:r>
              <w:t xml:space="preserve">GEN-0 验证人类数据规模定律；Gemini Robotics 2 不到 200 条示教即可适配；数采中心信任危机</w:t>
            </w:r>
          </w:p>
        </w:tc>
        <w:tc>
          <w:tcPr>
            <w:tcW w:w="2081" w:type="dxa"/>
          </w:tcPr>
          <w:p>
            <w:pPr/>
            <w:r>
              <w:t xml:space="preserve">两者都对一半：“高质量数据 + 更好的架构”都不可少，但“按小时堆通用遥操数据”这条路已被证伪</w:t>
            </w:r>
          </w:p>
        </w:tc>
      </w:tr>
      <w:tr>
        <w:tc>
          <w:tcPr>
            <w:tcW w:w="1001" w:type="dxa"/>
          </w:tcPr>
          <w:p>
            <w:pPr/>
            <w:r>
              <w:t xml:space="preserve">VLA 还是世界模型</w:t>
            </w:r>
          </w:p>
        </w:tc>
        <w:tc>
          <w:tcPr>
            <w:tcW w:w="1743" w:type="dxa"/>
          </w:tcPr>
          <w:p>
            <w:pPr/>
            <w:r>
              <w:t xml:space="preserve">VLA 主流（谷歌、PI、Figure）</w:t>
            </w:r>
          </w:p>
        </w:tc>
        <w:tc>
          <w:tcPr>
            <w:tcW w:w="2211" w:type="dxa"/>
          </w:tcPr>
          <w:p>
            <w:pPr/>
            <w:r>
              <w:t xml:space="preserve">世界模型派（LeCun 2025 年离开 Meta 创业、Genie 3、Cosmos）</w:t>
            </w:r>
          </w:p>
        </w:tc>
        <w:tc>
          <w:tcPr>
            <w:tcW w:w="2324" w:type="dxa"/>
          </w:tcPr>
          <w:p>
            <w:pPr/>
            <w:r>
              <w:t xml:space="preserve">英伟达 GR00T N2 采用“世界动作模型”；首钢园中心转向 4D 高斯光场</w:t>
            </w:r>
          </w:p>
        </w:tc>
        <w:tc>
          <w:tcPr>
            <w:tcW w:w="2081" w:type="dxa"/>
          </w:tcPr>
          <w:p>
            <w:pPr/>
            <w:r>
              <w:t xml:space="preserve">正在融合，而不是二选一</w:t>
            </w:r>
          </w:p>
        </w:tc>
      </w:tr>
      <w:tr>
        <w:tc>
          <w:tcPr>
            <w:tcW w:w="1001" w:type="dxa"/>
          </w:tcPr>
          <w:p>
            <w:pPr/>
            <w:r>
              <w:t xml:space="preserve">人形还是非人形</w:t>
            </w:r>
          </w:p>
        </w:tc>
        <w:tc>
          <w:tcPr>
            <w:tcW w:w="1743" w:type="dxa"/>
          </w:tcPr>
          <w:p>
            <w:pPr/>
            <w:r>
              <w:t xml:space="preserve">全人形（特斯拉、Figure、优必选）</w:t>
            </w:r>
          </w:p>
        </w:tc>
        <w:tc>
          <w:tcPr>
            <w:tcW w:w="2211" w:type="dxa"/>
          </w:tcPr>
          <w:p>
            <w:pPr/>
            <w:r>
              <w:t xml:space="preserve">轮式双臂（银河通用、星海图）；Brooks 认为全尺寸双足靠近人类不安全</w:t>
            </w:r>
          </w:p>
        </w:tc>
        <w:tc>
          <w:tcPr>
            <w:tcW w:w="2324" w:type="dxa"/>
          </w:tcPr>
          <w:p>
            <w:pPr/>
            <w:r>
              <w:t xml:space="preserve">轮式双臂在药房、工厂先落地；双足在车厂物料流转中落地</w:t>
            </w:r>
          </w:p>
        </w:tc>
        <w:tc>
          <w:tcPr>
            <w:tcW w:w="2081" w:type="dxa"/>
          </w:tcPr>
          <w:p>
            <w:pPr/>
            <w:r>
              <w:t xml:space="preserve">短期“形态服务于场景”，长期人形仍是方向</w:t>
            </w:r>
          </w:p>
        </w:tc>
      </w:tr>
      <w:tr>
        <w:tc>
          <w:tcPr>
            <w:tcW w:w="1001" w:type="dxa"/>
          </w:tcPr>
          <w:p>
            <w:pPr/>
            <w:r>
              <w:t xml:space="preserve">本体自研大脑还是用通用大脑</w:t>
            </w:r>
          </w:p>
        </w:tc>
        <w:tc>
          <w:tcPr>
            <w:tcW w:w="1743" w:type="dxa"/>
          </w:tcPr>
          <w:p>
            <w:pPr/>
            <w:r>
              <w:t xml:space="preserve">Adcock（2025.02）：具身 AI 不能外包</w:t>
            </w:r>
          </w:p>
        </w:tc>
        <w:tc>
          <w:tcPr>
            <w:tcW w:w="2211" w:type="dxa"/>
          </w:tcPr>
          <w:p>
            <w:pPr/>
            <w:r>
              <w:t xml:space="preserve">PI、Skild AI：一个大脑驱动所有机器人</w:t>
            </w:r>
          </w:p>
        </w:tc>
        <w:tc>
          <w:tcPr>
            <w:tcW w:w="2324" w:type="dxa"/>
          </w:tcPr>
          <w:p>
            <w:pPr/>
            <w:r>
              <w:t xml:space="preserve">OpenAI 2026 年自研人形；谷歌绑定 Apptronik、波士顿动力</w:t>
            </w:r>
          </w:p>
        </w:tc>
        <w:tc>
          <w:tcPr>
            <w:tcW w:w="2081" w:type="dxa"/>
          </w:tcPr>
          <w:p>
            <w:pPr/>
            <w:r>
              <w:t xml:space="preserve">顶层走向一体化；纯大脑公司需要找到稳定的本体与场景伙伴</w:t>
            </w:r>
          </w:p>
        </w:tc>
      </w:tr>
      <w:tr>
        <w:tc>
          <w:tcPr>
            <w:tcW w:w="1001" w:type="dxa"/>
          </w:tcPr>
          <w:p>
            <w:pPr/>
            <w:r>
              <w:t xml:space="preserve">遥操、人类数据还是仿真</w:t>
            </w:r>
          </w:p>
        </w:tc>
        <w:tc>
          <w:tcPr>
            <w:tcW w:w="1743" w:type="dxa"/>
          </w:tcPr>
          <w:p>
            <w:pPr/>
            <w:r>
              <w:t xml:space="preserve">集中式遥操（数采中心）</w:t>
            </w:r>
          </w:p>
        </w:tc>
        <w:tc>
          <w:tcPr>
            <w:tcW w:w="2211" w:type="dxa"/>
          </w:tcPr>
          <w:p>
            <w:pPr/>
            <w:r>
              <w:t xml:space="preserve">人类数据（UMI、Sunday、GEN-0）、仿真（Isaac、Genesis）</w:t>
            </w:r>
          </w:p>
        </w:tc>
        <w:tc>
          <w:tcPr>
            <w:tcW w:w="2324" w:type="dxa"/>
          </w:tcPr>
          <w:p>
            <w:pPr/>
            <w:r>
              <w:t xml:space="preserve">首钢园中心停运；睹尔曼主张转向真实场景远程遥操</w:t>
            </w:r>
          </w:p>
        </w:tc>
        <w:tc>
          <w:tcPr>
            <w:tcW w:w="2081" w:type="dxa"/>
          </w:tcPr>
          <w:p>
            <w:pPr/>
            <w:r>
              <w:t xml:space="preserve">各有分工：仿真管运动，人类数据管预训练，真机闭环数据管后训练</w:t>
            </w:r>
          </w:p>
        </w:tc>
      </w:tr>
      <w:tr>
        <w:tc>
          <w:tcPr>
            <w:tcW w:w="1001" w:type="dxa"/>
          </w:tcPr>
          <w:p>
            <w:pPr/>
            <w:r>
              <w:t xml:space="preserve">有没有泡沫</w:t>
            </w:r>
          </w:p>
        </w:tc>
        <w:tc>
          <w:tcPr>
            <w:tcW w:w="1743" w:type="dxa"/>
          </w:tcPr>
          <w:p>
            <w:pPr/>
            <w:r>
              <w:t xml:space="preserve">朱啸虎（2025.03）、发改委（2025.11）、邵天兰（2026.09）、Brooks（2025.09）</w:t>
            </w:r>
          </w:p>
        </w:tc>
        <w:tc>
          <w:tcPr>
            <w:tcW w:w="2211" w:type="dxa"/>
          </w:tcPr>
          <w:p>
            <w:pPr/>
            <w:r>
              <w:t xml:space="preserve">张颖、赵同阳（2025.03）；宇树盈利、优必选复购、宝马部署</w:t>
            </w:r>
          </w:p>
        </w:tc>
        <w:tc>
          <w:tcPr>
            <w:tcW w:w="2324" w:type="dxa"/>
          </w:tcPr>
          <w:p>
            <w:pPr/>
            <w:r>
              <w:t xml:space="preserve">超 20 家公司破产；同时上游订单排到 2027 年</w:t>
            </w:r>
          </w:p>
        </w:tc>
        <w:tc>
          <w:tcPr>
            <w:tcW w:w="2081" w:type="dxa"/>
          </w:tcPr>
          <w:p>
            <w:pPr/>
            <w:r>
              <w:t xml:space="preserve">局部泡沫 + 结构性真实</w:t>
            </w:r>
          </w:p>
        </w:tc>
      </w:tr>
      <w:tr>
        <w:tc>
          <w:tcPr>
            <w:tcW w:w="1001" w:type="dxa"/>
          </w:tcPr>
          <w:p>
            <w:pPr/>
            <w:r>
              <w:t xml:space="preserve">自研执行器还是外采模组</w:t>
            </w:r>
          </w:p>
        </w:tc>
        <w:tc>
          <w:tcPr>
            <w:tcW w:w="1743" w:type="dxa"/>
          </w:tcPr>
          <w:p>
            <w:pPr/>
            <w:r>
              <w:t xml:space="preserve">特斯拉、宇树自研</w:t>
            </w:r>
          </w:p>
        </w:tc>
        <w:tc>
          <w:tcPr>
            <w:tcW w:w="2211" w:type="dxa"/>
          </w:tcPr>
          <w:p>
            <w:pPr/>
            <w:r>
              <w:t xml:space="preserve">大多数初创外采；汽车 Tier 1 做一体化模组</w:t>
            </w:r>
          </w:p>
        </w:tc>
        <w:tc>
          <w:tcPr>
            <w:tcW w:w="2324" w:type="dxa"/>
          </w:tcPr>
          <w:p>
            <w:pPr/>
            <w:r>
              <w:t xml:space="preserve">宇树低成本与盈利；特斯拉量产一推再推</w:t>
            </w:r>
          </w:p>
        </w:tc>
        <w:tc>
          <w:tcPr>
            <w:tcW w:w="2081" w:type="dxa"/>
          </w:tcPr>
          <w:p>
            <w:pPr/>
            <w:r>
              <w:t xml:space="preserve">自研是护城河也是风险，关键看规模和迭代速度</w:t>
            </w:r>
          </w:p>
        </w:tc>
      </w:tr>
      <w:tr>
        <w:tc>
          <w:tcPr>
            <w:tcW w:w="1001" w:type="dxa"/>
          </w:tcPr>
          <w:p>
            <w:pPr/>
            <w:r>
              <w:t xml:space="preserve">先做工业还是先做消费</w:t>
            </w:r>
          </w:p>
        </w:tc>
        <w:tc>
          <w:tcPr>
            <w:tcW w:w="1743" w:type="dxa"/>
          </w:tcPr>
          <w:p>
            <w:pPr/>
            <w:r>
              <w:t xml:space="preserve">优必选、Figure、Agility：先工厂</w:t>
            </w:r>
          </w:p>
        </w:tc>
        <w:tc>
          <w:tcPr>
            <w:tcW w:w="2211" w:type="dxa"/>
          </w:tcPr>
          <w:p>
            <w:pPr/>
            <w:r>
              <w:t xml:space="preserve">1X、松延、宇树 R1、LG：先家庭或消费</w:t>
            </w:r>
          </w:p>
        </w:tc>
        <w:tc>
          <w:tcPr>
            <w:tcW w:w="2324" w:type="dxa"/>
          </w:tcPr>
          <w:p>
            <w:pPr/>
            <w:r>
              <w:t xml:space="preserve">工业已有复购；家庭仍在预订与内测</w:t>
            </w:r>
          </w:p>
        </w:tc>
        <w:tc>
          <w:tcPr>
            <w:tcW w:w="2081" w:type="dxa"/>
          </w:tcPr>
          <w:p>
            <w:pPr/>
            <w:r>
              <w:t xml:space="preserve">工业先行，消费级小尺寸是展演和教育的延伸</w:t>
            </w:r>
          </w:p>
        </w:tc>
      </w:tr>
    </w:tbl>
    <w:p>
      <w:pPr>
        <w:pStyle w:val="Heading3"/>
      </w:pPr>
      <w:r>
        <w:t xml:space="preserve">二、逐场展开</w:t>
      </w:r>
    </w:p>
    <w:p>
      <w:pPr>
        <w:pStyle w:val="Heading4"/>
      </w:pPr>
      <w:r>
        <w:t xml:space="preserve">1. 数据重要还是模型重要</w:t>
      </w:r>
    </w:p>
    <w:p>
      <w:pPr>
        <w:pStyle w:val="ListParagraph"/>
        <w:numPr>
          <w:ilvl w:val="0"/>
          <w:numId w:val="117"/>
        </w:numPr>
      </w:pPr>
      <w:r>
        <w:rPr>
          <w:b/>
        </w:rPr>
        <w:t xml:space="preserve">背景</w:t>
      </w:r>
      <w:r>
        <w:t xml:space="preserve">：2025 年中国数采中心密集立项，“数据是瓶颈”成为政策和资本的共识。</w:t>
      </w:r>
    </w:p>
    <w:p>
      <w:pPr>
        <w:pStyle w:val="ListParagraph"/>
        <w:numPr>
          <w:ilvl w:val="0"/>
          <w:numId w:val="117"/>
        </w:numPr>
      </w:pPr>
      <w:r>
        <w:rPr>
          <w:b/>
        </w:rPr>
        <w:t xml:space="preserve">王兴兴的逻辑</w:t>
      </w:r>
      <w:r>
        <w:t xml:space="preserve">：如果模型架构本身不够好，堆再多数据也学不出泛化能力；硬件已经够用，核心突破应该在模型。</w:t>
      </w:r>
    </w:p>
    <w:p>
      <w:pPr>
        <w:pStyle w:val="ListParagraph"/>
        <w:numPr>
          <w:ilvl w:val="0"/>
          <w:numId w:val="117"/>
        </w:numPr>
      </w:pPr>
      <w:r>
        <w:rPr>
          <w:b/>
        </w:rPr>
        <w:t xml:space="preserve">郎咸朋的逻辑</w:t>
      </w:r>
      <w:r>
        <w:t xml:space="preserve">：自动驾驶的经验表明，端到端模型的性能与数据规模和质量高度相关，数据是决定性的。</w:t>
      </w:r>
    </w:p>
    <w:p>
      <w:pPr>
        <w:pStyle w:val="ListParagraph"/>
        <w:numPr>
          <w:ilvl w:val="0"/>
          <w:numId w:val="117"/>
        </w:numPr>
      </w:pPr>
      <w:r>
        <w:rPr>
          <w:b/>
        </w:rPr>
        <w:t xml:space="preserve">证据</w:t>
      </w:r>
      <w:r>
        <w:t xml:space="preserve">：GEN-0 的规模定律支持“数据重要”，Gemini Robotics 2 的少样本适配支持“模型重要”，数采危机则说明“不是所有数据都重要”。</w:t>
      </w:r>
    </w:p>
    <w:p>
      <w:pPr>
        <w:pStyle w:val="ListParagraph"/>
        <w:numPr>
          <w:ilvl w:val="0"/>
          <w:numId w:val="117"/>
        </w:numPr>
      </w:pPr>
      <w:r>
        <w:rPr>
          <w:b/>
        </w:rPr>
        <w:t xml:space="preserve">判断</w:t>
      </w:r>
      <w:r>
        <w:t xml:space="preserve">：真正的问题不是“数据还是模型”，而是“什么数据、谁的模型”。长期来看，部署中的闭环数据和大规模人类数据最有价值，实验室里的通用遥操数据价值最低。</w:t>
      </w:r>
    </w:p>
    <w:p>
      <w:pPr>
        <w:pStyle w:val="Heading4"/>
      </w:pPr>
      <w:r>
        <w:t xml:space="preserve">2. VLA 还是世界模型</w:t>
      </w:r>
    </w:p>
    <w:p>
      <w:pPr>
        <w:pStyle w:val="ListParagraph"/>
        <w:numPr>
          <w:ilvl w:val="0"/>
          <w:numId w:val="118"/>
        </w:numPr>
      </w:pPr>
      <w:r>
        <w:rPr>
          <w:b/>
        </w:rPr>
        <w:t xml:space="preserve">VLA 的优势</w:t>
      </w:r>
      <w:r>
        <w:t xml:space="preserve">：直接从感知到动作，工程成熟，已在工厂部署（Helix、Gemini Robotics）。</w:t>
      </w:r>
    </w:p>
    <w:p>
      <w:pPr>
        <w:pStyle w:val="ListParagraph"/>
        <w:numPr>
          <w:ilvl w:val="0"/>
          <w:numId w:val="118"/>
        </w:numPr>
      </w:pPr>
      <w:r>
        <w:rPr>
          <w:b/>
        </w:rPr>
        <w:t xml:space="preserve">世界模型的优势</w:t>
      </w:r>
      <w:r>
        <w:t xml:space="preserve">：先理解物理规律，可以用于想象、规划和生成数据，理论上泛化更好。</w:t>
      </w:r>
    </w:p>
    <w:p>
      <w:pPr>
        <w:pStyle w:val="ListParagraph"/>
        <w:numPr>
          <w:ilvl w:val="0"/>
          <w:numId w:val="118"/>
        </w:numPr>
      </w:pPr>
      <w:r>
        <w:rPr>
          <w:b/>
        </w:rPr>
        <w:t xml:space="preserve">融合趋势</w:t>
      </w:r>
      <w:r>
        <w:t xml:space="preserve">：英伟达 GR00T N2 的“世界动作模型”和各家的“先思考再行动”（Gemini Robotics 1.5），都把世界模型的预测能力加进了动作模型。</w:t>
      </w:r>
    </w:p>
    <w:p>
      <w:pPr>
        <w:pStyle w:val="ListParagraph"/>
        <w:numPr>
          <w:ilvl w:val="0"/>
          <w:numId w:val="118"/>
        </w:numPr>
      </w:pPr>
      <w:r>
        <w:rPr>
          <w:b/>
        </w:rPr>
        <w:t xml:space="preserve">判断</w:t>
      </w:r>
      <w:r>
        <w:t xml:space="preserve">：这是一场技术路线之争，而不是商业路线之争。对产业而言，重要的是世界模型能否降低对真机数据的依赖，如果能，数采产业的价值将进一步下降。</w:t>
      </w:r>
    </w:p>
    <w:p>
      <w:pPr>
        <w:pStyle w:val="Heading4"/>
      </w:pPr>
      <w:r>
        <w:t xml:space="preserve">3. 人形还是非人形</w:t>
      </w:r>
    </w:p>
    <w:p>
      <w:pPr>
        <w:pStyle w:val="ListParagraph"/>
        <w:numPr>
          <w:ilvl w:val="0"/>
          <w:numId w:val="119"/>
        </w:numPr>
      </w:pPr>
      <w:r>
        <w:rPr>
          <w:b/>
        </w:rPr>
        <w:t xml:space="preserve">人形派的理由</w:t>
      </w:r>
      <w:r>
        <w:t xml:space="preserve">：环境兼容、人类数据可迁移、通用形态利于规模化。</w:t>
      </w:r>
    </w:p>
    <w:p>
      <w:pPr>
        <w:pStyle w:val="ListParagraph"/>
        <w:numPr>
          <w:ilvl w:val="0"/>
          <w:numId w:val="119"/>
        </w:numPr>
      </w:pPr>
      <w:r>
        <w:rPr>
          <w:b/>
        </w:rPr>
        <w:t xml:space="preserve">非人形派的理由</w:t>
      </w:r>
      <w:r>
        <w:t xml:space="preserve">：双足不稳定、成本高、不安全；很多任务只需要双臂和底盘。</w:t>
      </w:r>
    </w:p>
    <w:p>
      <w:pPr>
        <w:pStyle w:val="ListParagraph"/>
        <w:numPr>
          <w:ilvl w:val="0"/>
          <w:numId w:val="119"/>
        </w:numPr>
      </w:pPr>
      <w:r>
        <w:rPr>
          <w:b/>
        </w:rPr>
        <w:t xml:space="preserve">判断</w:t>
      </w:r>
      <w:r>
        <w:t xml:space="preserve">：这场争论的答案取决于时间尺度。未来三年，轮式双臂在商业上更有优势；十年以上，如果双足的成本和安全问题解决，人形的通用性优势会显现。对公司而言，最好的策略是“大脑跨形态、本体按场景”。</w:t>
      </w:r>
    </w:p>
    <w:p>
      <w:pPr>
        <w:pStyle w:val="Heading4"/>
      </w:pPr>
      <w:r>
        <w:t xml:space="preserve">4. 本体自研大脑还是用通用大脑</w:t>
      </w:r>
    </w:p>
    <w:p>
      <w:pPr>
        <w:pStyle w:val="ListParagraph"/>
        <w:numPr>
          <w:ilvl w:val="0"/>
          <w:numId w:val="120"/>
        </w:numPr>
      </w:pPr>
      <w:r>
        <w:rPr>
          <w:b/>
        </w:rPr>
        <w:t xml:space="preserve">一体化派</w:t>
      </w:r>
      <w:r>
        <w:t xml:space="preserve">：大脑需要与本体深度耦合（传感器、动力学、控制频率），而且大脑是核心价值，外包等于放弃未来。</w:t>
      </w:r>
    </w:p>
    <w:p>
      <w:pPr>
        <w:pStyle w:val="ListParagraph"/>
        <w:numPr>
          <w:ilvl w:val="0"/>
          <w:numId w:val="120"/>
        </w:numPr>
      </w:pPr>
      <w:r>
        <w:rPr>
          <w:b/>
        </w:rPr>
        <w:t xml:space="preserve">平台派</w:t>
      </w:r>
      <w:r>
        <w:t xml:space="preserve">：硬件会商品化，大脑会像安卓一样成为通用平台。</w:t>
      </w:r>
    </w:p>
    <w:p>
      <w:pPr>
        <w:pStyle w:val="ListParagraph"/>
        <w:numPr>
          <w:ilvl w:val="0"/>
          <w:numId w:val="120"/>
        </w:numPr>
      </w:pPr>
      <w:r>
        <w:rPr>
          <w:b/>
        </w:rPr>
        <w:t xml:space="preserve">判断</w:t>
      </w:r>
      <w:r>
        <w:t xml:space="preserve">：短期一体化占优，因为技术还在快速变化，接口无法标准化；长期可能出现“平台 + 定制”的分层，就像智能手机既有苹果也有安卓。谷歌的策略（绑定少数本体伙伴）最接近“安卓模式”。</w:t>
      </w:r>
    </w:p>
    <w:p>
      <w:pPr>
        <w:pStyle w:val="Heading4"/>
      </w:pPr>
      <w:r>
        <w:t xml:space="preserve">5. 遥操、人类数据还是仿真</w:t>
      </w:r>
    </w:p>
    <w:p>
      <w:pPr>
        <w:pStyle w:val="ListParagraph"/>
        <w:numPr>
          <w:ilvl w:val="0"/>
          <w:numId w:val="121"/>
        </w:numPr>
      </w:pPr>
      <w:r>
        <w:rPr>
          <w:b/>
        </w:rPr>
        <w:t xml:space="preserve">判断</w:t>
      </w:r>
      <w:r>
        <w:t xml:space="preserve">：三者不是替代关系，而是分工关系。仿真适合运动和粗抓取的大规模预训练；人类数据适合学习“做什么、怎么做”的常识；真机数据（尤其是部署中产生的）用于最后一公里的精度和可靠性。中国的问题是把资源过度集中在了第三种的“实验室版本”上。</w:t>
      </w:r>
    </w:p>
    <w:p>
      <w:pPr>
        <w:pStyle w:val="Heading4"/>
      </w:pPr>
      <w:r>
        <w:t xml:space="preserve">6. 有没有泡沫</w:t>
      </w:r>
    </w:p>
    <w:p>
      <w:pPr>
        <w:pStyle w:val="ListParagraph"/>
        <w:numPr>
          <w:ilvl w:val="0"/>
          <w:numId w:val="122"/>
        </w:numPr>
      </w:pPr>
      <w:r>
        <w:rPr>
          <w:b/>
        </w:rPr>
        <w:t xml:space="preserve">支持“有泡沫”的证据</w:t>
      </w:r>
      <w:r>
        <w:t xml:space="preserve">：估值是收入的数十到上百倍；灵巧手估值超过市场规模预测；数采收入不可持续；租赁价格崩跌；超 20 家公司破产。</w:t>
      </w:r>
    </w:p>
    <w:p>
      <w:pPr>
        <w:pStyle w:val="ListParagraph"/>
        <w:numPr>
          <w:ilvl w:val="0"/>
          <w:numId w:val="122"/>
        </w:numPr>
      </w:pPr>
      <w:r>
        <w:rPr>
          <w:b/>
        </w:rPr>
        <w:t xml:space="preserve">支持“没有泡沫”的证据</w:t>
      </w:r>
      <w:r>
        <w:t xml:space="preserve">：宇树盈利；优必选收入翻倍、客户复购；上游订单排到 2027 年；宝马、宁德时代真实部署；技术持续快速进步。</w:t>
      </w:r>
    </w:p>
    <w:p>
      <w:pPr>
        <w:pStyle w:val="ListParagraph"/>
        <w:numPr>
          <w:ilvl w:val="0"/>
          <w:numId w:val="122"/>
        </w:numPr>
      </w:pPr>
      <w:r>
        <w:rPr>
          <w:b/>
        </w:rPr>
        <w:t xml:space="preserve">判断</w:t>
      </w:r>
      <w:r>
        <w:t xml:space="preserve">：“局部泡沫 + 结构性真实”。泡沫主要在一级市场的本体和大脑公司、灵巧手公司、数采业务；真实主要在上游部件、少数有工业客户的整机和技术进步本身。这和 2000 年互联网泡沫类似：大量公司消失，但互联网本身变成了真实的产业。</w:t>
      </w:r>
    </w:p>
    <w:p>
      <w:pPr>
        <w:pStyle w:val="Heading4"/>
      </w:pPr>
      <w:r>
        <w:t xml:space="preserve">7. 自研执行器还是外采模组</w:t>
      </w:r>
    </w:p>
    <w:p>
      <w:pPr>
        <w:pStyle w:val="ListParagraph"/>
        <w:numPr>
          <w:ilvl w:val="0"/>
          <w:numId w:val="123"/>
        </w:numPr>
      </w:pPr>
      <w:r>
        <w:rPr>
          <w:b/>
        </w:rPr>
        <w:t xml:space="preserve">判断</w:t>
      </w:r>
      <w:r>
        <w:t xml:space="preserve">：自研的优势是成本和迭代速度（宇树），风险是量产压力和研发投入（特斯拉量产一推再推）。对大多数初创公司而言，外采是合理选择，把资源集中在大脑和场景。长期看，执行器会像汽车电驱一样由专业供应商主导，自研只对最大规模的整机厂有意义。</w:t>
      </w:r>
    </w:p>
    <w:p>
      <w:pPr>
        <w:pStyle w:val="Heading4"/>
      </w:pPr>
      <w:r>
        <w:t xml:space="preserve">8. 先做工业还是先做消费</w:t>
      </w:r>
    </w:p>
    <w:p>
      <w:pPr>
        <w:pStyle w:val="ListParagraph"/>
        <w:numPr>
          <w:ilvl w:val="0"/>
          <w:numId w:val="124"/>
        </w:numPr>
      </w:pPr>
      <w:r>
        <w:rPr>
          <w:b/>
        </w:rPr>
        <w:t xml:space="preserve">判断</w:t>
      </w:r>
      <w:r>
        <w:t xml:space="preserve">：工业先行。工厂环境可控、任务重复、有预算、可以计算投资回报；家庭环境复杂、安全要求高、价格敏感。消费级小尺寸人形的真实市场是教育、娱乐和陷伴，而不是家务。家庭劳动型人形预计要到 2028 年以后才会有规模。</w:t>
      </w:r>
    </w:p>
    <w:p>
      <w:pPr>
        <w:pStyle w:val="Heading3"/>
      </w:pPr>
      <w:r>
        <w:t xml:space="preserve">三、关键人物的观点</w:t>
      </w:r>
    </w:p>
    <w:tbl>
      <w:tblPr>
        <w:tblStyle w:val="TableGrid"/>
        <w:tblW w:w="0" w:type="auto"/>
        <w:tblLayout w:type="fixed"/>
        <w:tblLook w:val="04A0" w:firstRow="1" w:lastRow="0" w:firstColumn="0" w:lastColumn="0" w:noHBand="0" w:noVBand="1"/>
      </w:tblPr>
      <w:tblGrid>
        <w:gridCol w:w="1779"/>
        <w:gridCol w:w="1388"/>
        <w:gridCol w:w="3129"/>
        <w:gridCol w:w="3064"/>
      </w:tblGrid>
      <w:tr>
        <w:trPr>
          <w:tblHeader/>
        </w:trPr>
        <w:tc>
          <w:tcPr>
            <w:tcW w:w="1779" w:type="dxa"/>
            <w:shd w:val="clear" w:color="auto" w:fill="F2F2F2"/>
          </w:tcPr>
          <w:p>
            <w:pPr/>
            <w:r>
              <w:t xml:space="preserve">人物</w:t>
            </w:r>
          </w:p>
        </w:tc>
        <w:tc>
          <w:tcPr>
            <w:tcW w:w="1388" w:type="dxa"/>
            <w:shd w:val="clear" w:color="auto" w:fill="F2F2F2"/>
          </w:tcPr>
          <w:p>
            <w:pPr/>
            <w:r>
              <w:t xml:space="preserve">身份</w:t>
            </w:r>
          </w:p>
        </w:tc>
        <w:tc>
          <w:tcPr>
            <w:tcW w:w="3129" w:type="dxa"/>
            <w:shd w:val="clear" w:color="auto" w:fill="F2F2F2"/>
          </w:tcPr>
          <w:p>
            <w:pPr/>
            <w:r>
              <w:t xml:space="preserve">代表观点</w:t>
            </w:r>
          </w:p>
        </w:tc>
        <w:tc>
          <w:tcPr>
            <w:tcW w:w="3064" w:type="dxa"/>
            <w:shd w:val="clear" w:color="auto" w:fill="F2F2F2"/>
          </w:tcPr>
          <w:p>
            <w:pPr/>
            <w:r>
              <w:t xml:space="preserve">应验程度</w:t>
            </w:r>
          </w:p>
        </w:tc>
      </w:tr>
      <w:tr>
        <w:tc>
          <w:tcPr>
            <w:tcW w:w="1779" w:type="dxa"/>
          </w:tcPr>
          <w:p>
            <w:pPr/>
            <w:r>
              <w:t xml:space="preserve">马斯克</w:t>
            </w:r>
          </w:p>
        </w:tc>
        <w:tc>
          <w:tcPr>
            <w:tcW w:w="1388" w:type="dxa"/>
          </w:tcPr>
          <w:p>
            <w:pPr/>
            <w:r>
              <w:t xml:space="preserve">特斯拉 CEO</w:t>
            </w:r>
          </w:p>
        </w:tc>
        <w:tc>
          <w:tcPr>
            <w:tcW w:w="3129" w:type="dxa"/>
          </w:tcPr>
          <w:p>
            <w:pPr/>
            <w:r>
              <w:t xml:space="preserve">Optimus 将成为特斯拉最大的价值来源；目标售价低于 2 万美元</w:t>
            </w:r>
          </w:p>
        </w:tc>
        <w:tc>
          <w:tcPr>
            <w:tcW w:w="3064" w:type="dxa"/>
          </w:tcPr>
          <w:p>
            <w:pPr/>
            <w:r>
              <w:t xml:space="preserve">时间表多次后延，2026 年 10 月才“早期生产”；供应链牵引作用已应验</w:t>
            </w:r>
          </w:p>
        </w:tc>
      </w:tr>
      <w:tr>
        <w:tc>
          <w:tcPr>
            <w:tcW w:w="1779" w:type="dxa"/>
          </w:tcPr>
          <w:p>
            <w:pPr/>
            <w:r>
              <w:t xml:space="preserve">黄仁勋</w:t>
            </w:r>
          </w:p>
        </w:tc>
        <w:tc>
          <w:tcPr>
            <w:tcW w:w="1388" w:type="dxa"/>
          </w:tcPr>
          <w:p>
            <w:pPr/>
            <w:r>
              <w:t xml:space="preserve">英伟达 CEO</w:t>
            </w:r>
          </w:p>
        </w:tc>
        <w:tc>
          <w:tcPr>
            <w:tcW w:w="3129" w:type="dxa"/>
          </w:tcPr>
          <w:p>
            <w:pPr/>
            <w:r>
              <w:t xml:space="preserve">“通用机器人的 ChatGPT 时刻即将到来”（2025.01）</w:t>
            </w:r>
          </w:p>
        </w:tc>
        <w:tc>
          <w:tcPr>
            <w:tcW w:w="3064" w:type="dxa"/>
          </w:tcPr>
          <w:p>
            <w:pPr/>
            <w:r>
              <w:t xml:space="preserve">芯片与工具链布局已兑现，“ChatGPT 时刻”尚未出现</w:t>
            </w:r>
          </w:p>
        </w:tc>
      </w:tr>
      <w:tr>
        <w:tc>
          <w:tcPr>
            <w:tcW w:w="1779" w:type="dxa"/>
          </w:tcPr>
          <w:p>
            <w:pPr/>
            <w:r>
              <w:t xml:space="preserve">Brett Adcock</w:t>
            </w:r>
          </w:p>
        </w:tc>
        <w:tc>
          <w:tcPr>
            <w:tcW w:w="1388" w:type="dxa"/>
          </w:tcPr>
          <w:p>
            <w:pPr/>
            <w:r>
              <w:t xml:space="preserve">Figure CEO</w:t>
            </w:r>
          </w:p>
        </w:tc>
        <w:tc>
          <w:tcPr>
            <w:tcW w:w="3129" w:type="dxa"/>
          </w:tcPr>
          <w:p>
            <w:pPr/>
            <w:r>
              <w:t xml:space="preserve">具身 AI 不能外包</w:t>
            </w:r>
          </w:p>
        </w:tc>
        <w:tc>
          <w:tcPr>
            <w:tcW w:w="3064" w:type="dxa"/>
          </w:tcPr>
          <w:p>
            <w:pPr/>
            <w:r>
              <w:t xml:space="preserve">被 OpenAI 自研印证</w:t>
            </w:r>
          </w:p>
        </w:tc>
      </w:tr>
      <w:tr>
        <w:tc>
          <w:tcPr>
            <w:tcW w:w="1779" w:type="dxa"/>
          </w:tcPr>
          <w:p>
            <w:pPr/>
            <w:r>
              <w:t xml:space="preserve">王兴兴</w:t>
            </w:r>
          </w:p>
        </w:tc>
        <w:tc>
          <w:tcPr>
            <w:tcW w:w="1388" w:type="dxa"/>
          </w:tcPr>
          <w:p>
            <w:pPr/>
            <w:r>
              <w:t xml:space="preserve">宇树创始人</w:t>
            </w:r>
          </w:p>
        </w:tc>
        <w:tc>
          <w:tcPr>
            <w:tcW w:w="3129" w:type="dxa"/>
          </w:tcPr>
          <w:p>
            <w:pPr/>
            <w:r>
              <w:t xml:space="preserve">硬件够用，问题在模型</w:t>
            </w:r>
          </w:p>
        </w:tc>
        <w:tc>
          <w:tcPr>
            <w:tcW w:w="3064" w:type="dxa"/>
          </w:tcPr>
          <w:p>
            <w:pPr/>
            <w:r>
              <w:t xml:space="preserve">宇树用硬件盈利证明了前半句</w:t>
            </w:r>
          </w:p>
        </w:tc>
      </w:tr>
      <w:tr>
        <w:tc>
          <w:tcPr>
            <w:tcW w:w="1779" w:type="dxa"/>
          </w:tcPr>
          <w:p>
            <w:pPr/>
            <w:r>
              <w:t xml:space="preserve">郎咸朋</w:t>
            </w:r>
          </w:p>
        </w:tc>
        <w:tc>
          <w:tcPr>
            <w:tcW w:w="1388" w:type="dxa"/>
          </w:tcPr>
          <w:p>
            <w:pPr/>
            <w:r>
              <w:t xml:space="preserve">理想汽车自动驾驶负责人</w:t>
            </w:r>
          </w:p>
        </w:tc>
        <w:tc>
          <w:tcPr>
            <w:tcW w:w="3129" w:type="dxa"/>
          </w:tcPr>
          <w:p>
            <w:pPr/>
            <w:r>
              <w:t xml:space="preserve">数据具有决定性</w:t>
            </w:r>
          </w:p>
        </w:tc>
        <w:tc>
          <w:tcPr>
            <w:tcW w:w="3064" w:type="dxa"/>
          </w:tcPr>
          <w:p>
            <w:pPr/>
            <w:r>
              <w:t xml:space="preserve">自动驾驶经验支持，但数据来源决定价值</w:t>
            </w:r>
          </w:p>
        </w:tc>
      </w:tr>
      <w:tr>
        <w:tc>
          <w:tcPr>
            <w:tcW w:w="1779" w:type="dxa"/>
          </w:tcPr>
          <w:p>
            <w:pPr/>
            <w:r>
              <w:t xml:space="preserve">朱啸虎</w:t>
            </w:r>
          </w:p>
        </w:tc>
        <w:tc>
          <w:tcPr>
            <w:tcW w:w="1388" w:type="dxa"/>
          </w:tcPr>
          <w:p>
            <w:pPr/>
            <w:r>
              <w:t xml:space="preserve">金沙江创投</w:t>
            </w:r>
          </w:p>
        </w:tc>
        <w:tc>
          <w:tcPr>
            <w:tcW w:w="3129" w:type="dxa"/>
          </w:tcPr>
          <w:p>
            <w:pPr/>
            <w:r>
              <w:t xml:space="preserve">商业化客户多是“想象中的”，批量退出</w:t>
            </w:r>
          </w:p>
        </w:tc>
        <w:tc>
          <w:tcPr>
            <w:tcW w:w="3064" w:type="dxa"/>
          </w:tcPr>
          <w:p>
            <w:pPr/>
            <w:r>
              <w:t xml:space="preserve">商业判断部分应验；但错过上市溢价</w:t>
            </w:r>
          </w:p>
        </w:tc>
      </w:tr>
      <w:tr>
        <w:tc>
          <w:tcPr>
            <w:tcW w:w="1779" w:type="dxa"/>
          </w:tcPr>
          <w:p>
            <w:pPr/>
            <w:r>
              <w:t xml:space="preserve">张颖 / 赵同阳</w:t>
            </w:r>
          </w:p>
        </w:tc>
        <w:tc>
          <w:tcPr>
            <w:tcW w:w="1388" w:type="dxa"/>
          </w:tcPr>
          <w:p>
            <w:pPr/>
            <w:r>
              <w:t xml:space="preserve">经纬创投 / 众擎创始人</w:t>
            </w:r>
          </w:p>
        </w:tc>
        <w:tc>
          <w:tcPr>
            <w:tcW w:w="3129" w:type="dxa"/>
          </w:tcPr>
          <w:p>
            <w:pPr/>
            <w:r>
              <w:t xml:space="preserve">不应用当下的用处否定新生事物</w:t>
            </w:r>
          </w:p>
        </w:tc>
        <w:tc>
          <w:tcPr>
            <w:tcW w:w="3064" w:type="dxa"/>
          </w:tcPr>
          <w:p>
            <w:pPr/>
            <w:r>
              <w:t xml:space="preserve">产业和估值都继续增长</w:t>
            </w:r>
          </w:p>
        </w:tc>
      </w:tr>
      <w:tr>
        <w:tc>
          <w:tcPr>
            <w:tcW w:w="1779" w:type="dxa"/>
          </w:tcPr>
          <w:p>
            <w:pPr/>
            <w:r>
              <w:t xml:space="preserve">Rodney Brooks</w:t>
            </w:r>
          </w:p>
        </w:tc>
        <w:tc>
          <w:tcPr>
            <w:tcW w:w="1388" w:type="dxa"/>
          </w:tcPr>
          <w:p>
            <w:pPr/>
            <w:r>
              <w:t xml:space="preserve">iRobot 创始人</w:t>
            </w:r>
          </w:p>
        </w:tc>
        <w:tc>
          <w:tcPr>
            <w:tcW w:w="3129" w:type="dxa"/>
          </w:tcPr>
          <w:p>
            <w:pPr/>
            <w:r>
              <w:t xml:space="preserve">缺触觉数据，学不会灵巧；双足不安全</w:t>
            </w:r>
          </w:p>
        </w:tc>
        <w:tc>
          <w:tcPr>
            <w:tcW w:w="3064" w:type="dxa"/>
          </w:tcPr>
          <w:p>
            <w:pPr/>
            <w:r>
              <w:t xml:space="preserve">精细操作仍是最大短板，触觉成为 2026 年热点</w:t>
            </w:r>
          </w:p>
        </w:tc>
      </w:tr>
      <w:tr>
        <w:tc>
          <w:tcPr>
            <w:tcW w:w="1779" w:type="dxa"/>
          </w:tcPr>
          <w:p>
            <w:pPr/>
            <w:r>
              <w:t xml:space="preserve">李超</w:t>
            </w:r>
          </w:p>
        </w:tc>
        <w:tc>
          <w:tcPr>
            <w:tcW w:w="1388" w:type="dxa"/>
          </w:tcPr>
          <w:p>
            <w:pPr/>
            <w:r>
              <w:t xml:space="preserve">发改委新闻发言人</w:t>
            </w:r>
          </w:p>
        </w:tc>
        <w:tc>
          <w:tcPr>
            <w:tcW w:w="3129" w:type="dxa"/>
          </w:tcPr>
          <w:p>
            <w:pPr/>
            <w:r>
              <w:t xml:space="preserve">“速度”与“泡沫”需要平衡</w:t>
            </w:r>
          </w:p>
        </w:tc>
        <w:tc>
          <w:tcPr>
            <w:tcW w:w="3064" w:type="dxa"/>
          </w:tcPr>
          <w:p>
            <w:pPr/>
            <w:r>
              <w:t xml:space="preserve">半年后信任危机应验</w:t>
            </w:r>
          </w:p>
        </w:tc>
      </w:tr>
      <w:tr>
        <w:tc>
          <w:tcPr>
            <w:tcW w:w="1779" w:type="dxa"/>
          </w:tcPr>
          <w:p>
            <w:pPr/>
            <w:r>
              <w:t xml:space="preserve">邵天兰</w:t>
            </w:r>
          </w:p>
        </w:tc>
        <w:tc>
          <w:tcPr>
            <w:tcW w:w="1388" w:type="dxa"/>
          </w:tcPr>
          <w:p>
            <w:pPr/>
            <w:r>
              <w:t xml:space="preserve">梅卡曼德创始人</w:t>
            </w:r>
          </w:p>
        </w:tc>
        <w:tc>
          <w:tcPr>
            <w:tcW w:w="3129" w:type="dxa"/>
          </w:tcPr>
          <w:p>
            <w:pPr/>
            <w:r>
              <w:t xml:space="preserve">借数采与关联交易的“攒局型创业”“不合法、不道德，而且是不聪明的”</w:t>
            </w:r>
          </w:p>
        </w:tc>
        <w:tc>
          <w:tcPr>
            <w:tcW w:w="3064" w:type="dxa"/>
          </w:tcPr>
          <w:p>
            <w:pPr/>
            <w:r>
              <w:t xml:space="preserve">引发信任危机；当事方否认并报案，暂无监管结论</w:t>
            </w:r>
          </w:p>
        </w:tc>
      </w:tr>
      <w:tr>
        <w:tc>
          <w:tcPr>
            <w:tcW w:w="1779" w:type="dxa"/>
          </w:tcPr>
          <w:p>
            <w:pPr/>
            <w:r>
              <w:t xml:space="preserve">姜哲源</w:t>
            </w:r>
          </w:p>
        </w:tc>
        <w:tc>
          <w:tcPr>
            <w:tcW w:w="1388" w:type="dxa"/>
          </w:tcPr>
          <w:p>
            <w:pPr/>
            <w:r>
              <w:t xml:space="preserve">松延动力创始人</w:t>
            </w:r>
          </w:p>
        </w:tc>
        <w:tc>
          <w:tcPr>
            <w:tcW w:w="3129" w:type="dxa"/>
          </w:tcPr>
          <w:p>
            <w:pPr/>
            <w:r>
              <w:t xml:space="preserve">买机器人自己采数据是真需求，要求厂商回购数据就不是</w:t>
            </w:r>
          </w:p>
        </w:tc>
        <w:tc>
          <w:tcPr>
            <w:tcW w:w="3064" w:type="dxa"/>
          </w:tcPr>
          <w:p>
            <w:pPr/>
            <w:r>
              <w:t xml:space="preserve">给出了区分真假订单的可操作标准</w:t>
            </w:r>
          </w:p>
        </w:tc>
      </w:tr>
    </w:tbl>
    <w:p>
      <w:pPr>
        <w:pStyle w:val="Heading3"/>
      </w:pPr>
      <w:r>
        <w:t xml:space="preserve">四、从争论中得到的规律</w:t>
      </w:r>
    </w:p>
    <w:p>
      <w:pPr>
        <w:pStyle w:val="ListParagraph"/>
        <w:numPr>
          <w:ilvl w:val="0"/>
          <w:numId w:val="125"/>
        </w:numPr>
      </w:pPr>
      <w:r>
        <w:rPr>
          <w:b/>
        </w:rPr>
        <w:t xml:space="preserve">技术领先指标比商业新闻早</w:t>
      </w:r>
      <w:r>
        <w:t xml:space="preserve">：GEN-0 与 π*0.6 对集中式遥操的否定（2025.11）比邵天兰的朋友圈（2026.09）早十个月。想提前看到产业转折，应该跟踪论文和模型发布，而不是融资新闻。</w:t>
      </w:r>
    </w:p>
    <w:p>
      <w:pPr>
        <w:pStyle w:val="ListParagraph"/>
        <w:numPr>
          <w:ilvl w:val="0"/>
          <w:numId w:val="125"/>
        </w:numPr>
      </w:pPr>
      <w:r>
        <w:rPr>
          <w:b/>
        </w:rPr>
        <w:t xml:space="preserve">政策信号比资本行为早半年</w:t>
      </w:r>
      <w:r>
        <w:t xml:space="preserve">：发改委预警（2025.11）之后，融资反而在 2026 年上半年到顶。</w:t>
      </w:r>
    </w:p>
    <w:p>
      <w:pPr>
        <w:pStyle w:val="ListParagraph"/>
        <w:numPr>
          <w:ilvl w:val="0"/>
          <w:numId w:val="125"/>
        </w:numPr>
      </w:pPr>
      <w:r>
        <w:rPr>
          <w:b/>
        </w:rPr>
        <w:t xml:space="preserve">发言者的立场决定了发言的角度</w:t>
      </w:r>
      <w:r>
        <w:t xml:space="preserve">：硬件公司说“问题在模型”，自动驾驶人说“问题在数据”，上游供应商说“问题在收入真实性”，早期 VC 说“问题在估值”。各自都有道理，也各自有利益。把它们叠在一起，才是完整的图景。</w:t>
      </w:r>
    </w:p>
    <w:p>
      <w:pPr>
        <w:pStyle w:val="ListParagraph"/>
        <w:numPr>
          <w:ilvl w:val="0"/>
          <w:numId w:val="125"/>
        </w:numPr>
      </w:pPr>
      <w:r>
        <w:rPr>
          <w:b/>
        </w:rPr>
        <w:t xml:space="preserve">最有价值的批评来自产业链内部</w:t>
      </w:r>
      <w:r>
        <w:t xml:space="preserve">：邵天兰、姜哲源这样的内部知情者，比外部分析师和媒体更能揭示真实情况。跟踪创始人的公开发言和朋友圈，是理解这个行业的重要信息源。</w:t>
      </w:r>
    </w:p>
    <w:p>
      <w:pPr>
        <w:pStyle w:val="Heading2"/>
      </w:pPr>
      <w:r>
        <w:t xml:space="preserve">第十三章 发展规律与全局理解</w:t>
      </w:r>
    </w:p>
    <w:p>
      <w:pPr/>
      <w:r>
        <w:t xml:space="preserve">理解具身智能最简单的方式，是看三条曲线的速度差：</w:t>
      </w:r>
      <w:r>
        <w:rPr>
          <w:b/>
        </w:rPr>
        <w:t xml:space="preserve">成本曲线跑得最快，能力曲线（尤其是精细操作）跑得最慢，生产性需求要等前两条曲线交叉之后才会出现。</w:t>
      </w:r>
      <w:r>
        <w:t xml:space="preserve"> 在这个空档里，资本和政策创造了大量“非生产性需求”来填补，这就是 2023—2026 年所有繁荣与争议的共同来源。</w:t>
      </w:r>
    </w:p>
    <w:p>
      <w:pPr>
        <w:pStyle w:val="Heading3"/>
      </w:pPr>
      <w:r>
        <w:t xml:space="preserve">一、三条曲线</w:t>
      </w:r>
    </w:p>
    <w:p>
      <w:pPr>
        <w:pStyle w:val="ListParagraph"/>
        <w:numPr>
          <w:ilvl w:val="0"/>
          <w:numId w:val="126"/>
        </w:numPr>
      </w:pPr>
      <w:r>
        <w:rPr>
          <w:b/>
        </w:rPr>
        <w:t xml:space="preserve">成本曲线</w:t>
      </w:r>
      <w:r>
        <w:t xml:space="preserve">：宇树从约 9 万美元（H1，2023）到 9.9 万元（G1，2024）再到 3.99 万元（R1，2025）；Walker S2 物料成本半年减半。驱动力是中国供应链、构型收敛和累计产量。按这个速度，全尺寸工业人形的入厂成本有望在两三年内降到车企认为的经济线（约 25 万元）。</w:t>
      </w:r>
    </w:p>
    <w:p>
      <w:pPr>
        <w:pStyle w:val="ListParagraph"/>
        <w:numPr>
          <w:ilvl w:val="0"/>
          <w:numId w:val="126"/>
        </w:numPr>
      </w:pPr>
      <w:r>
        <w:rPr>
          <w:b/>
        </w:rPr>
        <w:t xml:space="preserve">能力曲线</w:t>
      </w:r>
      <w:r>
        <w:t xml:space="preserve">：运动能力已超越人类（半马 50 分 26 秒），操作能力仍在“少样本泛化”的路上（π0.7、Gemini Robotics 2）。驱动力是大脑模型和数据。工厂里的现实是效率约为人工的一半，精密操作的无故障时间远低于固定机械臂。</w:t>
      </w:r>
    </w:p>
    <w:p>
      <w:pPr>
        <w:pStyle w:val="ListParagraph"/>
        <w:numPr>
          <w:ilvl w:val="0"/>
          <w:numId w:val="126"/>
        </w:numPr>
      </w:pPr>
      <w:r>
        <w:rPr>
          <w:b/>
        </w:rPr>
        <w:t xml:space="preserve">生产性需求曲线</w:t>
      </w:r>
      <w:r>
        <w:t xml:space="preserve">：只有当“每小时有效作业成本”低于人工、且可靠性满足产线节拍时才会出现。它目前只在车厂和电池厂的物料流转等少数环节出现。</w:t>
      </w:r>
    </w:p>
    <w:p>
      <w:pPr/>
      <w:r>
        <w:rPr>
          <w:b/>
        </w:rPr>
        <w:t xml:space="preserve">一个估算示例（仅作说明，假设为作者设定）</w:t>
      </w:r>
      <w:r>
        <w:t xml:space="preserve">：</w:t>
      </w:r>
    </w:p>
    <w:tbl>
      <w:tblPr>
        <w:tblStyle w:val="TableGrid"/>
        <w:tblW w:w="0" w:type="auto"/>
        <w:tblLayout w:type="fixed"/>
        <w:tblLook w:val="04A0" w:firstRow="1" w:lastRow="0" w:firstColumn="0" w:lastColumn="0" w:noHBand="0" w:noVBand="1"/>
      </w:tblPr>
      <w:tblGrid>
        <w:gridCol w:w="2874"/>
        <w:gridCol w:w="2269"/>
        <w:gridCol w:w="2233"/>
        <w:gridCol w:w="1984"/>
      </w:tblGrid>
      <w:tr>
        <w:trPr>
          <w:tblHeader/>
        </w:trPr>
        <w:tc>
          <w:tcPr>
            <w:tcW w:w="2874" w:type="dxa"/>
            <w:shd w:val="clear" w:color="auto" w:fill="F2F2F2"/>
          </w:tcPr>
          <w:p>
            <w:pPr/>
            <w:r>
              <w:t xml:space="preserve">假设</w:t>
            </w:r>
          </w:p>
        </w:tc>
        <w:tc>
          <w:tcPr>
            <w:tcW w:w="2269" w:type="dxa"/>
            <w:shd w:val="clear" w:color="auto" w:fill="F2F2F2"/>
          </w:tcPr>
          <w:p>
            <w:pPr/>
            <w:r>
              <w:t xml:space="preserve">情景 A：2026 年现状</w:t>
            </w:r>
          </w:p>
        </w:tc>
        <w:tc>
          <w:tcPr>
            <w:tcW w:w="2233" w:type="dxa"/>
            <w:shd w:val="clear" w:color="auto" w:fill="F2F2F2"/>
          </w:tcPr>
          <w:p>
            <w:pPr/>
            <w:r>
              <w:t xml:space="preserve">情景 B：成本下降后</w:t>
            </w:r>
          </w:p>
        </w:tc>
        <w:tc>
          <w:tcPr>
            <w:tcW w:w="1984" w:type="dxa"/>
            <w:shd w:val="clear" w:color="auto" w:fill="F2F2F2"/>
          </w:tcPr>
          <w:p>
            <w:pPr/>
            <w:r>
              <w:t xml:space="preserve">情景 C：成本与效率都改善</w:t>
            </w:r>
          </w:p>
        </w:tc>
      </w:tr>
      <w:tr>
        <w:tc>
          <w:tcPr>
            <w:tcW w:w="2874" w:type="dxa"/>
          </w:tcPr>
          <w:p>
            <w:pPr/>
            <w:r>
              <w:t xml:space="preserve">入厂成本</w:t>
            </w:r>
          </w:p>
        </w:tc>
        <w:tc>
          <w:tcPr>
            <w:tcW w:w="2269" w:type="dxa"/>
          </w:tcPr>
          <w:p>
            <w:pPr/>
            <w:r>
              <w:t xml:space="preserve">约 60 万元</w:t>
            </w:r>
          </w:p>
        </w:tc>
        <w:tc>
          <w:tcPr>
            <w:tcW w:w="2233" w:type="dxa"/>
          </w:tcPr>
          <w:p>
            <w:pPr/>
            <w:r>
              <w:t xml:space="preserve">约 25 万元</w:t>
            </w:r>
          </w:p>
        </w:tc>
        <w:tc>
          <w:tcPr>
            <w:tcW w:w="1984" w:type="dxa"/>
          </w:tcPr>
          <w:p>
            <w:pPr/>
            <w:r>
              <w:t xml:space="preserve">约 25 万元</w:t>
            </w:r>
          </w:p>
        </w:tc>
      </w:tr>
      <w:tr>
        <w:tc>
          <w:tcPr>
            <w:tcW w:w="2874" w:type="dxa"/>
          </w:tcPr>
          <w:p>
            <w:pPr/>
            <w:r>
              <w:t xml:space="preserve">折旧年限 / 年工作时间</w:t>
            </w:r>
          </w:p>
        </w:tc>
        <w:tc>
          <w:tcPr>
            <w:tcW w:w="2269" w:type="dxa"/>
          </w:tcPr>
          <w:p>
            <w:pPr/>
            <w:r>
              <w:t xml:space="preserve">5 年 / 300 天×16 小时</w:t>
            </w:r>
          </w:p>
        </w:tc>
        <w:tc>
          <w:tcPr>
            <w:tcW w:w="2233" w:type="dxa"/>
          </w:tcPr>
          <w:p>
            <w:pPr/>
            <w:r>
              <w:t xml:space="preserve">同左</w:t>
            </w:r>
          </w:p>
        </w:tc>
        <w:tc>
          <w:tcPr>
            <w:tcW w:w="1984" w:type="dxa"/>
          </w:tcPr>
          <w:p>
            <w:pPr/>
            <w:r>
              <w:t xml:space="preserve">同左</w:t>
            </w:r>
          </w:p>
        </w:tc>
      </w:tr>
      <w:tr>
        <w:tc>
          <w:tcPr>
            <w:tcW w:w="2874" w:type="dxa"/>
          </w:tcPr>
          <w:p>
            <w:pPr/>
            <w:r>
              <w:t xml:space="preserve">单小时折旧</w:t>
            </w:r>
          </w:p>
        </w:tc>
        <w:tc>
          <w:tcPr>
            <w:tcW w:w="2269" w:type="dxa"/>
          </w:tcPr>
          <w:p>
            <w:pPr/>
            <w:r>
              <w:t xml:space="preserve">约 25 元</w:t>
            </w:r>
          </w:p>
        </w:tc>
        <w:tc>
          <w:tcPr>
            <w:tcW w:w="2233" w:type="dxa"/>
          </w:tcPr>
          <w:p>
            <w:pPr/>
            <w:r>
              <w:t xml:space="preserve">约 10 元</w:t>
            </w:r>
          </w:p>
        </w:tc>
        <w:tc>
          <w:tcPr>
            <w:tcW w:w="1984" w:type="dxa"/>
          </w:tcPr>
          <w:p>
            <w:pPr/>
            <w:r>
              <w:t xml:space="preserve">约 10 元</w:t>
            </w:r>
          </w:p>
        </w:tc>
      </w:tr>
      <w:tr>
        <w:tc>
          <w:tcPr>
            <w:tcW w:w="2874" w:type="dxa"/>
          </w:tcPr>
          <w:p>
            <w:pPr/>
            <w:r>
              <w:t xml:space="preserve">相对人工效率</w:t>
            </w:r>
          </w:p>
        </w:tc>
        <w:tc>
          <w:tcPr>
            <w:tcW w:w="2269" w:type="dxa"/>
          </w:tcPr>
          <w:p>
            <w:pPr/>
            <w:r>
              <w:t xml:space="preserve">50%</w:t>
            </w:r>
          </w:p>
        </w:tc>
        <w:tc>
          <w:tcPr>
            <w:tcW w:w="2233" w:type="dxa"/>
          </w:tcPr>
          <w:p>
            <w:pPr/>
            <w:r>
              <w:t xml:space="preserve">50%</w:t>
            </w:r>
          </w:p>
        </w:tc>
        <w:tc>
          <w:tcPr>
            <w:tcW w:w="1984" w:type="dxa"/>
          </w:tcPr>
          <w:p>
            <w:pPr/>
            <w:r>
              <w:t xml:space="preserve">80%</w:t>
            </w:r>
          </w:p>
        </w:tc>
      </w:tr>
      <w:tr>
        <w:tc>
          <w:tcPr>
            <w:tcW w:w="2874" w:type="dxa"/>
          </w:tcPr>
          <w:p>
            <w:pPr/>
            <w:r>
              <w:t xml:space="preserve">每个“人工小时”等效成本（未含运维）</w:t>
            </w:r>
          </w:p>
        </w:tc>
        <w:tc>
          <w:tcPr>
            <w:tcW w:w="2269" w:type="dxa"/>
          </w:tcPr>
          <w:p>
            <w:pPr/>
            <w:r>
              <w:t xml:space="preserve">约 50 元</w:t>
            </w:r>
          </w:p>
        </w:tc>
        <w:tc>
          <w:tcPr>
            <w:tcW w:w="2233" w:type="dxa"/>
          </w:tcPr>
          <w:p>
            <w:pPr/>
            <w:r>
              <w:t xml:space="preserve">约 20 元</w:t>
            </w:r>
          </w:p>
        </w:tc>
        <w:tc>
          <w:tcPr>
            <w:tcW w:w="1984" w:type="dxa"/>
          </w:tcPr>
          <w:p>
            <w:pPr/>
            <w:r>
              <w:t xml:space="preserve">约 12.5 元</w:t>
            </w:r>
          </w:p>
        </w:tc>
      </w:tr>
    </w:tbl>
    <w:p>
      <w:pPr/>
      <w:r>
        <w:t xml:space="preserve">这张表的含义是：在当前价格和效率下，人形机器人对大多数工序都不具备经济性；只有当成本和效率同时改善，它才会进入“替代人工”的区间。这解释了为什么车厂更愿意“实训”和按工时付费，而不是大规模买断：短板在效率和可靠性，而不只是售价。</w:t>
      </w:r>
    </w:p>
    <w:p>
      <w:pPr>
        <w:pStyle w:val="Heading3"/>
      </w:pPr>
      <w:r>
        <w:t xml:space="preserve">二、价值迁移：利润最终会去哪里</w:t>
      </w:r>
    </w:p>
    <w:tbl>
      <w:tblPr>
        <w:tblStyle w:val="TableGrid"/>
        <w:tblW w:w="0" w:type="auto"/>
        <w:tblLayout w:type="fixed"/>
        <w:tblLook w:val="04A0" w:firstRow="1" w:lastRow="0" w:firstColumn="0" w:lastColumn="0" w:noHBand="0" w:noVBand="1"/>
      </w:tblPr>
      <w:tblGrid>
        <w:gridCol w:w="2331"/>
        <w:gridCol w:w="3413"/>
        <w:gridCol w:w="3616"/>
      </w:tblGrid>
      <w:tr>
        <w:trPr>
          <w:tblHeader/>
        </w:trPr>
        <w:tc>
          <w:tcPr>
            <w:tcW w:w="2331" w:type="dxa"/>
            <w:shd w:val="clear" w:color="auto" w:fill="F2F2F2"/>
          </w:tcPr>
          <w:p>
            <w:pPr/>
            <w:r>
              <w:t xml:space="preserve">阶段</w:t>
            </w:r>
          </w:p>
        </w:tc>
        <w:tc>
          <w:tcPr>
            <w:tcW w:w="3413" w:type="dxa"/>
            <w:shd w:val="clear" w:color="auto" w:fill="F2F2F2"/>
          </w:tcPr>
          <w:p>
            <w:pPr/>
            <w:r>
              <w:t xml:space="preserve">利润主要在哪里</w:t>
            </w:r>
          </w:p>
        </w:tc>
        <w:tc>
          <w:tcPr>
            <w:tcW w:w="3616" w:type="dxa"/>
            <w:shd w:val="clear" w:color="auto" w:fill="F2F2F2"/>
          </w:tcPr>
          <w:p>
            <w:pPr/>
            <w:r>
              <w:t xml:space="preserve">原因</w:t>
            </w:r>
          </w:p>
        </w:tc>
      </w:tr>
      <w:tr>
        <w:tc>
          <w:tcPr>
            <w:tcW w:w="2331" w:type="dxa"/>
          </w:tcPr>
          <w:p>
            <w:pPr/>
            <w:r>
              <w:t xml:space="preserve">2023—2024</w:t>
            </w:r>
          </w:p>
        </w:tc>
        <w:tc>
          <w:tcPr>
            <w:tcW w:w="3413" w:type="dxa"/>
          </w:tcPr>
          <w:p>
            <w:pPr/>
            <w:r>
              <w:t xml:space="preserve">几乎没有利润，价值体现在估值</w:t>
            </w:r>
          </w:p>
        </w:tc>
        <w:tc>
          <w:tcPr>
            <w:tcW w:w="3616" w:type="dxa"/>
          </w:tcPr>
          <w:p>
            <w:pPr/>
            <w:r>
              <w:t xml:space="preserve">产品尚未成型</w:t>
            </w:r>
          </w:p>
        </w:tc>
      </w:tr>
      <w:tr>
        <w:tc>
          <w:tcPr>
            <w:tcW w:w="2331" w:type="dxa"/>
          </w:tcPr>
          <w:p>
            <w:pPr/>
            <w:r>
              <w:t xml:space="preserve">2025—2026</w:t>
            </w:r>
          </w:p>
        </w:tc>
        <w:tc>
          <w:tcPr>
            <w:tcW w:w="3413" w:type="dxa"/>
          </w:tcPr>
          <w:p>
            <w:pPr/>
            <w:r>
              <w:t xml:space="preserve">上游部件 + 渠道强的整机（宇树）</w:t>
            </w:r>
          </w:p>
        </w:tc>
        <w:tc>
          <w:tcPr>
            <w:tcW w:w="3616" w:type="dxa"/>
          </w:tcPr>
          <w:p>
            <w:pPr/>
            <w:r>
              <w:t xml:space="preserve">科研、展演、数采需求爆发，部件供不应求</w:t>
            </w:r>
          </w:p>
        </w:tc>
      </w:tr>
      <w:tr>
        <w:tc>
          <w:tcPr>
            <w:tcW w:w="2331" w:type="dxa"/>
          </w:tcPr>
          <w:p>
            <w:pPr/>
            <w:r>
              <w:t xml:space="preserve">2027—2028（预测）</w:t>
            </w:r>
          </w:p>
        </w:tc>
        <w:tc>
          <w:tcPr>
            <w:tcW w:w="3413" w:type="dxa"/>
          </w:tcPr>
          <w:p>
            <w:pPr/>
            <w:r>
              <w:t xml:space="preserve">有工业客户的整机 + 有规模的部件商</w:t>
            </w:r>
          </w:p>
        </w:tc>
        <w:tc>
          <w:tcPr>
            <w:tcW w:w="3616" w:type="dxa"/>
          </w:tcPr>
          <w:p>
            <w:pPr/>
            <w:r>
              <w:t xml:space="preserve">非生产性需求退潮，生产性需求开始放量，价格战压缩中小整机厂</w:t>
            </w:r>
          </w:p>
        </w:tc>
      </w:tr>
      <w:tr>
        <w:tc>
          <w:tcPr>
            <w:tcW w:w="2331" w:type="dxa"/>
          </w:tcPr>
          <w:p>
            <w:pPr/>
            <w:r>
              <w:t xml:space="preserve">2029 年以后（预测）</w:t>
            </w:r>
          </w:p>
        </w:tc>
        <w:tc>
          <w:tcPr>
            <w:tcW w:w="3413" w:type="dxa"/>
          </w:tcPr>
          <w:p>
            <w:pPr/>
            <w:r>
              <w:t xml:space="preserve">大脑平台 + 运营服务（RaaS） + 芯片</w:t>
            </w:r>
          </w:p>
        </w:tc>
        <w:tc>
          <w:tcPr>
            <w:tcW w:w="3616" w:type="dxa"/>
          </w:tcPr>
          <w:p>
            <w:pPr/>
            <w:r>
              <w:t xml:space="preserve">硬件商品化，差异化来自智能和运营数据</w:t>
            </w:r>
          </w:p>
        </w:tc>
      </w:tr>
    </w:tbl>
    <w:p>
      <w:pPr/>
      <w:r>
        <w:rPr>
          <w:b/>
        </w:rPr>
        <w:t xml:space="preserve">解读</w:t>
      </w:r>
      <w:r>
        <w:t xml:space="preserve">：这是所有硬件产业的共同规律：利润先在稀缺的部件，然后在规模化的整机，最后在平台和服务。智能手机和新能源车都是这样。对具身智能而言，最大的不确定性是“平台”会是谁——如果大脑跟本体深度绑定，那么平台就是特斯拉、Figure 这样的垂直整合者；如果大脑能快速适配任何本体，那么平台就是谷歌、英伟达这样的模型和芯片公司。</w:t>
      </w:r>
    </w:p>
    <w:p>
      <w:pPr>
        <w:pStyle w:val="Heading3"/>
      </w:pPr>
      <w:r>
        <w:t xml:space="preserve">三、历史类比：人形机器人像什么</w:t>
      </w:r>
    </w:p>
    <w:tbl>
      <w:tblPr>
        <w:tblStyle w:val="TableGrid"/>
        <w:tblW w:w="0" w:type="auto"/>
        <w:tblLayout w:type="fixed"/>
        <w:tblLook w:val="04A0" w:firstRow="1" w:lastRow="0" w:firstColumn="0" w:lastColumn="0" w:noHBand="0" w:noVBand="1"/>
      </w:tblPr>
      <w:tblGrid>
        <w:gridCol w:w="2931"/>
        <w:gridCol w:w="2616"/>
        <w:gridCol w:w="3813"/>
      </w:tblGrid>
      <w:tr>
        <w:trPr>
          <w:tblHeader/>
        </w:trPr>
        <w:tc>
          <w:tcPr>
            <w:tcW w:w="2931" w:type="dxa"/>
            <w:shd w:val="clear" w:color="auto" w:fill="F2F2F2"/>
          </w:tcPr>
          <w:p>
            <w:pPr/>
            <w:r>
              <w:t xml:space="preserve">参照产业</w:t>
            </w:r>
          </w:p>
        </w:tc>
        <w:tc>
          <w:tcPr>
            <w:tcW w:w="2616" w:type="dxa"/>
            <w:shd w:val="clear" w:color="auto" w:fill="F2F2F2"/>
          </w:tcPr>
          <w:p>
            <w:pPr/>
            <w:r>
              <w:t xml:space="preserve">相似之处</w:t>
            </w:r>
          </w:p>
        </w:tc>
        <w:tc>
          <w:tcPr>
            <w:tcW w:w="3813" w:type="dxa"/>
            <w:shd w:val="clear" w:color="auto" w:fill="F2F2F2"/>
          </w:tcPr>
          <w:p>
            <w:pPr/>
            <w:r>
              <w:t xml:space="preserve">对具身智能的启示</w:t>
            </w:r>
          </w:p>
        </w:tc>
      </w:tr>
      <w:tr>
        <w:tc>
          <w:tcPr>
            <w:tcW w:w="2931" w:type="dxa"/>
          </w:tcPr>
          <w:p>
            <w:pPr/>
            <w:r>
              <w:t xml:space="preserve">新能源车（中国）</w:t>
            </w:r>
          </w:p>
        </w:tc>
        <w:tc>
          <w:tcPr>
            <w:tcW w:w="2616" w:type="dxa"/>
          </w:tcPr>
          <w:p>
            <w:pPr/>
            <w:r>
              <w:t xml:space="preserve">政策补贴催生规模；2016 年前后的“骗补”风波引发整顿；补贴退坡后大量车企出清，幸存者成为全球龙头</w:t>
            </w:r>
          </w:p>
        </w:tc>
        <w:tc>
          <w:tcPr>
            <w:tcW w:w="3813" w:type="dxa"/>
          </w:tcPr>
          <w:p>
            <w:pPr/>
            <w:r>
              <w:t xml:space="preserve">2026 年的数采争议很像当年的“骗补”：都是政策资金被包装成市场收入。按这个类比，接下来是整顿与出清，而不是产业消失</w:t>
            </w:r>
          </w:p>
        </w:tc>
      </w:tr>
      <w:tr>
        <w:tc>
          <w:tcPr>
            <w:tcW w:w="2931" w:type="dxa"/>
          </w:tcPr>
          <w:p>
            <w:pPr/>
            <w:r>
              <w:t xml:space="preserve">光伏</w:t>
            </w:r>
          </w:p>
        </w:tc>
        <w:tc>
          <w:tcPr>
            <w:tcW w:w="2616" w:type="dxa"/>
          </w:tcPr>
          <w:p>
            <w:pPr/>
            <w:r>
              <w:t xml:space="preserve">中国制造规模 + 价格战 + 全球份额超八成 + 美国贸易壁垒</w:t>
            </w:r>
          </w:p>
        </w:tc>
        <w:tc>
          <w:tcPr>
            <w:tcW w:w="3813" w:type="dxa"/>
          </w:tcPr>
          <w:p>
            <w:pPr/>
            <w:r>
              <w:t xml:space="preserve">上游执行器与整机很可能重演“量升价跌、利润微薄”；FCC 禁令是光伏双反的翻版</w:t>
            </w:r>
          </w:p>
        </w:tc>
      </w:tr>
      <w:tr>
        <w:tc>
          <w:tcPr>
            <w:tcW w:w="2931" w:type="dxa"/>
          </w:tcPr>
          <w:p>
            <w:pPr/>
            <w:r>
              <w:t xml:space="preserve">自动驾驶</w:t>
            </w:r>
          </w:p>
        </w:tc>
        <w:tc>
          <w:tcPr>
            <w:tcW w:w="2616" w:type="dxa"/>
          </w:tcPr>
          <w:p>
            <w:pPr/>
            <w:r>
              <w:t xml:space="preserve">2016—2018 年 L4 泡沫、精选演示视频、安全员遥控；寒冬之后靠端到端 + 数据闭环重新起飞</w:t>
            </w:r>
          </w:p>
        </w:tc>
        <w:tc>
          <w:tcPr>
            <w:tcW w:w="3813" w:type="dxa"/>
          </w:tcPr>
          <w:p>
            <w:pPr/>
            <w:r>
              <w:t xml:space="preserve">“遥操冒充自主”与“安全员”问题同构；长尾问题会拖慢通用化；数据闭环属于有车队（部署）的人——这正是大量自动驾驶人才转向具身的原因</w:t>
            </w:r>
          </w:p>
        </w:tc>
      </w:tr>
      <w:tr>
        <w:tc>
          <w:tcPr>
            <w:tcW w:w="2931" w:type="dxa"/>
          </w:tcPr>
          <w:p>
            <w:pPr/>
            <w:r>
              <w:t xml:space="preserve">智能手机</w:t>
            </w:r>
          </w:p>
        </w:tc>
        <w:tc>
          <w:tcPr>
            <w:tcW w:w="2616" w:type="dxa"/>
          </w:tcPr>
          <w:p>
            <w:pPr/>
            <w:r>
              <w:t xml:space="preserve">平台（安卓/iOS）、芯片（高通）、品牌（苹果）、代工（富士康）分层</w:t>
            </w:r>
          </w:p>
        </w:tc>
        <w:tc>
          <w:tcPr>
            <w:tcW w:w="3813" w:type="dxa"/>
          </w:tcPr>
          <w:p>
            <w:pPr/>
            <w:r>
              <w:t xml:space="preserve">谷歌、英伟达、特斯拉/Figure、中国代工链已经显现类似分层；利润最薄的是只做组装的整机厂</w:t>
            </w:r>
          </w:p>
        </w:tc>
      </w:tr>
      <w:tr>
        <w:tc>
          <w:tcPr>
            <w:tcW w:w="2931" w:type="dxa"/>
          </w:tcPr>
          <w:p>
            <w:pPr/>
            <w:r>
              <w:t xml:space="preserve">服务机器人（2015—2018）</w:t>
            </w:r>
          </w:p>
        </w:tc>
        <w:tc>
          <w:tcPr>
            <w:tcW w:w="2616" w:type="dxa"/>
          </w:tcPr>
          <w:p>
            <w:pPr/>
            <w:r>
              <w:t xml:space="preserve">融资热、产品不能干活、退潮</w:t>
            </w:r>
          </w:p>
        </w:tc>
        <w:tc>
          <w:tcPr>
            <w:tcW w:w="3813" w:type="dxa"/>
          </w:tcPr>
          <w:p>
            <w:pPr/>
            <w:r>
              <w:t xml:space="preserve">达闼的破产清算是上一轮的残局；本轮的不同在于成本和运动能力已经真实变化</w:t>
            </w:r>
          </w:p>
        </w:tc>
      </w:tr>
      <w:tr>
        <w:tc>
          <w:tcPr>
            <w:tcW w:w="2931" w:type="dxa"/>
          </w:tcPr>
          <w:p>
            <w:pPr/>
            <w:r>
              <w:t xml:space="preserve">2000 年互联网泡沫</w:t>
            </w:r>
          </w:p>
        </w:tc>
        <w:tc>
          <w:tcPr>
            <w:tcW w:w="2616" w:type="dxa"/>
          </w:tcPr>
          <w:p>
            <w:pPr/>
            <w:r>
              <w:t xml:space="preserve">估值远超收入、大量同质化公司、泡沫破裂后大量消失</w:t>
            </w:r>
          </w:p>
        </w:tc>
        <w:tc>
          <w:tcPr>
            <w:tcW w:w="3813" w:type="dxa"/>
          </w:tcPr>
          <w:p>
            <w:pPr/>
            <w:r>
              <w:t xml:space="preserve">泡沫破裂不意味着产业方向错误；一半以上的公司会消失，幸存者可能成为下一个时代的巨头</w:t>
            </w:r>
          </w:p>
        </w:tc>
      </w:tr>
    </w:tbl>
    <w:p>
      <w:pPr>
        <w:pStyle w:val="Heading3"/>
      </w:pPr>
      <w:r>
        <w:t xml:space="preserve">四、产业周期的定位</w:t>
      </w:r>
    </w:p>
    <w:p>
      <w:pPr/>
      <w:r>
        <w:t xml:space="preserve">用“技术成熟度曲线”的语言描述：2025 年下半年到 2026 年上半年是“期望峰值”，2026 年 9 月是中国资本端进入“幻灭低谷”的起点。但不同环节所处的位置不同：</w:t>
      </w:r>
    </w:p>
    <w:tbl>
      <w:tblPr>
        <w:tblStyle w:val="TableGrid"/>
        <w:tblW w:w="0" w:type="auto"/>
        <w:tblLayout w:type="fixed"/>
        <w:tblLook w:val="04A0" w:firstRow="1" w:lastRow="0" w:firstColumn="0" w:lastColumn="0" w:noHBand="0" w:noVBand="1"/>
      </w:tblPr>
      <w:tblGrid>
        <w:gridCol w:w="1661"/>
        <w:gridCol w:w="2755"/>
        <w:gridCol w:w="4943"/>
      </w:tblGrid>
      <w:tr>
        <w:trPr>
          <w:tblHeader/>
        </w:trPr>
        <w:tc>
          <w:tcPr>
            <w:tcW w:w="1661" w:type="dxa"/>
            <w:shd w:val="clear" w:color="auto" w:fill="F2F2F2"/>
          </w:tcPr>
          <w:p>
            <w:pPr/>
            <w:r>
              <w:t xml:space="preserve">环节</w:t>
            </w:r>
          </w:p>
        </w:tc>
        <w:tc>
          <w:tcPr>
            <w:tcW w:w="2755" w:type="dxa"/>
            <w:shd w:val="clear" w:color="auto" w:fill="F2F2F2"/>
          </w:tcPr>
          <w:p>
            <w:pPr/>
            <w:r>
              <w:t xml:space="preserve">位置</w:t>
            </w:r>
          </w:p>
        </w:tc>
        <w:tc>
          <w:tcPr>
            <w:tcW w:w="4943" w:type="dxa"/>
            <w:shd w:val="clear" w:color="auto" w:fill="F2F2F2"/>
          </w:tcPr>
          <w:p>
            <w:pPr/>
            <w:r>
              <w:t xml:space="preserve">理由</w:t>
            </w:r>
          </w:p>
        </w:tc>
      </w:tr>
      <w:tr>
        <w:tc>
          <w:tcPr>
            <w:tcW w:w="1661" w:type="dxa"/>
          </w:tcPr>
          <w:p>
            <w:pPr/>
            <w:r>
              <w:t xml:space="preserve">上游执行器</w:t>
            </w:r>
          </w:p>
        </w:tc>
        <w:tc>
          <w:tcPr>
            <w:tcW w:w="2755" w:type="dxa"/>
          </w:tcPr>
          <w:p>
            <w:pPr/>
            <w:r>
              <w:t xml:space="preserve">已进入稳步爬升期</w:t>
            </w:r>
          </w:p>
        </w:tc>
        <w:tc>
          <w:tcPr>
            <w:tcW w:w="4943" w:type="dxa"/>
          </w:tcPr>
          <w:p>
            <w:pPr/>
            <w:r>
              <w:t xml:space="preserve">订单排到 2027 年、产能扩张</w:t>
            </w:r>
          </w:p>
        </w:tc>
      </w:tr>
      <w:tr>
        <w:tc>
          <w:tcPr>
            <w:tcW w:w="1661" w:type="dxa"/>
          </w:tcPr>
          <w:p>
            <w:pPr/>
            <w:r>
              <w:t xml:space="preserve">灵巧手</w:t>
            </w:r>
          </w:p>
        </w:tc>
        <w:tc>
          <w:tcPr>
            <w:tcW w:w="2755" w:type="dxa"/>
          </w:tcPr>
          <w:p>
            <w:pPr/>
            <w:r>
              <w:t xml:space="preserve">期望峰值</w:t>
            </w:r>
          </w:p>
        </w:tc>
        <w:tc>
          <w:tcPr>
            <w:tcW w:w="4943" w:type="dxa"/>
          </w:tcPr>
          <w:p>
            <w:pPr/>
            <w:r>
              <w:t xml:space="preserve">估值超过市场规模预测、无标准品</w:t>
            </w:r>
          </w:p>
        </w:tc>
      </w:tr>
      <w:tr>
        <w:tc>
          <w:tcPr>
            <w:tcW w:w="1661" w:type="dxa"/>
          </w:tcPr>
          <w:p>
            <w:pPr/>
            <w:r>
              <w:t xml:space="preserve">本体整机</w:t>
            </w:r>
          </w:p>
        </w:tc>
        <w:tc>
          <w:tcPr>
            <w:tcW w:w="2755" w:type="dxa"/>
          </w:tcPr>
          <w:p>
            <w:pPr/>
            <w:r>
              <w:t xml:space="preserve">从峰值开始回落</w:t>
            </w:r>
          </w:p>
        </w:tc>
        <w:tc>
          <w:tcPr>
            <w:tcW w:w="4943" w:type="dxa"/>
          </w:tcPr>
          <w:p>
            <w:pPr/>
            <w:r>
              <w:t xml:space="preserve">产能过剩、租赁价格崩跌、破产潮</w:t>
            </w:r>
          </w:p>
        </w:tc>
      </w:tr>
      <w:tr>
        <w:tc>
          <w:tcPr>
            <w:tcW w:w="1661" w:type="dxa"/>
          </w:tcPr>
          <w:p>
            <w:pPr/>
            <w:r>
              <w:t xml:space="preserve">大脑</w:t>
            </w:r>
          </w:p>
        </w:tc>
        <w:tc>
          <w:tcPr>
            <w:tcW w:w="2755" w:type="dxa"/>
          </w:tcPr>
          <w:p>
            <w:pPr/>
            <w:r>
              <w:t xml:space="preserve">仍在上升但开始分化</w:t>
            </w:r>
          </w:p>
        </w:tc>
        <w:tc>
          <w:tcPr>
            <w:tcW w:w="4943" w:type="dxa"/>
          </w:tcPr>
          <w:p>
            <w:pPr/>
            <w:r>
              <w:t xml:space="preserve">美国一级开始打折，技术仍在快速进步</w:t>
            </w:r>
          </w:p>
        </w:tc>
      </w:tr>
      <w:tr>
        <w:tc>
          <w:tcPr>
            <w:tcW w:w="1661" w:type="dxa"/>
          </w:tcPr>
          <w:p>
            <w:pPr/>
            <w:r>
              <w:t xml:space="preserve">数采</w:t>
            </w:r>
          </w:p>
        </w:tc>
        <w:tc>
          <w:tcPr>
            <w:tcW w:w="2755" w:type="dxa"/>
          </w:tcPr>
          <w:p>
            <w:pPr/>
            <w:r>
              <w:t xml:space="preserve">幻灭低谷</w:t>
            </w:r>
          </w:p>
        </w:tc>
        <w:tc>
          <w:tcPr>
            <w:tcW w:w="4943" w:type="dxa"/>
          </w:tcPr>
          <w:p>
            <w:pPr/>
            <w:r>
              <w:t xml:space="preserve">信任危机、中心停运</w:t>
            </w:r>
          </w:p>
        </w:tc>
      </w:tr>
      <w:tr>
        <w:tc>
          <w:tcPr>
            <w:tcW w:w="1661" w:type="dxa"/>
          </w:tcPr>
          <w:p>
            <w:pPr/>
            <w:r>
              <w:t xml:space="preserve">工业部署</w:t>
            </w:r>
          </w:p>
        </w:tc>
        <w:tc>
          <w:tcPr>
            <w:tcW w:w="2755" w:type="dxa"/>
          </w:tcPr>
          <w:p>
            <w:pPr/>
            <w:r>
              <w:t xml:space="preserve">刚刚开始爬升</w:t>
            </w:r>
          </w:p>
        </w:tc>
        <w:tc>
          <w:tcPr>
            <w:tcW w:w="4943" w:type="dxa"/>
          </w:tcPr>
          <w:p>
            <w:pPr/>
            <w:r>
              <w:t xml:space="preserve">宝马、优必选复购</w:t>
            </w:r>
          </w:p>
        </w:tc>
      </w:tr>
      <w:tr>
        <w:tc>
          <w:tcPr>
            <w:tcW w:w="1661" w:type="dxa"/>
          </w:tcPr>
          <w:p>
            <w:pPr/>
            <w:r>
              <w:t xml:space="preserve">家庭</w:t>
            </w:r>
          </w:p>
        </w:tc>
        <w:tc>
          <w:tcPr>
            <w:tcW w:w="2755" w:type="dxa"/>
          </w:tcPr>
          <w:p>
            <w:pPr/>
            <w:r>
              <w:t xml:space="preserve">还在起步前</w:t>
            </w:r>
          </w:p>
        </w:tc>
        <w:tc>
          <w:tcPr>
            <w:tcW w:w="4943" w:type="dxa"/>
          </w:tcPr>
          <w:p>
            <w:pPr/>
            <w:r>
              <w:t xml:space="preserve">预订与内测，安全和隐私未解决</w:t>
            </w:r>
          </w:p>
        </w:tc>
      </w:tr>
    </w:tbl>
    <w:p>
      <w:pPr>
        <w:pStyle w:val="Heading3"/>
      </w:pPr>
      <w:r>
        <w:t xml:space="preserve">五、中国模式与美国模式</w:t>
      </w:r>
    </w:p>
    <w:p>
      <w:pPr>
        <w:pStyle w:val="ListParagraph"/>
        <w:numPr>
          <w:ilvl w:val="0"/>
          <w:numId w:val="127"/>
        </w:numPr>
      </w:pPr>
      <w:r>
        <w:rPr>
          <w:b/>
        </w:rPr>
        <w:t xml:space="preserve">中国模式</w:t>
      </w:r>
      <w:r>
        <w:t xml:space="preserve">：政府搭台（政策、赛事、创新中心）→ 资本跟进（大厂、国资、VC 全员入场）→ 制造放量（150 余家、年产 10 万台级）→ 需求由政府与展示先行填补 → 规范与出清 → 幸存者规模化。优势是速度和成本，代价是重复建设和信任成本。</w:t>
      </w:r>
    </w:p>
    <w:p>
      <w:pPr>
        <w:pStyle w:val="ListParagraph"/>
        <w:numPr>
          <w:ilvl w:val="0"/>
          <w:numId w:val="127"/>
        </w:numPr>
      </w:pPr>
      <w:r>
        <w:rPr>
          <w:b/>
        </w:rPr>
        <w:t xml:space="preserve">美国模式</w:t>
      </w:r>
      <w:r>
        <w:t xml:space="preserve">：科技巨头与主权级资本押注少数头部 → 大脑与芯片领先 → 少数灯塔客户深度部署 → 政府以防御性管制保护。优势是大脑与客户质量，代价是量产慢、成本高。</w:t>
      </w:r>
    </w:p>
    <w:p>
      <w:pPr>
        <w:pStyle w:val="ListParagraph"/>
        <w:numPr>
          <w:ilvl w:val="0"/>
          <w:numId w:val="127"/>
        </w:numPr>
      </w:pPr>
      <w:r>
        <w:rPr>
          <w:b/>
        </w:rPr>
        <w:t xml:space="preserve">交汇点</w:t>
      </w:r>
      <w:r>
        <w:t xml:space="preserve">：哪一方先补上自己的短板——中国补大脑与生产性客户，美国补量产与成本——哪一方就在 2030 年前占据主导。从 2026 年的趋势看，中国补大脑的速度（通过开源和大量创业公司）可能快于美国补制造的速度（需要重建供应链），但芯片是中国最大的变数。</w:t>
      </w:r>
    </w:p>
    <w:p>
      <w:pPr>
        <w:pStyle w:val="Heading3"/>
      </w:pPr>
      <w:r>
        <w:t xml:space="preserve">六、五个关键约束</w:t>
      </w:r>
    </w:p>
    <w:p>
      <w:pPr>
        <w:pStyle w:val="ListParagraph"/>
        <w:numPr>
          <w:ilvl w:val="0"/>
          <w:numId w:val="128"/>
        </w:numPr>
      </w:pPr>
      <w:r>
        <w:rPr>
          <w:b/>
        </w:rPr>
        <w:t xml:space="preserve">精细操作</w:t>
      </w:r>
      <w:r>
        <w:t xml:space="preserve">：触觉、柔性物体、长序列任务，是所有生产性价值的前提。</w:t>
      </w:r>
    </w:p>
    <w:p>
      <w:pPr>
        <w:pStyle w:val="ListParagraph"/>
        <w:numPr>
          <w:ilvl w:val="0"/>
          <w:numId w:val="128"/>
        </w:numPr>
      </w:pPr>
      <w:r>
        <w:rPr>
          <w:b/>
        </w:rPr>
        <w:t xml:space="preserve">可靠性与安全</w:t>
      </w:r>
      <w:r>
        <w:t xml:space="preserve">：平均无故障时间、人机共处的安全标准尚无公开行业数据。</w:t>
      </w:r>
    </w:p>
    <w:p>
      <w:pPr>
        <w:pStyle w:val="ListParagraph"/>
        <w:numPr>
          <w:ilvl w:val="0"/>
          <w:numId w:val="128"/>
        </w:numPr>
      </w:pPr>
      <w:r>
        <w:rPr>
          <w:b/>
        </w:rPr>
        <w:t xml:space="preserve">数据</w:t>
      </w:r>
      <w:r>
        <w:t xml:space="preserve">：来源、权属与定价方式均未成型。</w:t>
      </w:r>
    </w:p>
    <w:p>
      <w:pPr>
        <w:pStyle w:val="ListParagraph"/>
        <w:numPr>
          <w:ilvl w:val="0"/>
          <w:numId w:val="128"/>
        </w:numPr>
      </w:pPr>
      <w:r>
        <w:rPr>
          <w:b/>
        </w:rPr>
        <w:t xml:space="preserve">芯片与地缘</w:t>
      </w:r>
      <w:r>
        <w:t xml:space="preserve">：中国缺高端端侧芯片，美国缺稀土和制造供应链。</w:t>
      </w:r>
    </w:p>
    <w:p>
      <w:pPr>
        <w:pStyle w:val="ListParagraph"/>
        <w:numPr>
          <w:ilvl w:val="0"/>
          <w:numId w:val="128"/>
        </w:numPr>
      </w:pPr>
      <w:r>
        <w:rPr>
          <w:b/>
        </w:rPr>
        <w:t xml:space="preserve">资本耐心</w:t>
      </w:r>
      <w:r>
        <w:t xml:space="preserve">：一级估值已经预支了多年的增长，如果生产性需求比预期更慢出现，资金链会先于技术断裂。</w:t>
      </w:r>
    </w:p>
    <w:p>
      <w:pPr>
        <w:pStyle w:val="Heading3"/>
      </w:pPr>
      <w:r>
        <w:t xml:space="preserve">七、终局推演：2030 年的产业格局可能是什么样</w:t>
      </w:r>
    </w:p>
    <w:p>
      <w:pPr/>
      <w:r>
        <w:t xml:space="preserve">基于以上规律，对 2030 年前后的格局做一个推演（主观判断）：</w:t>
      </w:r>
    </w:p>
    <w:p>
      <w:pPr>
        <w:pStyle w:val="ListParagraph"/>
        <w:numPr>
          <w:ilvl w:val="0"/>
          <w:numId w:val="129"/>
        </w:numPr>
      </w:pPr>
      <w:r>
        <w:rPr>
          <w:b/>
        </w:rPr>
        <w:t xml:space="preserve">整机</w:t>
      </w:r>
      <w:r>
        <w:t xml:space="preserve">：中国剩下 10—20 家有规模的整机厂，其中 3—5 家占据大部分份额；美国由特斯拉、Figure 和谷歌系（波士顿动力、Apptronik）主导。</w:t>
      </w:r>
    </w:p>
    <w:p>
      <w:pPr>
        <w:pStyle w:val="ListParagraph"/>
        <w:numPr>
          <w:ilvl w:val="0"/>
          <w:numId w:val="129"/>
        </w:numPr>
      </w:pPr>
      <w:r>
        <w:rPr>
          <w:b/>
        </w:rPr>
        <w:t xml:space="preserve">大脑</w:t>
      </w:r>
      <w:r>
        <w:t xml:space="preserve">：全球形成三到五个主流大脑平台，其中至少一个来自中国；纯大脑创业公司大部分被收购或转型。</w:t>
      </w:r>
    </w:p>
    <w:p>
      <w:pPr>
        <w:pStyle w:val="ListParagraph"/>
        <w:numPr>
          <w:ilvl w:val="0"/>
          <w:numId w:val="129"/>
        </w:numPr>
      </w:pPr>
      <w:r>
        <w:rPr>
          <w:b/>
        </w:rPr>
        <w:t xml:space="preserve">上游</w:t>
      </w:r>
      <w:r>
        <w:t xml:space="preserve">：关节、灵巧手形成标准品，中国供应商占据全球大部分份额，但利润率下降到类似汽车零部件的水平。</w:t>
      </w:r>
    </w:p>
    <w:p>
      <w:pPr>
        <w:pStyle w:val="ListParagraph"/>
        <w:numPr>
          <w:ilvl w:val="0"/>
          <w:numId w:val="129"/>
        </w:numPr>
      </w:pPr>
      <w:r>
        <w:rPr>
          <w:b/>
        </w:rPr>
        <w:t xml:space="preserve">下游</w:t>
      </w:r>
      <w:r>
        <w:t xml:space="preserve">：工厂物料搬运、仓储分拣成为规模化场景，家庭场景开始小规模商业化。</w:t>
      </w:r>
    </w:p>
    <w:p>
      <w:pPr>
        <w:pStyle w:val="ListParagraph"/>
        <w:numPr>
          <w:ilvl w:val="0"/>
          <w:numId w:val="129"/>
        </w:numPr>
      </w:pPr>
      <w:r>
        <w:rPr>
          <w:b/>
        </w:rPr>
        <w:t xml:space="preserve">商业模式</w:t>
      </w:r>
      <w:r>
        <w:t xml:space="preserve">：“卖工时”（RaaS）成为工业场景的主流，硬件销售在教育和消费场景为主。</w:t>
      </w:r>
    </w:p>
    <w:p>
      <w:pPr>
        <w:pStyle w:val="Heading2"/>
      </w:pPr>
      <w:r>
        <w:t xml:space="preserve">第十四章 展望、情景推演与观察清单</w:t>
      </w:r>
    </w:p>
    <w:p>
      <w:pPr/>
      <w:r>
        <w:t xml:space="preserve">基准判断是“分化出清”：2027 年工业场景小批量复制、数采与展演需求退潮、整机玩家大幅减少，家庭场景推迟到 2028 年以后。衡量标准将从“造了多少台”变成“有多少台在真实场景里持续干活、谁在为此付钱”。</w:t>
      </w:r>
    </w:p>
    <w:p>
      <w:pPr>
        <w:pStyle w:val="Heading3"/>
      </w:pPr>
      <w:r>
        <w:t xml:space="preserve">一、三种情景（2027—2030）</w:t>
      </w:r>
    </w:p>
    <w:tbl>
      <w:tblPr>
        <w:tblStyle w:val="TableGrid"/>
        <w:tblW w:w="0" w:type="auto"/>
        <w:tblLayout w:type="fixed"/>
        <w:tblLook w:val="04A0" w:firstRow="1" w:lastRow="0" w:firstColumn="0" w:lastColumn="0" w:noHBand="0" w:noVBand="1"/>
      </w:tblPr>
      <w:tblGrid>
        <w:gridCol w:w="964"/>
        <w:gridCol w:w="1116"/>
        <w:gridCol w:w="3173"/>
        <w:gridCol w:w="2584"/>
        <w:gridCol w:w="1523"/>
      </w:tblGrid>
      <w:tr>
        <w:trPr>
          <w:tblHeader/>
        </w:trPr>
        <w:tc>
          <w:tcPr>
            <w:tcW w:w="964" w:type="dxa"/>
            <w:shd w:val="clear" w:color="auto" w:fill="F2F2F2"/>
          </w:tcPr>
          <w:p>
            <w:pPr/>
            <w:r>
              <w:t xml:space="preserve">情景</w:t>
            </w:r>
          </w:p>
        </w:tc>
        <w:tc>
          <w:tcPr>
            <w:tcW w:w="1116" w:type="dxa"/>
            <w:shd w:val="clear" w:color="auto" w:fill="F2F2F2"/>
          </w:tcPr>
          <w:p>
            <w:pPr/>
            <w:r>
              <w:t xml:space="preserve">主观概率</w:t>
            </w:r>
          </w:p>
        </w:tc>
        <w:tc>
          <w:tcPr>
            <w:tcW w:w="3173" w:type="dxa"/>
            <w:shd w:val="clear" w:color="auto" w:fill="F2F2F2"/>
          </w:tcPr>
          <w:p>
            <w:pPr/>
            <w:r>
              <w:t xml:space="preserve">触发条件</w:t>
            </w:r>
          </w:p>
        </w:tc>
        <w:tc>
          <w:tcPr>
            <w:tcW w:w="2584" w:type="dxa"/>
            <w:shd w:val="clear" w:color="auto" w:fill="F2F2F2"/>
          </w:tcPr>
          <w:p>
            <w:pPr/>
            <w:r>
              <w:t xml:space="preserve">产业表现</w:t>
            </w:r>
          </w:p>
        </w:tc>
        <w:tc>
          <w:tcPr>
            <w:tcW w:w="1523" w:type="dxa"/>
            <w:shd w:val="clear" w:color="auto" w:fill="F2F2F2"/>
          </w:tcPr>
          <w:p>
            <w:pPr/>
            <w:r>
              <w:t xml:space="preserve">主要受益者</w:t>
            </w:r>
          </w:p>
        </w:tc>
      </w:tr>
      <w:tr>
        <w:tc>
          <w:tcPr>
            <w:tcW w:w="964" w:type="dxa"/>
          </w:tcPr>
          <w:p>
            <w:pPr/>
            <w:r>
              <w:t xml:space="preserve">乐观：工业复制加速</w:t>
            </w:r>
          </w:p>
        </w:tc>
        <w:tc>
          <w:tcPr>
            <w:tcW w:w="1116" w:type="dxa"/>
          </w:tcPr>
          <w:p>
            <w:pPr/>
            <w:r>
              <w:t xml:space="preserve">约 20%</w:t>
            </w:r>
          </w:p>
        </w:tc>
        <w:tc>
          <w:tcPr>
            <w:tcW w:w="3173" w:type="dxa"/>
          </w:tcPr>
          <w:p>
            <w:pPr/>
            <w:r>
              <w:t xml:space="preserve">少样本大脑在工厂里稳定可用；物料流转每小时成本低于人工；特斯拉 2027 年顺利爬坡</w:t>
            </w:r>
          </w:p>
        </w:tc>
        <w:tc>
          <w:tcPr>
            <w:tcW w:w="2584" w:type="dxa"/>
          </w:tcPr>
          <w:p>
            <w:pPr/>
            <w:r>
              <w:t xml:space="preserve">中国真实出货 2027 年超 10 万台；单厂部署到百台级；上市窗口重新打开</w:t>
            </w:r>
          </w:p>
        </w:tc>
        <w:tc>
          <w:tcPr>
            <w:tcW w:w="1523" w:type="dxa"/>
          </w:tcPr>
          <w:p>
            <w:pPr/>
            <w:r>
              <w:t xml:space="preserve">有工业部署的本体、芯片与大脑平台、上游标准件</w:t>
            </w:r>
          </w:p>
        </w:tc>
      </w:tr>
      <w:tr>
        <w:tc>
          <w:tcPr>
            <w:tcW w:w="964" w:type="dxa"/>
          </w:tcPr>
          <w:p>
            <w:pPr/>
            <w:r>
              <w:t xml:space="preserve">基准：分化出清</w:t>
            </w:r>
          </w:p>
        </w:tc>
        <w:tc>
          <w:tcPr>
            <w:tcW w:w="1116" w:type="dxa"/>
          </w:tcPr>
          <w:p>
            <w:pPr/>
            <w:r>
              <w:t xml:space="preserve">约 55%</w:t>
            </w:r>
          </w:p>
        </w:tc>
        <w:tc>
          <w:tcPr>
            <w:tcW w:w="3173" w:type="dxa"/>
          </w:tcPr>
          <w:p>
            <w:pPr/>
            <w:r>
              <w:t xml:space="preserve">操作能力稳步进步；实景实训带来部分真实部署；监管要求持续性收入</w:t>
            </w:r>
          </w:p>
        </w:tc>
        <w:tc>
          <w:tcPr>
            <w:tcW w:w="2584" w:type="dxa"/>
          </w:tcPr>
          <w:p>
            <w:pPr/>
            <w:r>
              <w:t xml:space="preserve">150 余家整机企业中有实际业务的降到三十家以内；估值压缩但头部继续融资</w:t>
            </w:r>
          </w:p>
        </w:tc>
        <w:tc>
          <w:tcPr>
            <w:tcW w:w="1523" w:type="dxa"/>
          </w:tcPr>
          <w:p>
            <w:pPr/>
            <w:r>
              <w:t xml:space="preserve">有审计收入的公司、上游龙头</w:t>
            </w:r>
          </w:p>
        </w:tc>
      </w:tr>
      <w:tr>
        <w:tc>
          <w:tcPr>
            <w:tcW w:w="964" w:type="dxa"/>
          </w:tcPr>
          <w:p>
            <w:pPr/>
            <w:r>
              <w:t xml:space="preserve">悲观：信任崩塌与二次寒冬</w:t>
            </w:r>
          </w:p>
        </w:tc>
        <w:tc>
          <w:tcPr>
            <w:tcW w:w="1116" w:type="dxa"/>
          </w:tcPr>
          <w:p>
            <w:pPr/>
            <w:r>
              <w:t xml:space="preserve">约 25%</w:t>
            </w:r>
          </w:p>
        </w:tc>
        <w:tc>
          <w:tcPr>
            <w:tcW w:w="3173" w:type="dxa"/>
          </w:tcPr>
          <w:p>
            <w:pPr/>
            <w:r>
              <w:t xml:space="preserve">收入造假被监管定性；数采中心大面积闲置引发地方财政损失；宇树业绩下滑引发板块重估；中美脱钩加剧</w:t>
            </w:r>
          </w:p>
        </w:tc>
        <w:tc>
          <w:tcPr>
            <w:tcW w:w="2584" w:type="dxa"/>
          </w:tcPr>
          <w:p>
            <w:pPr/>
            <w:r>
              <w:t xml:space="preserve">一级融资腰斩以上；递表大量撤回；破产潮蔓延到知名公司</w:t>
            </w:r>
          </w:p>
        </w:tc>
        <w:tc>
          <w:tcPr>
            <w:tcW w:w="1523" w:type="dxa"/>
          </w:tcPr>
          <w:p>
            <w:pPr/>
            <w:r>
              <w:t xml:space="preserve">现金充足的巨头和车企系玩家</w:t>
            </w:r>
          </w:p>
        </w:tc>
      </w:tr>
    </w:tbl>
    <w:p>
      <w:pPr/>
      <w:r>
        <w:t xml:space="preserve">概率为作者主观判断，用于表达相对可能性。</w:t>
      </w:r>
      <w:r>
        <w:rPr>
          <w:b/>
        </w:rPr>
        <w:t xml:space="preserve">最重要的单一信号</w:t>
      </w:r>
      <w:r>
        <w:t xml:space="preserve">：是否有独立第三方客户（不是股东、不是政府）在 12 个月内把人形机器人从几十台加到几百台。</w:t>
      </w:r>
    </w:p>
    <w:p>
      <w:pPr/>
      <w:r>
        <w:rPr>
          <w:b/>
        </w:rPr>
        <w:t xml:space="preserve">三种情景各自的早期信号</w:t>
      </w:r>
      <w:r>
        <w:t xml:space="preserve">：</w:t>
      </w:r>
    </w:p>
    <w:p>
      <w:pPr>
        <w:pStyle w:val="ListParagraph"/>
        <w:numPr>
          <w:ilvl w:val="0"/>
          <w:numId w:val="130"/>
        </w:numPr>
      </w:pPr>
      <w:r>
        <w:rPr>
          <w:b/>
        </w:rPr>
        <w:t xml:space="preserve">往乐观方向发展的信号</w:t>
      </w:r>
      <w:r>
        <w:t xml:space="preserve">：宝马、现代、宁德时代等客户公开扩大部署规模；头部整机厂披露单客户百台以上的订单；特斯拉 Optimus 对外交付按时发生；实景实训验收公布效率和替代人工的数据。</w:t>
      </w:r>
    </w:p>
    <w:p>
      <w:pPr>
        <w:pStyle w:val="ListParagraph"/>
        <w:numPr>
          <w:ilvl w:val="0"/>
          <w:numId w:val="130"/>
        </w:numPr>
      </w:pPr>
      <w:r>
        <w:rPr>
          <w:b/>
        </w:rPr>
        <w:t xml:space="preserve">往基准方向发展的信号</w:t>
      </w:r>
      <w:r>
        <w:t xml:space="preserve">：中小整机厂并购或关停；头部公司估值下调但仍能融资；乐聚、智元等公司的 IPO 审核进展缓慢但未被否决。</w:t>
      </w:r>
    </w:p>
    <w:p>
      <w:pPr>
        <w:pStyle w:val="ListParagraph"/>
        <w:numPr>
          <w:ilvl w:val="0"/>
          <w:numId w:val="130"/>
        </w:numPr>
      </w:pPr>
      <w:r>
        <w:rPr>
          <w:b/>
        </w:rPr>
        <w:t xml:space="preserve">往悲观方向发展的信号</w:t>
      </w:r>
      <w:r>
        <w:t xml:space="preserve">：监管机构正式通报收入真实性问题；多家拟上市公司撤回申请；宇树连续两个季度利润下滑；美国将管制扩大到部件和芯片。</w:t>
      </w:r>
    </w:p>
    <w:p>
      <w:pPr>
        <w:pStyle w:val="Heading3"/>
      </w:pPr>
      <w:r>
        <w:t xml:space="preserve">二、已知的催化事件</w:t>
      </w:r>
    </w:p>
    <w:p>
      <w:pPr/>
      <w:r>
        <w:drawing>
          <wp:inline distT="0" distB="0" distL="0" distR="0">
            <wp:extent cx="5486400" cy="3804557"/>
            <wp:docPr id="1" name="image1" descr="已知催化事件时间轴 · 2026.11—2028，12 项"/>
            <a:graphic xmlns:a="http://schemas.openxmlformats.org/drawingml/2006/main">
              <a:graphicData uri="http://schemas.openxmlformats.org/drawingml/2006/picture">
                <pic:pic xmlns:pic="http://schemas.openxmlformats.org/drawingml/2006/picture">
                  <pic:nvPicPr>
                    <pic:cNvPr id="1" name="image1" descr="已知催化事件时间轴 · 2026.11—2028，12 项"/>
                    <pic:cNvPicPr/>
                  </pic:nvPicPr>
                  <pic:blipFill>
                    <a:blip r:embed="rId29"/>
                    <a:stretch>
                      <a:fillRect/>
                    </a:stretch>
                  </pic:blipFill>
                  <pic:spPr>
                    <a:xfrm>
                      <a:off x="0" y="0"/>
                      <a:ext cx="5486400" cy="3804557"/>
                    </a:xfrm>
                    <a:prstGeom prst="rect">
                      <a:avLst/>
                    </a:prstGeom>
                  </pic:spPr>
                </pic:pic>
              </a:graphicData>
            </a:graphic>
          </wp:inline>
        </w:drawing>
      </w:r>
    </w:p>
    <w:p>
      <w:pPr/>
      <w:r>
        <w:t xml:space="preserve">已知催化事件时间轴 · 2026.11—2028，12 项</w:t>
      </w:r>
    </w:p>
    <w:p>
      <w:pPr/>
      <w:r>
        <w:t xml:space="preserve">2026 年底的实训专项验收是第一道考题：它会告诉市场，“百个场景、万台级”有多少是持续作业、有多少是一次性采购。2027 年是兑现年：智元上市、宇树与优必选首份完整年报、特斯拉对外交付、小鹏 IRON 上市交付几乎同时发生，中美两边的叙事都要在同一年接受订单和财报的检验。2028 年以后，家庭场景才可能进入同一张时间表。</w:t>
      </w:r>
    </w:p>
    <w:p>
      <w:pPr>
        <w:pStyle w:val="Heading3"/>
      </w:pPr>
      <w:r>
        <w:t xml:space="preserve">三、关键观察指标</w:t>
      </w:r>
    </w:p>
    <w:tbl>
      <w:tblPr>
        <w:tblStyle w:val="TableGrid"/>
        <w:tblW w:w="0" w:type="auto"/>
        <w:tblLayout w:type="fixed"/>
        <w:tblLook w:val="04A0" w:firstRow="1" w:lastRow="0" w:firstColumn="0" w:lastColumn="0" w:noHBand="0" w:noVBand="1"/>
      </w:tblPr>
      <w:tblGrid>
        <w:gridCol w:w="1966"/>
        <w:gridCol w:w="2894"/>
        <w:gridCol w:w="4500"/>
      </w:tblGrid>
      <w:tr>
        <w:trPr>
          <w:tblHeader/>
        </w:trPr>
        <w:tc>
          <w:tcPr>
            <w:tcW w:w="1966" w:type="dxa"/>
            <w:shd w:val="clear" w:color="auto" w:fill="F2F2F2"/>
          </w:tcPr>
          <w:p>
            <w:pPr/>
            <w:r>
              <w:t xml:space="preserve">指标</w:t>
            </w:r>
          </w:p>
        </w:tc>
        <w:tc>
          <w:tcPr>
            <w:tcW w:w="2894" w:type="dxa"/>
            <w:shd w:val="clear" w:color="auto" w:fill="F2F2F2"/>
          </w:tcPr>
          <w:p>
            <w:pPr/>
            <w:r>
              <w:t xml:space="preserve">为什么重要</w:t>
            </w:r>
          </w:p>
        </w:tc>
        <w:tc>
          <w:tcPr>
            <w:tcW w:w="4500" w:type="dxa"/>
            <w:shd w:val="clear" w:color="auto" w:fill="F2F2F2"/>
          </w:tcPr>
          <w:p>
            <w:pPr/>
            <w:r>
              <w:t xml:space="preserve">当前读数</w:t>
            </w:r>
          </w:p>
        </w:tc>
      </w:tr>
      <w:tr>
        <w:tc>
          <w:tcPr>
            <w:tcW w:w="1966" w:type="dxa"/>
          </w:tcPr>
          <w:p>
            <w:pPr/>
            <w:r>
              <w:t xml:space="preserve">产量 vs 出货量</w:t>
            </w:r>
          </w:p>
        </w:tc>
        <w:tc>
          <w:tcPr>
            <w:tcW w:w="2894" w:type="dxa"/>
          </w:tcPr>
          <w:p>
            <w:pPr/>
            <w:r>
              <w:t xml:space="preserve">衡量库存与“展示性生产”</w:t>
            </w:r>
          </w:p>
        </w:tc>
        <w:tc>
          <w:tcPr>
            <w:tcW w:w="4500" w:type="dxa"/>
          </w:tcPr>
          <w:p>
            <w:pPr/>
            <w:r>
              <w:t xml:space="preserve">工信部预计 2026 年产量超 10 万台；摩根士丹利预测出货约 5 万台</w:t>
            </w:r>
          </w:p>
        </w:tc>
      </w:tr>
      <w:tr>
        <w:tc>
          <w:tcPr>
            <w:tcW w:w="1966" w:type="dxa"/>
          </w:tcPr>
          <w:p>
            <w:pPr/>
            <w:r>
              <w:t xml:space="preserve">生产性收入占比</w:t>
            </w:r>
          </w:p>
        </w:tc>
        <w:tc>
          <w:tcPr>
            <w:tcW w:w="2894" w:type="dxa"/>
          </w:tcPr>
          <w:p>
            <w:pPr/>
            <w:r>
              <w:t xml:space="preserve">区分真需求与“左手倒右手”</w:t>
            </w:r>
          </w:p>
        </w:tc>
        <w:tc>
          <w:tcPr>
            <w:tcW w:w="4500" w:type="dxa"/>
          </w:tcPr>
          <w:p>
            <w:pPr/>
            <w:r>
              <w:t xml:space="preserve">乐聚 Kuavo 系列工业制造仅约 3.88%</w:t>
            </w:r>
          </w:p>
        </w:tc>
      </w:tr>
      <w:tr>
        <w:tc>
          <w:tcPr>
            <w:tcW w:w="1966" w:type="dxa"/>
          </w:tcPr>
          <w:p>
            <w:pPr/>
            <w:r>
              <w:t xml:space="preserve">已交付机器人的开机率与每月作业小时</w:t>
            </w:r>
          </w:p>
        </w:tc>
        <w:tc>
          <w:tcPr>
            <w:tcW w:w="2894" w:type="dxa"/>
          </w:tcPr>
          <w:p>
            <w:pPr/>
            <w:r>
              <w:t xml:space="preserve">真实使用的直接证据</w:t>
            </w:r>
          </w:p>
        </w:tc>
        <w:tc>
          <w:tcPr>
            <w:tcW w:w="4500" w:type="dxa"/>
          </w:tcPr>
          <w:p>
            <w:pPr/>
            <w:r>
              <w:t xml:space="preserve">暂无公开数据</w:t>
            </w:r>
          </w:p>
        </w:tc>
      </w:tr>
      <w:tr>
        <w:tc>
          <w:tcPr>
            <w:tcW w:w="1966" w:type="dxa"/>
          </w:tcPr>
          <w:p>
            <w:pPr/>
            <w:r>
              <w:t xml:space="preserve">遥操干预率 / 自主率</w:t>
            </w:r>
          </w:p>
        </w:tc>
        <w:tc>
          <w:tcPr>
            <w:tcW w:w="2894" w:type="dxa"/>
          </w:tcPr>
          <w:p>
            <w:pPr/>
            <w:r>
              <w:t xml:space="preserve">大脑能力的直接证据</w:t>
            </w:r>
          </w:p>
        </w:tc>
        <w:tc>
          <w:tcPr>
            <w:tcW w:w="4500" w:type="dxa"/>
          </w:tcPr>
          <w:p>
            <w:pPr/>
            <w:r>
              <w:t xml:space="preserve">暂无公开数据；1X 已公开使用专家遥操</w:t>
            </w:r>
          </w:p>
        </w:tc>
      </w:tr>
      <w:tr>
        <w:tc>
          <w:tcPr>
            <w:tcW w:w="1966" w:type="dxa"/>
          </w:tcPr>
          <w:p>
            <w:pPr/>
            <w:r>
              <w:t xml:space="preserve">工厂场景效率</w:t>
            </w:r>
          </w:p>
        </w:tc>
        <w:tc>
          <w:tcPr>
            <w:tcW w:w="2894" w:type="dxa"/>
          </w:tcPr>
          <w:p>
            <w:pPr/>
            <w:r>
              <w:t xml:space="preserve">替代人工的经济性</w:t>
            </w:r>
          </w:p>
        </w:tc>
        <w:tc>
          <w:tcPr>
            <w:tcW w:w="4500" w:type="dxa"/>
          </w:tcPr>
          <w:p>
            <w:pPr/>
            <w:r>
              <w:t xml:space="preserve">约为人工的一半；入厂成本约六七十万元，目标约 25 万元</w:t>
            </w:r>
          </w:p>
        </w:tc>
      </w:tr>
      <w:tr>
        <w:tc>
          <w:tcPr>
            <w:tcW w:w="1966" w:type="dxa"/>
          </w:tcPr>
          <w:p>
            <w:pPr/>
            <w:r>
              <w:t xml:space="preserve">宇树利润率</w:t>
            </w:r>
          </w:p>
        </w:tc>
        <w:tc>
          <w:tcPr>
            <w:tcW w:w="2894" w:type="dxa"/>
          </w:tcPr>
          <w:p>
            <w:pPr/>
            <w:r>
              <w:t xml:space="preserve">行业定价锚</w:t>
            </w:r>
          </w:p>
        </w:tc>
        <w:tc>
          <w:tcPr>
            <w:tcW w:w="4500" w:type="dxa"/>
          </w:tcPr>
          <w:p>
            <w:pPr/>
            <w:r>
              <w:t xml:space="preserve">2026 Q3 营收 +69.93%、净利 −17.37%</w:t>
            </w:r>
          </w:p>
        </w:tc>
      </w:tr>
      <w:tr>
        <w:tc>
          <w:tcPr>
            <w:tcW w:w="1966" w:type="dxa"/>
          </w:tcPr>
          <w:p>
            <w:pPr/>
            <w:r>
              <w:t xml:space="preserve">优必选全年收入 vs 35 亿元指引</w:t>
            </w:r>
          </w:p>
        </w:tc>
        <w:tc>
          <w:tcPr>
            <w:tcW w:w="2894" w:type="dxa"/>
          </w:tcPr>
          <w:p>
            <w:pPr/>
            <w:r>
              <w:t xml:space="preserve">工业订单能否变成收入</w:t>
            </w:r>
          </w:p>
        </w:tc>
        <w:tc>
          <w:tcPr>
            <w:tcW w:w="4500" w:type="dxa"/>
          </w:tcPr>
          <w:p>
            <w:pPr/>
            <w:r>
              <w:t xml:space="preserve">上半年超 10 亿元</w:t>
            </w:r>
          </w:p>
        </w:tc>
      </w:tr>
      <w:tr>
        <w:tc>
          <w:tcPr>
            <w:tcW w:w="1966" w:type="dxa"/>
          </w:tcPr>
          <w:p>
            <w:pPr/>
            <w:r>
              <w:t xml:space="preserve">一级估值下一轮定价</w:t>
            </w:r>
          </w:p>
        </w:tc>
        <w:tc>
          <w:tcPr>
            <w:tcW w:w="2894" w:type="dxa"/>
          </w:tcPr>
          <w:p>
            <w:pPr/>
            <w:r>
              <w:t xml:space="preserve">判断情绪拐点</w:t>
            </w:r>
          </w:p>
        </w:tc>
        <w:tc>
          <w:tcPr>
            <w:tcW w:w="4500" w:type="dxa"/>
          </w:tcPr>
          <w:p>
            <w:pPr/>
            <w:r>
              <w:t xml:space="preserve">Figure 基金估值下调约 9%；1X 传打折洽谈；智元传约 500 亿元再融资</w:t>
            </w:r>
          </w:p>
        </w:tc>
      </w:tr>
      <w:tr>
        <w:tc>
          <w:tcPr>
            <w:tcW w:w="1966" w:type="dxa"/>
          </w:tcPr>
          <w:p>
            <w:pPr/>
            <w:r>
              <w:t xml:space="preserve">灵巧手出货与单价</w:t>
            </w:r>
          </w:p>
        </w:tc>
        <w:tc>
          <w:tcPr>
            <w:tcW w:w="2894" w:type="dxa"/>
          </w:tcPr>
          <w:p>
            <w:pPr/>
            <w:r>
              <w:t xml:space="preserve">上游价格战的先行指标</w:t>
            </w:r>
          </w:p>
        </w:tc>
        <w:tc>
          <w:tcPr>
            <w:tcW w:w="4500" w:type="dxa"/>
          </w:tcPr>
          <w:p>
            <w:pPr/>
            <w:r>
              <w:t xml:space="preserve">2025 年约 1.92 万只，2026 年预计 7.02 万只</w:t>
            </w:r>
          </w:p>
        </w:tc>
      </w:tr>
      <w:tr>
        <w:tc>
          <w:tcPr>
            <w:tcW w:w="1966" w:type="dxa"/>
          </w:tcPr>
          <w:p>
            <w:pPr/>
            <w:r>
              <w:t xml:space="preserve">租赁日价</w:t>
            </w:r>
          </w:p>
        </w:tc>
        <w:tc>
          <w:tcPr>
            <w:tcW w:w="2894" w:type="dxa"/>
          </w:tcPr>
          <w:p>
            <w:pPr/>
            <w:r>
              <w:t xml:space="preserve">展示性需求的先行指标</w:t>
            </w:r>
          </w:p>
        </w:tc>
        <w:tc>
          <w:tcPr>
            <w:tcW w:w="4500" w:type="dxa"/>
          </w:tcPr>
          <w:p>
            <w:pPr/>
            <w:r>
              <w:t xml:space="preserve">主流千元区间，G1 约 2000 元/天，部分平台低至 289 元</w:t>
            </w:r>
          </w:p>
        </w:tc>
      </w:tr>
      <w:tr>
        <w:tc>
          <w:tcPr>
            <w:tcW w:w="1966" w:type="dxa"/>
          </w:tcPr>
          <w:p>
            <w:pPr/>
            <w:r>
              <w:t xml:space="preserve">破产与并购数量</w:t>
            </w:r>
          </w:p>
        </w:tc>
        <w:tc>
          <w:tcPr>
            <w:tcW w:w="2894" w:type="dxa"/>
          </w:tcPr>
          <w:p>
            <w:pPr/>
            <w:r>
              <w:t xml:space="preserve">出清进度</w:t>
            </w:r>
          </w:p>
        </w:tc>
        <w:tc>
          <w:tcPr>
            <w:tcW w:w="4500" w:type="dxa"/>
          </w:tcPr>
          <w:p>
            <w:pPr/>
            <w:r>
              <w:t xml:space="preserve">2025.02—2026.09 超 20 家</w:t>
            </w:r>
          </w:p>
        </w:tc>
      </w:tr>
      <w:tr>
        <w:tc>
          <w:tcPr>
            <w:tcW w:w="1966" w:type="dxa"/>
          </w:tcPr>
          <w:p>
            <w:pPr/>
            <w:r>
              <w:t xml:space="preserve">对美出口与稀土政策</w:t>
            </w:r>
          </w:p>
        </w:tc>
        <w:tc>
          <w:tcPr>
            <w:tcW w:w="2894" w:type="dxa"/>
          </w:tcPr>
          <w:p>
            <w:pPr/>
            <w:r>
              <w:t xml:space="preserve">中美分岔程度</w:t>
            </w:r>
          </w:p>
        </w:tc>
        <w:tc>
          <w:tcPr>
            <w:tcW w:w="4500" w:type="dxa"/>
          </w:tcPr>
          <w:p>
            <w:pPr/>
            <w:r>
              <w:t xml:space="preserve">FCC 禁令 2026 年 7 月生效；稀土管制暂停期一年</w:t>
            </w:r>
          </w:p>
        </w:tc>
      </w:tr>
      <w:tr>
        <w:tc>
          <w:tcPr>
            <w:tcW w:w="1966" w:type="dxa"/>
          </w:tcPr>
          <w:p>
            <w:pPr/>
            <w:r>
              <w:t xml:space="preserve">芯片可得性</w:t>
            </w:r>
          </w:p>
        </w:tc>
        <w:tc>
          <w:tcPr>
            <w:tcW w:w="2894" w:type="dxa"/>
          </w:tcPr>
          <w:p>
            <w:pPr/>
            <w:r>
              <w:t xml:space="preserve">中国大脑端侧部署的风险</w:t>
            </w:r>
          </w:p>
        </w:tc>
        <w:tc>
          <w:tcPr>
            <w:tcW w:w="4500" w:type="dxa"/>
          </w:tcPr>
          <w:p>
            <w:pPr/>
            <w:r>
              <w:t xml:space="preserve">Jetson Thor 新模组 2027 Q1 上市；国产 RDK S100 约 120 TOPS</w:t>
            </w:r>
          </w:p>
        </w:tc>
      </w:tr>
    </w:tbl>
    <w:p>
      <w:pPr>
        <w:pStyle w:val="Heading3"/>
      </w:pPr>
      <w:r>
        <w:t xml:space="preserve">四、对不同读者的含义</w:t>
      </w:r>
    </w:p>
    <w:p>
      <w:pPr>
        <w:pStyle w:val="Heading4"/>
      </w:pPr>
      <w:r>
        <w:t xml:space="preserve">投资者</w:t>
      </w:r>
    </w:p>
    <w:p>
      <w:pPr>
        <w:pStyle w:val="ListParagraph"/>
        <w:numPr>
          <w:ilvl w:val="0"/>
          <w:numId w:val="131"/>
        </w:numPr>
      </w:pPr>
      <w:r>
        <w:rPr>
          <w:b/>
        </w:rPr>
        <w:t xml:space="preserve">一级市场</w:t>
      </w:r>
      <w:r>
        <w:t xml:space="preserve">：从“看上市可能性”转向“看收入质量”。优先选择有独立工业客户、有复购、收入不依赖数采和股东客户的公司；对百亿估值但收入数亿元以下的公司保持谨慎。尽调时应要求披露收入结构、前五大客户与股东的关系、已交付机器人的开机率。</w:t>
      </w:r>
    </w:p>
    <w:p>
      <w:pPr>
        <w:pStyle w:val="ListParagraph"/>
        <w:numPr>
          <w:ilvl w:val="0"/>
          <w:numId w:val="131"/>
        </w:numPr>
      </w:pPr>
      <w:r>
        <w:rPr>
          <w:b/>
        </w:rPr>
        <w:t xml:space="preserve">二级市场</w:t>
      </w:r>
      <w:r>
        <w:t xml:space="preserve">：上游部件是确定性最高的环节，但要警惕产能扩张后的价格战；整机公司的估值中稀缺性溢价占比很高，随着更多公司上市，稀缺性溢价会下降。</w:t>
      </w:r>
    </w:p>
    <w:p>
      <w:pPr>
        <w:pStyle w:val="ListParagraph"/>
        <w:numPr>
          <w:ilvl w:val="0"/>
          <w:numId w:val="131"/>
        </w:numPr>
      </w:pPr>
      <w:r>
        <w:rPr>
          <w:b/>
        </w:rPr>
        <w:t xml:space="preserve">关注时点</w:t>
      </w:r>
      <w:r>
        <w:t xml:space="preserve">：2026 年底实训验收、2027 年 3—4 月年报季、2027 年特斯拉对外交付和港股上市潮。</w:t>
      </w:r>
    </w:p>
    <w:p>
      <w:pPr>
        <w:pStyle w:val="Heading4"/>
      </w:pPr>
      <w:r>
        <w:t xml:space="preserve">创业者</w:t>
      </w:r>
    </w:p>
    <w:p>
      <w:pPr>
        <w:pStyle w:val="ListParagraph"/>
        <w:numPr>
          <w:ilvl w:val="0"/>
          <w:numId w:val="132"/>
        </w:numPr>
      </w:pPr>
      <w:r>
        <w:rPr>
          <w:b/>
        </w:rPr>
        <w:t xml:space="preserve">不要再做的事</w:t>
      </w:r>
      <w:r>
        <w:t xml:space="preserve">：用“具身大模型”叙事融资、用数采和关联交易做收入、按展会节奏发布产品。邵天兰的话是对这一类做法的最终判决。</w:t>
      </w:r>
    </w:p>
    <w:p>
      <w:pPr>
        <w:pStyle w:val="ListParagraph"/>
        <w:numPr>
          <w:ilvl w:val="0"/>
          <w:numId w:val="132"/>
        </w:numPr>
      </w:pPr>
      <w:r>
        <w:rPr>
          <w:b/>
        </w:rPr>
        <w:t xml:space="preserve">值得做的事</w:t>
      </w:r>
      <w:r>
        <w:t xml:space="preserve">：选一个具体的工业场景，把单个任务做到可靠、可计价、可复制；积累真实部署数据；把成本和效率做到客户可以算账的水平。梅卡曼德“从单一工位长出来”的路径，以及优必选“从实训到复购”的路径，都是可以参考的模式。</w:t>
      </w:r>
    </w:p>
    <w:p>
      <w:pPr>
        <w:pStyle w:val="ListParagraph"/>
        <w:numPr>
          <w:ilvl w:val="0"/>
          <w:numId w:val="132"/>
        </w:numPr>
      </w:pPr>
      <w:r>
        <w:rPr>
          <w:b/>
        </w:rPr>
        <w:t xml:space="preserve">细分机会</w:t>
      </w:r>
      <w:r>
        <w:t xml:space="preserve">：标准化的关节和灵巧手、触觉传感、部署运维服务、真实场景评测、安全认证，都是当前缺少供给的环节。</w:t>
      </w:r>
    </w:p>
    <w:p>
      <w:pPr>
        <w:pStyle w:val="Heading4"/>
      </w:pPr>
      <w:r>
        <w:t xml:space="preserve">产业方与潜在客户</w:t>
      </w:r>
    </w:p>
    <w:p>
      <w:pPr>
        <w:pStyle w:val="ListParagraph"/>
        <w:numPr>
          <w:ilvl w:val="0"/>
          <w:numId w:val="133"/>
        </w:numPr>
      </w:pPr>
      <w:r>
        <w:rPr>
          <w:b/>
        </w:rPr>
        <w:t xml:space="preserve">工厂和物流企业</w:t>
      </w:r>
      <w:r>
        <w:t xml:space="preserve">：可以开始小规模试点，优先选择物料搬运、零件排序等简单工序；优先采用按工时付费（RaaS）的方式降低风险；在合同里约定效率、无故障时间和远程遥操的数据安全条款。</w:t>
      </w:r>
    </w:p>
    <w:p>
      <w:pPr>
        <w:pStyle w:val="ListParagraph"/>
        <w:numPr>
          <w:ilvl w:val="0"/>
          <w:numId w:val="133"/>
        </w:numPr>
      </w:pPr>
      <w:r>
        <w:rPr>
          <w:b/>
        </w:rPr>
        <w:t xml:space="preserve">汽车和消费电子零部件企业</w:t>
      </w:r>
      <w:r>
        <w:t xml:space="preserve">：机器人是真实的第二增长曲线，但要把产能投入与头部客户的定点绑定，避免为并不存在的需求扩产。</w:t>
      </w:r>
    </w:p>
    <w:p>
      <w:pPr>
        <w:pStyle w:val="Heading4"/>
      </w:pPr>
      <w:r>
        <w:t xml:space="preserve">政策制定者</w:t>
      </w:r>
    </w:p>
    <w:p>
      <w:pPr>
        <w:pStyle w:val="ListParagraph"/>
        <w:numPr>
          <w:ilvl w:val="0"/>
          <w:numId w:val="134"/>
        </w:numPr>
      </w:pPr>
      <w:r>
        <w:rPr>
          <w:b/>
        </w:rPr>
        <w:t xml:space="preserve">考核从“台数”转向“工时”</w:t>
      </w:r>
      <w:r>
        <w:t xml:space="preserve">：实景实训的跟踪评估应包含开机率、作业时长、替代人工数量等指标，而不只是部署台数。</w:t>
      </w:r>
    </w:p>
    <w:p>
      <w:pPr>
        <w:pStyle w:val="ListParagraph"/>
        <w:numPr>
          <w:ilvl w:val="0"/>
          <w:numId w:val="134"/>
        </w:numPr>
      </w:pPr>
      <w:r>
        <w:rPr>
          <w:b/>
        </w:rPr>
        <w:t xml:space="preserve">数采中心的转型</w:t>
      </w:r>
      <w:r>
        <w:t xml:space="preserve">：从“采集数据”转向“实景训练与验证”，并引入独立的数据买家和质量标准。</w:t>
      </w:r>
    </w:p>
    <w:p>
      <w:pPr>
        <w:pStyle w:val="ListParagraph"/>
        <w:numPr>
          <w:ilvl w:val="0"/>
          <w:numId w:val="134"/>
        </w:numPr>
      </w:pPr>
      <w:r>
        <w:rPr>
          <w:b/>
        </w:rPr>
        <w:t xml:space="preserve">信息披露</w:t>
      </w:r>
      <w:r>
        <w:t xml:space="preserve">：推动行业统一“产量、出货、交付、部署”的口径，减少信息不对称。</w:t>
      </w:r>
    </w:p>
    <w:p>
      <w:pPr>
        <w:pStyle w:val="Heading3"/>
      </w:pPr>
      <w:r>
        <w:t xml:space="preserve">五、全书最后的话</w:t>
      </w:r>
    </w:p>
    <w:p>
      <w:pPr/>
      <w:r>
        <w:t xml:space="preserve">从 2013 年波士顿动力被谷歌收购到 2026 年 10 月，具身智能走完了从实验室奇观到万台级产业的第一段路。这段路的主角是硬件、资本和政策；下一段路的主角将是部署、数据和客户。</w:t>
      </w:r>
    </w:p>
    <w:p>
      <w:pPr/>
      <w:r>
        <w:t xml:space="preserve">第一段路证明了两件事：中国能在极短时间内把一个新品类做到全球最大规模、最低成本；但规模和成本不自动带来需求。第二段路要回答的是另一个问题：机器人能否在真实世界里稳定地创造价值，并且有人愿意为这份价值持续付钱。</w:t>
      </w:r>
    </w:p>
    <w:p>
      <w:pPr/>
      <w:r>
        <w:t xml:space="preserve">这个问题的答案不会在发布会、春晚或融资新闻里，而会在工厂的车间、仓库的货架和客户的续约合同里。</w:t>
      </w:r>
    </w:p>
    <w:p>
      <w:pPr>
        <w:pStyle w:val="Heading2"/>
      </w:pPr>
      <w:r>
        <w:t xml:space="preserve">附录：术语表、口径说明与来源</w:t>
      </w:r>
    </w:p>
    <w:p>
      <w:pPr>
        <w:pStyle w:val="Heading3"/>
      </w:pPr>
      <w:r>
        <w:t xml:space="preserve">术语表</w:t>
      </w:r>
    </w:p>
    <w:tbl>
      <w:tblPr>
        <w:tblStyle w:val="TableGrid"/>
        <w:tblW w:w="0" w:type="auto"/>
        <w:tblLayout w:type="fixed"/>
        <w:tblLook w:val="04A0" w:firstRow="1" w:lastRow="0" w:firstColumn="0" w:lastColumn="0" w:noHBand="0" w:noVBand="1"/>
      </w:tblPr>
      <w:tblGrid>
        <w:gridCol w:w="3476"/>
        <w:gridCol w:w="5883"/>
      </w:tblGrid>
      <w:tr>
        <w:trPr>
          <w:tblHeader/>
        </w:trPr>
        <w:tc>
          <w:tcPr>
            <w:tcW w:w="3476" w:type="dxa"/>
            <w:shd w:val="clear" w:color="auto" w:fill="F2F2F2"/>
          </w:tcPr>
          <w:p>
            <w:pPr/>
            <w:r>
              <w:t xml:space="preserve">术语</w:t>
            </w:r>
          </w:p>
        </w:tc>
        <w:tc>
          <w:tcPr>
            <w:tcW w:w="5883" w:type="dxa"/>
            <w:shd w:val="clear" w:color="auto" w:fill="F2F2F2"/>
          </w:tcPr>
          <w:p>
            <w:pPr/>
            <w:r>
              <w:t xml:space="preserve">含义</w:t>
            </w:r>
          </w:p>
        </w:tc>
      </w:tr>
      <w:tr>
        <w:tc>
          <w:tcPr>
            <w:tcW w:w="3476" w:type="dxa"/>
          </w:tcPr>
          <w:p>
            <w:pPr/>
            <w:r>
              <w:t xml:space="preserve">具身智能（Embodied AI）</w:t>
            </w:r>
          </w:p>
        </w:tc>
        <w:tc>
          <w:tcPr>
            <w:tcW w:w="5883" w:type="dxa"/>
          </w:tcPr>
          <w:p>
            <w:pPr/>
            <w:r>
              <w:t xml:space="preserve">有物理身体、能在真实世界中感知和行动的智能体，产业中多指大模型驱动的通用机器人</w:t>
            </w:r>
          </w:p>
        </w:tc>
      </w:tr>
      <w:tr>
        <w:tc>
          <w:tcPr>
            <w:tcW w:w="3476" w:type="dxa"/>
          </w:tcPr>
          <w:p>
            <w:pPr/>
            <w:r>
              <w:t xml:space="preserve">VLA</w:t>
            </w:r>
          </w:p>
        </w:tc>
        <w:tc>
          <w:tcPr>
            <w:tcW w:w="5883" w:type="dxa"/>
          </w:tcPr>
          <w:p>
            <w:pPr/>
            <w:r>
              <w:t xml:space="preserve">视觉-语言-动作模型，输入图像和指令、直接输出机器人动作；谷歌 RT-2（2023）确立该范式</w:t>
            </w:r>
          </w:p>
        </w:tc>
      </w:tr>
      <w:tr>
        <w:tc>
          <w:tcPr>
            <w:tcW w:w="3476" w:type="dxa"/>
          </w:tcPr>
          <w:p>
            <w:pPr/>
            <w:r>
              <w:t xml:space="preserve">世界模型</w:t>
            </w:r>
          </w:p>
        </w:tc>
        <w:tc>
          <w:tcPr>
            <w:tcW w:w="5883" w:type="dxa"/>
          </w:tcPr>
          <w:p>
            <w:pPr/>
            <w:r>
              <w:t xml:space="preserve">学习“世界如何随动作变化”的模型，可用于生成训练场景或做规划；代表有 Genie 3、Cosmos、V-JEPA 2</w:t>
            </w:r>
          </w:p>
        </w:tc>
      </w:tr>
      <w:tr>
        <w:tc>
          <w:tcPr>
            <w:tcW w:w="3476" w:type="dxa"/>
          </w:tcPr>
          <w:p>
            <w:pPr/>
            <w:r>
              <w:t xml:space="preserve">世界动作模型</w:t>
            </w:r>
          </w:p>
        </w:tc>
        <w:tc>
          <w:tcPr>
            <w:tcW w:w="5883" w:type="dxa"/>
          </w:tcPr>
          <w:p>
            <w:pPr/>
            <w:r>
              <w:t xml:space="preserve">英伟达 GR00T N2 采用的架构，把世界模型与动作输出合一</w:t>
            </w:r>
          </w:p>
        </w:tc>
      </w:tr>
      <w:tr>
        <w:tc>
          <w:tcPr>
            <w:tcW w:w="3476" w:type="dxa"/>
          </w:tcPr>
          <w:p>
            <w:pPr/>
            <w:r>
              <w:t xml:space="preserve">大脑 / 小脑 / 肢体</w:t>
            </w:r>
          </w:p>
        </w:tc>
        <w:tc>
          <w:tcPr>
            <w:tcW w:w="5883" w:type="dxa"/>
          </w:tcPr>
          <w:p>
            <w:pPr/>
            <w:r>
              <w:t xml:space="preserve">工信部对人形机器人技术的三分法：感知决策、运动控制、本体硬件</w:t>
            </w:r>
          </w:p>
        </w:tc>
      </w:tr>
      <w:tr>
        <w:tc>
          <w:tcPr>
            <w:tcW w:w="3476" w:type="dxa"/>
          </w:tcPr>
          <w:p>
            <w:pPr/>
            <w:r>
              <w:t xml:space="preserve">遥操作（Teleoperation）</w:t>
            </w:r>
          </w:p>
        </w:tc>
        <w:tc>
          <w:tcPr>
            <w:tcW w:w="5883" w:type="dxa"/>
          </w:tcPr>
          <w:p>
            <w:pPr/>
            <w:r>
              <w:t xml:space="preserve">人通过设备远程操控机器人，用于采集示教数据或作为自主能力不足时的补充</w:t>
            </w:r>
          </w:p>
        </w:tc>
      </w:tr>
      <w:tr>
        <w:tc>
          <w:tcPr>
            <w:tcW w:w="3476" w:type="dxa"/>
          </w:tcPr>
          <w:p>
            <w:pPr/>
            <w:r>
              <w:t xml:space="preserve">数采中心 / 训练场</w:t>
            </w:r>
          </w:p>
        </w:tc>
        <w:tc>
          <w:tcPr>
            <w:tcW w:w="5883" w:type="dxa"/>
          </w:tcPr>
          <w:p>
            <w:pPr/>
            <w:r>
              <w:t xml:space="preserve">集中部署机器人与采集员、批量生产遥操数据的场所，多由政企共建</w:t>
            </w:r>
          </w:p>
        </w:tc>
      </w:tr>
      <w:tr>
        <w:tc>
          <w:tcPr>
            <w:tcW w:w="3476" w:type="dxa"/>
          </w:tcPr>
          <w:p>
            <w:pPr/>
            <w:r>
              <w:t xml:space="preserve">UMI</w:t>
            </w:r>
          </w:p>
        </w:tc>
        <w:tc>
          <w:tcPr>
            <w:tcW w:w="5883" w:type="dxa"/>
          </w:tcPr>
          <w:p>
            <w:pPr/>
            <w:r>
              <w:t xml:space="preserve">通用操作接口，用手持夹爪采集人类操作数据的方法（2024）</w:t>
            </w:r>
          </w:p>
        </w:tc>
      </w:tr>
      <w:tr>
        <w:tc>
          <w:tcPr>
            <w:tcW w:w="3476" w:type="dxa"/>
          </w:tcPr>
          <w:p>
            <w:pPr/>
            <w:r>
              <w:t xml:space="preserve">Sim2Real</w:t>
            </w:r>
          </w:p>
        </w:tc>
        <w:tc>
          <w:tcPr>
            <w:tcW w:w="5883" w:type="dxa"/>
          </w:tcPr>
          <w:p>
            <w:pPr/>
            <w:r>
              <w:t xml:space="preserve">在仿真中训练、迁移到真机</w:t>
            </w:r>
          </w:p>
        </w:tc>
      </w:tr>
      <w:tr>
        <w:tc>
          <w:tcPr>
            <w:tcW w:w="3476" w:type="dxa"/>
          </w:tcPr>
          <w:p>
            <w:pPr/>
            <w:r>
              <w:t xml:space="preserve">谐波减速器</w:t>
            </w:r>
          </w:p>
        </w:tc>
        <w:tc>
          <w:tcPr>
            <w:tcW w:w="5883" w:type="dxa"/>
          </w:tcPr>
          <w:p>
            <w:pPr/>
            <w:r>
              <w:t xml:space="preserve">利用柔轮弹性变形传动的精密减速器，常用于机器人关节</w:t>
            </w:r>
          </w:p>
        </w:tc>
      </w:tr>
      <w:tr>
        <w:tc>
          <w:tcPr>
            <w:tcW w:w="3476" w:type="dxa"/>
          </w:tcPr>
          <w:p>
            <w:pPr/>
            <w:r>
              <w:t xml:space="preserve">行星滚柱丝杠</w:t>
            </w:r>
          </w:p>
        </w:tc>
        <w:tc>
          <w:tcPr>
            <w:tcW w:w="5883" w:type="dxa"/>
          </w:tcPr>
          <w:p>
            <w:pPr/>
            <w:r>
              <w:t xml:space="preserve">将旋转转为直线运动的高负载传动件，用于线性执行器</w:t>
            </w:r>
          </w:p>
        </w:tc>
      </w:tr>
      <w:tr>
        <w:tc>
          <w:tcPr>
            <w:tcW w:w="3476" w:type="dxa"/>
          </w:tcPr>
          <w:p>
            <w:pPr/>
            <w:r>
              <w:t xml:space="preserve">灵巧手</w:t>
            </w:r>
          </w:p>
        </w:tc>
        <w:tc>
          <w:tcPr>
            <w:tcW w:w="5883" w:type="dxa"/>
          </w:tcPr>
          <w:p>
            <w:pPr/>
            <w:r>
              <w:t xml:space="preserve">多自由度机器人手，分直驱、腱绳、连杆等路线</w:t>
            </w:r>
          </w:p>
        </w:tc>
      </w:tr>
      <w:tr>
        <w:tc>
          <w:tcPr>
            <w:tcW w:w="3476" w:type="dxa"/>
          </w:tcPr>
          <w:p>
            <w:pPr/>
            <w:r>
              <w:t xml:space="preserve">RaaS</w:t>
            </w:r>
          </w:p>
        </w:tc>
        <w:tc>
          <w:tcPr>
            <w:tcW w:w="5883" w:type="dxa"/>
          </w:tcPr>
          <w:p>
            <w:pPr/>
            <w:r>
              <w:t xml:space="preserve">机器人即服务，按使用时长或任务收费</w:t>
            </w:r>
          </w:p>
        </w:tc>
      </w:tr>
      <w:tr>
        <w:tc>
          <w:tcPr>
            <w:tcW w:w="3476" w:type="dxa"/>
          </w:tcPr>
          <w:p>
            <w:pPr/>
            <w:r>
              <w:t xml:space="preserve">18C</w:t>
            </w:r>
          </w:p>
        </w:tc>
        <w:tc>
          <w:tcPr>
            <w:tcW w:w="5883" w:type="dxa"/>
          </w:tcPr>
          <w:p>
            <w:pPr/>
            <w:r>
              <w:t xml:space="preserve">港交所特专科技公司上市章节，允许未盈利公司上市</w:t>
            </w:r>
          </w:p>
        </w:tc>
      </w:tr>
      <w:tr>
        <w:tc>
          <w:tcPr>
            <w:tcW w:w="3476" w:type="dxa"/>
          </w:tcPr>
          <w:p>
            <w:pPr/>
            <w:r>
              <w:t xml:space="preserve">实景实训</w:t>
            </w:r>
          </w:p>
        </w:tc>
        <w:tc>
          <w:tcPr>
            <w:tcW w:w="5883" w:type="dxa"/>
          </w:tcPr>
          <w:p>
            <w:pPr/>
            <w:r>
              <w:t xml:space="preserve">工信部与国资委 2026 年专项行动，要求机器人在真实场景中完成应用验证与常态部署</w:t>
            </w:r>
          </w:p>
        </w:tc>
      </w:tr>
    </w:tbl>
    <w:p>
      <w:pPr>
        <w:pStyle w:val="Heading3"/>
      </w:pPr>
      <w:r>
        <w:t xml:space="preserve">口径说明</w:t>
      </w:r>
    </w:p>
    <w:p>
      <w:pPr>
        <w:pStyle w:val="ListParagraph"/>
        <w:numPr>
          <w:ilvl w:val="0"/>
          <w:numId w:val="135"/>
        </w:numPr>
      </w:pPr>
      <w:r>
        <w:rPr>
          <w:b/>
        </w:rPr>
        <w:t xml:space="preserve">时间范围</w:t>
      </w:r>
      <w:r>
        <w:t xml:space="preserve">：2013 年至 2026 年 10 月 30 日；日期多为月度精度。</w:t>
      </w:r>
    </w:p>
    <w:p>
      <w:pPr>
        <w:pStyle w:val="ListParagraph"/>
        <w:numPr>
          <w:ilvl w:val="0"/>
          <w:numId w:val="135"/>
        </w:numPr>
      </w:pPr>
      <w:r>
        <w:rPr>
          <w:b/>
        </w:rPr>
        <w:t xml:space="preserve">核实方式</w:t>
      </w:r>
      <w:r>
        <w:t xml:space="preserve">：2023 年以前及部分 2023—2025 年海外模型、产品信息基于公开资料整理；2024—2026 年的重点事件与数字通过网络检索核对并附链接。本次工作环境无法直接打开网页原文，数字来自检索摘要，引用前建议打开链接或以公司公告、交易所披露为准。</w:t>
      </w:r>
    </w:p>
    <w:p>
      <w:pPr>
        <w:pStyle w:val="ListParagraph"/>
        <w:numPr>
          <w:ilvl w:val="0"/>
          <w:numId w:val="135"/>
        </w:numPr>
      </w:pPr>
      <w:r>
        <w:rPr>
          <w:b/>
        </w:rPr>
        <w:t xml:space="preserve">产量与出货</w:t>
      </w:r>
      <w:r>
        <w:t xml:space="preserve">：工信部“产量”含测试、展示与库存；IDC、Omdia、SAG 的“出货”口径各不相同。</w:t>
      </w:r>
    </w:p>
    <w:p>
      <w:pPr>
        <w:pStyle w:val="ListParagraph"/>
        <w:numPr>
          <w:ilvl w:val="0"/>
          <w:numId w:val="135"/>
        </w:numPr>
      </w:pPr>
      <w:r>
        <w:rPr>
          <w:b/>
        </w:rPr>
        <w:t xml:space="preserve">融资统计</w:t>
      </w:r>
      <w:r>
        <w:t xml:space="preserve">：毕马威、IT桔子、量子位、投中等口径差异较大，文中均已标明。</w:t>
      </w:r>
    </w:p>
    <w:p>
      <w:pPr>
        <w:pStyle w:val="ListParagraph"/>
        <w:numPr>
          <w:ilvl w:val="0"/>
          <w:numId w:val="135"/>
        </w:numPr>
      </w:pPr>
      <w:r>
        <w:rPr>
          <w:b/>
        </w:rPr>
        <w:t xml:space="preserve">估值</w:t>
      </w:r>
      <w:r>
        <w:t xml:space="preserve">：未上市公司估值多为媒体转述，部分为“传闻”或“目标估值”。</w:t>
      </w:r>
    </w:p>
    <w:p>
      <w:pPr>
        <w:pStyle w:val="ListParagraph"/>
        <w:numPr>
          <w:ilvl w:val="0"/>
          <w:numId w:val="135"/>
        </w:numPr>
      </w:pPr>
      <w:r>
        <w:rPr>
          <w:b/>
        </w:rPr>
        <w:t xml:space="preserve">判断的性质</w:t>
      </w:r>
      <w:r>
        <w:t xml:space="preserve">：标注为“解读”“判断”的内容、情景概率和估算示例是作者观点，不是已发生的事实，也不构成投资建议。</w:t>
      </w:r>
    </w:p>
    <w:p>
      <w:pPr>
        <w:pStyle w:val="Heading3"/>
      </w:pPr>
      <w:r>
        <w:t xml:space="preserve">待核实事项</w:t>
      </w:r>
    </w:p>
    <w:p>
      <w:pPr>
        <w:pStyle w:val="ListParagraph"/>
        <w:numPr>
          <w:ilvl w:val="0"/>
          <w:numId w:val="136"/>
        </w:numPr>
      </w:pPr>
      <w:r>
        <w:t xml:space="preserve">邵天兰朋友圈是否直接点名银河通用（媒体说法不一）；证监会“窗口指导”仅见媒体转述。</w:t>
      </w:r>
    </w:p>
    <w:p>
      <w:pPr>
        <w:pStyle w:val="ListParagraph"/>
        <w:numPr>
          <w:ilvl w:val="0"/>
          <w:numId w:val="136"/>
        </w:numPr>
      </w:pPr>
      <w:r>
        <w:t xml:space="preserve">智元上市推迟与再融资、PI 约 110 亿美元轮次是否交割、软银控股 1X 是否达成。</w:t>
      </w:r>
    </w:p>
    <w:p>
      <w:pPr>
        <w:pStyle w:val="ListParagraph"/>
        <w:numPr>
          <w:ilvl w:val="0"/>
          <w:numId w:val="136"/>
        </w:numPr>
      </w:pPr>
      <w:r>
        <w:t xml:space="preserve">特斯拉 Q3 财报会“早期生产”表述（单一二手来源）。</w:t>
      </w:r>
    </w:p>
    <w:p>
      <w:pPr>
        <w:pStyle w:val="ListParagraph"/>
        <w:numPr>
          <w:ilvl w:val="0"/>
          <w:numId w:val="136"/>
        </w:numPr>
      </w:pPr>
      <w:r>
        <w:t xml:space="preserve">FCC 禁令的执行细节（个别报道称 FTC）、国防授权法案条款是否最终立法。</w:t>
      </w:r>
    </w:p>
    <w:p>
      <w:pPr>
        <w:pStyle w:val="ListParagraph"/>
        <w:numPr>
          <w:ilvl w:val="0"/>
          <w:numId w:val="136"/>
        </w:numPr>
      </w:pPr>
      <w:r>
        <w:t xml:space="preserve">它石智航估值（130—180 亿元）、灵心巧手估值、傅利叶近期融资等各家口径不一。</w:t>
      </w:r>
    </w:p>
    <w:p>
      <w:pPr>
        <w:pStyle w:val="Heading3"/>
      </w:pPr>
      <w:r>
        <w:t xml:space="preserve">主要来源</w:t>
      </w:r>
    </w:p>
    <w:p>
      <w:pPr/>
      <w:r>
        <w:rPr>
          <w:b/>
        </w:rPr>
        <w:t xml:space="preserve">数采与信任危机</w:t>
      </w:r>
      <w:r>
        <w:t xml:space="preserve">：</w:t>
      </w:r>
      <w:hyperlink r:id="rId30" w:history="1">
        <w:r>
          <w:rPr>
            <w:rStyle w:val="Hyperlink"/>
          </w:rPr>
          <w:t xml:space="preserve">东方财富</w:t>
        </w:r>
      </w:hyperlink>
      <w:r>
        <w:t xml:space="preserve"> · </w:t>
      </w:r>
      <w:hyperlink r:id="rId31" w:history="1">
        <w:r>
          <w:rPr>
            <w:rStyle w:val="Hyperlink"/>
          </w:rPr>
          <w:t xml:space="preserve">虎嗅：邵天兰指控</w:t>
        </w:r>
      </w:hyperlink>
      <w:r>
        <w:t xml:space="preserve"> · </w:t>
      </w:r>
      <w:hyperlink r:id="rId22" w:history="1">
        <w:r>
          <w:rPr>
            <w:rStyle w:val="Hyperlink"/>
          </w:rPr>
          <w:t xml:space="preserve">虎嗅：关联交易闭环</w:t>
        </w:r>
      </w:hyperlink>
      <w:r>
        <w:t xml:space="preserve"> · </w:t>
      </w:r>
      <w:hyperlink r:id="rId32" w:history="1">
        <w:r>
          <w:rPr>
            <w:rStyle w:val="Hyperlink"/>
          </w:rPr>
          <w:t xml:space="preserve">虎嗅：106 个数采中心</w:t>
        </w:r>
      </w:hyperlink>
      <w:r>
        <w:t xml:space="preserve"> · </w:t>
      </w:r>
      <w:hyperlink r:id="rId33" w:history="1">
        <w:r>
          <w:rPr>
            <w:rStyle w:val="Hyperlink"/>
          </w:rPr>
          <w:t xml:space="preserve">虎嗅：银河通用股东客户重合</w:t>
        </w:r>
      </w:hyperlink>
      <w:r>
        <w:t xml:space="preserve"> · </w:t>
      </w:r>
      <w:hyperlink r:id="rId34" w:history="1">
        <w:r>
          <w:rPr>
            <w:rStyle w:val="Hyperlink"/>
          </w:rPr>
          <w:t xml:space="preserve">36氪：数采中心</w:t>
        </w:r>
      </w:hyperlink>
      <w:r>
        <w:t xml:space="preserve"> · </w:t>
      </w:r>
      <w:hyperlink r:id="rId35" w:history="1">
        <w:r>
          <w:rPr>
            <w:rStyle w:val="Hyperlink"/>
          </w:rPr>
          <w:t xml:space="preserve">腾讯新闻：姜哲源</w:t>
        </w:r>
      </w:hyperlink>
      <w:r>
        <w:t xml:space="preserve"> · </w:t>
      </w:r>
      <w:hyperlink r:id="rId36" w:history="1">
        <w:r>
          <w:rPr>
            <w:rStyle w:val="Hyperlink"/>
          </w:rPr>
          <w:t xml:space="preserve">第一财经：首钢园</w:t>
        </w:r>
      </w:hyperlink>
      <w:r>
        <w:t xml:space="preserve"> · </w:t>
      </w:r>
      <w:hyperlink r:id="rId37" w:history="1">
        <w:r>
          <w:rPr>
            <w:rStyle w:val="Hyperlink"/>
          </w:rPr>
          <w:t xml:space="preserve">观察者网：银河通用声明</w:t>
        </w:r>
      </w:hyperlink>
      <w:r>
        <w:t xml:space="preserve"> · </w:t>
      </w:r>
      <w:hyperlink r:id="rId18" w:history="1">
        <w:r>
          <w:rPr>
            <w:rStyle w:val="Hyperlink"/>
          </w:rPr>
          <w:t xml:space="preserve">36氪：乐聚招股书</w:t>
        </w:r>
      </w:hyperlink>
    </w:p>
    <w:p>
      <w:pPr/>
      <w:r>
        <w:rPr>
          <w:b/>
        </w:rPr>
        <w:t xml:space="preserve">公司与资本</w:t>
      </w:r>
      <w:r>
        <w:t xml:space="preserve">：</w:t>
      </w:r>
      <w:hyperlink r:id="rId8" w:history="1">
        <w:r>
          <w:rPr>
            <w:rStyle w:val="Hyperlink"/>
          </w:rPr>
          <w:t xml:space="preserve">新浪财经：宇树 C 轮</w:t>
        </w:r>
      </w:hyperlink>
      <w:r>
        <w:t xml:space="preserve"> · </w:t>
      </w:r>
      <w:hyperlink r:id="rId21" w:history="1">
        <w:r>
          <w:rPr>
            <w:rStyle w:val="Hyperlink"/>
          </w:rPr>
          <w:t xml:space="preserve">新京报：宇树上市首日</w:t>
        </w:r>
      </w:hyperlink>
      <w:r>
        <w:t xml:space="preserve"> · </w:t>
      </w:r>
      <w:hyperlink r:id="rId23" w:history="1">
        <w:r>
          <w:rPr>
            <w:rStyle w:val="Hyperlink"/>
          </w:rPr>
          <w:t xml:space="preserve">新浪科技：宇树 Q3</w:t>
        </w:r>
      </w:hyperlink>
      <w:r>
        <w:t xml:space="preserve"> · </w:t>
      </w:r>
      <w:hyperlink r:id="rId38" w:history="1">
        <w:r>
          <w:rPr>
            <w:rStyle w:val="Hyperlink"/>
          </w:rPr>
          <w:t xml:space="preserve">界面：智元腾讯领投</w:t>
        </w:r>
      </w:hyperlink>
      <w:r>
        <w:t xml:space="preserve"> · </w:t>
      </w:r>
      <w:hyperlink r:id="rId39" w:history="1">
        <w:r>
          <w:rPr>
            <w:rStyle w:val="Hyperlink"/>
          </w:rPr>
          <w:t xml:space="preserve">财新：智元赴港</w:t>
        </w:r>
      </w:hyperlink>
      <w:r>
        <w:t xml:space="preserve"> · </w:t>
      </w:r>
      <w:hyperlink r:id="rId10" w:history="1">
        <w:r>
          <w:rPr>
            <w:rStyle w:val="Hyperlink"/>
          </w:rPr>
          <w:t xml:space="preserve">华尔街见闻：优必选 2025 年报</w:t>
        </w:r>
      </w:hyperlink>
      <w:r>
        <w:t xml:space="preserve"> · </w:t>
      </w:r>
      <w:hyperlink r:id="rId40" w:history="1">
        <w:r>
          <w:rPr>
            <w:rStyle w:val="Hyperlink"/>
          </w:rPr>
          <w:t xml:space="preserve">同花顺：优必选大和研报</w:t>
        </w:r>
      </w:hyperlink>
      <w:r>
        <w:t xml:space="preserve"> · </w:t>
      </w:r>
      <w:hyperlink r:id="rId5" w:history="1">
        <w:r>
          <w:rPr>
            <w:rStyle w:val="Hyperlink"/>
          </w:rPr>
          <w:t xml:space="preserve">财联社：银河通用天使轮</w:t>
        </w:r>
      </w:hyperlink>
      <w:r>
        <w:t xml:space="preserve"> · </w:t>
      </w:r>
      <w:hyperlink r:id="rId41" w:history="1">
        <w:r>
          <w:rPr>
            <w:rStyle w:val="Hyperlink"/>
          </w:rPr>
          <w:t xml:space="preserve">36氪：星海图 B 轮</w:t>
        </w:r>
      </w:hyperlink>
      <w:r>
        <w:t xml:space="preserve"> · </w:t>
      </w:r>
      <w:hyperlink r:id="rId42" w:history="1">
        <w:r>
          <w:rPr>
            <w:rStyle w:val="Hyperlink"/>
          </w:rPr>
          <w:t xml:space="preserve">财联社：星海图 200 亿</w:t>
        </w:r>
      </w:hyperlink>
      <w:r>
        <w:t xml:space="preserve"> · </w:t>
      </w:r>
      <w:hyperlink r:id="rId43" w:history="1">
        <w:r>
          <w:rPr>
            <w:rStyle w:val="Hyperlink"/>
          </w:rPr>
          <w:t xml:space="preserve">虎嗅：逐际 Pre-IPO</w:t>
        </w:r>
      </w:hyperlink>
      <w:r>
        <w:t xml:space="preserve"> · </w:t>
      </w:r>
      <w:hyperlink r:id="rId44" w:history="1">
        <w:r>
          <w:rPr>
            <w:rStyle w:val="Hyperlink"/>
          </w:rPr>
          <w:t xml:space="preserve">新浪财经：星动纪元</w:t>
        </w:r>
      </w:hyperlink>
      <w:r>
        <w:t xml:space="preserve"> · </w:t>
      </w:r>
      <w:hyperlink r:id="rId45" w:history="1">
        <w:r>
          <w:rPr>
            <w:rStyle w:val="Hyperlink"/>
          </w:rPr>
          <w:t xml:space="preserve">财新：千寻智能</w:t>
        </w:r>
      </w:hyperlink>
      <w:r>
        <w:t xml:space="preserve"> · </w:t>
      </w:r>
      <w:hyperlink r:id="rId46" w:history="1">
        <w:r>
          <w:rPr>
            <w:rStyle w:val="Hyperlink"/>
          </w:rPr>
          <w:t xml:space="preserve">财联社：它石智航</w:t>
        </w:r>
      </w:hyperlink>
      <w:r>
        <w:t xml:space="preserve"> · </w:t>
      </w:r>
      <w:hyperlink r:id="rId47" w:history="1">
        <w:r>
          <w:rPr>
            <w:rStyle w:val="Hyperlink"/>
          </w:rPr>
          <w:t xml:space="preserve">新浪财经：众擎 B 轮</w:t>
        </w:r>
      </w:hyperlink>
      <w:r>
        <w:t xml:space="preserve"> · </w:t>
      </w:r>
      <w:hyperlink r:id="rId48" w:history="1">
        <w:r>
          <w:rPr>
            <w:rStyle w:val="Hyperlink"/>
          </w:rPr>
          <w:t xml:space="preserve">虎嗅：灵心巧手</w:t>
        </w:r>
      </w:hyperlink>
      <w:r>
        <w:t xml:space="preserve"> · </w:t>
      </w:r>
      <w:hyperlink r:id="rId16" w:history="1">
        <w:r>
          <w:rPr>
            <w:rStyle w:val="Hyperlink"/>
          </w:rPr>
          <w:t xml:space="preserve">CNBC：Apptronik</w:t>
        </w:r>
      </w:hyperlink>
      <w:r>
        <w:t xml:space="preserve"> · </w:t>
      </w:r>
      <w:hyperlink r:id="rId49" w:history="1">
        <w:r>
          <w:rPr>
            <w:rStyle w:val="Hyperlink"/>
          </w:rPr>
          <w:t xml:space="preserve">Bloomberg Law：Skild AI</w:t>
        </w:r>
      </w:hyperlink>
      <w:r>
        <w:t xml:space="preserve"> · </w:t>
      </w:r>
      <w:hyperlink r:id="rId50" w:history="1">
        <w:r>
          <w:rPr>
            <w:rStyle w:val="Hyperlink"/>
          </w:rPr>
          <w:t xml:space="preserve">Bloomberg Law：PI</w:t>
        </w:r>
      </w:hyperlink>
      <w:r>
        <w:t xml:space="preserve"> · </w:t>
      </w:r>
      <w:hyperlink r:id="rId14" w:history="1">
        <w:r>
          <w:rPr>
            <w:rStyle w:val="Hyperlink"/>
          </w:rPr>
          <w:t xml:space="preserve">36氪：2026 上半年融资</w:t>
        </w:r>
      </w:hyperlink>
      <w:r>
        <w:t xml:space="preserve"> · </w:t>
      </w:r>
      <w:hyperlink r:id="rId13" w:history="1">
        <w:r>
          <w:rPr>
            <w:rStyle w:val="Hyperlink"/>
          </w:rPr>
          <w:t xml:space="preserve">36氪：2025 年融资</w:t>
        </w:r>
      </w:hyperlink>
      <w:r>
        <w:t xml:space="preserve"> · </w:t>
      </w:r>
      <w:hyperlink r:id="rId3" w:history="1">
        <w:r>
          <w:rPr>
            <w:rStyle w:val="Hyperlink"/>
          </w:rPr>
          <w:t xml:space="preserve">环球网：2024 年融资</w:t>
        </w:r>
      </w:hyperlink>
      <w:r>
        <w:t xml:space="preserve"> · </w:t>
      </w:r>
      <w:hyperlink r:id="rId51" w:history="1">
        <w:r>
          <w:rPr>
            <w:rStyle w:val="Hyperlink"/>
          </w:rPr>
          <w:t xml:space="preserve">机器人大讲堂：港股排队</w:t>
        </w:r>
      </w:hyperlink>
    </w:p>
    <w:p>
      <w:pPr/>
      <w:r>
        <w:rPr>
          <w:b/>
        </w:rPr>
        <w:t xml:space="preserve">政策与国际</w:t>
      </w:r>
      <w:r>
        <w:t xml:space="preserve">：</w:t>
      </w:r>
      <w:hyperlink r:id="rId11" w:history="1">
        <w:r>
          <w:rPr>
            <w:rStyle w:val="Hyperlink"/>
          </w:rPr>
          <w:t xml:space="preserve">发改委 2025 年 11 月发布会</w:t>
        </w:r>
      </w:hyperlink>
      <w:r>
        <w:t xml:space="preserve"> · </w:t>
      </w:r>
      <w:hyperlink r:id="rId26" w:history="1">
        <w:r>
          <w:rPr>
            <w:rStyle w:val="Hyperlink"/>
          </w:rPr>
          <w:t xml:space="preserve">新华网：标委会</w:t>
        </w:r>
      </w:hyperlink>
      <w:r>
        <w:t xml:space="preserve"> · </w:t>
      </w:r>
      <w:hyperlink r:id="rId17" w:history="1">
        <w:r>
          <w:rPr>
            <w:rStyle w:val="Hyperlink"/>
          </w:rPr>
          <w:t xml:space="preserve">新华网：实景实训</w:t>
        </w:r>
      </w:hyperlink>
      <w:r>
        <w:t xml:space="preserve"> · </w:t>
      </w:r>
      <w:hyperlink r:id="rId52" w:history="1">
        <w:r>
          <w:rPr>
            <w:rStyle w:val="Hyperlink"/>
          </w:rPr>
          <w:t xml:space="preserve">澎湃：工信部产量</w:t>
        </w:r>
      </w:hyperlink>
      <w:r>
        <w:t xml:space="preserve"> · </w:t>
      </w:r>
      <w:hyperlink r:id="rId20" w:history="1">
        <w:r>
          <w:rPr>
            <w:rStyle w:val="Hyperlink"/>
          </w:rPr>
          <w:t xml:space="preserve">Business Standard：FCC</w:t>
        </w:r>
      </w:hyperlink>
      <w:r>
        <w:t xml:space="preserve"> · </w:t>
      </w:r>
      <w:hyperlink r:id="rId28" w:history="1">
        <w:r>
          <w:rPr>
            <w:rStyle w:val="Hyperlink"/>
          </w:rPr>
          <w:t xml:space="preserve">华盛顿时报：GUARD</w:t>
        </w:r>
      </w:hyperlink>
      <w:r>
        <w:t xml:space="preserve"> · </w:t>
      </w:r>
      <w:hyperlink r:id="rId27" w:history="1">
        <w:r>
          <w:rPr>
            <w:rStyle w:val="Hyperlink"/>
          </w:rPr>
          <w:t xml:space="preserve">SCMP</w:t>
        </w:r>
      </w:hyperlink>
    </w:p>
    <w:p>
      <w:pPr/>
      <w:r>
        <w:rPr>
          <w:b/>
        </w:rPr>
        <w:t xml:space="preserve">产业与技术</w:t>
      </w:r>
      <w:r>
        <w:t xml:space="preserve">：</w:t>
      </w:r>
      <w:hyperlink r:id="rId12" w:history="1">
        <w:r>
          <w:rPr>
            <w:rStyle w:val="Hyperlink"/>
          </w:rPr>
          <w:t xml:space="preserve">界面：2025 年出货</w:t>
        </w:r>
      </w:hyperlink>
      <w:r>
        <w:t xml:space="preserve"> · </w:t>
      </w:r>
      <w:hyperlink r:id="rId53" w:history="1">
        <w:r>
          <w:rPr>
            <w:rStyle w:val="Hyperlink"/>
          </w:rPr>
          <w:t xml:space="preserve">腾讯新闻：绿的谐波</w:t>
        </w:r>
      </w:hyperlink>
      <w:r>
        <w:t xml:space="preserve"> · </w:t>
      </w:r>
      <w:hyperlink r:id="rId25" w:history="1">
        <w:r>
          <w:rPr>
            <w:rStyle w:val="Hyperlink"/>
          </w:rPr>
          <w:t xml:space="preserve">虎嗅：灵巧手</w:t>
        </w:r>
      </w:hyperlink>
      <w:r>
        <w:t xml:space="preserve"> · </w:t>
      </w:r>
      <w:hyperlink r:id="rId54" w:history="1">
        <w:r>
          <w:rPr>
            <w:rStyle w:val="Hyperlink"/>
          </w:rPr>
          <w:t xml:space="preserve">TrendForce：Jetson Thor</w:t>
        </w:r>
      </w:hyperlink>
      <w:r>
        <w:t xml:space="preserve"> · </w:t>
      </w:r>
      <w:hyperlink r:id="rId55" w:history="1">
        <w:r>
          <w:rPr>
            <w:rStyle w:val="Hyperlink"/>
          </w:rPr>
          <w:t xml:space="preserve">TechCrunch：Atlas</w:t>
        </w:r>
      </w:hyperlink>
      <w:r>
        <w:t xml:space="preserve"> · </w:t>
      </w:r>
      <w:hyperlink r:id="rId56" w:history="1">
        <w:r>
          <w:rPr>
            <w:rStyle w:val="Hyperlink"/>
          </w:rPr>
          <w:t xml:space="preserve">The Robot Report：宝马</w:t>
        </w:r>
      </w:hyperlink>
      <w:r>
        <w:t xml:space="preserve"> · </w:t>
      </w:r>
      <w:hyperlink r:id="rId57" w:history="1">
        <w:r>
          <w:rPr>
            <w:rStyle w:val="Hyperlink"/>
          </w:rPr>
          <w:t xml:space="preserve">Electrek：Optimus</w:t>
        </w:r>
      </w:hyperlink>
      <w:r>
        <w:t xml:space="preserve"> · </w:t>
      </w:r>
      <w:hyperlink r:id="rId58" w:history="1">
        <w:r>
          <w:rPr>
            <w:rStyle w:val="Hyperlink"/>
          </w:rPr>
          <w:t xml:space="preserve">Robotics &amp; Automation News：Gemini Robotics 2</w:t>
        </w:r>
      </w:hyperlink>
      <w:r>
        <w:t xml:space="preserve"> · </w:t>
      </w:r>
      <w:hyperlink r:id="rId59" w:history="1">
        <w:r>
          <w:rPr>
            <w:rStyle w:val="Hyperlink"/>
          </w:rPr>
          <w:t xml:space="preserve">humanoid.guide：OpenAI</w:t>
        </w:r>
      </w:hyperlink>
      <w:r>
        <w:t xml:space="preserve"> · </w:t>
      </w:r>
      <w:hyperlink r:id="rId60" w:history="1">
        <w:r>
          <w:rPr>
            <w:rStyle w:val="Hyperlink"/>
          </w:rPr>
          <w:t xml:space="preserve">新华网：2026 半马</w:t>
        </w:r>
      </w:hyperlink>
      <w:r>
        <w:t xml:space="preserve"> · </w:t>
      </w:r>
      <w:hyperlink r:id="rId61" w:history="1">
        <w:r>
          <w:rPr>
            <w:rStyle w:val="Hyperlink"/>
          </w:rPr>
          <w:t xml:space="preserve">新华网：运动会</w:t>
        </w:r>
      </w:hyperlink>
      <w:r>
        <w:t xml:space="preserve"> · </w:t>
      </w:r>
      <w:hyperlink r:id="rId15" w:history="1">
        <w:r>
          <w:rPr>
            <w:rStyle w:val="Hyperlink"/>
          </w:rPr>
          <w:t xml:space="preserve">界面：2026 春晚</w:t>
        </w:r>
      </w:hyperlink>
      <w:r>
        <w:t xml:space="preserve"> · </w:t>
      </w:r>
      <w:hyperlink r:id="rId6" w:history="1">
        <w:r>
          <w:rPr>
            <w:rStyle w:val="Hyperlink"/>
          </w:rPr>
          <w:t xml:space="preserve">杭州网：租赁</w:t>
        </w:r>
      </w:hyperlink>
      <w:r>
        <w:t xml:space="preserve"> · </w:t>
      </w:r>
      <w:hyperlink r:id="rId24" w:history="1">
        <w:r>
          <w:rPr>
            <w:rStyle w:val="Hyperlink"/>
          </w:rPr>
          <w:t xml:space="preserve">TechNews：破产潮</w:t>
        </w:r>
      </w:hyperlink>
      <w:r>
        <w:t xml:space="preserve"> · </w:t>
      </w:r>
      <w:hyperlink r:id="rId7" w:history="1">
        <w:r>
          <w:rPr>
            <w:rStyle w:val="Hyperlink"/>
          </w:rPr>
          <w:t xml:space="preserve">华尔街见闻：朱啸虎</w:t>
        </w:r>
      </w:hyperlink>
      <w:r>
        <w:t xml:space="preserve"> · </w:t>
      </w:r>
      <w:hyperlink r:id="rId9" w:history="1">
        <w:r>
          <w:rPr>
            <w:rStyle w:val="Hyperlink"/>
          </w:rPr>
          <w:t xml:space="preserve">第一财经：王兴兴</w:t>
        </w:r>
      </w:hyperlink>
      <w:r>
        <w:t xml:space="preserve"> · </w:t>
      </w:r>
      <w:hyperlink r:id="rId62" w:history="1">
        <w:r>
          <w:rPr>
            <w:rStyle w:val="Hyperlink"/>
          </w:rPr>
          <w:t xml:space="preserve">界面：达闼</w:t>
        </w:r>
      </w:hyperlink>
    </w:p>
    <w:p>
      <w:r>
        <w:br w:type="page"/>
      </w:r>
    </w:p>
    <w:p>
      <w:pPr>
        <w:pStyle w:val="Heading1"/>
      </w:pPr>
      <w:r>
        <w:t xml:space="preserve">专题研究篇：技术、产业链、场景与全球格局</w:t>
      </w:r>
    </w:p>
    <w:p>
      <w:pPr/>
      <w:r>
        <w:t xml:space="preserve">正文按时间讲“发生了什么”，本篇按专题讲“这个环节到底怎么回事”。每个专题都是一份可以单独阅读的小报告，统一回答七个问题：</w:t>
      </w:r>
    </w:p>
    <w:p>
      <w:pPr>
        <w:pStyle w:val="ListParagraph"/>
        <w:numPr>
          <w:ilvl w:val="0"/>
          <w:numId w:val="138"/>
        </w:numPr>
      </w:pPr>
      <w:r>
        <w:rPr>
          <w:b/>
        </w:rPr>
        <w:t xml:space="preserve">它是什么</w:t>
      </w:r>
      <w:r>
        <w:t xml:space="preserve">：技术原理和在整机里的位置。</w:t>
      </w:r>
    </w:p>
    <w:p>
      <w:pPr>
        <w:pStyle w:val="ListParagraph"/>
        <w:numPr>
          <w:ilvl w:val="0"/>
          <w:numId w:val="138"/>
        </w:numPr>
      </w:pPr>
      <w:r>
        <w:rPr>
          <w:b/>
        </w:rPr>
        <w:t xml:space="preserve">关键数字</w:t>
      </w:r>
      <w:r>
        <w:t xml:space="preserve">：用量、单价、价值量、性能指标。</w:t>
      </w:r>
    </w:p>
    <w:p>
      <w:pPr>
        <w:pStyle w:val="ListParagraph"/>
        <w:numPr>
          <w:ilvl w:val="0"/>
          <w:numId w:val="138"/>
        </w:numPr>
      </w:pPr>
      <w:r>
        <w:rPr>
          <w:b/>
        </w:rPr>
        <w:t xml:space="preserve">谁在做</w:t>
      </w:r>
      <w:r>
        <w:t xml:space="preserve">：海外与中国的主要玩家，以及各自的路线。</w:t>
      </w:r>
    </w:p>
    <w:p>
      <w:pPr>
        <w:pStyle w:val="ListParagraph"/>
        <w:numPr>
          <w:ilvl w:val="0"/>
          <w:numId w:val="138"/>
        </w:numPr>
      </w:pPr>
      <w:r>
        <w:rPr>
          <w:b/>
        </w:rPr>
        <w:t xml:space="preserve">壁垒在哪</w:t>
      </w:r>
      <w:r>
        <w:t xml:space="preserve">：为什么难，难在材料、工艺、设备还是数据。</w:t>
      </w:r>
    </w:p>
    <w:p>
      <w:pPr>
        <w:pStyle w:val="ListParagraph"/>
        <w:numPr>
          <w:ilvl w:val="0"/>
          <w:numId w:val="138"/>
        </w:numPr>
      </w:pPr>
      <w:r>
        <w:rPr>
          <w:b/>
        </w:rPr>
        <w:t xml:space="preserve">演变过程</w:t>
      </w:r>
      <w:r>
        <w:t xml:space="preserve">：2022—2026 年发生了哪些变化，和正文哪些事件相关。</w:t>
      </w:r>
    </w:p>
    <w:p>
      <w:pPr>
        <w:pStyle w:val="ListParagraph"/>
        <w:numPr>
          <w:ilvl w:val="0"/>
          <w:numId w:val="138"/>
        </w:numPr>
      </w:pPr>
      <w:r>
        <w:rPr>
          <w:b/>
        </w:rPr>
        <w:t xml:space="preserve">未来判断</w:t>
      </w:r>
      <w:r>
        <w:t xml:space="preserve">：两到三年内最可能发生什么。</w:t>
      </w:r>
    </w:p>
    <w:p>
      <w:pPr>
        <w:pStyle w:val="ListParagraph"/>
        <w:numPr>
          <w:ilvl w:val="0"/>
          <w:numId w:val="138"/>
        </w:numPr>
      </w:pPr>
      <w:r>
        <w:rPr>
          <w:b/>
        </w:rPr>
        <w:t xml:space="preserve">观察指标</w:t>
      </w:r>
      <w:r>
        <w:t xml:space="preserve">：读者以后看新闻时应该盯哪些数字。</w:t>
      </w:r>
    </w:p>
    <w:p>
      <w:pPr/>
      <w:r>
        <w:t xml:space="preserve">口径提示：本篇的价格、份额、市场规模多来自券商研报、行业研究机构（GGII、IDC、TrendForce 等）和媒体报道的二手转述，不同来源之间常有出入，文中尽量给出区间并注明口径。凡是“约”“左右”的数字，都应理解为量级判断，而不是精确值。</w:t>
      </w:r>
    </w:p>
    <w:tbl>
      <w:tblPr>
        <w:tblStyle w:val="TableGrid"/>
        <w:tblW w:w="0" w:type="auto"/>
        <w:tblLayout w:type="fixed"/>
        <w:tblLook w:val="04A0" w:firstRow="1" w:lastRow="0" w:firstColumn="0" w:lastColumn="0" w:noHBand="0" w:noVBand="1"/>
      </w:tblPr>
      <w:tblGrid>
        <w:gridCol w:w="797"/>
        <w:gridCol w:w="3428"/>
        <w:gridCol w:w="5134"/>
      </w:tblGrid>
      <w:tr>
        <w:trPr>
          <w:tblHeader/>
        </w:trPr>
        <w:tc>
          <w:tcPr>
            <w:tcW w:w="797" w:type="dxa"/>
            <w:shd w:val="clear" w:color="auto" w:fill="F2F2F2"/>
          </w:tcPr>
          <w:p>
            <w:pPr/>
            <w:r>
              <w:t xml:space="preserve">编号</w:t>
            </w:r>
          </w:p>
        </w:tc>
        <w:tc>
          <w:tcPr>
            <w:tcW w:w="3428" w:type="dxa"/>
            <w:shd w:val="clear" w:color="auto" w:fill="F2F2F2"/>
          </w:tcPr>
          <w:p>
            <w:pPr/>
            <w:r>
              <w:t xml:space="preserve">专题</w:t>
            </w:r>
          </w:p>
        </w:tc>
        <w:tc>
          <w:tcPr>
            <w:tcW w:w="5134" w:type="dxa"/>
            <w:shd w:val="clear" w:color="auto" w:fill="F2F2F2"/>
          </w:tcPr>
          <w:p>
            <w:pPr/>
            <w:r>
              <w:t xml:space="preserve">核心问题</w:t>
            </w:r>
          </w:p>
        </w:tc>
      </w:tr>
      <w:tr>
        <w:tc>
          <w:tcPr>
            <w:tcW w:w="797" w:type="dxa"/>
          </w:tcPr>
          <w:p>
            <w:pPr/>
            <w:r>
              <w:t xml:space="preserve">一</w:t>
            </w:r>
          </w:p>
        </w:tc>
        <w:tc>
          <w:tcPr>
            <w:tcW w:w="3428" w:type="dxa"/>
          </w:tcPr>
          <w:p>
            <w:pPr/>
            <w:r>
              <w:t xml:space="preserve">关节执行器与传动</w:t>
            </w:r>
          </w:p>
        </w:tc>
        <w:tc>
          <w:tcPr>
            <w:tcW w:w="5134" w:type="dxa"/>
          </w:tcPr>
          <w:p>
            <w:pPr/>
            <w:r>
              <w:t xml:space="preserve">价值量最大的硬件环节，中国优势最大的地方</w:t>
            </w:r>
          </w:p>
        </w:tc>
      </w:tr>
      <w:tr>
        <w:tc>
          <w:tcPr>
            <w:tcW w:w="797" w:type="dxa"/>
          </w:tcPr>
          <w:p>
            <w:pPr/>
            <w:r>
              <w:t xml:space="preserve">二</w:t>
            </w:r>
          </w:p>
        </w:tc>
        <w:tc>
          <w:tcPr>
            <w:tcW w:w="3428" w:type="dxa"/>
          </w:tcPr>
          <w:p>
            <w:pPr/>
            <w:r>
              <w:t xml:space="preserve">灵巧手与触觉</w:t>
            </w:r>
          </w:p>
        </w:tc>
        <w:tc>
          <w:tcPr>
            <w:tcW w:w="5134" w:type="dxa"/>
          </w:tcPr>
          <w:p>
            <w:pPr/>
            <w:r>
              <w:t xml:space="preserve">操作能力的物理上限，融资最热、标准最少</w:t>
            </w:r>
          </w:p>
        </w:tc>
      </w:tr>
      <w:tr>
        <w:tc>
          <w:tcPr>
            <w:tcW w:w="797" w:type="dxa"/>
          </w:tcPr>
          <w:p>
            <w:pPr/>
            <w:r>
              <w:t xml:space="preserve">三</w:t>
            </w:r>
          </w:p>
        </w:tc>
        <w:tc>
          <w:tcPr>
            <w:tcW w:w="3428" w:type="dxa"/>
          </w:tcPr>
          <w:p>
            <w:pPr/>
            <w:r>
              <w:t xml:space="preserve">感知、芯片、能源与材料</w:t>
            </w:r>
          </w:p>
        </w:tc>
        <w:tc>
          <w:tcPr>
            <w:tcW w:w="5134" w:type="dxa"/>
          </w:tcPr>
          <w:p>
            <w:pPr/>
            <w:r>
              <w:t xml:space="preserve">眼睛、算力、续航和骨骼</w:t>
            </w:r>
          </w:p>
        </w:tc>
      </w:tr>
      <w:tr>
        <w:tc>
          <w:tcPr>
            <w:tcW w:w="797" w:type="dxa"/>
          </w:tcPr>
          <w:p>
            <w:pPr/>
            <w:r>
              <w:t xml:space="preserve">四</w:t>
            </w:r>
          </w:p>
        </w:tc>
        <w:tc>
          <w:tcPr>
            <w:tcW w:w="3428" w:type="dxa"/>
          </w:tcPr>
          <w:p>
            <w:pPr/>
            <w:r>
              <w:t xml:space="preserve">具身大脑：模型技术谱系</w:t>
            </w:r>
          </w:p>
        </w:tc>
        <w:tc>
          <w:tcPr>
            <w:tcW w:w="5134" w:type="dxa"/>
          </w:tcPr>
          <w:p>
            <w:pPr/>
            <w:r>
              <w:t xml:space="preserve">VLA、双系统、世界模型、强化学习后训练</w:t>
            </w:r>
          </w:p>
        </w:tc>
      </w:tr>
      <w:tr>
        <w:tc>
          <w:tcPr>
            <w:tcW w:w="797" w:type="dxa"/>
          </w:tcPr>
          <w:p>
            <w:pPr/>
            <w:r>
              <w:t xml:space="preserve">五</w:t>
            </w:r>
          </w:p>
        </w:tc>
        <w:tc>
          <w:tcPr>
            <w:tcW w:w="3428" w:type="dxa"/>
          </w:tcPr>
          <w:p>
            <w:pPr/>
            <w:r>
              <w:t xml:space="preserve">小脑：运动控制与全身协调</w:t>
            </w:r>
          </w:p>
        </w:tc>
        <w:tc>
          <w:tcPr>
            <w:tcW w:w="5134" w:type="dxa"/>
          </w:tcPr>
          <w:p>
            <w:pPr/>
            <w:r>
              <w:t xml:space="preserve">为什么“会走会跑”已经不稀缺</w:t>
            </w:r>
          </w:p>
        </w:tc>
      </w:tr>
      <w:tr>
        <w:tc>
          <w:tcPr>
            <w:tcW w:w="797" w:type="dxa"/>
          </w:tcPr>
          <w:p>
            <w:pPr/>
            <w:r>
              <w:t xml:space="preserve">六</w:t>
            </w:r>
          </w:p>
        </w:tc>
        <w:tc>
          <w:tcPr>
            <w:tcW w:w="3428" w:type="dxa"/>
          </w:tcPr>
          <w:p>
            <w:pPr/>
            <w:r>
              <w:t xml:space="preserve">数据：金字塔、成本与数据集</w:t>
            </w:r>
          </w:p>
        </w:tc>
        <w:tc>
          <w:tcPr>
            <w:tcW w:w="5134" w:type="dxa"/>
          </w:tcPr>
          <w:p>
            <w:pPr/>
            <w:r>
              <w:t xml:space="preserve">数据从哪来、多少钱、有没有用</w:t>
            </w:r>
          </w:p>
        </w:tc>
      </w:tr>
      <w:tr>
        <w:tc>
          <w:tcPr>
            <w:tcW w:w="797" w:type="dxa"/>
          </w:tcPr>
          <w:p>
            <w:pPr/>
            <w:r>
              <w:t xml:space="preserve">七</w:t>
            </w:r>
          </w:p>
        </w:tc>
        <w:tc>
          <w:tcPr>
            <w:tcW w:w="3428" w:type="dxa"/>
          </w:tcPr>
          <w:p>
            <w:pPr/>
            <w:r>
              <w:t xml:space="preserve">仿真与工具链</w:t>
            </w:r>
          </w:p>
        </w:tc>
        <w:tc>
          <w:tcPr>
            <w:tcW w:w="5134" w:type="dxa"/>
          </w:tcPr>
          <w:p>
            <w:pPr/>
            <w:r>
              <w:t xml:space="preserve">物理引擎、合成数据、real2sim</w:t>
            </w:r>
          </w:p>
        </w:tc>
      </w:tr>
      <w:tr>
        <w:tc>
          <w:tcPr>
            <w:tcW w:w="797" w:type="dxa"/>
          </w:tcPr>
          <w:p>
            <w:pPr/>
            <w:r>
              <w:t xml:space="preserve">八</w:t>
            </w:r>
          </w:p>
        </w:tc>
        <w:tc>
          <w:tcPr>
            <w:tcW w:w="3428" w:type="dxa"/>
          </w:tcPr>
          <w:p>
            <w:pPr/>
            <w:r>
              <w:t xml:space="preserve">本体形态与整机工程</w:t>
            </w:r>
          </w:p>
        </w:tc>
        <w:tc>
          <w:tcPr>
            <w:tcW w:w="5134" w:type="dxa"/>
          </w:tcPr>
          <w:p>
            <w:pPr/>
            <w:r>
              <w:t xml:space="preserve">主要产品参数、可靠性、安全与量产</w:t>
            </w:r>
          </w:p>
        </w:tc>
      </w:tr>
      <w:tr>
        <w:tc>
          <w:tcPr>
            <w:tcW w:w="797" w:type="dxa"/>
          </w:tcPr>
          <w:p>
            <w:pPr/>
            <w:r>
              <w:t xml:space="preserve">九</w:t>
            </w:r>
          </w:p>
        </w:tc>
        <w:tc>
          <w:tcPr>
            <w:tcW w:w="3428" w:type="dxa"/>
          </w:tcPr>
          <w:p>
            <w:pPr/>
            <w:r>
              <w:t xml:space="preserve">下游场景逐一拆解</w:t>
            </w:r>
          </w:p>
        </w:tc>
        <w:tc>
          <w:tcPr>
            <w:tcW w:w="5134" w:type="dxa"/>
          </w:tcPr>
          <w:p>
            <w:pPr/>
            <w:r>
              <w:t xml:space="preserve">每个场景的需求刚性、成熟度、案例与经济账</w:t>
            </w:r>
          </w:p>
        </w:tc>
      </w:tr>
      <w:tr>
        <w:tc>
          <w:tcPr>
            <w:tcW w:w="797" w:type="dxa"/>
          </w:tcPr>
          <w:p>
            <w:pPr/>
            <w:r>
              <w:t xml:space="preserve">十</w:t>
            </w:r>
          </w:p>
        </w:tc>
        <w:tc>
          <w:tcPr>
            <w:tcW w:w="3428" w:type="dxa"/>
          </w:tcPr>
          <w:p>
            <w:pPr/>
            <w:r>
              <w:t xml:space="preserve">经济性与市场规模</w:t>
            </w:r>
          </w:p>
        </w:tc>
        <w:tc>
          <w:tcPr>
            <w:tcW w:w="5134" w:type="dxa"/>
          </w:tcPr>
          <w:p>
            <w:pPr/>
            <w:r>
              <w:t xml:space="preserve">机器人什么时候比人便宜，市场到底多大</w:t>
            </w:r>
          </w:p>
        </w:tc>
      </w:tr>
      <w:tr>
        <w:tc>
          <w:tcPr>
            <w:tcW w:w="797" w:type="dxa"/>
          </w:tcPr>
          <w:p>
            <w:pPr/>
            <w:r>
              <w:t xml:space="preserve">十一</w:t>
            </w:r>
          </w:p>
        </w:tc>
        <w:tc>
          <w:tcPr>
            <w:tcW w:w="3428" w:type="dxa"/>
          </w:tcPr>
          <w:p>
            <w:pPr/>
            <w:r>
              <w:t xml:space="preserve">全球区域格局</w:t>
            </w:r>
          </w:p>
        </w:tc>
        <w:tc>
          <w:tcPr>
            <w:tcW w:w="5134" w:type="dxa"/>
          </w:tcPr>
          <w:p>
            <w:pPr/>
            <w:r>
              <w:t xml:space="preserve">美、中、日、韩、欧、中东的打法</w:t>
            </w:r>
          </w:p>
        </w:tc>
      </w:tr>
      <w:tr>
        <w:tc>
          <w:tcPr>
            <w:tcW w:w="797" w:type="dxa"/>
          </w:tcPr>
          <w:p>
            <w:pPr/>
            <w:r>
              <w:t xml:space="preserve">十二</w:t>
            </w:r>
          </w:p>
        </w:tc>
        <w:tc>
          <w:tcPr>
            <w:tcW w:w="3428" w:type="dxa"/>
          </w:tcPr>
          <w:p>
            <w:pPr/>
            <w:r>
              <w:t xml:space="preserve">标准、安全、伦理与法律</w:t>
            </w:r>
          </w:p>
        </w:tc>
        <w:tc>
          <w:tcPr>
            <w:tcW w:w="5134" w:type="dxa"/>
          </w:tcPr>
          <w:p>
            <w:pPr/>
            <w:r>
              <w:t xml:space="preserve">规则如何追赶技术</w:t>
            </w:r>
          </w:p>
        </w:tc>
      </w:tr>
      <w:tr>
        <w:tc>
          <w:tcPr>
            <w:tcW w:w="797" w:type="dxa"/>
          </w:tcPr>
          <w:p>
            <w:pPr/>
            <w:r>
              <w:t xml:space="preserve">十三</w:t>
            </w:r>
          </w:p>
        </w:tc>
        <w:tc>
          <w:tcPr>
            <w:tcW w:w="3428" w:type="dxa"/>
          </w:tcPr>
          <w:p>
            <w:pPr/>
            <w:r>
              <w:t xml:space="preserve">二级市场与概念股地图</w:t>
            </w:r>
          </w:p>
        </w:tc>
        <w:tc>
          <w:tcPr>
            <w:tcW w:w="5134" w:type="dxa"/>
          </w:tcPr>
          <w:p>
            <w:pPr/>
            <w:r>
              <w:t xml:space="preserve">A 股、港股、美股的具身产业链公司</w:t>
            </w:r>
          </w:p>
        </w:tc>
      </w:tr>
      <w:tr>
        <w:tc>
          <w:tcPr>
            <w:tcW w:w="797" w:type="dxa"/>
          </w:tcPr>
          <w:p>
            <w:pPr/>
            <w:r>
              <w:t xml:space="preserve">十四</w:t>
            </w:r>
          </w:p>
        </w:tc>
        <w:tc>
          <w:tcPr>
            <w:tcW w:w="3428" w:type="dxa"/>
          </w:tcPr>
          <w:p>
            <w:pPr/>
            <w:r>
              <w:t xml:space="preserve">人才、学派与组织</w:t>
            </w:r>
          </w:p>
        </w:tc>
        <w:tc>
          <w:tcPr>
            <w:tcW w:w="5134" w:type="dxa"/>
          </w:tcPr>
          <w:p>
            <w:pPr/>
            <w:r>
              <w:t xml:space="preserve">谁在做、从哪来、怎么流动</w:t>
            </w:r>
          </w:p>
        </w:tc>
      </w:tr>
    </w:tbl>
    <w:p>
      <w:pPr>
        <w:pBdr>
          <w:bottom w:val="single" w:sz="6" w:space="1" w:color="auto"/>
        </w:pBdr>
      </w:pPr>
    </w:p>
    <w:p>
      <w:pPr>
        <w:pStyle w:val="Heading2"/>
      </w:pPr>
      <w:r>
        <w:t xml:space="preserve">专题一 关节执行器与传动：价值量最大的硬件环节</w:t>
      </w:r>
    </w:p>
    <w:p>
      <w:pPr>
        <w:pStyle w:val="Heading3"/>
      </w:pPr>
      <w:r>
        <w:t xml:space="preserve">一、它是什么</w:t>
      </w:r>
    </w:p>
    <w:p>
      <w:pPr/>
      <w:r>
        <w:t xml:space="preserve">执行器是机器人的“肌肉”。人形机器人每一个能动的关节，背后都是一个执行器。它把电能变成机械运动，并且要在很小的体积里同时做到大扭矩、高精度、抗冲击和低发热。</w:t>
      </w:r>
    </w:p>
    <w:p>
      <w:pPr/>
      <w:r>
        <w:t xml:space="preserve">一个旋转执行器通常由四部分组成：</w:t>
      </w:r>
    </w:p>
    <w:p>
      <w:pPr>
        <w:pStyle w:val="ListParagraph"/>
        <w:numPr>
          <w:ilvl w:val="0"/>
          <w:numId w:val="139"/>
        </w:numPr>
      </w:pPr>
      <w:r>
        <w:rPr>
          <w:b/>
        </w:rPr>
        <w:t xml:space="preserve">电机</w:t>
      </w:r>
      <w:r>
        <w:t xml:space="preserve">：产生转动。人形机器人主要用无框力矩电机（大扭矩、扁平、可嵌入关节）和空心杯电机（小体积、高转速，多用于灵巧手）。</w:t>
      </w:r>
    </w:p>
    <w:p>
      <w:pPr>
        <w:pStyle w:val="ListParagraph"/>
        <w:numPr>
          <w:ilvl w:val="0"/>
          <w:numId w:val="139"/>
        </w:numPr>
      </w:pPr>
      <w:r>
        <w:rPr>
          <w:b/>
        </w:rPr>
        <w:t xml:space="preserve">减速器</w:t>
      </w:r>
      <w:r>
        <w:t xml:space="preserve">：把电机的高转速、低扭矩，变成关节需要的低转速、大扭矩。</w:t>
      </w:r>
    </w:p>
    <w:p>
      <w:pPr>
        <w:pStyle w:val="ListParagraph"/>
        <w:numPr>
          <w:ilvl w:val="0"/>
          <w:numId w:val="139"/>
        </w:numPr>
      </w:pPr>
      <w:r>
        <w:rPr>
          <w:b/>
        </w:rPr>
        <w:t xml:space="preserve">编码器</w:t>
      </w:r>
      <w:r>
        <w:t xml:space="preserve">：测量转了多少角度，是闭环控制的基础。高端关节在电机端和输出端各放一个（双编码器）。</w:t>
      </w:r>
    </w:p>
    <w:p>
      <w:pPr>
        <w:pStyle w:val="ListParagraph"/>
        <w:numPr>
          <w:ilvl w:val="0"/>
          <w:numId w:val="139"/>
        </w:numPr>
      </w:pPr>
      <w:r>
        <w:rPr>
          <w:b/>
        </w:rPr>
        <w:t xml:space="preserve">驱动器与控制板</w:t>
      </w:r>
      <w:r>
        <w:t xml:space="preserve">：把控制指令变成电流，有的还集成力矩估计。</w:t>
      </w:r>
    </w:p>
    <w:p>
      <w:pPr/>
      <w:r>
        <w:t xml:space="preserve">线性执行器则多了一步：用丝杠把转动变成直线推拉，像人的肌肉那样“收缩”。它的承载能力更强，适合腿部和手臂的大负载关节。</w:t>
      </w:r>
    </w:p>
    <w:p>
      <w:pPr>
        <w:pStyle w:val="Heading3"/>
      </w:pPr>
      <w:r>
        <w:t xml:space="preserve">二、四条技术路线</w:t>
      </w:r>
    </w:p>
    <w:tbl>
      <w:tblPr>
        <w:tblStyle w:val="TableGrid"/>
        <w:tblW w:w="0" w:type="auto"/>
        <w:tblLayout w:type="fixed"/>
        <w:tblLook w:val="04A0" w:firstRow="1" w:lastRow="0" w:firstColumn="0" w:lastColumn="0" w:noHBand="0" w:noVBand="1"/>
      </w:tblPr>
      <w:tblGrid>
        <w:gridCol w:w="1448"/>
        <w:gridCol w:w="2143"/>
        <w:gridCol w:w="2085"/>
        <w:gridCol w:w="1392"/>
        <w:gridCol w:w="2291"/>
      </w:tblGrid>
      <w:tr>
        <w:trPr>
          <w:tblHeader/>
        </w:trPr>
        <w:tc>
          <w:tcPr>
            <w:tcW w:w="1448" w:type="dxa"/>
            <w:shd w:val="clear" w:color="auto" w:fill="F2F2F2"/>
          </w:tcPr>
          <w:p>
            <w:pPr/>
            <w:r>
              <w:t xml:space="preserve">路线</w:t>
            </w:r>
          </w:p>
        </w:tc>
        <w:tc>
          <w:tcPr>
            <w:tcW w:w="2143" w:type="dxa"/>
            <w:shd w:val="clear" w:color="auto" w:fill="F2F2F2"/>
          </w:tcPr>
          <w:p>
            <w:pPr/>
            <w:r>
              <w:t xml:space="preserve">结构</w:t>
            </w:r>
          </w:p>
        </w:tc>
        <w:tc>
          <w:tcPr>
            <w:tcW w:w="2085" w:type="dxa"/>
            <w:shd w:val="clear" w:color="auto" w:fill="F2F2F2"/>
          </w:tcPr>
          <w:p>
            <w:pPr/>
            <w:r>
              <w:t xml:space="preserve">优点</w:t>
            </w:r>
          </w:p>
        </w:tc>
        <w:tc>
          <w:tcPr>
            <w:tcW w:w="1392" w:type="dxa"/>
            <w:shd w:val="clear" w:color="auto" w:fill="F2F2F2"/>
          </w:tcPr>
          <w:p>
            <w:pPr/>
            <w:r>
              <w:t xml:space="preserve">缺点</w:t>
            </w:r>
          </w:p>
        </w:tc>
        <w:tc>
          <w:tcPr>
            <w:tcW w:w="2291" w:type="dxa"/>
            <w:shd w:val="clear" w:color="auto" w:fill="F2F2F2"/>
          </w:tcPr>
          <w:p>
            <w:pPr/>
            <w:r>
              <w:t xml:space="preserve">代表</w:t>
            </w:r>
          </w:p>
        </w:tc>
      </w:tr>
      <w:tr>
        <w:tc>
          <w:tcPr>
            <w:tcW w:w="1448" w:type="dxa"/>
          </w:tcPr>
          <w:p>
            <w:pPr/>
            <w:r>
              <w:t xml:space="preserve">谐波减速旋转关节</w:t>
            </w:r>
          </w:p>
        </w:tc>
        <w:tc>
          <w:tcPr>
            <w:tcW w:w="2143" w:type="dxa"/>
          </w:tcPr>
          <w:p>
            <w:pPr/>
            <w:r>
              <w:t xml:space="preserve">无框电机 + 谐波减速器</w:t>
            </w:r>
          </w:p>
        </w:tc>
        <w:tc>
          <w:tcPr>
            <w:tcW w:w="2085" w:type="dxa"/>
          </w:tcPr>
          <w:p>
            <w:pPr/>
            <w:r>
              <w:t xml:space="preserve">体积小、精度高、减速比大（常见 50—160）</w:t>
            </w:r>
          </w:p>
        </w:tc>
        <w:tc>
          <w:tcPr>
            <w:tcW w:w="1392" w:type="dxa"/>
          </w:tcPr>
          <w:p>
            <w:pPr/>
            <w:r>
              <w:t xml:space="preserve">抗冲击弱、刚度和寿命有限</w:t>
            </w:r>
          </w:p>
        </w:tc>
        <w:tc>
          <w:tcPr>
            <w:tcW w:w="2291" w:type="dxa"/>
          </w:tcPr>
          <w:p>
            <w:pPr/>
            <w:r>
              <w:t xml:space="preserve">手臂、腰、腕部；大量国产整机</w:t>
            </w:r>
          </w:p>
        </w:tc>
      </w:tr>
      <w:tr>
        <w:tc>
          <w:tcPr>
            <w:tcW w:w="1448" w:type="dxa"/>
          </w:tcPr>
          <w:p>
            <w:pPr/>
            <w:r>
              <w:t xml:space="preserve">行星减速旋转关节（准直驱）</w:t>
            </w:r>
          </w:p>
        </w:tc>
        <w:tc>
          <w:tcPr>
            <w:tcW w:w="2143" w:type="dxa"/>
          </w:tcPr>
          <w:p>
            <w:pPr/>
            <w:r>
              <w:t xml:space="preserve">高扭矩电机 + 低减速比行星（常见 6—10）</w:t>
            </w:r>
          </w:p>
        </w:tc>
        <w:tc>
          <w:tcPr>
            <w:tcW w:w="2085" w:type="dxa"/>
          </w:tcPr>
          <w:p>
            <w:pPr/>
            <w:r>
              <w:t xml:space="preserve">响应快、反驱性好、抗冲击、成本低</w:t>
            </w:r>
          </w:p>
        </w:tc>
        <w:tc>
          <w:tcPr>
            <w:tcW w:w="1392" w:type="dxa"/>
          </w:tcPr>
          <w:p>
            <w:pPr/>
            <w:r>
              <w:t xml:space="preserve">精度较低、体积偏大</w:t>
            </w:r>
          </w:p>
        </w:tc>
        <w:tc>
          <w:tcPr>
            <w:tcW w:w="2291" w:type="dxa"/>
          </w:tcPr>
          <w:p>
            <w:pPr/>
            <w:r>
              <w:t xml:space="preserve">宇树、MIT Cheetah 路线，腿部关节</w:t>
            </w:r>
          </w:p>
        </w:tc>
      </w:tr>
      <w:tr>
        <w:tc>
          <w:tcPr>
            <w:tcW w:w="1448" w:type="dxa"/>
          </w:tcPr>
          <w:p>
            <w:pPr/>
            <w:r>
              <w:t xml:space="preserve">RV / 摆线减速关节</w:t>
            </w:r>
          </w:p>
        </w:tc>
        <w:tc>
          <w:tcPr>
            <w:tcW w:w="2143" w:type="dxa"/>
          </w:tcPr>
          <w:p>
            <w:pPr/>
            <w:r>
              <w:t xml:space="preserve">电机 + RV 或摆线针轮</w:t>
            </w:r>
          </w:p>
        </w:tc>
        <w:tc>
          <w:tcPr>
            <w:tcW w:w="2085" w:type="dxa"/>
          </w:tcPr>
          <w:p>
            <w:pPr/>
            <w:r>
              <w:t xml:space="preserve">刚度高、承载大</w:t>
            </w:r>
          </w:p>
        </w:tc>
        <w:tc>
          <w:tcPr>
            <w:tcW w:w="1392" w:type="dxa"/>
          </w:tcPr>
          <w:p>
            <w:pPr/>
            <w:r>
              <w:t xml:space="preserve">重、贵</w:t>
            </w:r>
          </w:p>
        </w:tc>
        <w:tc>
          <w:tcPr>
            <w:tcW w:w="2291" w:type="dxa"/>
          </w:tcPr>
          <w:p>
            <w:pPr/>
            <w:r>
              <w:t xml:space="preserve">少数大负载关节；工业机器人主流</w:t>
            </w:r>
          </w:p>
        </w:tc>
      </w:tr>
      <w:tr>
        <w:tc>
          <w:tcPr>
            <w:tcW w:w="1448" w:type="dxa"/>
          </w:tcPr>
          <w:p>
            <w:pPr/>
            <w:r>
              <w:t xml:space="preserve">线性执行器</w:t>
            </w:r>
          </w:p>
        </w:tc>
        <w:tc>
          <w:tcPr>
            <w:tcW w:w="2143" w:type="dxa"/>
          </w:tcPr>
          <w:p>
            <w:pPr/>
            <w:r>
              <w:t xml:space="preserve">电机 + 行星滚柱丝杠（或滚珠丝杠）</w:t>
            </w:r>
          </w:p>
        </w:tc>
        <w:tc>
          <w:tcPr>
            <w:tcW w:w="2085" w:type="dxa"/>
          </w:tcPr>
          <w:p>
            <w:pPr/>
            <w:r>
              <w:t xml:space="preserve">推力大、类肌肉、刚度高</w:t>
            </w:r>
          </w:p>
        </w:tc>
        <w:tc>
          <w:tcPr>
            <w:tcW w:w="1392" w:type="dxa"/>
          </w:tcPr>
          <w:p>
            <w:pPr/>
            <w:r>
              <w:t xml:space="preserve">丝杠工艺难、成本高</w:t>
            </w:r>
          </w:p>
        </w:tc>
        <w:tc>
          <w:tcPr>
            <w:tcW w:w="2291" w:type="dxa"/>
          </w:tcPr>
          <w:p>
            <w:pPr/>
            <w:r>
              <w:t xml:space="preserve">特斯拉 Optimus 的膝、髋、肘等</w:t>
            </w:r>
          </w:p>
        </w:tc>
      </w:tr>
    </w:tbl>
    <w:p>
      <w:pPr/>
      <w:r>
        <w:t xml:space="preserve">特斯拉在 2022 年 AI Day 公布 Optimus 的执行器方案：全身 28 个结构执行器，分为 3 种旋转和 3 种线性规格，用“少种类、多复用”降低成本。这个方案直接定义了 A 股“人形机器人产业链”的主线：谐波减速器、行星滚柱丝杠、无框力矩电机、六维力传感器。</w:t>
      </w:r>
    </w:p>
    <w:p>
      <w:pPr/>
      <w:r>
        <w:t xml:space="preserve">宇树走了另一条路：自研电机与关节，以准直驱行星方案为主。它的低价（G1 9.9 万元、R1 3.99 万元）很大程度上来自这一选择，因为准直驱省去了昂贵的精密减速器和丝杠。</w:t>
      </w:r>
    </w:p>
    <w:p>
      <w:pPr/>
      <w:r>
        <w:t xml:space="preserve">两条路线的差别，本质上是“控制带宽 vs 负载与精度”的取舍。四足和运动表演需要快速响应，准直驱更合适；工厂搬运需要大负载和长时间静态保持，线性执行器和高减速比更合适。目前行业的普遍做法是混合使用：腿部用行星或线性，手臂用谐波，腕部和手指用微型执行器。</w:t>
      </w:r>
    </w:p>
    <w:p>
      <w:pPr>
        <w:pStyle w:val="Heading3"/>
      </w:pPr>
      <w:r>
        <w:t xml:space="preserve">三、关键数字：一台人形机器人用多少、值多少</w:t>
      </w:r>
    </w:p>
    <w:p>
      <w:pPr/>
      <w:r>
        <w:t xml:space="preserve">下表以全尺寸人形（约 1.7 米、40 个左右自由度）为参照，汇总了券商研报中常见的估算口径。不同机构的假设差异很大，表中给出的是量级。</w:t>
      </w:r>
    </w:p>
    <w:tbl>
      <w:tblPr>
        <w:tblStyle w:val="TableGrid"/>
        <w:tblW w:w="0" w:type="auto"/>
        <w:tblLayout w:type="fixed"/>
        <w:tblLook w:val="04A0" w:firstRow="1" w:lastRow="0" w:firstColumn="0" w:lastColumn="0" w:noHBand="0" w:noVBand="1"/>
      </w:tblPr>
      <w:tblGrid>
        <w:gridCol w:w="1556"/>
        <w:gridCol w:w="1573"/>
        <w:gridCol w:w="2299"/>
        <w:gridCol w:w="1775"/>
        <w:gridCol w:w="2157"/>
      </w:tblGrid>
      <w:tr>
        <w:trPr>
          <w:tblHeader/>
        </w:trPr>
        <w:tc>
          <w:tcPr>
            <w:tcW w:w="1556" w:type="dxa"/>
            <w:shd w:val="clear" w:color="auto" w:fill="F2F2F2"/>
          </w:tcPr>
          <w:p>
            <w:pPr/>
            <w:r>
              <w:t xml:space="preserve">部件</w:t>
            </w:r>
          </w:p>
        </w:tc>
        <w:tc>
          <w:tcPr>
            <w:tcW w:w="1573" w:type="dxa"/>
            <w:shd w:val="clear" w:color="auto" w:fill="F2F2F2"/>
          </w:tcPr>
          <w:p>
            <w:pPr/>
            <w:r>
              <w:t xml:space="preserve">单台用量</w:t>
            </w:r>
          </w:p>
        </w:tc>
        <w:tc>
          <w:tcPr>
            <w:tcW w:w="2299" w:type="dxa"/>
            <w:shd w:val="clear" w:color="auto" w:fill="F2F2F2"/>
          </w:tcPr>
          <w:p>
            <w:pPr/>
            <w:r>
              <w:t xml:space="preserve">2024—2025 年单价区间</w:t>
            </w:r>
          </w:p>
        </w:tc>
        <w:tc>
          <w:tcPr>
            <w:tcW w:w="1775" w:type="dxa"/>
            <w:shd w:val="clear" w:color="auto" w:fill="F2F2F2"/>
          </w:tcPr>
          <w:p>
            <w:pPr/>
            <w:r>
              <w:t xml:space="preserve">占整机 BOM 比例</w:t>
            </w:r>
          </w:p>
        </w:tc>
        <w:tc>
          <w:tcPr>
            <w:tcW w:w="2157" w:type="dxa"/>
            <w:shd w:val="clear" w:color="auto" w:fill="F2F2F2"/>
          </w:tcPr>
          <w:p>
            <w:pPr/>
            <w:r>
              <w:t xml:space="preserve">降本空间</w:t>
            </w:r>
          </w:p>
        </w:tc>
      </w:tr>
      <w:tr>
        <w:tc>
          <w:tcPr>
            <w:tcW w:w="1556" w:type="dxa"/>
          </w:tcPr>
          <w:p>
            <w:pPr/>
            <w:r>
              <w:t xml:space="preserve">谐波减速器</w:t>
            </w:r>
          </w:p>
        </w:tc>
        <w:tc>
          <w:tcPr>
            <w:tcW w:w="1573" w:type="dxa"/>
          </w:tcPr>
          <w:p>
            <w:pPr/>
            <w:r>
              <w:t xml:space="preserve">约 10—20 个</w:t>
            </w:r>
          </w:p>
        </w:tc>
        <w:tc>
          <w:tcPr>
            <w:tcW w:w="2299" w:type="dxa"/>
          </w:tcPr>
          <w:p>
            <w:pPr/>
            <w:r>
              <w:t xml:space="preserve">国产约 1000—2000 元/个，进口更高</w:t>
            </w:r>
          </w:p>
        </w:tc>
        <w:tc>
          <w:tcPr>
            <w:tcW w:w="1775" w:type="dxa"/>
          </w:tcPr>
          <w:p>
            <w:pPr/>
            <w:r>
              <w:t xml:space="preserve">约 5%—10%</w:t>
            </w:r>
          </w:p>
        </w:tc>
        <w:tc>
          <w:tcPr>
            <w:tcW w:w="2157" w:type="dxa"/>
          </w:tcPr>
          <w:p>
            <w:pPr/>
            <w:r>
              <w:t xml:space="preserve">规模化后仍有 30%—50%</w:t>
            </w:r>
          </w:p>
        </w:tc>
      </w:tr>
      <w:tr>
        <w:tc>
          <w:tcPr>
            <w:tcW w:w="1556" w:type="dxa"/>
          </w:tcPr>
          <w:p>
            <w:pPr/>
            <w:r>
              <w:t xml:space="preserve">行星减速器</w:t>
            </w:r>
          </w:p>
        </w:tc>
        <w:tc>
          <w:tcPr>
            <w:tcW w:w="1573" w:type="dxa"/>
          </w:tcPr>
          <w:p>
            <w:pPr/>
            <w:r>
              <w:t xml:space="preserve">约 10—20 个</w:t>
            </w:r>
          </w:p>
        </w:tc>
        <w:tc>
          <w:tcPr>
            <w:tcW w:w="2299" w:type="dxa"/>
          </w:tcPr>
          <w:p>
            <w:pPr/>
            <w:r>
              <w:t xml:space="preserve">数百元到千元</w:t>
            </w:r>
          </w:p>
        </w:tc>
        <w:tc>
          <w:tcPr>
            <w:tcW w:w="1775" w:type="dxa"/>
          </w:tcPr>
          <w:p>
            <w:pPr/>
            <w:r>
              <w:t xml:space="preserve">约 3%—5%</w:t>
            </w:r>
          </w:p>
        </w:tc>
        <w:tc>
          <w:tcPr>
            <w:tcW w:w="2157" w:type="dxa"/>
          </w:tcPr>
          <w:p>
            <w:pPr/>
            <w:r>
              <w:t xml:space="preserve">成熟品类，空间有限</w:t>
            </w:r>
          </w:p>
        </w:tc>
      </w:tr>
      <w:tr>
        <w:tc>
          <w:tcPr>
            <w:tcW w:w="1556" w:type="dxa"/>
          </w:tcPr>
          <w:p>
            <w:pPr/>
            <w:r>
              <w:t xml:space="preserve">行星滚柱丝杠</w:t>
            </w:r>
          </w:p>
        </w:tc>
        <w:tc>
          <w:tcPr>
            <w:tcW w:w="1573" w:type="dxa"/>
          </w:tcPr>
          <w:p>
            <w:pPr/>
            <w:r>
              <w:t xml:space="preserve">约 10—14 根（线性方案）</w:t>
            </w:r>
          </w:p>
        </w:tc>
        <w:tc>
          <w:tcPr>
            <w:tcW w:w="2299" w:type="dxa"/>
          </w:tcPr>
          <w:p>
            <w:pPr/>
            <w:r>
              <w:t xml:space="preserve">进口单根数千元以上；国产量产价格尚未稳定</w:t>
            </w:r>
          </w:p>
        </w:tc>
        <w:tc>
          <w:tcPr>
            <w:tcW w:w="1775" w:type="dxa"/>
          </w:tcPr>
          <w:p>
            <w:pPr/>
            <w:r>
              <w:t xml:space="preserve">单项可达 10%—20%（财联社引用口径为 19%）</w:t>
            </w:r>
          </w:p>
        </w:tc>
        <w:tc>
          <w:tcPr>
            <w:tcW w:w="2157" w:type="dxa"/>
          </w:tcPr>
          <w:p>
            <w:pPr/>
            <w:r>
              <w:t xml:space="preserve">最大，取决于磨削工艺国产化</w:t>
            </w:r>
          </w:p>
        </w:tc>
      </w:tr>
      <w:tr>
        <w:tc>
          <w:tcPr>
            <w:tcW w:w="1556" w:type="dxa"/>
          </w:tcPr>
          <w:p>
            <w:pPr/>
            <w:r>
              <w:t xml:space="preserve">无框力矩电机</w:t>
            </w:r>
          </w:p>
        </w:tc>
        <w:tc>
          <w:tcPr>
            <w:tcW w:w="1573" w:type="dxa"/>
          </w:tcPr>
          <w:p>
            <w:pPr/>
            <w:r>
              <w:t xml:space="preserve">约 20—30 个</w:t>
            </w:r>
          </w:p>
        </w:tc>
        <w:tc>
          <w:tcPr>
            <w:tcW w:w="2299" w:type="dxa"/>
          </w:tcPr>
          <w:p>
            <w:pPr/>
            <w:r>
              <w:t xml:space="preserve">数百元到千元以上</w:t>
            </w:r>
          </w:p>
        </w:tc>
        <w:tc>
          <w:tcPr>
            <w:tcW w:w="1775" w:type="dxa"/>
          </w:tcPr>
          <w:p>
            <w:pPr/>
            <w:r>
              <w:t xml:space="preserve">约 10%—15%</w:t>
            </w:r>
          </w:p>
        </w:tc>
        <w:tc>
          <w:tcPr>
            <w:tcW w:w="2157" w:type="dxa"/>
          </w:tcPr>
          <w:p>
            <w:pPr/>
            <w:r>
              <w:t xml:space="preserve">与新能源车电机共用供应链，空间大</w:t>
            </w:r>
          </w:p>
        </w:tc>
      </w:tr>
      <w:tr>
        <w:tc>
          <w:tcPr>
            <w:tcW w:w="1556" w:type="dxa"/>
          </w:tcPr>
          <w:p>
            <w:pPr/>
            <w:r>
              <w:t xml:space="preserve">空心杯电机</w:t>
            </w:r>
          </w:p>
        </w:tc>
        <w:tc>
          <w:tcPr>
            <w:tcW w:w="1573" w:type="dxa"/>
          </w:tcPr>
          <w:p>
            <w:pPr/>
            <w:r>
              <w:t xml:space="preserve">灵巧手每只 6—12 个</w:t>
            </w:r>
          </w:p>
        </w:tc>
        <w:tc>
          <w:tcPr>
            <w:tcW w:w="2299" w:type="dxa"/>
          </w:tcPr>
          <w:p>
            <w:pPr/>
            <w:r>
              <w:t xml:space="preserve">进口数百到上千元，国产更低</w:t>
            </w:r>
          </w:p>
        </w:tc>
        <w:tc>
          <w:tcPr>
            <w:tcW w:w="1775" w:type="dxa"/>
          </w:tcPr>
          <w:p>
            <w:pPr/>
            <w:r>
              <w:t xml:space="preserve">约 3%—6%</w:t>
            </w:r>
          </w:p>
        </w:tc>
        <w:tc>
          <w:tcPr>
            <w:tcW w:w="2157" w:type="dxa"/>
          </w:tcPr>
          <w:p>
            <w:pPr/>
            <w:r>
              <w:t xml:space="preserve">国产替代正在进行</w:t>
            </w:r>
          </w:p>
        </w:tc>
      </w:tr>
      <w:tr>
        <w:tc>
          <w:tcPr>
            <w:tcW w:w="1556" w:type="dxa"/>
          </w:tcPr>
          <w:p>
            <w:pPr/>
            <w:r>
              <w:t xml:space="preserve">编码器</w:t>
            </w:r>
          </w:p>
        </w:tc>
        <w:tc>
          <w:tcPr>
            <w:tcW w:w="1573" w:type="dxa"/>
          </w:tcPr>
          <w:p>
            <w:pPr/>
            <w:r>
              <w:t xml:space="preserve">每关节 1—2 个</w:t>
            </w:r>
          </w:p>
        </w:tc>
        <w:tc>
          <w:tcPr>
            <w:tcW w:w="2299" w:type="dxa"/>
          </w:tcPr>
          <w:p>
            <w:pPr/>
            <w:r>
              <w:t xml:space="preserve">百元级到千元级</w:t>
            </w:r>
          </w:p>
        </w:tc>
        <w:tc>
          <w:tcPr>
            <w:tcW w:w="1775" w:type="dxa"/>
          </w:tcPr>
          <w:p>
            <w:pPr/>
            <w:r>
              <w:t xml:space="preserve">约 2%—5%</w:t>
            </w:r>
          </w:p>
        </w:tc>
        <w:tc>
          <w:tcPr>
            <w:tcW w:w="2157" w:type="dxa"/>
          </w:tcPr>
          <w:p>
            <w:pPr/>
            <w:r>
              <w:t xml:space="preserve">磁编、光编都在国产化</w:t>
            </w:r>
          </w:p>
        </w:tc>
      </w:tr>
      <w:tr>
        <w:tc>
          <w:tcPr>
            <w:tcW w:w="1556" w:type="dxa"/>
          </w:tcPr>
          <w:p>
            <w:pPr/>
            <w:r>
              <w:t xml:space="preserve">驱动器</w:t>
            </w:r>
          </w:p>
        </w:tc>
        <w:tc>
          <w:tcPr>
            <w:tcW w:w="1573" w:type="dxa"/>
          </w:tcPr>
          <w:p>
            <w:pPr/>
            <w:r>
              <w:t xml:space="preserve">每关节 1 个</w:t>
            </w:r>
          </w:p>
        </w:tc>
        <w:tc>
          <w:tcPr>
            <w:tcW w:w="2299" w:type="dxa"/>
          </w:tcPr>
          <w:p>
            <w:pPr/>
            <w:r>
              <w:t xml:space="preserve">数百元</w:t>
            </w:r>
          </w:p>
        </w:tc>
        <w:tc>
          <w:tcPr>
            <w:tcW w:w="1775" w:type="dxa"/>
          </w:tcPr>
          <w:p>
            <w:pPr/>
            <w:r>
              <w:t xml:space="preserve">约 3%—5%</w:t>
            </w:r>
          </w:p>
        </w:tc>
        <w:tc>
          <w:tcPr>
            <w:tcW w:w="2157" w:type="dxa"/>
          </w:tcPr>
          <w:p>
            <w:pPr/>
            <w:r>
              <w:t xml:space="preserve">集成化趋势明显</w:t>
            </w:r>
          </w:p>
        </w:tc>
      </w:tr>
    </w:tbl>
    <w:p>
      <w:pPr/>
      <w:r>
        <w:t xml:space="preserve">两个整体判断：</w:t>
      </w:r>
    </w:p>
    <w:p>
      <w:pPr>
        <w:pStyle w:val="ListParagraph"/>
        <w:numPr>
          <w:ilvl w:val="0"/>
          <w:numId w:val="140"/>
        </w:numPr>
      </w:pPr>
      <w:r>
        <w:rPr>
          <w:b/>
        </w:rPr>
        <w:t xml:space="preserve">执行器整体约占整机物料成本的 40%—60%</w:t>
      </w:r>
      <w:r>
        <w:t xml:space="preserve">。这是硬件里最大的单一市场，也是“机器人降本”的主战场。</w:t>
      </w:r>
    </w:p>
    <w:p>
      <w:pPr>
        <w:pStyle w:val="ListParagraph"/>
        <w:numPr>
          <w:ilvl w:val="0"/>
          <w:numId w:val="140"/>
        </w:numPr>
      </w:pPr>
      <w:r>
        <w:rPr>
          <w:b/>
        </w:rPr>
        <w:t xml:space="preserve">单台执行器价值从 2023 年的数万美元，降到 2026 年国产方案的数万元人民币</w:t>
      </w:r>
      <w:r>
        <w:t xml:space="preserve">。降本的来源主要是三个：国产替代（谐波、电机）、方案简化（准直驱）、规模采购（头部整机年采购量从百台级升到万台级）。</w:t>
      </w:r>
    </w:p>
    <w:p>
      <w:pPr>
        <w:pStyle w:val="Heading3"/>
      </w:pPr>
      <w:r>
        <w:t xml:space="preserve">四、谁在做：核心部件格局</w:t>
      </w:r>
    </w:p>
    <w:p>
      <w:pPr>
        <w:pStyle w:val="Heading4"/>
      </w:pPr>
      <w:r>
        <w:t xml:space="preserve">谐波减速器</w:t>
      </w:r>
    </w:p>
    <w:tbl>
      <w:tblPr>
        <w:tblStyle w:val="TableGrid"/>
        <w:tblW w:w="0" w:type="auto"/>
        <w:tblLayout w:type="fixed"/>
        <w:tblLook w:val="04A0" w:firstRow="1" w:lastRow="0" w:firstColumn="0" w:lastColumn="0" w:noHBand="0" w:noVBand="1"/>
      </w:tblPr>
      <w:tblGrid>
        <w:gridCol w:w="3205"/>
        <w:gridCol w:w="1235"/>
        <w:gridCol w:w="4920"/>
      </w:tblGrid>
      <w:tr>
        <w:trPr>
          <w:tblHeader/>
        </w:trPr>
        <w:tc>
          <w:tcPr>
            <w:tcW w:w="3205" w:type="dxa"/>
            <w:shd w:val="clear" w:color="auto" w:fill="F2F2F2"/>
          </w:tcPr>
          <w:p>
            <w:pPr/>
            <w:r>
              <w:t xml:space="preserve">公司</w:t>
            </w:r>
          </w:p>
        </w:tc>
        <w:tc>
          <w:tcPr>
            <w:tcW w:w="1235" w:type="dxa"/>
            <w:shd w:val="clear" w:color="auto" w:fill="F2F2F2"/>
          </w:tcPr>
          <w:p>
            <w:pPr/>
            <w:r>
              <w:t xml:space="preserve">国家/地区</w:t>
            </w:r>
          </w:p>
        </w:tc>
        <w:tc>
          <w:tcPr>
            <w:tcW w:w="4920" w:type="dxa"/>
            <w:shd w:val="clear" w:color="auto" w:fill="F2F2F2"/>
          </w:tcPr>
          <w:p>
            <w:pPr/>
            <w:r>
              <w:t xml:space="preserve">地位</w:t>
            </w:r>
          </w:p>
        </w:tc>
      </w:tr>
      <w:tr>
        <w:tc>
          <w:tcPr>
            <w:tcW w:w="3205" w:type="dxa"/>
          </w:tcPr>
          <w:p>
            <w:pPr/>
            <w:r>
              <w:t xml:space="preserve">哈默纳科（Harmonic Drive Systems，东证 6324）</w:t>
            </w:r>
          </w:p>
        </w:tc>
        <w:tc>
          <w:tcPr>
            <w:tcW w:w="1235" w:type="dxa"/>
          </w:tcPr>
          <w:p>
            <w:pPr/>
            <w:r>
              <w:t xml:space="preserve">日本</w:t>
            </w:r>
          </w:p>
        </w:tc>
        <w:tc>
          <w:tcPr>
            <w:tcW w:w="4920" w:type="dxa"/>
          </w:tcPr>
          <w:p>
            <w:pPr/>
            <w:r>
              <w:t xml:space="preserve">发明者与全球龙头，高端市场份额最高</w:t>
            </w:r>
          </w:p>
        </w:tc>
      </w:tr>
      <w:tr>
        <w:tc>
          <w:tcPr>
            <w:tcW w:w="3205" w:type="dxa"/>
          </w:tcPr>
          <w:p>
            <w:pPr/>
            <w:r>
              <w:t xml:space="preserve">绿的谐波（688017.SH）</w:t>
            </w:r>
          </w:p>
        </w:tc>
        <w:tc>
          <w:tcPr>
            <w:tcW w:w="1235" w:type="dxa"/>
          </w:tcPr>
          <w:p>
            <w:pPr/>
            <w:r>
              <w:t xml:space="preserve">中国</w:t>
            </w:r>
          </w:p>
        </w:tc>
        <w:tc>
          <w:tcPr>
            <w:tcW w:w="4920" w:type="dxa"/>
          </w:tcPr>
          <w:p>
            <w:pPr/>
            <w:r>
              <w:t xml:space="preserve">国产龙头；2026 年前 9 个月达成 80 万套订单目标，其中人形相关约 40 万套，在手订单超 48 亿元、排到 2027 年，月产能由 9 万提至 12 万套（正文第九章）</w:t>
            </w:r>
          </w:p>
        </w:tc>
      </w:tr>
      <w:tr>
        <w:tc>
          <w:tcPr>
            <w:tcW w:w="3205" w:type="dxa"/>
          </w:tcPr>
          <w:p>
            <w:pPr/>
            <w:r>
              <w:t xml:space="preserve">来福谐波、大族精密、同川科技等</w:t>
            </w:r>
          </w:p>
        </w:tc>
        <w:tc>
          <w:tcPr>
            <w:tcW w:w="1235" w:type="dxa"/>
          </w:tcPr>
          <w:p>
            <w:pPr/>
            <w:r>
              <w:t xml:space="preserve">中国</w:t>
            </w:r>
          </w:p>
        </w:tc>
        <w:tc>
          <w:tcPr>
            <w:tcW w:w="4920" w:type="dxa"/>
          </w:tcPr>
          <w:p>
            <w:pPr/>
            <w:r>
              <w:t xml:space="preserve">第二梯队，价格更低</w:t>
            </w:r>
          </w:p>
        </w:tc>
      </w:tr>
      <w:tr>
        <w:tc>
          <w:tcPr>
            <w:tcW w:w="3205" w:type="dxa"/>
          </w:tcPr>
          <w:p>
            <w:pPr/>
            <w:r>
              <w:t xml:space="preserve">中大力德（002896.SZ）、双环传动（002472.SZ）</w:t>
            </w:r>
          </w:p>
        </w:tc>
        <w:tc>
          <w:tcPr>
            <w:tcW w:w="1235" w:type="dxa"/>
          </w:tcPr>
          <w:p>
            <w:pPr/>
            <w:r>
              <w:t xml:space="preserve">中国</w:t>
            </w:r>
          </w:p>
        </w:tc>
        <w:tc>
          <w:tcPr>
            <w:tcW w:w="4920" w:type="dxa"/>
          </w:tcPr>
          <w:p>
            <w:pPr/>
            <w:r>
              <w:t xml:space="preserve">以行星、RV 为主，也布局谐波和关节模组</w:t>
            </w:r>
          </w:p>
        </w:tc>
      </w:tr>
    </w:tbl>
    <w:p>
      <w:pPr/>
      <w:r>
        <w:t xml:space="preserve">谐波减速器是国产化最成功的部件，国产化率约 60%（GGII 2025）。它走过的路——十年追赶、工业机器人练兵、人形放量——是其他部件的样板。现在的风险是“扩产 + 价格战”：当需求从缺货转为宽松，毛利率会先下降。</w:t>
      </w:r>
    </w:p>
    <w:p>
      <w:pPr>
        <w:pStyle w:val="Heading4"/>
      </w:pPr>
      <w:r>
        <w:t xml:space="preserve">行星滚柱丝杠</w:t>
      </w:r>
    </w:p>
    <w:tbl>
      <w:tblPr>
        <w:tblStyle w:val="TableGrid"/>
        <w:tblW w:w="0" w:type="auto"/>
        <w:tblLayout w:type="fixed"/>
        <w:tblLook w:val="04A0" w:firstRow="1" w:lastRow="0" w:firstColumn="0" w:lastColumn="0" w:noHBand="0" w:noVBand="1"/>
      </w:tblPr>
      <w:tblGrid>
        <w:gridCol w:w="4856"/>
        <w:gridCol w:w="1235"/>
        <w:gridCol w:w="3269"/>
      </w:tblGrid>
      <w:tr>
        <w:trPr>
          <w:tblHeader/>
        </w:trPr>
        <w:tc>
          <w:tcPr>
            <w:tcW w:w="4856" w:type="dxa"/>
            <w:shd w:val="clear" w:color="auto" w:fill="F2F2F2"/>
          </w:tcPr>
          <w:p>
            <w:pPr/>
            <w:r>
              <w:t xml:space="preserve">公司</w:t>
            </w:r>
          </w:p>
        </w:tc>
        <w:tc>
          <w:tcPr>
            <w:tcW w:w="1235" w:type="dxa"/>
            <w:shd w:val="clear" w:color="auto" w:fill="F2F2F2"/>
          </w:tcPr>
          <w:p>
            <w:pPr/>
            <w:r>
              <w:t xml:space="preserve">国家/地区</w:t>
            </w:r>
          </w:p>
        </w:tc>
        <w:tc>
          <w:tcPr>
            <w:tcW w:w="3269" w:type="dxa"/>
            <w:shd w:val="clear" w:color="auto" w:fill="F2F2F2"/>
          </w:tcPr>
          <w:p>
            <w:pPr/>
            <w:r>
              <w:t xml:space="preserve">地位</w:t>
            </w:r>
          </w:p>
        </w:tc>
      </w:tr>
      <w:tr>
        <w:tc>
          <w:tcPr>
            <w:tcW w:w="4856" w:type="dxa"/>
          </w:tcPr>
          <w:p>
            <w:pPr/>
            <w:r>
              <w:t xml:space="preserve">Rollvis（瑞士）、GSA（瑞士）、Ewellix（原 SKF 线性业务）、舍弗勒（德国）</w:t>
            </w:r>
          </w:p>
        </w:tc>
        <w:tc>
          <w:tcPr>
            <w:tcW w:w="1235" w:type="dxa"/>
          </w:tcPr>
          <w:p>
            <w:pPr/>
            <w:r>
              <w:t xml:space="preserve">欧洲</w:t>
            </w:r>
          </w:p>
        </w:tc>
        <w:tc>
          <w:tcPr>
            <w:tcW w:w="3269" w:type="dxa"/>
          </w:tcPr>
          <w:p>
            <w:pPr/>
            <w:r>
              <w:t xml:space="preserve">全球高端主力</w:t>
            </w:r>
          </w:p>
        </w:tc>
      </w:tr>
      <w:tr>
        <w:tc>
          <w:tcPr>
            <w:tcW w:w="4856" w:type="dxa"/>
          </w:tcPr>
          <w:p>
            <w:pPr/>
            <w:r>
              <w:t xml:space="preserve">THK、NSK（日本）</w:t>
            </w:r>
          </w:p>
        </w:tc>
        <w:tc>
          <w:tcPr>
            <w:tcW w:w="1235" w:type="dxa"/>
          </w:tcPr>
          <w:p>
            <w:pPr/>
            <w:r>
              <w:t xml:space="preserve">日本</w:t>
            </w:r>
          </w:p>
        </w:tc>
        <w:tc>
          <w:tcPr>
            <w:tcW w:w="3269" w:type="dxa"/>
          </w:tcPr>
          <w:p>
            <w:pPr/>
            <w:r>
              <w:t xml:space="preserve">滚珠丝杠龙头，也有滚柱产品</w:t>
            </w:r>
          </w:p>
        </w:tc>
      </w:tr>
      <w:tr>
        <w:tc>
          <w:tcPr>
            <w:tcW w:w="4856" w:type="dxa"/>
          </w:tcPr>
          <w:p>
            <w:pPr/>
            <w:r>
              <w:t xml:space="preserve">恒立液压（601100.SH）、贝斯特（300580.SZ）、五洲新春（603667.SH）、北特科技（603009.SH）、双林股份（300100.SZ）、新剑传动等</w:t>
            </w:r>
          </w:p>
        </w:tc>
        <w:tc>
          <w:tcPr>
            <w:tcW w:w="1235" w:type="dxa"/>
          </w:tcPr>
          <w:p>
            <w:pPr/>
            <w:r>
              <w:t xml:space="preserve">中国</w:t>
            </w:r>
          </w:p>
        </w:tc>
        <w:tc>
          <w:tcPr>
            <w:tcW w:w="3269" w:type="dxa"/>
          </w:tcPr>
          <w:p>
            <w:pPr/>
            <w:r>
              <w:t xml:space="preserve">国产化主力，多数处于送样、小批量阶段</w:t>
            </w:r>
          </w:p>
        </w:tc>
      </w:tr>
      <w:tr>
        <w:tc>
          <w:tcPr>
            <w:tcW w:w="4856" w:type="dxa"/>
          </w:tcPr>
          <w:p>
            <w:pPr/>
            <w:r>
              <w:t xml:space="preserve">诺仕机器人等初创</w:t>
            </w:r>
          </w:p>
        </w:tc>
        <w:tc>
          <w:tcPr>
            <w:tcW w:w="1235" w:type="dxa"/>
          </w:tcPr>
          <w:p>
            <w:pPr/>
            <w:r>
              <w:t xml:space="preserve">中国</w:t>
            </w:r>
          </w:p>
        </w:tc>
        <w:tc>
          <w:tcPr>
            <w:tcW w:w="3269" w:type="dxa"/>
          </w:tcPr>
          <w:p>
            <w:pPr/>
            <w:r>
              <w:t xml:space="preserve">微型丝杠，2026 年 3 月 A 轮超亿元，称量产价格降到百元级（微型产品，不代表全品类）</w:t>
            </w:r>
          </w:p>
        </w:tc>
      </w:tr>
    </w:tbl>
    <w:p>
      <w:pPr/>
      <w:r>
        <w:t xml:space="preserve">行星滚柱丝杠是整条执行器链里最“卡脖子”的部件，国产化率低于 20%（GGII 2025）。难点有三个：</w:t>
      </w:r>
    </w:p>
    <w:p>
      <w:pPr>
        <w:pStyle w:val="ListParagraph"/>
        <w:numPr>
          <w:ilvl w:val="0"/>
          <w:numId w:val="141"/>
        </w:numPr>
      </w:pPr>
      <w:r>
        <w:rPr>
          <w:b/>
        </w:rPr>
        <w:t xml:space="preserve">磨削设备</w:t>
      </w:r>
      <w:r>
        <w:t xml:space="preserve">：螺纹磨床长期依赖德国、瑞士、日本，国产磨床精度和稳定性差距仍在。</w:t>
      </w:r>
    </w:p>
    <w:p>
      <w:pPr>
        <w:pStyle w:val="ListParagraph"/>
        <w:numPr>
          <w:ilvl w:val="0"/>
          <w:numId w:val="141"/>
        </w:numPr>
      </w:pPr>
      <w:r>
        <w:rPr>
          <w:b/>
        </w:rPr>
        <w:t xml:space="preserve">热处理与材料</w:t>
      </w:r>
      <w:r>
        <w:t xml:space="preserve">：滚柱和螺母要长期承受高接触应力，材料纯净度和热处理一致性决定寿命。</w:t>
      </w:r>
    </w:p>
    <w:p>
      <w:pPr>
        <w:pStyle w:val="ListParagraph"/>
        <w:numPr>
          <w:ilvl w:val="0"/>
          <w:numId w:val="141"/>
        </w:numPr>
      </w:pPr>
      <w:r>
        <w:rPr>
          <w:b/>
        </w:rPr>
        <w:t xml:space="preserve">一致性</w:t>
      </w:r>
      <w:r>
        <w:t xml:space="preserve">：样品做得好不难，难的是十万根、百万根都一样好。</w:t>
      </w:r>
    </w:p>
    <w:p>
      <w:pPr/>
      <w:r>
        <w:t xml:space="preserve">2024 年中国行星滚柱丝杠市场规模约 13 亿元（智研咨询口径），主要需求还来自工业和军工；人形机器人如果按特斯拉方案放量，这个市场会放大数倍。</w:t>
      </w:r>
    </w:p>
    <w:p>
      <w:pPr>
        <w:pStyle w:val="Heading4"/>
      </w:pPr>
      <w:r>
        <w:t xml:space="preserve">电机</w:t>
      </w:r>
    </w:p>
    <w:p>
      <w:pPr>
        <w:pStyle w:val="ListParagraph"/>
        <w:numPr>
          <w:ilvl w:val="0"/>
          <w:numId w:val="142"/>
        </w:numPr>
      </w:pPr>
      <w:r>
        <w:rPr>
          <w:b/>
        </w:rPr>
        <w:t xml:space="preserve">无框力矩电机</w:t>
      </w:r>
      <w:r>
        <w:t xml:space="preserve">：海外以科尔摩根（Kollmorgen）、Allied Motion 等为主；国内步科股份（688160.SH）、汇川技术（300124.SZ）、昊志机电等布局。宇树自研关节电机，是其成本控制的核心。</w:t>
      </w:r>
    </w:p>
    <w:p>
      <w:pPr>
        <w:pStyle w:val="ListParagraph"/>
        <w:numPr>
          <w:ilvl w:val="0"/>
          <w:numId w:val="142"/>
        </w:numPr>
      </w:pPr>
      <w:r>
        <w:rPr>
          <w:b/>
        </w:rPr>
        <w:t xml:space="preserve">空心杯电机</w:t>
      </w:r>
      <w:r>
        <w:t xml:space="preserve">：海外以 Maxon（瑞士）、Faulhaber（德国）、Portescap 为代表；国内鸣志电器（603728.SH）、鼎智科技、伟创电气、拓邦股份等推进替代。</w:t>
      </w:r>
    </w:p>
    <w:p>
      <w:pPr>
        <w:pStyle w:val="ListParagraph"/>
        <w:numPr>
          <w:ilvl w:val="0"/>
          <w:numId w:val="142"/>
        </w:numPr>
      </w:pPr>
      <w:r>
        <w:rPr>
          <w:b/>
        </w:rPr>
        <w:t xml:space="preserve">稀土永磁</w:t>
      </w:r>
      <w:r>
        <w:t xml:space="preserve">：每个关节电机都需要钕铁硼磁体。中国占全球稀土永磁产量的约九成，2025 年 4 月的稀土出口管制（正文第五章）让特斯拉等海外厂商第一次意识到这条供应链的脆弱。</w:t>
      </w:r>
    </w:p>
    <w:p>
      <w:pPr>
        <w:pStyle w:val="Heading4"/>
      </w:pPr>
      <w:r>
        <w:t xml:space="preserve">一体化关节模组</w:t>
      </w:r>
    </w:p>
    <w:p>
      <w:pPr/>
      <w:r>
        <w:t xml:space="preserve">这是 2025—2026 年变化最大的一层：汽车 Tier 1 巨头以“模组”身份入局。</w:t>
      </w:r>
    </w:p>
    <w:tbl>
      <w:tblPr>
        <w:tblStyle w:val="TableGrid"/>
        <w:tblW w:w="0" w:type="auto"/>
        <w:tblLayout w:type="fixed"/>
        <w:tblLook w:val="04A0" w:firstRow="1" w:lastRow="0" w:firstColumn="0" w:lastColumn="0" w:noHBand="0" w:noVBand="1"/>
      </w:tblPr>
      <w:tblGrid>
        <w:gridCol w:w="3914"/>
        <w:gridCol w:w="5445"/>
      </w:tblGrid>
      <w:tr>
        <w:trPr>
          <w:tblHeader/>
        </w:trPr>
        <w:tc>
          <w:tcPr>
            <w:tcW w:w="3914" w:type="dxa"/>
            <w:shd w:val="clear" w:color="auto" w:fill="F2F2F2"/>
          </w:tcPr>
          <w:p>
            <w:pPr/>
            <w:r>
              <w:t xml:space="preserve">公司</w:t>
            </w:r>
          </w:p>
        </w:tc>
        <w:tc>
          <w:tcPr>
            <w:tcW w:w="5445" w:type="dxa"/>
            <w:shd w:val="clear" w:color="auto" w:fill="F2F2F2"/>
          </w:tcPr>
          <w:p>
            <w:pPr/>
            <w:r>
              <w:t xml:space="preserve">角色</w:t>
            </w:r>
          </w:p>
        </w:tc>
      </w:tr>
      <w:tr>
        <w:tc>
          <w:tcPr>
            <w:tcW w:w="3914" w:type="dxa"/>
          </w:tcPr>
          <w:p>
            <w:pPr/>
            <w:r>
              <w:t xml:space="preserve">三花智控（002050.SZ）</w:t>
            </w:r>
          </w:p>
        </w:tc>
        <w:tc>
          <w:tcPr>
            <w:tcW w:w="5445" w:type="dxa"/>
          </w:tcPr>
          <w:p>
            <w:pPr/>
            <w:r>
              <w:t xml:space="preserve">特斯拉线性执行器的主要候选供应商之一，市场报道其获得大额定点（金额未经官方证实）</w:t>
            </w:r>
          </w:p>
        </w:tc>
      </w:tr>
      <w:tr>
        <w:tc>
          <w:tcPr>
            <w:tcW w:w="3914" w:type="dxa"/>
          </w:tcPr>
          <w:p>
            <w:pPr/>
            <w:r>
              <w:t xml:space="preserve">拓普集团（601689.SH）</w:t>
            </w:r>
          </w:p>
        </w:tc>
        <w:tc>
          <w:tcPr>
            <w:tcW w:w="5445" w:type="dxa"/>
          </w:tcPr>
          <w:p>
            <w:pPr/>
            <w:r>
              <w:t xml:space="preserve">汽车底盘与热管理巨头，较早公开布局旋转与线性执行器</w:t>
            </w:r>
          </w:p>
        </w:tc>
      </w:tr>
      <w:tr>
        <w:tc>
          <w:tcPr>
            <w:tcW w:w="3914" w:type="dxa"/>
          </w:tcPr>
          <w:p>
            <w:pPr/>
            <w:r>
              <w:t xml:space="preserve">兆威机电（003021.SZ）</w:t>
            </w:r>
          </w:p>
        </w:tc>
        <w:tc>
          <w:tcPr>
            <w:tcW w:w="5445" w:type="dxa"/>
          </w:tcPr>
          <w:p>
            <w:pPr/>
            <w:r>
              <w:t xml:space="preserve">微型传动与灵巧手驱动模组</w:t>
            </w:r>
          </w:p>
        </w:tc>
      </w:tr>
      <w:tr>
        <w:tc>
          <w:tcPr>
            <w:tcW w:w="3914" w:type="dxa"/>
          </w:tcPr>
          <w:p>
            <w:pPr/>
            <w:r>
              <w:t xml:space="preserve">雷赛智能、禾川科技、伟创电气等</w:t>
            </w:r>
          </w:p>
        </w:tc>
        <w:tc>
          <w:tcPr>
            <w:tcW w:w="5445" w:type="dxa"/>
          </w:tcPr>
          <w:p>
            <w:pPr/>
            <w:r>
              <w:t xml:space="preserve">运动控制与伺服厂商延伸到关节模组</w:t>
            </w:r>
          </w:p>
        </w:tc>
      </w:tr>
      <w:tr>
        <w:tc>
          <w:tcPr>
            <w:tcW w:w="3914" w:type="dxa"/>
          </w:tcPr>
          <w:p>
            <w:pPr/>
            <w:r>
              <w:t xml:space="preserve">宇树、智元（自研）</w:t>
            </w:r>
          </w:p>
        </w:tc>
        <w:tc>
          <w:tcPr>
            <w:tcW w:w="5445" w:type="dxa"/>
          </w:tcPr>
          <w:p>
            <w:pPr/>
            <w:r>
              <w:t xml:space="preserve">本体厂自研关节，同时对外销售</w:t>
            </w:r>
          </w:p>
        </w:tc>
      </w:tr>
    </w:tbl>
    <w:p>
      <w:pPr/>
      <w:r>
        <w:t xml:space="preserve">汽车 Tier 1 入局的意义在于：它们带来了汽车级的产线、质量体系和降本方法。人形机器人关节的需求量（单台 20—40 个）和汽车零部件的节奏很像，一旦整机年产量过十万台，关节就是一个百万级出货的零部件市场，正是 Tier 1 擅长的规模。</w:t>
      </w:r>
    </w:p>
    <w:p>
      <w:pPr>
        <w:pStyle w:val="Heading3"/>
      </w:pPr>
      <w:r>
        <w:t xml:space="preserve">五、2022—2026 年的演变</w:t>
      </w:r>
    </w:p>
    <w:tbl>
      <w:tblPr>
        <w:tblStyle w:val="TableGrid"/>
        <w:tblW w:w="0" w:type="auto"/>
        <w:tblLayout w:type="fixed"/>
        <w:tblLook w:val="04A0" w:firstRow="1" w:lastRow="0" w:firstColumn="0" w:lastColumn="0" w:noHBand="0" w:noVBand="1"/>
      </w:tblPr>
      <w:tblGrid>
        <w:gridCol w:w="1028"/>
        <w:gridCol w:w="3412"/>
        <w:gridCol w:w="4920"/>
      </w:tblGrid>
      <w:tr>
        <w:trPr>
          <w:tblHeader/>
        </w:trPr>
        <w:tc>
          <w:tcPr>
            <w:tcW w:w="1028" w:type="dxa"/>
            <w:shd w:val="clear" w:color="auto" w:fill="F2F2F2"/>
          </w:tcPr>
          <w:p>
            <w:pPr/>
            <w:r>
              <w:t xml:space="preserve">时间</w:t>
            </w:r>
          </w:p>
        </w:tc>
        <w:tc>
          <w:tcPr>
            <w:tcW w:w="3412" w:type="dxa"/>
            <w:shd w:val="clear" w:color="auto" w:fill="F2F2F2"/>
          </w:tcPr>
          <w:p>
            <w:pPr/>
            <w:r>
              <w:t xml:space="preserve">变化</w:t>
            </w:r>
          </w:p>
        </w:tc>
        <w:tc>
          <w:tcPr>
            <w:tcW w:w="4920" w:type="dxa"/>
            <w:shd w:val="clear" w:color="auto" w:fill="F2F2F2"/>
          </w:tcPr>
          <w:p>
            <w:pPr/>
            <w:r>
              <w:t xml:space="preserve">对执行器的影响</w:t>
            </w:r>
          </w:p>
        </w:tc>
      </w:tr>
      <w:tr>
        <w:tc>
          <w:tcPr>
            <w:tcW w:w="1028" w:type="dxa"/>
          </w:tcPr>
          <w:p>
            <w:pPr/>
            <w:r>
              <w:t xml:space="preserve">2022.09</w:t>
            </w:r>
          </w:p>
        </w:tc>
        <w:tc>
          <w:tcPr>
            <w:tcW w:w="3412" w:type="dxa"/>
          </w:tcPr>
          <w:p>
            <w:pPr/>
            <w:r>
              <w:t xml:space="preserve">特斯拉公布 28 个执行器方案</w:t>
            </w:r>
          </w:p>
        </w:tc>
        <w:tc>
          <w:tcPr>
            <w:tcW w:w="4920" w:type="dxa"/>
          </w:tcPr>
          <w:p>
            <w:pPr/>
            <w:r>
              <w:t xml:space="preserve">A 股“特斯拉链”炒作启动，供应链开始送样</w:t>
            </w:r>
          </w:p>
        </w:tc>
      </w:tr>
      <w:tr>
        <w:tc>
          <w:tcPr>
            <w:tcW w:w="1028" w:type="dxa"/>
          </w:tcPr>
          <w:p>
            <w:pPr/>
            <w:r>
              <w:t xml:space="preserve">2023</w:t>
            </w:r>
          </w:p>
        </w:tc>
        <w:tc>
          <w:tcPr>
            <w:tcW w:w="3412" w:type="dxa"/>
          </w:tcPr>
          <w:p>
            <w:pPr/>
            <w:r>
              <w:t xml:space="preserve">国产整机大多外采谐波 + 伺服，单台成本数十万元</w:t>
            </w:r>
          </w:p>
        </w:tc>
        <w:tc>
          <w:tcPr>
            <w:tcW w:w="4920" w:type="dxa"/>
          </w:tcPr>
          <w:p>
            <w:pPr/>
            <w:r>
              <w:t xml:space="preserve">绿的谐波等工业部件商成为人形首批供应商</w:t>
            </w:r>
          </w:p>
        </w:tc>
      </w:tr>
      <w:tr>
        <w:tc>
          <w:tcPr>
            <w:tcW w:w="1028" w:type="dxa"/>
          </w:tcPr>
          <w:p>
            <w:pPr/>
            <w:r>
              <w:t xml:space="preserve">2024.05</w:t>
            </w:r>
          </w:p>
        </w:tc>
        <w:tc>
          <w:tcPr>
            <w:tcW w:w="3412" w:type="dxa"/>
          </w:tcPr>
          <w:p>
            <w:pPr/>
            <w:r>
              <w:t xml:space="preserve">宇树 G1 9.9 万元</w:t>
            </w:r>
          </w:p>
        </w:tc>
        <w:tc>
          <w:tcPr>
            <w:tcW w:w="4920" w:type="dxa"/>
          </w:tcPr>
          <w:p>
            <w:pPr/>
            <w:r>
              <w:t xml:space="preserve">证明准直驱 + 自研电机可以把价格打下来，路线分化</w:t>
            </w:r>
          </w:p>
        </w:tc>
      </w:tr>
      <w:tr>
        <w:tc>
          <w:tcPr>
            <w:tcW w:w="1028" w:type="dxa"/>
          </w:tcPr>
          <w:p>
            <w:pPr/>
            <w:r>
              <w:t xml:space="preserve">2025.04</w:t>
            </w:r>
          </w:p>
        </w:tc>
        <w:tc>
          <w:tcPr>
            <w:tcW w:w="3412" w:type="dxa"/>
          </w:tcPr>
          <w:p>
            <w:pPr/>
            <w:r>
              <w:t xml:space="preserve">稀土出口管制</w:t>
            </w:r>
          </w:p>
        </w:tc>
        <w:tc>
          <w:tcPr>
            <w:tcW w:w="4920" w:type="dxa"/>
          </w:tcPr>
          <w:p>
            <w:pPr/>
            <w:r>
              <w:t xml:space="preserve">海外厂商开始考虑无稀土电机和供应链迁移</w:t>
            </w:r>
          </w:p>
        </w:tc>
      </w:tr>
      <w:tr>
        <w:tc>
          <w:tcPr>
            <w:tcW w:w="1028" w:type="dxa"/>
          </w:tcPr>
          <w:p>
            <w:pPr/>
            <w:r>
              <w:t xml:space="preserve">2025</w:t>
            </w:r>
          </w:p>
        </w:tc>
        <w:tc>
          <w:tcPr>
            <w:tcW w:w="3412" w:type="dxa"/>
          </w:tcPr>
          <w:p>
            <w:pPr/>
            <w:r>
              <w:t xml:space="preserve">万台级出货</w:t>
            </w:r>
          </w:p>
        </w:tc>
        <w:tc>
          <w:tcPr>
            <w:tcW w:w="4920" w:type="dxa"/>
          </w:tcPr>
          <w:p>
            <w:pPr/>
            <w:r>
              <w:t xml:space="preserve">关节模组从“定制”走向“标品”，Tier 1 大举进入</w:t>
            </w:r>
          </w:p>
        </w:tc>
      </w:tr>
      <w:tr>
        <w:tc>
          <w:tcPr>
            <w:tcW w:w="1028" w:type="dxa"/>
          </w:tcPr>
          <w:p>
            <w:pPr/>
            <w:r>
              <w:t xml:space="preserve">2026</w:t>
            </w:r>
          </w:p>
        </w:tc>
        <w:tc>
          <w:tcPr>
            <w:tcW w:w="3412" w:type="dxa"/>
          </w:tcPr>
          <w:p>
            <w:pPr/>
            <w:r>
              <w:t xml:space="preserve">头部部件商订单排到 2027 年</w:t>
            </w:r>
          </w:p>
        </w:tc>
        <w:tc>
          <w:tcPr>
            <w:tcW w:w="4920" w:type="dxa"/>
          </w:tcPr>
          <w:p>
            <w:pPr/>
            <w:r>
              <w:t xml:space="preserve">风险从“没订单”转向“产能过剩与价格战”</w:t>
            </w:r>
          </w:p>
        </w:tc>
      </w:tr>
    </w:tbl>
    <w:p>
      <w:pPr>
        <w:pStyle w:val="Heading3"/>
      </w:pPr>
      <w:r>
        <w:t xml:space="preserve">六、未来判断</w:t>
      </w:r>
    </w:p>
    <w:p>
      <w:pPr>
        <w:pStyle w:val="ListParagraph"/>
        <w:numPr>
          <w:ilvl w:val="0"/>
          <w:numId w:val="143"/>
        </w:numPr>
      </w:pPr>
      <w:r>
        <w:rPr>
          <w:b/>
        </w:rPr>
        <w:t xml:space="preserve">标准化是大势</w:t>
      </w:r>
      <w:r>
        <w:t xml:space="preserve">。关节会像新能源车的“三合一电驱”一样，形成少数几种标准规格，由少数大厂供应。整机厂的差异化会上移到大脑和系统集成。</w:t>
      </w:r>
    </w:p>
    <w:p>
      <w:pPr>
        <w:pStyle w:val="ListParagraph"/>
        <w:numPr>
          <w:ilvl w:val="0"/>
          <w:numId w:val="143"/>
        </w:numPr>
      </w:pPr>
      <w:r>
        <w:rPr>
          <w:b/>
        </w:rPr>
        <w:t xml:space="preserve">丝杠是最大变量</w:t>
      </w:r>
      <w:r>
        <w:t xml:space="preserve">。如果特斯拉方案成为主流，行星滚柱丝杠会成为增长最快的部件；如果准直驱方案（宇树路线）占优，丝杠需求会远低于预期。目前看两者会长期并存。</w:t>
      </w:r>
    </w:p>
    <w:p>
      <w:pPr>
        <w:pStyle w:val="ListParagraph"/>
        <w:numPr>
          <w:ilvl w:val="0"/>
          <w:numId w:val="143"/>
        </w:numPr>
      </w:pPr>
      <w:r>
        <w:rPr>
          <w:b/>
        </w:rPr>
        <w:t xml:space="preserve">价格会继续下降，利润向头部集中</w:t>
      </w:r>
      <w:r>
        <w:t xml:space="preserve">。关节模组单价可能在 2027—2028 年再降 30%—50%，有规模和客户绑定的厂商会胜出。</w:t>
      </w:r>
    </w:p>
    <w:p>
      <w:pPr>
        <w:pStyle w:val="ListParagraph"/>
        <w:numPr>
          <w:ilvl w:val="0"/>
          <w:numId w:val="143"/>
        </w:numPr>
      </w:pPr>
      <w:r>
        <w:rPr>
          <w:b/>
        </w:rPr>
        <w:t xml:space="preserve">可靠性取代价格成为核心指标</w:t>
      </w:r>
      <w:r>
        <w:t xml:space="preserve">。工厂客户要的是数千小时无故障，执行器寿命和维护成本会成为采购的第一标准。</w:t>
      </w:r>
    </w:p>
    <w:p>
      <w:pPr>
        <w:pStyle w:val="Heading3"/>
      </w:pPr>
      <w:r>
        <w:t xml:space="preserve">七、观察指标</w:t>
      </w:r>
    </w:p>
    <w:p>
      <w:pPr>
        <w:pStyle w:val="ListParagraph"/>
        <w:numPr>
          <w:ilvl w:val="0"/>
          <w:numId w:val="144"/>
        </w:numPr>
      </w:pPr>
      <w:r>
        <w:t xml:space="preserve">行星滚柱丝杠国产化率与国产单价。</w:t>
      </w:r>
    </w:p>
    <w:p>
      <w:pPr>
        <w:pStyle w:val="ListParagraph"/>
        <w:numPr>
          <w:ilvl w:val="0"/>
          <w:numId w:val="144"/>
        </w:numPr>
      </w:pPr>
      <w:r>
        <w:t xml:space="preserve">关节模组的单台价格（全尺寸人形全身关节总价）。</w:t>
      </w:r>
    </w:p>
    <w:p>
      <w:pPr>
        <w:pStyle w:val="ListParagraph"/>
        <w:numPr>
          <w:ilvl w:val="0"/>
          <w:numId w:val="144"/>
        </w:numPr>
      </w:pPr>
      <w:r>
        <w:t xml:space="preserve">绿的谐波、三花、拓普等部件商的人形业务收入和毛利率。</w:t>
      </w:r>
    </w:p>
    <w:p>
      <w:pPr>
        <w:pStyle w:val="ListParagraph"/>
        <w:numPr>
          <w:ilvl w:val="0"/>
          <w:numId w:val="144"/>
        </w:numPr>
      </w:pPr>
      <w:r>
        <w:t xml:space="preserve">特斯拉 Optimus 供应链定点公告。</w:t>
      </w:r>
    </w:p>
    <w:p>
      <w:pPr>
        <w:pStyle w:val="ListParagraph"/>
        <w:numPr>
          <w:ilvl w:val="0"/>
          <w:numId w:val="144"/>
        </w:numPr>
      </w:pPr>
      <w:r>
        <w:t xml:space="preserve">关节寿命与平均无故障时间（MTBF）的公开数据。</w:t>
      </w:r>
    </w:p>
    <w:p>
      <w:pPr>
        <w:pBdr>
          <w:bottom w:val="single" w:sz="6" w:space="1" w:color="auto"/>
        </w:pBdr>
      </w:pPr>
    </w:p>
    <w:p>
      <w:pPr>
        <w:pStyle w:val="Heading2"/>
      </w:pPr>
      <w:r>
        <w:t xml:space="preserve">专题二 灵巧手与触觉：操作能力的物理上限</w:t>
      </w:r>
    </w:p>
    <w:p>
      <w:pPr>
        <w:pStyle w:val="Heading3"/>
      </w:pPr>
      <w:r>
        <w:t xml:space="preserve">一、为什么灵巧手是独立的赛道</w:t>
      </w:r>
    </w:p>
    <w:p>
      <w:pPr/>
      <w:r>
        <w:t xml:space="preserve">人形机器人能不能干活，最后要看手。走路已经被强化学习基本解决，但拧螺丝、插线束、拿鸡蛋、叠衣服，都需要手指的精细控力和接触感知。灵巧手是“大脑能力”落到物理世界的最后一环：模型输出得再好，手做不到也没用。</w:t>
      </w:r>
    </w:p>
    <w:p>
      <w:pPr/>
      <w:r>
        <w:t xml:space="preserve">灵巧手之所以从整机里分离出来，成为一个独立融资的赛道，有三个原因：</w:t>
      </w:r>
    </w:p>
    <w:p>
      <w:pPr>
        <w:pStyle w:val="ListParagraph"/>
        <w:numPr>
          <w:ilvl w:val="0"/>
          <w:numId w:val="145"/>
        </w:numPr>
      </w:pPr>
      <w:r>
        <w:rPr>
          <w:b/>
        </w:rPr>
        <w:t xml:space="preserve">技术独立</w:t>
      </w:r>
      <w:r>
        <w:t xml:space="preserve">：手的结构、驱动、传感和整机关节差异很大，需要专门团队。</w:t>
      </w:r>
    </w:p>
    <w:p>
      <w:pPr>
        <w:pStyle w:val="ListParagraph"/>
        <w:numPr>
          <w:ilvl w:val="0"/>
          <w:numId w:val="145"/>
        </w:numPr>
      </w:pPr>
      <w:r>
        <w:rPr>
          <w:b/>
        </w:rPr>
        <w:t xml:space="preserve">通用性强</w:t>
      </w:r>
      <w:r>
        <w:t xml:space="preserve">：同一只手可以装在人形、双臂、工业机械臂上，市场比单一整机大。</w:t>
      </w:r>
    </w:p>
    <w:p>
      <w:pPr>
        <w:pStyle w:val="ListParagraph"/>
        <w:numPr>
          <w:ilvl w:val="0"/>
          <w:numId w:val="145"/>
        </w:numPr>
      </w:pPr>
      <w:r>
        <w:rPr>
          <w:b/>
        </w:rPr>
        <w:t xml:space="preserve">价值量高</w:t>
      </w:r>
      <w:r>
        <w:t xml:space="preserve">：占整机物料成本约 10%—20%（美银口径约 19%），单只高端手可达数万元。</w:t>
      </w:r>
    </w:p>
    <w:p>
      <w:pPr>
        <w:pStyle w:val="Heading3"/>
      </w:pPr>
      <w:r>
        <w:t xml:space="preserve">二、三条驱动路线</w:t>
      </w:r>
    </w:p>
    <w:tbl>
      <w:tblPr>
        <w:tblStyle w:val="TableGrid"/>
        <w:tblW w:w="0" w:type="auto"/>
        <w:tblLayout w:type="fixed"/>
        <w:tblLook w:val="04A0" w:firstRow="1" w:lastRow="0" w:firstColumn="0" w:lastColumn="0" w:noHBand="0" w:noVBand="1"/>
      </w:tblPr>
      <w:tblGrid>
        <w:gridCol w:w="1261"/>
        <w:gridCol w:w="2204"/>
        <w:gridCol w:w="1451"/>
        <w:gridCol w:w="1755"/>
        <w:gridCol w:w="2687"/>
      </w:tblGrid>
      <w:tr>
        <w:trPr>
          <w:tblHeader/>
        </w:trPr>
        <w:tc>
          <w:tcPr>
            <w:tcW w:w="1261" w:type="dxa"/>
            <w:shd w:val="clear" w:color="auto" w:fill="F2F2F2"/>
          </w:tcPr>
          <w:p>
            <w:pPr/>
            <w:r>
              <w:t xml:space="preserve">路线</w:t>
            </w:r>
          </w:p>
        </w:tc>
        <w:tc>
          <w:tcPr>
            <w:tcW w:w="2204" w:type="dxa"/>
            <w:shd w:val="clear" w:color="auto" w:fill="F2F2F2"/>
          </w:tcPr>
          <w:p>
            <w:pPr/>
            <w:r>
              <w:t xml:space="preserve">原理</w:t>
            </w:r>
          </w:p>
        </w:tc>
        <w:tc>
          <w:tcPr>
            <w:tcW w:w="1451" w:type="dxa"/>
            <w:shd w:val="clear" w:color="auto" w:fill="F2F2F2"/>
          </w:tcPr>
          <w:p>
            <w:pPr/>
            <w:r>
              <w:t xml:space="preserve">优点</w:t>
            </w:r>
          </w:p>
        </w:tc>
        <w:tc>
          <w:tcPr>
            <w:tcW w:w="1755" w:type="dxa"/>
            <w:shd w:val="clear" w:color="auto" w:fill="F2F2F2"/>
          </w:tcPr>
          <w:p>
            <w:pPr/>
            <w:r>
              <w:t xml:space="preserve">缺点</w:t>
            </w:r>
          </w:p>
        </w:tc>
        <w:tc>
          <w:tcPr>
            <w:tcW w:w="2687" w:type="dxa"/>
            <w:shd w:val="clear" w:color="auto" w:fill="F2F2F2"/>
          </w:tcPr>
          <w:p>
            <w:pPr/>
            <w:r>
              <w:t xml:space="preserve">代表</w:t>
            </w:r>
          </w:p>
        </w:tc>
      </w:tr>
      <w:tr>
        <w:tc>
          <w:tcPr>
            <w:tcW w:w="1261" w:type="dxa"/>
          </w:tcPr>
          <w:p>
            <w:pPr/>
            <w:r>
              <w:t xml:space="preserve">全直驱（电机在手内）</w:t>
            </w:r>
          </w:p>
        </w:tc>
        <w:tc>
          <w:tcPr>
            <w:tcW w:w="2204" w:type="dxa"/>
          </w:tcPr>
          <w:p>
            <w:pPr/>
            <w:r>
              <w:t xml:space="preserve">每个关节由手内微型电机 + 减速/丝杠直接驱动</w:t>
            </w:r>
          </w:p>
        </w:tc>
        <w:tc>
          <w:tcPr>
            <w:tcW w:w="1451" w:type="dxa"/>
          </w:tcPr>
          <w:p>
            <w:pPr/>
            <w:r>
              <w:t xml:space="preserve">响应快、控制简单、易维护</w:t>
            </w:r>
          </w:p>
        </w:tc>
        <w:tc>
          <w:tcPr>
            <w:tcW w:w="1755" w:type="dxa"/>
          </w:tcPr>
          <w:p>
            <w:pPr/>
            <w:r>
              <w:t xml:space="preserve">手重、发热、自由度受空间限制</w:t>
            </w:r>
          </w:p>
        </w:tc>
        <w:tc>
          <w:tcPr>
            <w:tcW w:w="2687" w:type="dxa"/>
          </w:tcPr>
          <w:p>
            <w:pPr/>
            <w:r>
              <w:t xml:space="preserve">因时、灵心巧手部分型号、多数 6 自由度手</w:t>
            </w:r>
          </w:p>
        </w:tc>
      </w:tr>
      <w:tr>
        <w:tc>
          <w:tcPr>
            <w:tcW w:w="1261" w:type="dxa"/>
          </w:tcPr>
          <w:p>
            <w:pPr/>
            <w:r>
              <w:t xml:space="preserve">腱绳驱动（电机在前臂）</w:t>
            </w:r>
          </w:p>
        </w:tc>
        <w:tc>
          <w:tcPr>
            <w:tcW w:w="2204" w:type="dxa"/>
          </w:tcPr>
          <w:p>
            <w:pPr/>
            <w:r>
              <w:t xml:space="preserve">电机放在前臂，通过绳索拉动手指</w:t>
            </w:r>
          </w:p>
        </w:tc>
        <w:tc>
          <w:tcPr>
            <w:tcW w:w="1451" w:type="dxa"/>
          </w:tcPr>
          <w:p>
            <w:pPr/>
            <w:r>
              <w:t xml:space="preserve">手轻、自由度高、仿生</w:t>
            </w:r>
          </w:p>
        </w:tc>
        <w:tc>
          <w:tcPr>
            <w:tcW w:w="1755" w:type="dxa"/>
          </w:tcPr>
          <w:p>
            <w:pPr/>
            <w:r>
              <w:t xml:space="preserve">绳索磨损、弹性影响精度、维护难</w:t>
            </w:r>
          </w:p>
        </w:tc>
        <w:tc>
          <w:tcPr>
            <w:tcW w:w="2687" w:type="dxa"/>
          </w:tcPr>
          <w:p>
            <w:pPr/>
            <w:r>
              <w:t xml:space="preserve">Shadow Hand、特斯拉 Optimus V3（专利显示 22 自由度、执行器移入前臂）</w:t>
            </w:r>
          </w:p>
        </w:tc>
      </w:tr>
      <w:tr>
        <w:tc>
          <w:tcPr>
            <w:tcW w:w="1261" w:type="dxa"/>
          </w:tcPr>
          <w:p>
            <w:pPr/>
            <w:r>
              <w:t xml:space="preserve">连杆驱动</w:t>
            </w:r>
          </w:p>
        </w:tc>
        <w:tc>
          <w:tcPr>
            <w:tcW w:w="2204" w:type="dxa"/>
          </w:tcPr>
          <w:p>
            <w:pPr/>
            <w:r>
              <w:t xml:space="preserve">电机通过连杆机构带动多个关节</w:t>
            </w:r>
          </w:p>
        </w:tc>
        <w:tc>
          <w:tcPr>
            <w:tcW w:w="1451" w:type="dxa"/>
          </w:tcPr>
          <w:p>
            <w:pPr/>
            <w:r>
              <w:t xml:space="preserve">稳定可靠、成本低</w:t>
            </w:r>
          </w:p>
        </w:tc>
        <w:tc>
          <w:tcPr>
            <w:tcW w:w="1755" w:type="dxa"/>
          </w:tcPr>
          <w:p>
            <w:pPr/>
            <w:r>
              <w:t xml:space="preserve">灵活性受限、欠驱动</w:t>
            </w:r>
          </w:p>
        </w:tc>
        <w:tc>
          <w:tcPr>
            <w:tcW w:w="2687" w:type="dxa"/>
          </w:tcPr>
          <w:p>
            <w:pPr/>
            <w:r>
              <w:t xml:space="preserve">多数低成本工业手</w:t>
            </w:r>
          </w:p>
        </w:tc>
      </w:tr>
    </w:tbl>
    <w:p>
      <w:pPr/>
      <w:r>
        <w:t xml:space="preserve">多数产品其实是混合方案：拇指和食指用直驱保证力量和精度，其余手指用连杆或腱绳降低重量。</w:t>
      </w:r>
    </w:p>
    <w:p>
      <w:pPr/>
      <w:r>
        <w:t xml:space="preserve">“自由度”是灵巧手最常被宣传的指标，但需要区分两个概念：</w:t>
      </w:r>
    </w:p>
    <w:p>
      <w:pPr>
        <w:pStyle w:val="ListParagraph"/>
        <w:numPr>
          <w:ilvl w:val="0"/>
          <w:numId w:val="146"/>
        </w:numPr>
      </w:pPr>
      <w:r>
        <w:rPr>
          <w:b/>
        </w:rPr>
        <w:t xml:space="preserve">主动自由度</w:t>
      </w:r>
      <w:r>
        <w:t xml:space="preserve">：有独立电机驱动的关节数量。</w:t>
      </w:r>
    </w:p>
    <w:p>
      <w:pPr>
        <w:pStyle w:val="ListParagraph"/>
        <w:numPr>
          <w:ilvl w:val="0"/>
          <w:numId w:val="146"/>
        </w:numPr>
      </w:pPr>
      <w:r>
        <w:rPr>
          <w:b/>
        </w:rPr>
        <w:t xml:space="preserve">总自由度</w:t>
      </w:r>
      <w:r>
        <w:t xml:space="preserve">：包括被动或耦合关节在内的总数。</w:t>
      </w:r>
    </w:p>
    <w:p>
      <w:pPr/>
      <w:r>
        <w:t xml:space="preserve">宣传中“20 自由度”的手，主动自由度可能只有 6—12 个。人手约有 27 个自由度，目前最高端的商用灵巧手主动自由度在 20 左右。</w:t>
      </w:r>
    </w:p>
    <w:p>
      <w:pPr>
        <w:pStyle w:val="Heading3"/>
      </w:pPr>
      <w:r>
        <w:t xml:space="preserve">三、触觉：灵巧手的“第二个瓶颈”</w:t>
      </w:r>
    </w:p>
    <w:p>
      <w:pPr/>
      <w:r>
        <w:t xml:space="preserve">触觉传感器让手知道“碰到了什么、用了多大力、东西有没有滑”。没有触觉，机器人只能靠视觉估计接触，遇到遮挡、透明、柔软物体就会失败。</w:t>
      </w:r>
    </w:p>
    <w:tbl>
      <w:tblPr>
        <w:tblStyle w:val="TableGrid"/>
        <w:tblW w:w="0" w:type="auto"/>
        <w:tblLayout w:type="fixed"/>
        <w:tblLook w:val="04A0" w:firstRow="1" w:lastRow="0" w:firstColumn="0" w:lastColumn="0" w:noHBand="0" w:noVBand="1"/>
      </w:tblPr>
      <w:tblGrid>
        <w:gridCol w:w="1834"/>
        <w:gridCol w:w="2425"/>
        <w:gridCol w:w="2673"/>
        <w:gridCol w:w="2428"/>
      </w:tblGrid>
      <w:tr>
        <w:trPr>
          <w:tblHeader/>
        </w:trPr>
        <w:tc>
          <w:tcPr>
            <w:tcW w:w="1834" w:type="dxa"/>
            <w:shd w:val="clear" w:color="auto" w:fill="F2F2F2"/>
          </w:tcPr>
          <w:p>
            <w:pPr/>
            <w:r>
              <w:t xml:space="preserve">技术路线</w:t>
            </w:r>
          </w:p>
        </w:tc>
        <w:tc>
          <w:tcPr>
            <w:tcW w:w="2425" w:type="dxa"/>
            <w:shd w:val="clear" w:color="auto" w:fill="F2F2F2"/>
          </w:tcPr>
          <w:p>
            <w:pPr/>
            <w:r>
              <w:t xml:space="preserve">原理</w:t>
            </w:r>
          </w:p>
        </w:tc>
        <w:tc>
          <w:tcPr>
            <w:tcW w:w="2673" w:type="dxa"/>
            <w:shd w:val="clear" w:color="auto" w:fill="F2F2F2"/>
          </w:tcPr>
          <w:p>
            <w:pPr/>
            <w:r>
              <w:t xml:space="preserve">特点</w:t>
            </w:r>
          </w:p>
        </w:tc>
        <w:tc>
          <w:tcPr>
            <w:tcW w:w="2428" w:type="dxa"/>
            <w:shd w:val="clear" w:color="auto" w:fill="F2F2F2"/>
          </w:tcPr>
          <w:p>
            <w:pPr/>
            <w:r>
              <w:t xml:space="preserve">代表</w:t>
            </w:r>
          </w:p>
        </w:tc>
      </w:tr>
      <w:tr>
        <w:tc>
          <w:tcPr>
            <w:tcW w:w="1834" w:type="dxa"/>
          </w:tcPr>
          <w:p>
            <w:pPr/>
            <w:r>
              <w:t xml:space="preserve">压阻 / 电容阵列</w:t>
            </w:r>
          </w:p>
        </w:tc>
        <w:tc>
          <w:tcPr>
            <w:tcW w:w="2425" w:type="dxa"/>
          </w:tcPr>
          <w:p>
            <w:pPr/>
            <w:r>
              <w:t xml:space="preserve">柔性材料受压后电阻或电容变化</w:t>
            </w:r>
          </w:p>
        </w:tc>
        <w:tc>
          <w:tcPr>
            <w:tcW w:w="2673" w:type="dxa"/>
          </w:tcPr>
          <w:p>
            <w:pPr/>
            <w:r>
              <w:t xml:space="preserve">成本低、可大面积铺设，分辨率和寿命有限</w:t>
            </w:r>
          </w:p>
        </w:tc>
        <w:tc>
          <w:tcPr>
            <w:tcW w:w="2428" w:type="dxa"/>
          </w:tcPr>
          <w:p>
            <w:pPr/>
            <w:r>
              <w:t xml:space="preserve">国产柔性电子厂商、多家初创</w:t>
            </w:r>
          </w:p>
        </w:tc>
      </w:tr>
      <w:tr>
        <w:tc>
          <w:tcPr>
            <w:tcW w:w="1834" w:type="dxa"/>
          </w:tcPr>
          <w:p>
            <w:pPr/>
            <w:r>
              <w:t xml:space="preserve">视触觉（光学）</w:t>
            </w:r>
          </w:p>
        </w:tc>
        <w:tc>
          <w:tcPr>
            <w:tcW w:w="2425" w:type="dxa"/>
          </w:tcPr>
          <w:p>
            <w:pPr/>
            <w:r>
              <w:t xml:space="preserve">摄像头拍摄弹性体表面的形变</w:t>
            </w:r>
          </w:p>
        </w:tc>
        <w:tc>
          <w:tcPr>
            <w:tcW w:w="2673" w:type="dxa"/>
          </w:tcPr>
          <w:p>
            <w:pPr/>
            <w:r>
              <w:t xml:space="preserve">分辨率极高，可感知纹理和剪切力；体积大、算力需求高</w:t>
            </w:r>
          </w:p>
        </w:tc>
        <w:tc>
          <w:tcPr>
            <w:tcW w:w="2428" w:type="dxa"/>
          </w:tcPr>
          <w:p>
            <w:pPr/>
            <w:r>
              <w:t xml:space="preserve">GelSight、Meta DIGIT 系列、国内多家初创</w:t>
            </w:r>
          </w:p>
        </w:tc>
      </w:tr>
      <w:tr>
        <w:tc>
          <w:tcPr>
            <w:tcW w:w="1834" w:type="dxa"/>
          </w:tcPr>
          <w:p>
            <w:pPr/>
            <w:r>
              <w:t xml:space="preserve">磁性触觉</w:t>
            </w:r>
          </w:p>
        </w:tc>
        <w:tc>
          <w:tcPr>
            <w:tcW w:w="2425" w:type="dxa"/>
          </w:tcPr>
          <w:p>
            <w:pPr/>
            <w:r>
              <w:t xml:space="preserve">测量磁性弹性体形变造成的磁场变化</w:t>
            </w:r>
          </w:p>
        </w:tc>
        <w:tc>
          <w:tcPr>
            <w:tcW w:w="2673" w:type="dxa"/>
          </w:tcPr>
          <w:p>
            <w:pPr/>
            <w:r>
              <w:t xml:space="preserve">体积小、响应快</w:t>
            </w:r>
          </w:p>
        </w:tc>
        <w:tc>
          <w:tcPr>
            <w:tcW w:w="2428" w:type="dxa"/>
          </w:tcPr>
          <w:p>
            <w:pPr/>
            <w:r>
              <w:t xml:space="preserve">学术与初创方案</w:t>
            </w:r>
          </w:p>
        </w:tc>
      </w:tr>
      <w:tr>
        <w:tc>
          <w:tcPr>
            <w:tcW w:w="1834" w:type="dxa"/>
          </w:tcPr>
          <w:p>
            <w:pPr/>
            <w:r>
              <w:t xml:space="preserve">压电 / 多模态</w:t>
            </w:r>
          </w:p>
        </w:tc>
        <w:tc>
          <w:tcPr>
            <w:tcW w:w="2425" w:type="dxa"/>
          </w:tcPr>
          <w:p>
            <w:pPr/>
            <w:r>
              <w:t xml:space="preserve">感知振动、温度等</w:t>
            </w:r>
          </w:p>
        </w:tc>
        <w:tc>
          <w:tcPr>
            <w:tcW w:w="2673" w:type="dxa"/>
          </w:tcPr>
          <w:p>
            <w:pPr/>
            <w:r>
              <w:t xml:space="preserve">用于滑移检测</w:t>
            </w:r>
          </w:p>
        </w:tc>
        <w:tc>
          <w:tcPr>
            <w:tcW w:w="2428" w:type="dxa"/>
          </w:tcPr>
          <w:p>
            <w:pPr/>
            <w:r>
              <w:t xml:space="preserve">帕西尼等宣传多模态方案</w:t>
            </w:r>
          </w:p>
        </w:tc>
      </w:tr>
    </w:tbl>
    <w:p>
      <w:pPr/>
      <w:r>
        <w:t xml:space="preserve">触觉的三个难题：</w:t>
      </w:r>
    </w:p>
    <w:p>
      <w:pPr>
        <w:pStyle w:val="ListParagraph"/>
        <w:numPr>
          <w:ilvl w:val="0"/>
          <w:numId w:val="147"/>
        </w:numPr>
      </w:pPr>
      <w:r>
        <w:rPr>
          <w:b/>
        </w:rPr>
        <w:t xml:space="preserve">耐久</w:t>
      </w:r>
      <w:r>
        <w:t xml:space="preserve">：指尖每天要承受成千上万次接触和摩擦，柔性材料容易老化。</w:t>
      </w:r>
    </w:p>
    <w:p>
      <w:pPr>
        <w:pStyle w:val="ListParagraph"/>
        <w:numPr>
          <w:ilvl w:val="0"/>
          <w:numId w:val="147"/>
        </w:numPr>
      </w:pPr>
      <w:r>
        <w:rPr>
          <w:b/>
        </w:rPr>
        <w:t xml:space="preserve">数据标准</w:t>
      </w:r>
      <w:r>
        <w:t xml:space="preserve">：不同传感器的输出格式完全不同，模型很难跨传感器复用，触觉数据集远小于视觉数据集。</w:t>
      </w:r>
    </w:p>
    <w:p>
      <w:pPr>
        <w:pStyle w:val="ListParagraph"/>
        <w:numPr>
          <w:ilvl w:val="0"/>
          <w:numId w:val="147"/>
        </w:numPr>
      </w:pPr>
      <w:r>
        <w:rPr>
          <w:b/>
        </w:rPr>
        <w:t xml:space="preserve">用得上</w:t>
      </w:r>
      <w:r>
        <w:t xml:space="preserve">：只有当大脑模型能把触觉信号融入决策时，触觉才有价值。2025 年之前多数 VLA 模型不使用触觉输入，2026 年 WRC 上才出现一批触觉-视觉融合大模型。</w:t>
      </w:r>
    </w:p>
    <w:p>
      <w:pPr/>
      <w:r>
        <w:t xml:space="preserve">行业数据：触觉传感器正从选配变为标配，有机构预测 2026 年在灵巧手中的搭载率突破 60%；2026 年上半年传感器领域（含柔性触觉）累计融资约 30 亿元（财联社）。</w:t>
      </w:r>
    </w:p>
    <w:p>
      <w:pPr>
        <w:pStyle w:val="Heading3"/>
      </w:pPr>
      <w:r>
        <w:t xml:space="preserve">四、价格与市场</w:t>
      </w:r>
    </w:p>
    <w:tbl>
      <w:tblPr>
        <w:tblStyle w:val="TableGrid"/>
        <w:tblW w:w="0" w:type="auto"/>
        <w:tblLayout w:type="fixed"/>
        <w:tblLook w:val="04A0" w:firstRow="1" w:lastRow="0" w:firstColumn="0" w:lastColumn="0" w:noHBand="0" w:noVBand="1"/>
      </w:tblPr>
      <w:tblGrid>
        <w:gridCol w:w="2143"/>
        <w:gridCol w:w="5133"/>
        <w:gridCol w:w="2082"/>
      </w:tblGrid>
      <w:tr>
        <w:trPr>
          <w:tblHeader/>
        </w:trPr>
        <w:tc>
          <w:tcPr>
            <w:tcW w:w="2143" w:type="dxa"/>
            <w:shd w:val="clear" w:color="auto" w:fill="F2F2F2"/>
          </w:tcPr>
          <w:p>
            <w:pPr/>
            <w:r>
              <w:t xml:space="preserve">指标</w:t>
            </w:r>
          </w:p>
        </w:tc>
        <w:tc>
          <w:tcPr>
            <w:tcW w:w="5133" w:type="dxa"/>
            <w:shd w:val="clear" w:color="auto" w:fill="F2F2F2"/>
          </w:tcPr>
          <w:p>
            <w:pPr/>
            <w:r>
              <w:t xml:space="preserve">数据</w:t>
            </w:r>
          </w:p>
        </w:tc>
        <w:tc>
          <w:tcPr>
            <w:tcW w:w="2082" w:type="dxa"/>
            <w:shd w:val="clear" w:color="auto" w:fill="F2F2F2"/>
          </w:tcPr>
          <w:p>
            <w:pPr/>
            <w:r>
              <w:t xml:space="preserve">来源口径</w:t>
            </w:r>
          </w:p>
        </w:tc>
      </w:tr>
      <w:tr>
        <w:tc>
          <w:tcPr>
            <w:tcW w:w="2143" w:type="dxa"/>
          </w:tcPr>
          <w:p>
            <w:pPr/>
            <w:r>
              <w:t xml:space="preserve">中国灵巧手销量</w:t>
            </w:r>
          </w:p>
        </w:tc>
        <w:tc>
          <w:tcPr>
            <w:tcW w:w="5133" w:type="dxa"/>
          </w:tcPr>
          <w:p>
            <w:pPr/>
            <w:r>
              <w:t xml:space="preserve">2025 年约 1.92 万只，2026 年预计约 7.02 万只</w:t>
            </w:r>
          </w:p>
        </w:tc>
        <w:tc>
          <w:tcPr>
            <w:tcW w:w="2082" w:type="dxa"/>
          </w:tcPr>
          <w:p>
            <w:pPr/>
            <w:r>
              <w:t xml:space="preserve">GGII</w:t>
            </w:r>
          </w:p>
        </w:tc>
      </w:tr>
      <w:tr>
        <w:tc>
          <w:tcPr>
            <w:tcW w:w="2143" w:type="dxa"/>
          </w:tcPr>
          <w:p>
            <w:pPr/>
            <w:r>
              <w:t xml:space="preserve">平均价格</w:t>
            </w:r>
          </w:p>
        </w:tc>
        <w:tc>
          <w:tcPr>
            <w:tcW w:w="5133" w:type="dxa"/>
          </w:tcPr>
          <w:p>
            <w:pPr/>
            <w:r>
              <w:t xml:space="preserve">2023—2024 年约 5 万元/只，2025—2026 年多数降到 1 万元以下</w:t>
            </w:r>
          </w:p>
        </w:tc>
        <w:tc>
          <w:tcPr>
            <w:tcW w:w="2082" w:type="dxa"/>
          </w:tcPr>
          <w:p>
            <w:pPr/>
            <w:r>
              <w:t xml:space="preserve">财联社引深圳企业</w:t>
            </w:r>
          </w:p>
        </w:tc>
      </w:tr>
      <w:tr>
        <w:tc>
          <w:tcPr>
            <w:tcW w:w="2143" w:type="dxa"/>
          </w:tcPr>
          <w:p>
            <w:pPr/>
            <w:r>
              <w:t xml:space="preserve">基础 6 自由度型号</w:t>
            </w:r>
          </w:p>
        </w:tc>
        <w:tc>
          <w:tcPr>
            <w:tcW w:w="5133" w:type="dxa"/>
          </w:tcPr>
          <w:p>
            <w:pPr/>
            <w:r>
              <w:t xml:space="preserve">约 6000—8000 元</w:t>
            </w:r>
          </w:p>
        </w:tc>
        <w:tc>
          <w:tcPr>
            <w:tcW w:w="2082" w:type="dxa"/>
          </w:tcPr>
          <w:p>
            <w:pPr/>
            <w:r>
              <w:t xml:space="preserve">行业数据</w:t>
            </w:r>
          </w:p>
        </w:tc>
      </w:tr>
      <w:tr>
        <w:tc>
          <w:tcPr>
            <w:tcW w:w="2143" w:type="dxa"/>
          </w:tcPr>
          <w:p>
            <w:pPr/>
            <w:r>
              <w:t xml:space="preserve">高自由度高端型号</w:t>
            </w:r>
          </w:p>
        </w:tc>
        <w:tc>
          <w:tcPr>
            <w:tcW w:w="5133" w:type="dxa"/>
          </w:tcPr>
          <w:p>
            <w:pPr/>
            <w:r>
              <w:t xml:space="preserve">仍可达十万元级（如某臂手一体产品报价 12.8 万元）</w:t>
            </w:r>
          </w:p>
        </w:tc>
        <w:tc>
          <w:tcPr>
            <w:tcW w:w="2082" w:type="dxa"/>
          </w:tcPr>
          <w:p>
            <w:pPr/>
            <w:r>
              <w:t xml:space="preserve">36 氪</w:t>
            </w:r>
          </w:p>
        </w:tc>
      </w:tr>
      <w:tr>
        <w:tc>
          <w:tcPr>
            <w:tcW w:w="2143" w:type="dxa"/>
          </w:tcPr>
          <w:p>
            <w:pPr/>
            <w:r>
              <w:t xml:space="preserve">国产价格带</w:t>
            </w:r>
          </w:p>
        </w:tc>
        <w:tc>
          <w:tcPr>
            <w:tcW w:w="5133" w:type="dxa"/>
          </w:tcPr>
          <w:p>
            <w:pPr/>
            <w:r>
              <w:t xml:space="preserve">数十款国产灵巧手价格下探到 1 万—5 万元区间</w:t>
            </w:r>
          </w:p>
        </w:tc>
        <w:tc>
          <w:tcPr>
            <w:tcW w:w="2082" w:type="dxa"/>
          </w:tcPr>
          <w:p>
            <w:pPr/>
            <w:r>
              <w:t xml:space="preserve">人民日报</w:t>
            </w:r>
          </w:p>
        </w:tc>
      </w:tr>
      <w:tr>
        <w:tc>
          <w:tcPr>
            <w:tcW w:w="2143" w:type="dxa"/>
          </w:tcPr>
          <w:p>
            <w:pPr/>
            <w:r>
              <w:t xml:space="preserve">融资</w:t>
            </w:r>
          </w:p>
        </w:tc>
        <w:tc>
          <w:tcPr>
            <w:tcW w:w="5133" w:type="dxa"/>
          </w:tcPr>
          <w:p>
            <w:pPr/>
            <w:r>
              <w:t xml:space="preserve">2025 年约 168.77 亿元；2026 年上半年超 250 亿元；2026 年 1—8 月 74 起、47 家公司</w:t>
            </w:r>
          </w:p>
        </w:tc>
        <w:tc>
          <w:tcPr>
            <w:tcW w:w="2082" w:type="dxa"/>
          </w:tcPr>
          <w:p>
            <w:pPr/>
            <w:r>
              <w:t xml:space="preserve">IT桔子等</w:t>
            </w:r>
          </w:p>
        </w:tc>
      </w:tr>
    </w:tbl>
    <w:p>
      <w:pPr/>
      <w:r>
        <w:t xml:space="preserve">2025 年是价格拐点：单只成本从 5 万元降到万元以下。这与 2024 年整机进入“十万元时代”类似，降价首先激活的是科研、教育和数采市场，而不是工业。</w:t>
      </w:r>
    </w:p>
    <w:p>
      <w:pPr>
        <w:pStyle w:val="Heading3"/>
      </w:pPr>
      <w:r>
        <w:t xml:space="preserve">五、谁在做</w:t>
      </w:r>
    </w:p>
    <w:tbl>
      <w:tblPr>
        <w:tblStyle w:val="TableGrid"/>
        <w:tblW w:w="0" w:type="auto"/>
        <w:tblLayout w:type="fixed"/>
        <w:tblLook w:val="04A0" w:firstRow="1" w:lastRow="0" w:firstColumn="0" w:lastColumn="0" w:noHBand="0" w:noVBand="1"/>
      </w:tblPr>
      <w:tblGrid>
        <w:gridCol w:w="1336"/>
        <w:gridCol w:w="4920"/>
        <w:gridCol w:w="3104"/>
      </w:tblGrid>
      <w:tr>
        <w:trPr>
          <w:tblHeader/>
        </w:trPr>
        <w:tc>
          <w:tcPr>
            <w:tcW w:w="1336" w:type="dxa"/>
            <w:shd w:val="clear" w:color="auto" w:fill="F2F2F2"/>
          </w:tcPr>
          <w:p>
            <w:pPr/>
            <w:r>
              <w:t xml:space="preserve">类型</w:t>
            </w:r>
          </w:p>
        </w:tc>
        <w:tc>
          <w:tcPr>
            <w:tcW w:w="4920" w:type="dxa"/>
            <w:shd w:val="clear" w:color="auto" w:fill="F2F2F2"/>
          </w:tcPr>
          <w:p>
            <w:pPr/>
            <w:r>
              <w:t xml:space="preserve">公司</w:t>
            </w:r>
          </w:p>
        </w:tc>
        <w:tc>
          <w:tcPr>
            <w:tcW w:w="3104" w:type="dxa"/>
            <w:shd w:val="clear" w:color="auto" w:fill="F2F2F2"/>
          </w:tcPr>
          <w:p>
            <w:pPr/>
            <w:r>
              <w:t xml:space="preserve">特点</w:t>
            </w:r>
          </w:p>
        </w:tc>
      </w:tr>
      <w:tr>
        <w:tc>
          <w:tcPr>
            <w:tcW w:w="1336" w:type="dxa"/>
          </w:tcPr>
          <w:p>
            <w:pPr/>
            <w:r>
              <w:t xml:space="preserve">海外老牌</w:t>
            </w:r>
          </w:p>
        </w:tc>
        <w:tc>
          <w:tcPr>
            <w:tcW w:w="4920" w:type="dxa"/>
          </w:tcPr>
          <w:p>
            <w:pPr/>
            <w:r>
              <w:t xml:space="preserve">Shadow Robot（英国）、Schunk（德国）</w:t>
            </w:r>
          </w:p>
        </w:tc>
        <w:tc>
          <w:tcPr>
            <w:tcW w:w="3104" w:type="dxa"/>
          </w:tcPr>
          <w:p>
            <w:pPr/>
            <w:r>
              <w:t xml:space="preserve">高端科研与工业，价格昂贵</w:t>
            </w:r>
          </w:p>
        </w:tc>
      </w:tr>
      <w:tr>
        <w:tc>
          <w:tcPr>
            <w:tcW w:w="1336" w:type="dxa"/>
          </w:tcPr>
          <w:p>
            <w:pPr/>
            <w:r>
              <w:t xml:space="preserve">海外新锐</w:t>
            </w:r>
          </w:p>
        </w:tc>
        <w:tc>
          <w:tcPr>
            <w:tcW w:w="4920" w:type="dxa"/>
          </w:tcPr>
          <w:p>
            <w:pPr/>
            <w:r>
              <w:t xml:space="preserve">Sharpa（总部新加坡，SharpaWave 22 自由度，被 Gemini Robotics 2 在 Apptronik Apollo 2 上采用）、Psyonic（Ability Hand）</w:t>
            </w:r>
          </w:p>
        </w:tc>
        <w:tc>
          <w:tcPr>
            <w:tcW w:w="3104" w:type="dxa"/>
          </w:tcPr>
          <w:p>
            <w:pPr/>
            <w:r>
              <w:t xml:space="preserve">高自由度 + 触觉</w:t>
            </w:r>
          </w:p>
        </w:tc>
      </w:tr>
      <w:tr>
        <w:tc>
          <w:tcPr>
            <w:tcW w:w="1336" w:type="dxa"/>
          </w:tcPr>
          <w:p>
            <w:pPr/>
            <w:r>
              <w:t xml:space="preserve">本体自研</w:t>
            </w:r>
          </w:p>
        </w:tc>
        <w:tc>
          <w:tcPr>
            <w:tcW w:w="4920" w:type="dxa"/>
          </w:tcPr>
          <w:p>
            <w:pPr/>
            <w:r>
              <w:t xml:space="preserve">特斯拉、Figure、宇树、智元</w:t>
            </w:r>
          </w:p>
        </w:tc>
        <w:tc>
          <w:tcPr>
            <w:tcW w:w="3104" w:type="dxa"/>
          </w:tcPr>
          <w:p>
            <w:pPr/>
            <w:r>
              <w:t xml:space="preserve">手和整机一体设计；智元 2026 年 1 月分拆临界点对外供货</w:t>
            </w:r>
          </w:p>
        </w:tc>
      </w:tr>
      <w:tr>
        <w:tc>
          <w:tcPr>
            <w:tcW w:w="1336" w:type="dxa"/>
          </w:tcPr>
          <w:p>
            <w:pPr/>
            <w:r>
              <w:t xml:space="preserve">中国整手厂</w:t>
            </w:r>
          </w:p>
        </w:tc>
        <w:tc>
          <w:tcPr>
            <w:tcW w:w="4920" w:type="dxa"/>
          </w:tcPr>
          <w:p>
            <w:pPr/>
            <w:r>
              <w:t xml:space="preserve">灵心巧手、因时机器人、舞肌科技、强脑科技（假肢起家）、帕西尼（触觉起家）</w:t>
            </w:r>
          </w:p>
        </w:tc>
        <w:tc>
          <w:tcPr>
            <w:tcW w:w="3104" w:type="dxa"/>
          </w:tcPr>
          <w:p>
            <w:pPr/>
            <w:r>
              <w:t xml:space="preserve">融资最热的一群；灵心巧手 2026 年 4 月估值超 200 亿元</w:t>
            </w:r>
          </w:p>
        </w:tc>
      </w:tr>
      <w:tr>
        <w:tc>
          <w:tcPr>
            <w:tcW w:w="1336" w:type="dxa"/>
          </w:tcPr>
          <w:p>
            <w:pPr/>
            <w:r>
              <w:t xml:space="preserve">上游部件</w:t>
            </w:r>
          </w:p>
        </w:tc>
        <w:tc>
          <w:tcPr>
            <w:tcW w:w="4920" w:type="dxa"/>
          </w:tcPr>
          <w:p>
            <w:pPr/>
            <w:r>
              <w:t xml:space="preserve">兆威机电（微型传动）、鸣志电器（空心杯）、各类微型丝杠厂商</w:t>
            </w:r>
          </w:p>
        </w:tc>
        <w:tc>
          <w:tcPr>
            <w:tcW w:w="3104" w:type="dxa"/>
          </w:tcPr>
          <w:p>
            <w:pPr/>
            <w:r>
              <w:t xml:space="preserve">卖“铲子”</w:t>
            </w:r>
          </w:p>
        </w:tc>
      </w:tr>
    </w:tbl>
    <w:p>
      <w:pPr>
        <w:pStyle w:val="Heading3"/>
      </w:pPr>
      <w:r>
        <w:t xml:space="preserve">六、三方博弈与终局</w:t>
      </w:r>
    </w:p>
    <w:p>
      <w:pPr/>
      <w:r>
        <w:t xml:space="preserve">灵巧手市场正处在一个典型的“标准未定”阶段，三类玩家都想成为最终的供应者：</w:t>
      </w:r>
    </w:p>
    <w:p>
      <w:pPr>
        <w:pStyle w:val="ListParagraph"/>
        <w:numPr>
          <w:ilvl w:val="0"/>
          <w:numId w:val="148"/>
        </w:numPr>
      </w:pPr>
      <w:r>
        <w:rPr>
          <w:b/>
        </w:rPr>
        <w:t xml:space="preserve">整机厂自研</w:t>
      </w:r>
      <w:r>
        <w:t xml:space="preserve">：好处是手和臂、和大脑模型的一体优化；坏处是投入大、难以对外卖。</w:t>
      </w:r>
    </w:p>
    <w:p>
      <w:pPr>
        <w:pStyle w:val="ListParagraph"/>
        <w:numPr>
          <w:ilvl w:val="0"/>
          <w:numId w:val="148"/>
        </w:numPr>
      </w:pPr>
      <w:r>
        <w:rPr>
          <w:b/>
        </w:rPr>
        <w:t xml:space="preserve">独立整手厂</w:t>
      </w:r>
      <w:r>
        <w:t xml:space="preserve">：好处是服务所有整机，出货量大；坏处是要适配几十种接口和控制协议。</w:t>
      </w:r>
    </w:p>
    <w:p>
      <w:pPr>
        <w:pStyle w:val="ListParagraph"/>
        <w:numPr>
          <w:ilvl w:val="0"/>
          <w:numId w:val="148"/>
        </w:numPr>
      </w:pPr>
      <w:r>
        <w:rPr>
          <w:b/>
        </w:rPr>
        <w:t xml:space="preserve">上游部件商</w:t>
      </w:r>
      <w:r>
        <w:t xml:space="preserve">：不做整手，只做电机、丝杠、触觉片，向所有人供货。</w:t>
      </w:r>
    </w:p>
    <w:p>
      <w:pPr/>
      <w:r>
        <w:t xml:space="preserve">历史上，汽车和手机都经历过类似阶段，最后的格局通常是：少数头部整机自研核心部件，其余整机采购标准品，标准品市场形成两三家龙头。灵巧手大概率也会这样。决定谁成为“标准手”的，不是自由度最多，而是</w:t>
      </w:r>
      <w:r>
        <w:rPr>
          <w:b/>
        </w:rPr>
        <w:t xml:space="preserve">寿命、成本、接口通用性和数据生态</w:t>
      </w:r>
      <w:r>
        <w:t xml:space="preserve">的综合。</w:t>
      </w:r>
    </w:p>
    <w:p>
      <w:pPr>
        <w:pStyle w:val="Heading3"/>
      </w:pPr>
      <w:r>
        <w:t xml:space="preserve">七、估值警示</w:t>
      </w:r>
    </w:p>
    <w:p>
      <w:pPr/>
      <w:r>
        <w:t xml:space="preserve">灵巧手的估值已经跑到市场规模前面。2026 年 7 万只的销量，按 1 万—2 万元均价计算，中国市场规模约 7 亿—14 亿元；而头部公司单家估值已到 200 亿元以上。这意味着资本押注的不是当前市场，而是 2030 年以后数百万台人形机器人的需求。如果整机放量慢于预期，灵巧手会是回调最剧烈的环节之一（正文第十章、第十四章）。</w:t>
      </w:r>
    </w:p>
    <w:p>
      <w:pPr>
        <w:pStyle w:val="Heading3"/>
      </w:pPr>
      <w:r>
        <w:t xml:space="preserve">八、观察指标</w:t>
      </w:r>
    </w:p>
    <w:p>
      <w:pPr>
        <w:pStyle w:val="ListParagraph"/>
        <w:numPr>
          <w:ilvl w:val="0"/>
          <w:numId w:val="149"/>
        </w:numPr>
      </w:pPr>
      <w:r>
        <w:t xml:space="preserve">单只价格与寿命（开合循环次数，工业场景要求百万次级）。</w:t>
      </w:r>
    </w:p>
    <w:p>
      <w:pPr>
        <w:pStyle w:val="ListParagraph"/>
        <w:numPr>
          <w:ilvl w:val="0"/>
          <w:numId w:val="149"/>
        </w:numPr>
      </w:pPr>
      <w:r>
        <w:t xml:space="preserve">触觉传感器搭载率和寿命。</w:t>
      </w:r>
    </w:p>
    <w:p>
      <w:pPr>
        <w:pStyle w:val="ListParagraph"/>
        <w:numPr>
          <w:ilvl w:val="0"/>
          <w:numId w:val="149"/>
        </w:numPr>
      </w:pPr>
      <w:r>
        <w:t xml:space="preserve">头部整机厂的采购选择：自研还是外采，外采谁。</w:t>
      </w:r>
    </w:p>
    <w:p>
      <w:pPr>
        <w:pStyle w:val="ListParagraph"/>
        <w:numPr>
          <w:ilvl w:val="0"/>
          <w:numId w:val="149"/>
        </w:numPr>
      </w:pPr>
      <w:r>
        <w:t xml:space="preserve">触觉-视觉融合模型的出现频率和效果。</w:t>
      </w:r>
    </w:p>
    <w:p>
      <w:pPr>
        <w:pStyle w:val="ListParagraph"/>
        <w:numPr>
          <w:ilvl w:val="0"/>
          <w:numId w:val="149"/>
        </w:numPr>
      </w:pPr>
      <w:r>
        <w:t xml:space="preserve">灵巧手公司的真实出货量和收入，而不是融资额。</w:t>
      </w:r>
    </w:p>
    <w:p>
      <w:pPr>
        <w:pBdr>
          <w:bottom w:val="single" w:sz="6" w:space="1" w:color="auto"/>
        </w:pBdr>
      </w:pPr>
    </w:p>
    <w:p>
      <w:pPr>
        <w:pStyle w:val="Heading2"/>
      </w:pPr>
      <w:r>
        <w:t xml:space="preserve">专题三 感知、芯片、能源与材料：眼睛、算力、续航和骨骼</w:t>
      </w:r>
    </w:p>
    <w:p>
      <w:pPr>
        <w:pStyle w:val="Heading3"/>
      </w:pPr>
      <w:r>
        <w:t xml:space="preserve">一、感知系统：人形机器人的“五官”</w:t>
      </w:r>
    </w:p>
    <w:p>
      <w:pPr/>
      <w:r>
        <w:t xml:space="preserve">一台典型的全尺寸人形机器人通常配备以下传感器：</w:t>
      </w:r>
    </w:p>
    <w:tbl>
      <w:tblPr>
        <w:tblStyle w:val="TableGrid"/>
        <w:tblW w:w="0" w:type="auto"/>
        <w:tblLayout w:type="fixed"/>
        <w:tblLook w:val="04A0" w:firstRow="1" w:lastRow="0" w:firstColumn="0" w:lastColumn="0" w:noHBand="0" w:noVBand="1"/>
      </w:tblPr>
      <w:tblGrid>
        <w:gridCol w:w="1524"/>
        <w:gridCol w:w="2520"/>
        <w:gridCol w:w="1866"/>
        <w:gridCol w:w="3449"/>
      </w:tblGrid>
      <w:tr>
        <w:trPr>
          <w:tblHeader/>
        </w:trPr>
        <w:tc>
          <w:tcPr>
            <w:tcW w:w="1524" w:type="dxa"/>
            <w:shd w:val="clear" w:color="auto" w:fill="F2F2F2"/>
          </w:tcPr>
          <w:p>
            <w:pPr/>
            <w:r>
              <w:t xml:space="preserve">传感器</w:t>
            </w:r>
          </w:p>
        </w:tc>
        <w:tc>
          <w:tcPr>
            <w:tcW w:w="2520" w:type="dxa"/>
            <w:shd w:val="clear" w:color="auto" w:fill="F2F2F2"/>
          </w:tcPr>
          <w:p>
            <w:pPr/>
            <w:r>
              <w:t xml:space="preserve">作用</w:t>
            </w:r>
          </w:p>
        </w:tc>
        <w:tc>
          <w:tcPr>
            <w:tcW w:w="1866" w:type="dxa"/>
            <w:shd w:val="clear" w:color="auto" w:fill="F2F2F2"/>
          </w:tcPr>
          <w:p>
            <w:pPr/>
            <w:r>
              <w:t xml:space="preserve">典型配置</w:t>
            </w:r>
          </w:p>
        </w:tc>
        <w:tc>
          <w:tcPr>
            <w:tcW w:w="3449" w:type="dxa"/>
            <w:shd w:val="clear" w:color="auto" w:fill="F2F2F2"/>
          </w:tcPr>
          <w:p>
            <w:pPr/>
            <w:r>
              <w:t xml:space="preserve">主要供应商</w:t>
            </w:r>
          </w:p>
        </w:tc>
      </w:tr>
      <w:tr>
        <w:tc>
          <w:tcPr>
            <w:tcW w:w="1524" w:type="dxa"/>
          </w:tcPr>
          <w:p>
            <w:pPr/>
            <w:r>
              <w:t xml:space="preserve">RGB 相机</w:t>
            </w:r>
          </w:p>
        </w:tc>
        <w:tc>
          <w:tcPr>
            <w:tcW w:w="2520" w:type="dxa"/>
          </w:tcPr>
          <w:p>
            <w:pPr/>
            <w:r>
              <w:t xml:space="preserve">识别物体、读取场景，为大脑模型提供视觉输入</w:t>
            </w:r>
          </w:p>
        </w:tc>
        <w:tc>
          <w:tcPr>
            <w:tcW w:w="1866" w:type="dxa"/>
          </w:tcPr>
          <w:p>
            <w:pPr/>
            <w:r>
              <w:t xml:space="preserve">头部 2—6 个，部分在手腕、掌心</w:t>
            </w:r>
          </w:p>
        </w:tc>
        <w:tc>
          <w:tcPr>
            <w:tcW w:w="3449" w:type="dxa"/>
          </w:tcPr>
          <w:p>
            <w:pPr/>
            <w:r>
              <w:t xml:space="preserve">索尼、豪威（韦尔股份）等 CMOS 厂商</w:t>
            </w:r>
          </w:p>
        </w:tc>
      </w:tr>
      <w:tr>
        <w:tc>
          <w:tcPr>
            <w:tcW w:w="1524" w:type="dxa"/>
          </w:tcPr>
          <w:p>
            <w:pPr/>
            <w:r>
              <w:t xml:space="preserve">深度相机（结构光、ToF、双目）</w:t>
            </w:r>
          </w:p>
        </w:tc>
        <w:tc>
          <w:tcPr>
            <w:tcW w:w="2520" w:type="dxa"/>
          </w:tcPr>
          <w:p>
            <w:pPr/>
            <w:r>
              <w:t xml:space="preserve">获取三维距离，用于抓取和避障</w:t>
            </w:r>
          </w:p>
        </w:tc>
        <w:tc>
          <w:tcPr>
            <w:tcW w:w="1866" w:type="dxa"/>
          </w:tcPr>
          <w:p>
            <w:pPr/>
            <w:r>
              <w:t xml:space="preserve">头部或胸部 1—2 个</w:t>
            </w:r>
          </w:p>
        </w:tc>
        <w:tc>
          <w:tcPr>
            <w:tcW w:w="3449" w:type="dxa"/>
          </w:tcPr>
          <w:p>
            <w:pPr/>
            <w:r>
              <w:t xml:space="preserve">英特尔 RealSense（逐步收缩）、奥比中光（688322.SH）、Orbbec Gemini 系列</w:t>
            </w:r>
          </w:p>
        </w:tc>
      </w:tr>
      <w:tr>
        <w:tc>
          <w:tcPr>
            <w:tcW w:w="1524" w:type="dxa"/>
          </w:tcPr>
          <w:p>
            <w:pPr/>
            <w:r>
              <w:t xml:space="preserve">激光雷达</w:t>
            </w:r>
          </w:p>
        </w:tc>
        <w:tc>
          <w:tcPr>
            <w:tcW w:w="2520" w:type="dxa"/>
          </w:tcPr>
          <w:p>
            <w:pPr/>
            <w:r>
              <w:t xml:space="preserve">导航建图、大范围避障</w:t>
            </w:r>
          </w:p>
        </w:tc>
        <w:tc>
          <w:tcPr>
            <w:tcW w:w="1866" w:type="dxa"/>
          </w:tcPr>
          <w:p>
            <w:pPr/>
            <w:r>
              <w:t xml:space="preserve">部分机型 1 个，多见于轮式和四足</w:t>
            </w:r>
          </w:p>
        </w:tc>
        <w:tc>
          <w:tcPr>
            <w:tcW w:w="3449" w:type="dxa"/>
          </w:tcPr>
          <w:p>
            <w:pPr/>
            <w:r>
              <w:t xml:space="preserve">速腾聚创（2498.HK）、禾赛科技（HSAI），2024 年起推出机器人专用产品</w:t>
            </w:r>
          </w:p>
        </w:tc>
      </w:tr>
      <w:tr>
        <w:tc>
          <w:tcPr>
            <w:tcW w:w="1524" w:type="dxa"/>
          </w:tcPr>
          <w:p>
            <w:pPr/>
            <w:r>
              <w:t xml:space="preserve">IMU（惯性测量单元）</w:t>
            </w:r>
          </w:p>
        </w:tc>
        <w:tc>
          <w:tcPr>
            <w:tcW w:w="2520" w:type="dxa"/>
          </w:tcPr>
          <w:p>
            <w:pPr/>
            <w:r>
              <w:t xml:space="preserve">测量姿态与加速度，平衡控制的基础</w:t>
            </w:r>
          </w:p>
        </w:tc>
        <w:tc>
          <w:tcPr>
            <w:tcW w:w="1866" w:type="dxa"/>
          </w:tcPr>
          <w:p>
            <w:pPr/>
            <w:r>
              <w:t xml:space="preserve">躯干 1 个以上</w:t>
            </w:r>
          </w:p>
        </w:tc>
        <w:tc>
          <w:tcPr>
            <w:tcW w:w="3449" w:type="dxa"/>
          </w:tcPr>
          <w:p>
            <w:pPr/>
            <w:r>
              <w:t xml:space="preserve">博世、ADI、TDK 等</w:t>
            </w:r>
          </w:p>
        </w:tc>
      </w:tr>
      <w:tr>
        <w:tc>
          <w:tcPr>
            <w:tcW w:w="1524" w:type="dxa"/>
          </w:tcPr>
          <w:p>
            <w:pPr/>
            <w:r>
              <w:t xml:space="preserve">六维力/力矩传感器</w:t>
            </w:r>
          </w:p>
        </w:tc>
        <w:tc>
          <w:tcPr>
            <w:tcW w:w="2520" w:type="dxa"/>
          </w:tcPr>
          <w:p>
            <w:pPr/>
            <w:r>
              <w:t xml:space="preserve">测量手腕、脚踝处的力与力矩，用于力控与平衡</w:t>
            </w:r>
          </w:p>
        </w:tc>
        <w:tc>
          <w:tcPr>
            <w:tcW w:w="1866" w:type="dxa"/>
          </w:tcPr>
          <w:p>
            <w:pPr/>
            <w:r>
              <w:t xml:space="preserve">手腕 2 个、脚踝 2 个（高配）</w:t>
            </w:r>
          </w:p>
        </w:tc>
        <w:tc>
          <w:tcPr>
            <w:tcW w:w="3449" w:type="dxa"/>
          </w:tcPr>
          <w:p>
            <w:pPr/>
            <w:r>
              <w:t xml:space="preserve">ATI（美国）、坤维科技、宇立仪器、蓝点触控、柯力传感（603662.SH）等</w:t>
            </w:r>
          </w:p>
        </w:tc>
      </w:tr>
      <w:tr>
        <w:tc>
          <w:tcPr>
            <w:tcW w:w="1524" w:type="dxa"/>
          </w:tcPr>
          <w:p>
            <w:pPr/>
            <w:r>
              <w:t xml:space="preserve">关节力矩传感器</w:t>
            </w:r>
          </w:p>
        </w:tc>
        <w:tc>
          <w:tcPr>
            <w:tcW w:w="2520" w:type="dxa"/>
          </w:tcPr>
          <w:p>
            <w:pPr/>
            <w:r>
              <w:t xml:space="preserve">测关节输出力矩，实现柔顺控制</w:t>
            </w:r>
          </w:p>
        </w:tc>
        <w:tc>
          <w:tcPr>
            <w:tcW w:w="1866" w:type="dxa"/>
          </w:tcPr>
          <w:p>
            <w:pPr/>
            <w:r>
              <w:t xml:space="preserve">高端机型每关节一个</w:t>
            </w:r>
          </w:p>
        </w:tc>
        <w:tc>
          <w:tcPr>
            <w:tcW w:w="3449" w:type="dxa"/>
          </w:tcPr>
          <w:p>
            <w:pPr/>
            <w:r>
              <w:t xml:space="preserve">多为自研或定制</w:t>
            </w:r>
          </w:p>
        </w:tc>
      </w:tr>
      <w:tr>
        <w:tc>
          <w:tcPr>
            <w:tcW w:w="1524" w:type="dxa"/>
          </w:tcPr>
          <w:p>
            <w:pPr/>
            <w:r>
              <w:t xml:space="preserve">触觉传感器</w:t>
            </w:r>
          </w:p>
        </w:tc>
        <w:tc>
          <w:tcPr>
            <w:tcW w:w="2520" w:type="dxa"/>
          </w:tcPr>
          <w:p>
            <w:pPr/>
            <w:r>
              <w:t xml:space="preserve">测接触压力、滑移</w:t>
            </w:r>
          </w:p>
        </w:tc>
        <w:tc>
          <w:tcPr>
            <w:tcW w:w="1866" w:type="dxa"/>
          </w:tcPr>
          <w:p>
            <w:pPr/>
            <w:r>
              <w:t xml:space="preserve">指尖、掌心</w:t>
            </w:r>
          </w:p>
        </w:tc>
        <w:tc>
          <w:tcPr>
            <w:tcW w:w="3449" w:type="dxa"/>
          </w:tcPr>
          <w:p>
            <w:pPr/>
            <w:r>
              <w:t xml:space="preserve">见专题二</w:t>
            </w:r>
          </w:p>
        </w:tc>
      </w:tr>
      <w:tr>
        <w:tc>
          <w:tcPr>
            <w:tcW w:w="1524" w:type="dxa"/>
          </w:tcPr>
          <w:p>
            <w:pPr/>
            <w:r>
              <w:t xml:space="preserve">麦克风阵列</w:t>
            </w:r>
          </w:p>
        </w:tc>
        <w:tc>
          <w:tcPr>
            <w:tcW w:w="2520" w:type="dxa"/>
          </w:tcPr>
          <w:p>
            <w:pPr/>
            <w:r>
              <w:t xml:space="preserve">语音交互</w:t>
            </w:r>
          </w:p>
        </w:tc>
        <w:tc>
          <w:tcPr>
            <w:tcW w:w="1866" w:type="dxa"/>
          </w:tcPr>
          <w:p>
            <w:pPr/>
            <w:r>
              <w:t xml:space="preserve">头部</w:t>
            </w:r>
          </w:p>
        </w:tc>
        <w:tc>
          <w:tcPr>
            <w:tcW w:w="3449" w:type="dxa"/>
          </w:tcPr>
          <w:p>
            <w:pPr/>
            <w:r>
              <w:t xml:space="preserve">消费电子供应链</w:t>
            </w:r>
          </w:p>
        </w:tc>
      </w:tr>
    </w:tbl>
    <w:p>
      <w:pPr/>
      <w:r>
        <w:rPr>
          <w:b/>
        </w:rPr>
        <w:t xml:space="preserve">几个重要判断：</w:t>
      </w:r>
    </w:p>
    <w:p>
      <w:pPr>
        <w:pStyle w:val="ListParagraph"/>
        <w:numPr>
          <w:ilvl w:val="0"/>
          <w:numId w:val="150"/>
        </w:numPr>
      </w:pPr>
      <w:r>
        <w:rPr>
          <w:b/>
        </w:rPr>
        <w:t xml:space="preserve">视觉已经是商品</w:t>
      </w:r>
      <w:r>
        <w:t xml:space="preserve">。相机模组受益于手机和汽车产业链，单价很低。人形机器人真正的难点不在“看得见”，而在“看懂”，这是大脑的问题。</w:t>
      </w:r>
    </w:p>
    <w:p>
      <w:pPr>
        <w:pStyle w:val="ListParagraph"/>
        <w:numPr>
          <w:ilvl w:val="0"/>
          <w:numId w:val="150"/>
        </w:numPr>
      </w:pPr>
      <w:r>
        <w:rPr>
          <w:b/>
        </w:rPr>
        <w:t xml:space="preserve">深度相机在退潮又回潮</w:t>
      </w:r>
      <w:r>
        <w:t xml:space="preserve">。2023 年前后，端到端模型普遍只用 RGB 图像（例如 RT-2、π0），深度相机一度被认为不再必要；但在抓取透明、反光物体和精细放置时，深度信息仍然有用，2025 年以来不少方案又把它加了回来。</w:t>
      </w:r>
    </w:p>
    <w:p>
      <w:pPr>
        <w:pStyle w:val="ListParagraph"/>
        <w:numPr>
          <w:ilvl w:val="0"/>
          <w:numId w:val="150"/>
        </w:numPr>
      </w:pPr>
      <w:r>
        <w:rPr>
          <w:b/>
        </w:rPr>
        <w:t xml:space="preserve">六维力传感器是“隐形的瓶颈”</w:t>
      </w:r>
      <w:r>
        <w:t xml:space="preserve">。它决定了机器人能否做插装、打磨、装配这类需要力控的工作。海外 ATI 长期垄断高端市场，单价可达数万元；国产产品价格低很多，但在温漂、串扰和长期稳定性上仍需要验证。特斯拉方案中手腕和脚踝都使用六维力传感器，这让它成为 A 股另一个热门概念。</w:t>
      </w:r>
    </w:p>
    <w:p>
      <w:pPr>
        <w:pStyle w:val="ListParagraph"/>
        <w:numPr>
          <w:ilvl w:val="0"/>
          <w:numId w:val="150"/>
        </w:numPr>
      </w:pPr>
      <w:r>
        <w:rPr>
          <w:b/>
        </w:rPr>
        <w:t xml:space="preserve">激光雷达在人形上不是标配</w:t>
      </w:r>
      <w:r>
        <w:t xml:space="preserve">。双足人形多数依赖视觉导航，激光雷达主要出现在轮式底盘的机型上。速腾聚创、禾赛把机器人视为车载之后的第二增长曲线，主要客户是割草机、配送车和四足机器人。</w:t>
      </w:r>
    </w:p>
    <w:p>
      <w:pPr>
        <w:pStyle w:val="Heading3"/>
      </w:pPr>
      <w:r>
        <w:t xml:space="preserve">二、端侧芯片：大脑跑在哪里</w:t>
      </w:r>
    </w:p>
    <w:p>
      <w:pPr/>
      <w:r>
        <w:t xml:space="preserve">机器人需要两类计算：</w:t>
      </w:r>
    </w:p>
    <w:p>
      <w:pPr>
        <w:pStyle w:val="ListParagraph"/>
        <w:numPr>
          <w:ilvl w:val="0"/>
          <w:numId w:val="151"/>
        </w:numPr>
      </w:pPr>
      <w:r>
        <w:rPr>
          <w:b/>
        </w:rPr>
        <w:t xml:space="preserve">大脑计算</w:t>
      </w:r>
      <w:r>
        <w:t xml:space="preserve">：运行视觉语言模型和动作模型，算力需求高（数百到上千 TOPS），对延迟有一定容忍度（每秒几次到几十次推理）。</w:t>
      </w:r>
    </w:p>
    <w:p>
      <w:pPr>
        <w:pStyle w:val="ListParagraph"/>
        <w:numPr>
          <w:ilvl w:val="0"/>
          <w:numId w:val="151"/>
        </w:numPr>
      </w:pPr>
      <w:r>
        <w:rPr>
          <w:b/>
        </w:rPr>
        <w:t xml:space="preserve">小脑计算</w:t>
      </w:r>
      <w:r>
        <w:t xml:space="preserve">：运行运动控制，算力需求低，但对实时性要求极高（每秒数百到上千次控制循环）。</w:t>
      </w:r>
    </w:p>
    <w:p>
      <w:pPr/>
      <w:r>
        <w:t xml:space="preserve">因此主流架构是“一大一小”：一颗 AI SoC 负责感知和大脑，一颗或多颗 MCU/实时处理器负责运动控制。</w:t>
      </w:r>
    </w:p>
    <w:tbl>
      <w:tblPr>
        <w:tblStyle w:val="TableGrid"/>
        <w:tblW w:w="0" w:type="auto"/>
        <w:tblLayout w:type="fixed"/>
        <w:tblLook w:val="04A0" w:firstRow="1" w:lastRow="0" w:firstColumn="0" w:lastColumn="0" w:noHBand="0" w:noVBand="1"/>
      </w:tblPr>
      <w:tblGrid>
        <w:gridCol w:w="2249"/>
        <w:gridCol w:w="1343"/>
        <w:gridCol w:w="3151"/>
        <w:gridCol w:w="2617"/>
      </w:tblGrid>
      <w:tr>
        <w:trPr>
          <w:tblHeader/>
        </w:trPr>
        <w:tc>
          <w:tcPr>
            <w:tcW w:w="2249" w:type="dxa"/>
            <w:shd w:val="clear" w:color="auto" w:fill="F2F2F2"/>
          </w:tcPr>
          <w:p>
            <w:pPr/>
            <w:r>
              <w:t xml:space="preserve">方案</w:t>
            </w:r>
          </w:p>
        </w:tc>
        <w:tc>
          <w:tcPr>
            <w:tcW w:w="1343" w:type="dxa"/>
            <w:shd w:val="clear" w:color="auto" w:fill="F2F2F2"/>
          </w:tcPr>
          <w:p>
            <w:pPr/>
            <w:r>
              <w:t xml:space="preserve">厂商</w:t>
            </w:r>
          </w:p>
        </w:tc>
        <w:tc>
          <w:tcPr>
            <w:tcW w:w="3151" w:type="dxa"/>
            <w:shd w:val="clear" w:color="auto" w:fill="F2F2F2"/>
          </w:tcPr>
          <w:p>
            <w:pPr/>
            <w:r>
              <w:t xml:space="preserve">关键参数</w:t>
            </w:r>
          </w:p>
        </w:tc>
        <w:tc>
          <w:tcPr>
            <w:tcW w:w="2617" w:type="dxa"/>
            <w:shd w:val="clear" w:color="auto" w:fill="F2F2F2"/>
          </w:tcPr>
          <w:p>
            <w:pPr/>
            <w:r>
              <w:t xml:space="preserve">应用情况</w:t>
            </w:r>
          </w:p>
        </w:tc>
      </w:tr>
      <w:tr>
        <w:tc>
          <w:tcPr>
            <w:tcW w:w="2249" w:type="dxa"/>
          </w:tcPr>
          <w:p>
            <w:pPr/>
            <w:r>
              <w:t xml:space="preserve">Jetson AGX Orin</w:t>
            </w:r>
          </w:p>
        </w:tc>
        <w:tc>
          <w:tcPr>
            <w:tcW w:w="1343" w:type="dxa"/>
          </w:tcPr>
          <w:p>
            <w:pPr/>
            <w:r>
              <w:t xml:space="preserve">英伟达</w:t>
            </w:r>
          </w:p>
        </w:tc>
        <w:tc>
          <w:tcPr>
            <w:tcW w:w="3151" w:type="dxa"/>
          </w:tcPr>
          <w:p>
            <w:pPr/>
            <w:r>
              <w:t xml:space="preserve">最高约 275 TOPS（INT8）</w:t>
            </w:r>
          </w:p>
        </w:tc>
        <w:tc>
          <w:tcPr>
            <w:tcW w:w="2617" w:type="dxa"/>
          </w:tcPr>
          <w:p>
            <w:pPr/>
            <w:r>
              <w:t xml:space="preserve">2023—2025 年人形机器人最主流的大脑芯片</w:t>
            </w:r>
          </w:p>
        </w:tc>
      </w:tr>
      <w:tr>
        <w:tc>
          <w:tcPr>
            <w:tcW w:w="2249" w:type="dxa"/>
          </w:tcPr>
          <w:p>
            <w:pPr/>
            <w:r>
              <w:t xml:space="preserve">Jetson AGX Thor</w:t>
            </w:r>
          </w:p>
        </w:tc>
        <w:tc>
          <w:tcPr>
            <w:tcW w:w="1343" w:type="dxa"/>
          </w:tcPr>
          <w:p>
            <w:pPr/>
            <w:r>
              <w:t xml:space="preserve">英伟达</w:t>
            </w:r>
          </w:p>
        </w:tc>
        <w:tc>
          <w:tcPr>
            <w:tcW w:w="3151" w:type="dxa"/>
          </w:tcPr>
          <w:p>
            <w:pPr/>
            <w:r>
              <w:t xml:space="preserve">Blackwell GPU、128 GB 内存、FP4 约 2070 TFLOPS，开发套件 3499 美元，2025 年 8 月发售</w:t>
            </w:r>
          </w:p>
        </w:tc>
        <w:tc>
          <w:tcPr>
            <w:tcW w:w="2617" w:type="dxa"/>
          </w:tcPr>
          <w:p>
            <w:pPr/>
            <w:r>
              <w:t xml:space="preserve">新一代事实标准，Figure、宇树、银河通用等均宣布采用或评估</w:t>
            </w:r>
          </w:p>
        </w:tc>
      </w:tr>
      <w:tr>
        <w:tc>
          <w:tcPr>
            <w:tcW w:w="2249" w:type="dxa"/>
          </w:tcPr>
          <w:p>
            <w:pPr/>
            <w:r>
              <w:t xml:space="preserve">RDK S100 / S100P</w:t>
            </w:r>
          </w:p>
        </w:tc>
        <w:tc>
          <w:tcPr>
            <w:tcW w:w="1343" w:type="dxa"/>
          </w:tcPr>
          <w:p>
            <w:pPr/>
            <w:r>
              <w:t xml:space="preserve">地平线（地瓜机器人）</w:t>
            </w:r>
          </w:p>
        </w:tc>
        <w:tc>
          <w:tcPr>
            <w:tcW w:w="3151" w:type="dxa"/>
          </w:tcPr>
          <w:p>
            <w:pPr/>
            <w:r>
              <w:t xml:space="preserve">CPU + BPU + MCU 单芯片集成，约 80—128 TOPS</w:t>
            </w:r>
          </w:p>
        </w:tc>
        <w:tc>
          <w:tcPr>
            <w:tcW w:w="2617" w:type="dxa"/>
          </w:tcPr>
          <w:p>
            <w:pPr/>
            <w:r>
              <w:t xml:space="preserve">国产代表，主打“大小脑一体”</w:t>
            </w:r>
          </w:p>
        </w:tc>
      </w:tr>
      <w:tr>
        <w:tc>
          <w:tcPr>
            <w:tcW w:w="2249" w:type="dxa"/>
          </w:tcPr>
          <w:p>
            <w:pPr/>
            <w:r>
              <w:t xml:space="preserve">RK3588 等</w:t>
            </w:r>
          </w:p>
        </w:tc>
        <w:tc>
          <w:tcPr>
            <w:tcW w:w="1343" w:type="dxa"/>
          </w:tcPr>
          <w:p>
            <w:pPr/>
            <w:r>
              <w:t xml:space="preserve">瑞芯微（603893.SH）</w:t>
            </w:r>
          </w:p>
        </w:tc>
        <w:tc>
          <w:tcPr>
            <w:tcW w:w="3151" w:type="dxa"/>
          </w:tcPr>
          <w:p>
            <w:pPr/>
            <w:r>
              <w:t xml:space="preserve">6 TOPS NPU</w:t>
            </w:r>
          </w:p>
        </w:tc>
        <w:tc>
          <w:tcPr>
            <w:tcW w:w="2617" w:type="dxa"/>
          </w:tcPr>
          <w:p>
            <w:pPr/>
            <w:r>
              <w:t xml:space="preserve">低成本机型和小型人形的主控</w:t>
            </w:r>
          </w:p>
        </w:tc>
      </w:tr>
      <w:tr>
        <w:tc>
          <w:tcPr>
            <w:tcW w:w="2249" w:type="dxa"/>
          </w:tcPr>
          <w:p>
            <w:pPr/>
            <w:r>
              <w:t xml:space="preserve">骁龙机器人平台</w:t>
            </w:r>
          </w:p>
        </w:tc>
        <w:tc>
          <w:tcPr>
            <w:tcW w:w="1343" w:type="dxa"/>
          </w:tcPr>
          <w:p>
            <w:pPr/>
            <w:r>
              <w:t xml:space="preserve">高通</w:t>
            </w:r>
          </w:p>
        </w:tc>
        <w:tc>
          <w:tcPr>
            <w:tcW w:w="3151" w:type="dxa"/>
          </w:tcPr>
          <w:p>
            <w:pPr/>
            <w:r>
              <w:t xml:space="preserve">消费级 SoC 延伸</w:t>
            </w:r>
          </w:p>
        </w:tc>
        <w:tc>
          <w:tcPr>
            <w:tcW w:w="2617" w:type="dxa"/>
          </w:tcPr>
          <w:p>
            <w:pPr/>
            <w:r>
              <w:t xml:space="preserve">家用、服务机器人</w:t>
            </w:r>
          </w:p>
        </w:tc>
      </w:tr>
      <w:tr>
        <w:tc>
          <w:tcPr>
            <w:tcW w:w="2249" w:type="dxa"/>
          </w:tcPr>
          <w:p>
            <w:pPr/>
            <w:r>
              <w:t xml:space="preserve">昇腾 + CloudRobo</w:t>
            </w:r>
          </w:p>
        </w:tc>
        <w:tc>
          <w:tcPr>
            <w:tcW w:w="1343" w:type="dxa"/>
          </w:tcPr>
          <w:p>
            <w:pPr/>
            <w:r>
              <w:t xml:space="preserve">华为</w:t>
            </w:r>
          </w:p>
        </w:tc>
        <w:tc>
          <w:tcPr>
            <w:tcW w:w="3151" w:type="dxa"/>
          </w:tcPr>
          <w:p>
            <w:pPr/>
            <w:r>
              <w:t xml:space="preserve">云侧训练与仿真为主</w:t>
            </w:r>
          </w:p>
        </w:tc>
        <w:tc>
          <w:tcPr>
            <w:tcW w:w="2617" w:type="dxa"/>
          </w:tcPr>
          <w:p>
            <w:pPr/>
            <w:r>
              <w:t xml:space="preserve">国产算力备选</w:t>
            </w:r>
          </w:p>
        </w:tc>
      </w:tr>
      <w:tr>
        <w:tc>
          <w:tcPr>
            <w:tcW w:w="2249" w:type="dxa"/>
          </w:tcPr>
          <w:p>
            <w:pPr/>
            <w:r>
              <w:t xml:space="preserve">自研</w:t>
            </w:r>
          </w:p>
        </w:tc>
        <w:tc>
          <w:tcPr>
            <w:tcW w:w="1343" w:type="dxa"/>
          </w:tcPr>
          <w:p>
            <w:pPr/>
            <w:r>
              <w:t xml:space="preserve">特斯拉</w:t>
            </w:r>
          </w:p>
        </w:tc>
        <w:tc>
          <w:tcPr>
            <w:tcW w:w="3151" w:type="dxa"/>
          </w:tcPr>
          <w:p>
            <w:pPr/>
            <w:r>
              <w:t xml:space="preserve">复用 FSD 芯片（AI4/AI5 规划）</w:t>
            </w:r>
          </w:p>
        </w:tc>
        <w:tc>
          <w:tcPr>
            <w:tcW w:w="2617" w:type="dxa"/>
          </w:tcPr>
          <w:p>
            <w:pPr/>
            <w:r>
              <w:t xml:space="preserve">只供自家 Optimus</w:t>
            </w:r>
          </w:p>
        </w:tc>
      </w:tr>
    </w:tbl>
    <w:p>
      <w:pPr/>
      <w:r>
        <w:rPr>
          <w:b/>
        </w:rPr>
        <w:t xml:space="preserve">格局判断：</w:t>
      </w:r>
    </w:p>
    <w:p>
      <w:pPr>
        <w:pStyle w:val="ListParagraph"/>
        <w:numPr>
          <w:ilvl w:val="0"/>
          <w:numId w:val="152"/>
        </w:numPr>
      </w:pPr>
      <w:r>
        <w:t xml:space="preserve">英伟达的优势不在单颗芯片，而在“训练（DGX）—仿真（Omniverse、Isaac）—部署（Jetson）—模型（GR00T、Cosmos）”的全链路。开发者在一个生态里完成所有工作，迁移成本很高。这和它在数据中心的 CUDA 护城河是同一个逻辑。</w:t>
      </w:r>
    </w:p>
    <w:p>
      <w:pPr>
        <w:pStyle w:val="ListParagraph"/>
        <w:numPr>
          <w:ilvl w:val="0"/>
          <w:numId w:val="152"/>
        </w:numPr>
      </w:pPr>
      <w:r>
        <w:t xml:space="preserve">中国方案的机会在“大小脑一体”和成本。地平线把汽车智驾的经验搬到机器人上，强调单芯片同时跑感知、规划和实时控制，以减少板卡数量和功耗。</w:t>
      </w:r>
    </w:p>
    <w:p>
      <w:pPr>
        <w:pStyle w:val="ListParagraph"/>
        <w:numPr>
          <w:ilvl w:val="0"/>
          <w:numId w:val="152"/>
        </w:numPr>
      </w:pPr>
      <w:r>
        <w:t xml:space="preserve">风险在出口管制。若美国限制 Jetson Thor 对华供应，中国整机厂短期内会被迫换芯，这会拖慢大模型在端侧的部署节奏（正文第十一章）。</w:t>
      </w:r>
    </w:p>
    <w:p>
      <w:pPr>
        <w:pStyle w:val="Heading3"/>
      </w:pPr>
      <w:r>
        <w:t xml:space="preserve">三、能源：续航是被低估的约束</w:t>
      </w:r>
    </w:p>
    <w:tbl>
      <w:tblPr>
        <w:tblStyle w:val="TableGrid"/>
        <w:tblW w:w="0" w:type="auto"/>
        <w:tblLayout w:type="fixed"/>
        <w:tblLook w:val="04A0" w:firstRow="1" w:lastRow="0" w:firstColumn="0" w:lastColumn="0" w:noHBand="0" w:noVBand="1"/>
      </w:tblPr>
      <w:tblGrid>
        <w:gridCol w:w="1730"/>
        <w:gridCol w:w="7629"/>
      </w:tblGrid>
      <w:tr>
        <w:trPr>
          <w:tblHeader/>
        </w:trPr>
        <w:tc>
          <w:tcPr>
            <w:tcW w:w="1730" w:type="dxa"/>
            <w:shd w:val="clear" w:color="auto" w:fill="F2F2F2"/>
          </w:tcPr>
          <w:p>
            <w:pPr/>
            <w:r>
              <w:t xml:space="preserve">指标</w:t>
            </w:r>
          </w:p>
        </w:tc>
        <w:tc>
          <w:tcPr>
            <w:tcW w:w="7629" w:type="dxa"/>
            <w:shd w:val="clear" w:color="auto" w:fill="F2F2F2"/>
          </w:tcPr>
          <w:p>
            <w:pPr/>
            <w:r>
              <w:t xml:space="preserve">现状</w:t>
            </w:r>
          </w:p>
        </w:tc>
      </w:tr>
      <w:tr>
        <w:tc>
          <w:tcPr>
            <w:tcW w:w="1730" w:type="dxa"/>
          </w:tcPr>
          <w:p>
            <w:pPr/>
            <w:r>
              <w:t xml:space="preserve">电池容量</w:t>
            </w:r>
          </w:p>
        </w:tc>
        <w:tc>
          <w:tcPr>
            <w:tcW w:w="7629" w:type="dxa"/>
          </w:tcPr>
          <w:p>
            <w:pPr/>
            <w:r>
              <w:t xml:space="preserve">全尺寸人形普遍在 1—3 kWh 量级；特斯拉 Optimus Gen 2 公开为 2.3 kWh 左右</w:t>
            </w:r>
          </w:p>
        </w:tc>
      </w:tr>
      <w:tr>
        <w:tc>
          <w:tcPr>
            <w:tcW w:w="1730" w:type="dxa"/>
          </w:tcPr>
          <w:p>
            <w:pPr/>
            <w:r>
              <w:t xml:space="preserve">续航</w:t>
            </w:r>
          </w:p>
        </w:tc>
        <w:tc>
          <w:tcPr>
            <w:tcW w:w="7629" w:type="dxa"/>
          </w:tcPr>
          <w:p>
            <w:pPr/>
            <w:r>
              <w:t xml:space="preserve">连续行走或工作约 2—4 小时，高负载下更短</w:t>
            </w:r>
          </w:p>
        </w:tc>
      </w:tr>
      <w:tr>
        <w:tc>
          <w:tcPr>
            <w:tcW w:w="1730" w:type="dxa"/>
          </w:tcPr>
          <w:p>
            <w:pPr/>
            <w:r>
              <w:t xml:space="preserve">补能方式</w:t>
            </w:r>
          </w:p>
        </w:tc>
        <w:tc>
          <w:tcPr>
            <w:tcW w:w="7629" w:type="dxa"/>
          </w:tcPr>
          <w:p>
            <w:pPr/>
            <w:r>
              <w:t xml:space="preserve">插电充电为主；优必选 Walker S2 推出自主换电（机器人自己更换电池），可实现 24 小时连续作业</w:t>
            </w:r>
          </w:p>
        </w:tc>
      </w:tr>
      <w:tr>
        <w:tc>
          <w:tcPr>
            <w:tcW w:w="1730" w:type="dxa"/>
          </w:tcPr>
          <w:p>
            <w:pPr/>
            <w:r>
              <w:t xml:space="preserve">电池类型</w:t>
            </w:r>
          </w:p>
        </w:tc>
        <w:tc>
          <w:tcPr>
            <w:tcW w:w="7629" w:type="dxa"/>
          </w:tcPr>
          <w:p>
            <w:pPr/>
            <w:r>
              <w:t xml:space="preserve">三元锂和磷酸铁锂为主，固态电池被视为长期方向</w:t>
            </w:r>
          </w:p>
        </w:tc>
      </w:tr>
    </w:tbl>
    <w:p>
      <w:pPr/>
      <w:r>
        <w:t xml:space="preserve">续航决定了机器人能不能“上满一个班”。工厂的一个班次通常是 8—12 小时，如果机器人只能工作 2—4 小时，就需要多台轮换或者换电，这会直接抬高单位工时成本。优必选的自主换电方案之所以重要，是因为它把“续航问题”变成了“换电站问题”，用基础设施解决本体约束，和电动车换电的逻辑相同。</w:t>
      </w:r>
    </w:p>
    <w:p>
      <w:pPr/>
      <w:r>
        <w:t xml:space="preserve">韩国 K-Humanoid 联盟把 LG 新能源、SK On、三星 SDI 等电池厂纳入，专门开发人形机器人电池，这说明电池企业已经把人形视为一个独立的细分市场。</w:t>
      </w:r>
    </w:p>
    <w:p>
      <w:pPr>
        <w:pStyle w:val="Heading3"/>
      </w:pPr>
      <w:r>
        <w:t xml:space="preserve">四、材料与结构：骨骼越轻，电机越小</w:t>
      </w:r>
    </w:p>
    <w:p>
      <w:pPr>
        <w:pStyle w:val="ListParagraph"/>
        <w:numPr>
          <w:ilvl w:val="0"/>
          <w:numId w:val="153"/>
        </w:numPr>
      </w:pPr>
      <w:r>
        <w:rPr>
          <w:b/>
        </w:rPr>
        <w:t xml:space="preserve">轻量化材料</w:t>
      </w:r>
      <w:r>
        <w:t xml:space="preserve">：铝合金和镁合金用于骨架，碳纤维用于部分高端机型的四肢，PEEK（聚醚醚酮）等工程塑料用于齿轮、轴承保持架和外壳。PEEK 在 2024—2025 年一度成为 A 股热门概念，相关公司包括中研股份、沃特股份等。</w:t>
      </w:r>
    </w:p>
    <w:p>
      <w:pPr>
        <w:pStyle w:val="ListParagraph"/>
        <w:numPr>
          <w:ilvl w:val="0"/>
          <w:numId w:val="153"/>
        </w:numPr>
      </w:pPr>
      <w:r>
        <w:rPr>
          <w:b/>
        </w:rPr>
        <w:t xml:space="preserve">为什么重要</w:t>
      </w:r>
      <w:r>
        <w:t xml:space="preserve">：机器人越重，每个关节需要的扭矩越大，电机和减速器就越大、越贵、越耗电，形成恶性循环。减重 10% 往往能带来整机成本和功耗的同步下降。</w:t>
      </w:r>
    </w:p>
    <w:p>
      <w:pPr>
        <w:pStyle w:val="ListParagraph"/>
        <w:numPr>
          <w:ilvl w:val="0"/>
          <w:numId w:val="153"/>
        </w:numPr>
      </w:pPr>
      <w:r>
        <w:rPr>
          <w:b/>
        </w:rPr>
        <w:t xml:space="preserve">外观与防护</w:t>
      </w:r>
      <w:r>
        <w:t xml:space="preserve">：工厂场景要求防尘防水（IP 等级），家庭场景要求柔软外壳和无夹手风险。1X NEO 使用软质外衣、Figure 03 使用可清洗的织物外罩，都是在为进入家庭做准备。</w:t>
      </w:r>
    </w:p>
    <w:p>
      <w:pPr>
        <w:pStyle w:val="Heading3"/>
      </w:pPr>
      <w:r>
        <w:t xml:space="preserve">五、观察指标</w:t>
      </w:r>
    </w:p>
    <w:p>
      <w:pPr>
        <w:pStyle w:val="ListParagraph"/>
        <w:numPr>
          <w:ilvl w:val="0"/>
          <w:numId w:val="154"/>
        </w:numPr>
      </w:pPr>
      <w:r>
        <w:t xml:space="preserve">Jetson Thor 在中国整机中的采用率，以及国产芯片的替代进度。</w:t>
      </w:r>
    </w:p>
    <w:p>
      <w:pPr>
        <w:pStyle w:val="ListParagraph"/>
        <w:numPr>
          <w:ilvl w:val="0"/>
          <w:numId w:val="154"/>
        </w:numPr>
      </w:pPr>
      <w:r>
        <w:t xml:space="preserve">国产六维力传感器在头部整机中的定点情况。</w:t>
      </w:r>
    </w:p>
    <w:p>
      <w:pPr>
        <w:pStyle w:val="ListParagraph"/>
        <w:numPr>
          <w:ilvl w:val="0"/>
          <w:numId w:val="154"/>
        </w:numPr>
      </w:pPr>
      <w:r>
        <w:t xml:space="preserve">全尺寸人形的连续作业时长与换电方案的普及。</w:t>
      </w:r>
    </w:p>
    <w:p>
      <w:pPr>
        <w:pStyle w:val="ListParagraph"/>
        <w:numPr>
          <w:ilvl w:val="0"/>
          <w:numId w:val="154"/>
        </w:numPr>
      </w:pPr>
      <w:r>
        <w:t xml:space="preserve">整机重量趋势（同等身高下是否持续下降）。</w:t>
      </w:r>
    </w:p>
    <w:p>
      <w:pPr>
        <w:pBdr>
          <w:bottom w:val="single" w:sz="6" w:space="1" w:color="auto"/>
        </w:pBdr>
      </w:pPr>
    </w:p>
    <w:p>
      <w:pPr>
        <w:pStyle w:val="Heading2"/>
      </w:pPr>
      <w:r>
        <w:t xml:space="preserve">专题四 具身大脑：模型技术谱系</w:t>
      </w:r>
    </w:p>
    <w:p>
      <w:pPr>
        <w:pStyle w:val="Heading3"/>
      </w:pPr>
      <w:r>
        <w:t xml:space="preserve">一、为什么“大脑”是整个产业最大的变量</w:t>
      </w:r>
    </w:p>
    <w:p>
      <w:pPr/>
      <w:r>
        <w:t xml:space="preserve">硬件可以通过供应链和规模在几年内降本，但大脑的能力决定了机器人能做多少种工作。一台只能跳舞的机器人和一台能在陌生厨房里收拾碗筷的机器人，硬件可能几乎一样，价值却相差百倍。2023 年以来行业的所有估值叙事，本质上都押注一件事：</w:t>
      </w:r>
      <w:r>
        <w:rPr>
          <w:b/>
        </w:rPr>
        <w:t xml:space="preserve">机器人领域会出现类似 GPT 的“通用模型时刻”</w:t>
      </w:r>
      <w:r>
        <w:t xml:space="preserve">，让一个模型适用于大量任务和多种本体。</w:t>
      </w:r>
    </w:p>
    <w:p>
      <w:pPr/>
      <w:r>
        <w:t xml:space="preserve">截至 2026 年 10 月，这个时刻还没有到来，但已经出现了几条清晰的技术路线和一批可用的开源模型。</w:t>
      </w:r>
    </w:p>
    <w:p>
      <w:pPr>
        <w:pStyle w:val="Heading3"/>
      </w:pPr>
      <w:r>
        <w:t xml:space="preserve">二、技术演进时间线</w:t>
      </w:r>
    </w:p>
    <w:tbl>
      <w:tblPr>
        <w:tblStyle w:val="TableGrid"/>
        <w:tblW w:w="0" w:type="auto"/>
        <w:tblLayout w:type="fixed"/>
        <w:tblLook w:val="04A0" w:firstRow="1" w:lastRow="0" w:firstColumn="0" w:lastColumn="0" w:noHBand="0" w:noVBand="1"/>
      </w:tblPr>
      <w:tblGrid>
        <w:gridCol w:w="1028"/>
        <w:gridCol w:w="1555"/>
        <w:gridCol w:w="1857"/>
        <w:gridCol w:w="4920"/>
      </w:tblGrid>
      <w:tr>
        <w:trPr>
          <w:tblHeader/>
        </w:trPr>
        <w:tc>
          <w:tcPr>
            <w:tcW w:w="1028" w:type="dxa"/>
            <w:shd w:val="clear" w:color="auto" w:fill="F2F2F2"/>
          </w:tcPr>
          <w:p>
            <w:pPr/>
            <w:r>
              <w:t xml:space="preserve">时间</w:t>
            </w:r>
          </w:p>
        </w:tc>
        <w:tc>
          <w:tcPr>
            <w:tcW w:w="1555" w:type="dxa"/>
            <w:shd w:val="clear" w:color="auto" w:fill="F2F2F2"/>
          </w:tcPr>
          <w:p>
            <w:pPr/>
            <w:r>
              <w:t xml:space="preserve">模型</w:t>
            </w:r>
          </w:p>
        </w:tc>
        <w:tc>
          <w:tcPr>
            <w:tcW w:w="1857" w:type="dxa"/>
            <w:shd w:val="clear" w:color="auto" w:fill="F2F2F2"/>
          </w:tcPr>
          <w:p>
            <w:pPr/>
            <w:r>
              <w:t xml:space="preserve">机构</w:t>
            </w:r>
          </w:p>
        </w:tc>
        <w:tc>
          <w:tcPr>
            <w:tcW w:w="4920" w:type="dxa"/>
            <w:shd w:val="clear" w:color="auto" w:fill="F2F2F2"/>
          </w:tcPr>
          <w:p>
            <w:pPr/>
            <w:r>
              <w:t xml:space="preserve">意义</w:t>
            </w:r>
          </w:p>
        </w:tc>
      </w:tr>
      <w:tr>
        <w:tc>
          <w:tcPr>
            <w:tcW w:w="1028" w:type="dxa"/>
          </w:tcPr>
          <w:p>
            <w:pPr/>
            <w:r>
              <w:t xml:space="preserve">2022.04</w:t>
            </w:r>
          </w:p>
        </w:tc>
        <w:tc>
          <w:tcPr>
            <w:tcW w:w="1555" w:type="dxa"/>
          </w:tcPr>
          <w:p>
            <w:pPr/>
            <w:r>
              <w:t xml:space="preserve">SayCan</w:t>
            </w:r>
          </w:p>
        </w:tc>
        <w:tc>
          <w:tcPr>
            <w:tcW w:w="1857" w:type="dxa"/>
          </w:tcPr>
          <w:p>
            <w:pPr/>
            <w:r>
              <w:t xml:space="preserve">谷歌</w:t>
            </w:r>
          </w:p>
        </w:tc>
        <w:tc>
          <w:tcPr>
            <w:tcW w:w="4920" w:type="dxa"/>
          </w:tcPr>
          <w:p>
            <w:pPr/>
            <w:r>
              <w:t xml:space="preserve">大语言模型做任务规划，底层用预定义技能执行；“LLM 当大脑”的起点</w:t>
            </w:r>
          </w:p>
        </w:tc>
      </w:tr>
      <w:tr>
        <w:tc>
          <w:tcPr>
            <w:tcW w:w="1028" w:type="dxa"/>
          </w:tcPr>
          <w:p>
            <w:pPr/>
            <w:r>
              <w:t xml:space="preserve">2022.12</w:t>
            </w:r>
          </w:p>
        </w:tc>
        <w:tc>
          <w:tcPr>
            <w:tcW w:w="1555" w:type="dxa"/>
          </w:tcPr>
          <w:p>
            <w:pPr/>
            <w:r>
              <w:t xml:space="preserve">RT-1</w:t>
            </w:r>
          </w:p>
        </w:tc>
        <w:tc>
          <w:tcPr>
            <w:tcW w:w="1857" w:type="dxa"/>
          </w:tcPr>
          <w:p>
            <w:pPr/>
            <w:r>
              <w:t xml:space="preserve">谷歌</w:t>
            </w:r>
          </w:p>
        </w:tc>
        <w:tc>
          <w:tcPr>
            <w:tcW w:w="4920" w:type="dxa"/>
          </w:tcPr>
          <w:p>
            <w:pPr/>
            <w:r>
              <w:t xml:space="preserve">约 13 万条真机演示、700 多项任务，证明 Transformer 可以直接输出机器人动作</w:t>
            </w:r>
          </w:p>
        </w:tc>
      </w:tr>
      <w:tr>
        <w:tc>
          <w:tcPr>
            <w:tcW w:w="1028" w:type="dxa"/>
          </w:tcPr>
          <w:p>
            <w:pPr/>
            <w:r>
              <w:t xml:space="preserve">2023.03</w:t>
            </w:r>
          </w:p>
        </w:tc>
        <w:tc>
          <w:tcPr>
            <w:tcW w:w="1555" w:type="dxa"/>
          </w:tcPr>
          <w:p>
            <w:pPr/>
            <w:r>
              <w:t xml:space="preserve">PaLM-E</w:t>
            </w:r>
          </w:p>
        </w:tc>
        <w:tc>
          <w:tcPr>
            <w:tcW w:w="1857" w:type="dxa"/>
          </w:tcPr>
          <w:p>
            <w:pPr/>
            <w:r>
              <w:t xml:space="preserve">谷歌</w:t>
            </w:r>
          </w:p>
        </w:tc>
        <w:tc>
          <w:tcPr>
            <w:tcW w:w="4920" w:type="dxa"/>
          </w:tcPr>
          <w:p>
            <w:pPr/>
            <w:r>
              <w:t xml:space="preserve">5620 亿参数多模态模型，把图像和机器人状态接入大语言模型</w:t>
            </w:r>
          </w:p>
        </w:tc>
      </w:tr>
      <w:tr>
        <w:tc>
          <w:tcPr>
            <w:tcW w:w="1028" w:type="dxa"/>
          </w:tcPr>
          <w:p>
            <w:pPr/>
            <w:r>
              <w:t xml:space="preserve">2023.03</w:t>
            </w:r>
          </w:p>
        </w:tc>
        <w:tc>
          <w:tcPr>
            <w:tcW w:w="1555" w:type="dxa"/>
          </w:tcPr>
          <w:p>
            <w:pPr/>
            <w:r>
              <w:t xml:space="preserve">Diffusion Policy</w:t>
            </w:r>
          </w:p>
        </w:tc>
        <w:tc>
          <w:tcPr>
            <w:tcW w:w="1857" w:type="dxa"/>
          </w:tcPr>
          <w:p>
            <w:pPr/>
            <w:r>
              <w:t xml:space="preserve">哥大/MIT/丰田研究院</w:t>
            </w:r>
          </w:p>
        </w:tc>
        <w:tc>
          <w:tcPr>
            <w:tcW w:w="4920" w:type="dxa"/>
          </w:tcPr>
          <w:p>
            <w:pPr/>
            <w:r>
              <w:t xml:space="preserve">用扩散模型生成动作，大幅提升模仿学习效果，成为后来动作头的主流思路之一</w:t>
            </w:r>
          </w:p>
        </w:tc>
      </w:tr>
      <w:tr>
        <w:tc>
          <w:tcPr>
            <w:tcW w:w="1028" w:type="dxa"/>
          </w:tcPr>
          <w:p>
            <w:pPr/>
            <w:r>
              <w:t xml:space="preserve">2023.07</w:t>
            </w:r>
          </w:p>
        </w:tc>
        <w:tc>
          <w:tcPr>
            <w:tcW w:w="1555" w:type="dxa"/>
          </w:tcPr>
          <w:p>
            <w:pPr/>
            <w:r>
              <w:t xml:space="preserve">RT-2</w:t>
            </w:r>
          </w:p>
        </w:tc>
        <w:tc>
          <w:tcPr>
            <w:tcW w:w="1857" w:type="dxa"/>
          </w:tcPr>
          <w:p>
            <w:pPr/>
            <w:r>
              <w:t xml:space="preserve">谷歌 DeepMind</w:t>
            </w:r>
          </w:p>
        </w:tc>
        <w:tc>
          <w:tcPr>
            <w:tcW w:w="4920" w:type="dxa"/>
          </w:tcPr>
          <w:p>
            <w:pPr/>
            <w:r>
              <w:t xml:space="preserve">第一次把“视觉-语言-动作”统一在一个模型里，提出 VLA 概念：动作被编码成文字一样的 token</w:t>
            </w:r>
          </w:p>
        </w:tc>
      </w:tr>
      <w:tr>
        <w:tc>
          <w:tcPr>
            <w:tcW w:w="1028" w:type="dxa"/>
          </w:tcPr>
          <w:p>
            <w:pPr/>
            <w:r>
              <w:t xml:space="preserve">2023.10</w:t>
            </w:r>
          </w:p>
        </w:tc>
        <w:tc>
          <w:tcPr>
            <w:tcW w:w="1555" w:type="dxa"/>
          </w:tcPr>
          <w:p>
            <w:pPr/>
            <w:r>
              <w:t xml:space="preserve">Open X-Embodiment / RT-X</w:t>
            </w:r>
          </w:p>
        </w:tc>
        <w:tc>
          <w:tcPr>
            <w:tcW w:w="1857" w:type="dxa"/>
          </w:tcPr>
          <w:p>
            <w:pPr/>
            <w:r>
              <w:t xml:space="preserve">谷歌牵头，全球 21 家机构</w:t>
            </w:r>
          </w:p>
        </w:tc>
        <w:tc>
          <w:tcPr>
            <w:tcW w:w="4920" w:type="dxa"/>
          </w:tcPr>
          <w:p>
            <w:pPr/>
            <w:r>
              <w:t xml:space="preserve">汇集 22 种机器人、100 多万条轨迹，证明跨本体数据可以互相增益</w:t>
            </w:r>
          </w:p>
        </w:tc>
      </w:tr>
      <w:tr>
        <w:tc>
          <w:tcPr>
            <w:tcW w:w="1028" w:type="dxa"/>
          </w:tcPr>
          <w:p>
            <w:pPr/>
            <w:r>
              <w:t xml:space="preserve">2023.12</w:t>
            </w:r>
          </w:p>
        </w:tc>
        <w:tc>
          <w:tcPr>
            <w:tcW w:w="1555" w:type="dxa"/>
          </w:tcPr>
          <w:p>
            <w:pPr/>
            <w:r>
              <w:t xml:space="preserve">GR-1</w:t>
            </w:r>
          </w:p>
        </w:tc>
        <w:tc>
          <w:tcPr>
            <w:tcW w:w="1857" w:type="dxa"/>
          </w:tcPr>
          <w:p>
            <w:pPr/>
            <w:r>
              <w:t xml:space="preserve">字节跳动</w:t>
            </w:r>
          </w:p>
        </w:tc>
        <w:tc>
          <w:tcPr>
            <w:tcW w:w="4920" w:type="dxa"/>
          </w:tcPr>
          <w:p>
            <w:pPr/>
            <w:r>
              <w:t xml:space="preserve">用大规模视频预训练再微调机器人动作；字节后续推出 GR-2（2024）、GR-3（2025）</w:t>
            </w:r>
          </w:p>
        </w:tc>
      </w:tr>
      <w:tr>
        <w:tc>
          <w:tcPr>
            <w:tcW w:w="1028" w:type="dxa"/>
          </w:tcPr>
          <w:p>
            <w:pPr/>
            <w:r>
              <w:t xml:space="preserve">2024.05</w:t>
            </w:r>
          </w:p>
        </w:tc>
        <w:tc>
          <w:tcPr>
            <w:tcW w:w="1555" w:type="dxa"/>
          </w:tcPr>
          <w:p>
            <w:pPr/>
            <w:r>
              <w:t xml:space="preserve">Octo</w:t>
            </w:r>
          </w:p>
        </w:tc>
        <w:tc>
          <w:tcPr>
            <w:tcW w:w="1857" w:type="dxa"/>
          </w:tcPr>
          <w:p>
            <w:pPr/>
            <w:r>
              <w:t xml:space="preserve">伯克利等</w:t>
            </w:r>
          </w:p>
        </w:tc>
        <w:tc>
          <w:tcPr>
            <w:tcW w:w="4920" w:type="dxa"/>
          </w:tcPr>
          <w:p>
            <w:pPr/>
            <w:r>
              <w:t xml:space="preserve">开源通用策略，基于 Open X-Embodiment 训练</w:t>
            </w:r>
          </w:p>
        </w:tc>
      </w:tr>
      <w:tr>
        <w:tc>
          <w:tcPr>
            <w:tcW w:w="1028" w:type="dxa"/>
          </w:tcPr>
          <w:p>
            <w:pPr/>
            <w:r>
              <w:t xml:space="preserve">2024.06</w:t>
            </w:r>
          </w:p>
        </w:tc>
        <w:tc>
          <w:tcPr>
            <w:tcW w:w="1555" w:type="dxa"/>
          </w:tcPr>
          <w:p>
            <w:pPr/>
            <w:r>
              <w:t xml:space="preserve">OpenVLA</w:t>
            </w:r>
          </w:p>
        </w:tc>
        <w:tc>
          <w:tcPr>
            <w:tcW w:w="1857" w:type="dxa"/>
          </w:tcPr>
          <w:p>
            <w:pPr/>
            <w:r>
              <w:t xml:space="preserve">斯坦福、伯克利等</w:t>
            </w:r>
          </w:p>
        </w:tc>
        <w:tc>
          <w:tcPr>
            <w:tcW w:w="4920" w:type="dxa"/>
          </w:tcPr>
          <w:p>
            <w:pPr/>
            <w:r>
              <w:t xml:space="preserve">7B 参数开源 VLA，约 97 万条轨迹训练，成为学术界的基线</w:t>
            </w:r>
          </w:p>
        </w:tc>
      </w:tr>
      <w:tr>
        <w:tc>
          <w:tcPr>
            <w:tcW w:w="1028" w:type="dxa"/>
          </w:tcPr>
          <w:p>
            <w:pPr/>
            <w:r>
              <w:t xml:space="preserve">2024.10</w:t>
            </w:r>
          </w:p>
        </w:tc>
        <w:tc>
          <w:tcPr>
            <w:tcW w:w="1555" w:type="dxa"/>
          </w:tcPr>
          <w:p>
            <w:pPr/>
            <w:r>
              <w:t xml:space="preserve">π0</w:t>
            </w:r>
          </w:p>
        </w:tc>
        <w:tc>
          <w:tcPr>
            <w:tcW w:w="1857" w:type="dxa"/>
          </w:tcPr>
          <w:p>
            <w:pPr/>
            <w:r>
              <w:t xml:space="preserve">Physical Intelligence</w:t>
            </w:r>
          </w:p>
        </w:tc>
        <w:tc>
          <w:tcPr>
            <w:tcW w:w="4920" w:type="dxa"/>
          </w:tcPr>
          <w:p>
            <w:pPr/>
            <w:r>
              <w:t xml:space="preserve">3B 视觉语言模型 + 流匹配“动作专家”，高频输出连续动作块；2025 年 2 月开源</w:t>
            </w:r>
          </w:p>
        </w:tc>
      </w:tr>
      <w:tr>
        <w:tc>
          <w:tcPr>
            <w:tcW w:w="1028" w:type="dxa"/>
          </w:tcPr>
          <w:p>
            <w:pPr/>
            <w:r>
              <w:t xml:space="preserve">2024.10</w:t>
            </w:r>
          </w:p>
        </w:tc>
        <w:tc>
          <w:tcPr>
            <w:tcW w:w="1555" w:type="dxa"/>
          </w:tcPr>
          <w:p>
            <w:pPr/>
            <w:r>
              <w:t xml:space="preserve">RDT-1B</w:t>
            </w:r>
          </w:p>
        </w:tc>
        <w:tc>
          <w:tcPr>
            <w:tcW w:w="1857" w:type="dxa"/>
          </w:tcPr>
          <w:p>
            <w:pPr/>
            <w:r>
              <w:t xml:space="preserve">清华大学</w:t>
            </w:r>
          </w:p>
        </w:tc>
        <w:tc>
          <w:tcPr>
            <w:tcW w:w="4920" w:type="dxa"/>
          </w:tcPr>
          <w:p>
            <w:pPr/>
            <w:r>
              <w:t xml:space="preserve">扩散 Transformer 双臂操作基础模型，中国学术界代表作</w:t>
            </w:r>
          </w:p>
        </w:tc>
      </w:tr>
      <w:tr>
        <w:tc>
          <w:tcPr>
            <w:tcW w:w="1028" w:type="dxa"/>
          </w:tcPr>
          <w:p>
            <w:pPr/>
            <w:r>
              <w:t xml:space="preserve">2025.01</w:t>
            </w:r>
          </w:p>
        </w:tc>
        <w:tc>
          <w:tcPr>
            <w:tcW w:w="1555" w:type="dxa"/>
          </w:tcPr>
          <w:p>
            <w:pPr/>
            <w:r>
              <w:t xml:space="preserve">FAST</w:t>
            </w:r>
          </w:p>
        </w:tc>
        <w:tc>
          <w:tcPr>
            <w:tcW w:w="1857" w:type="dxa"/>
          </w:tcPr>
          <w:p>
            <w:pPr/>
            <w:r>
              <w:t xml:space="preserve">Physical Intelligence</w:t>
            </w:r>
          </w:p>
        </w:tc>
        <w:tc>
          <w:tcPr>
            <w:tcW w:w="4920" w:type="dxa"/>
          </w:tcPr>
          <w:p>
            <w:pPr/>
            <w:r>
              <w:t xml:space="preserve">新的动作 token 化方法，让自回归 VLA 训练效率大幅提升</w:t>
            </w:r>
          </w:p>
        </w:tc>
      </w:tr>
      <w:tr>
        <w:tc>
          <w:tcPr>
            <w:tcW w:w="1028" w:type="dxa"/>
          </w:tcPr>
          <w:p>
            <w:pPr/>
            <w:r>
              <w:t xml:space="preserve">2025.01</w:t>
            </w:r>
          </w:p>
        </w:tc>
        <w:tc>
          <w:tcPr>
            <w:tcW w:w="1555" w:type="dxa"/>
          </w:tcPr>
          <w:p>
            <w:pPr/>
            <w:r>
              <w:t xml:space="preserve">GraspVLA</w:t>
            </w:r>
          </w:p>
        </w:tc>
        <w:tc>
          <w:tcPr>
            <w:tcW w:w="1857" w:type="dxa"/>
          </w:tcPr>
          <w:p>
            <w:pPr/>
            <w:r>
              <w:t xml:space="preserve">银河通用</w:t>
            </w:r>
          </w:p>
        </w:tc>
        <w:tc>
          <w:tcPr>
            <w:tcW w:w="4920" w:type="dxa"/>
          </w:tcPr>
          <w:p>
            <w:pPr/>
            <w:r>
              <w:t xml:space="preserve">用十亿级合成抓取数据预训练，代表“仿真数据优先”路线</w:t>
            </w:r>
          </w:p>
        </w:tc>
      </w:tr>
      <w:tr>
        <w:tc>
          <w:tcPr>
            <w:tcW w:w="1028" w:type="dxa"/>
          </w:tcPr>
          <w:p>
            <w:pPr/>
            <w:r>
              <w:t xml:space="preserve">2025.02</w:t>
            </w:r>
          </w:p>
        </w:tc>
        <w:tc>
          <w:tcPr>
            <w:tcW w:w="1555" w:type="dxa"/>
          </w:tcPr>
          <w:p>
            <w:pPr/>
            <w:r>
              <w:t xml:space="preserve">Helix</w:t>
            </w:r>
          </w:p>
        </w:tc>
        <w:tc>
          <w:tcPr>
            <w:tcW w:w="1857" w:type="dxa"/>
          </w:tcPr>
          <w:p>
            <w:pPr/>
            <w:r>
              <w:t xml:space="preserve">Figure</w:t>
            </w:r>
          </w:p>
        </w:tc>
        <w:tc>
          <w:tcPr>
            <w:tcW w:w="4920" w:type="dxa"/>
          </w:tcPr>
          <w:p>
            <w:pPr/>
            <w:r>
              <w:t xml:space="preserve">双系统：7B 参数“系统 2”以 7—9 Hz 理解场景，约 8000 万参数“系统 1”以 200 Hz 输出上半身连续动作</w:t>
            </w:r>
          </w:p>
        </w:tc>
      </w:tr>
      <w:tr>
        <w:tc>
          <w:tcPr>
            <w:tcW w:w="1028" w:type="dxa"/>
          </w:tcPr>
          <w:p>
            <w:pPr/>
            <w:r>
              <w:t xml:space="preserve">2025.03</w:t>
            </w:r>
          </w:p>
        </w:tc>
        <w:tc>
          <w:tcPr>
            <w:tcW w:w="1555" w:type="dxa"/>
          </w:tcPr>
          <w:p>
            <w:pPr/>
            <w:r>
              <w:t xml:space="preserve">GR00T N1</w:t>
            </w:r>
          </w:p>
        </w:tc>
        <w:tc>
          <w:tcPr>
            <w:tcW w:w="1857" w:type="dxa"/>
          </w:tcPr>
          <w:p>
            <w:pPr/>
            <w:r>
              <w:t xml:space="preserve">英伟达</w:t>
            </w:r>
          </w:p>
        </w:tc>
        <w:tc>
          <w:tcPr>
            <w:tcW w:w="4920" w:type="dxa"/>
          </w:tcPr>
          <w:p>
            <w:pPr/>
            <w:r>
              <w:t xml:space="preserve">开源人形双系统基础模型；后续 N1.5（2025.05）、N1.6（2025.09 预告、CES 2026 正式发布，接入 Cosmos Reason）</w:t>
            </w:r>
          </w:p>
        </w:tc>
      </w:tr>
      <w:tr>
        <w:tc>
          <w:tcPr>
            <w:tcW w:w="1028" w:type="dxa"/>
          </w:tcPr>
          <w:p>
            <w:pPr/>
            <w:r>
              <w:t xml:space="preserve">2025.03</w:t>
            </w:r>
          </w:p>
        </w:tc>
        <w:tc>
          <w:tcPr>
            <w:tcW w:w="1555" w:type="dxa"/>
          </w:tcPr>
          <w:p>
            <w:pPr/>
            <w:r>
              <w:t xml:space="preserve">Gemini Robotics / ER</w:t>
            </w:r>
          </w:p>
        </w:tc>
        <w:tc>
          <w:tcPr>
            <w:tcW w:w="1857" w:type="dxa"/>
          </w:tcPr>
          <w:p>
            <w:pPr/>
            <w:r>
              <w:t xml:space="preserve">谷歌 DeepMind</w:t>
            </w:r>
          </w:p>
        </w:tc>
        <w:tc>
          <w:tcPr>
            <w:tcW w:w="4920" w:type="dxa"/>
          </w:tcPr>
          <w:p>
            <w:pPr/>
            <w:r>
              <w:t xml:space="preserve">基于 Gemini 2.0 的 VLA 与具身推理模型；2025.06 推出端侧版，2025.09 推出 1.5，2026.07 推出 Gemini Robotics 2（全身控制）</w:t>
            </w:r>
          </w:p>
        </w:tc>
      </w:tr>
      <w:tr>
        <w:tc>
          <w:tcPr>
            <w:tcW w:w="1028" w:type="dxa"/>
          </w:tcPr>
          <w:p>
            <w:pPr/>
            <w:r>
              <w:t xml:space="preserve">2025.03</w:t>
            </w:r>
          </w:p>
        </w:tc>
        <w:tc>
          <w:tcPr>
            <w:tcW w:w="1555" w:type="dxa"/>
          </w:tcPr>
          <w:p>
            <w:pPr/>
            <w:r>
              <w:t xml:space="preserve">GO-1</w:t>
            </w:r>
          </w:p>
        </w:tc>
        <w:tc>
          <w:tcPr>
            <w:tcW w:w="1857" w:type="dxa"/>
          </w:tcPr>
          <w:p>
            <w:pPr/>
            <w:r>
              <w:t xml:space="preserve">智元</w:t>
            </w:r>
          </w:p>
        </w:tc>
        <w:tc>
          <w:tcPr>
            <w:tcW w:w="4920" w:type="dxa"/>
          </w:tcPr>
          <w:p>
            <w:pPr/>
            <w:r>
              <w:t xml:space="preserve">ViLLA 架构，引入“隐式动作”从人类视频中学习，中国本体厂自研大脑的代表</w:t>
            </w:r>
          </w:p>
        </w:tc>
      </w:tr>
      <w:tr>
        <w:tc>
          <w:tcPr>
            <w:tcW w:w="1028" w:type="dxa"/>
          </w:tcPr>
          <w:p>
            <w:pPr/>
            <w:r>
              <w:t xml:space="preserve">2025.04</w:t>
            </w:r>
          </w:p>
        </w:tc>
        <w:tc>
          <w:tcPr>
            <w:tcW w:w="1555" w:type="dxa"/>
          </w:tcPr>
          <w:p>
            <w:pPr/>
            <w:r>
              <w:t xml:space="preserve">π0.5</w:t>
            </w:r>
          </w:p>
        </w:tc>
        <w:tc>
          <w:tcPr>
            <w:tcW w:w="1857" w:type="dxa"/>
          </w:tcPr>
          <w:p>
            <w:pPr/>
            <w:r>
              <w:t xml:space="preserve">Physical Intelligence</w:t>
            </w:r>
          </w:p>
        </w:tc>
        <w:tc>
          <w:tcPr>
            <w:tcW w:w="4920" w:type="dxa"/>
          </w:tcPr>
          <w:p>
            <w:pPr/>
            <w:r>
              <w:t xml:space="preserve">在从未见过的家庭里完成清洁整理，第一次展示“开放世界泛化”</w:t>
            </w:r>
          </w:p>
        </w:tc>
      </w:tr>
      <w:tr>
        <w:tc>
          <w:tcPr>
            <w:tcW w:w="1028" w:type="dxa"/>
          </w:tcPr>
          <w:p>
            <w:pPr/>
            <w:r>
              <w:t xml:space="preserve">2025.07</w:t>
            </w:r>
          </w:p>
        </w:tc>
        <w:tc>
          <w:tcPr>
            <w:tcW w:w="1555" w:type="dxa"/>
          </w:tcPr>
          <w:p>
            <w:pPr/>
            <w:r>
              <w:t xml:space="preserve">GR-3</w:t>
            </w:r>
          </w:p>
        </w:tc>
        <w:tc>
          <w:tcPr>
            <w:tcW w:w="1857" w:type="dxa"/>
          </w:tcPr>
          <w:p>
            <w:pPr/>
            <w:r>
              <w:t xml:space="preserve">字节跳动 Seed</w:t>
            </w:r>
          </w:p>
        </w:tc>
        <w:tc>
          <w:tcPr>
            <w:tcW w:w="4920" w:type="dxa"/>
          </w:tcPr>
          <w:p>
            <w:pPr/>
            <w:r>
              <w:t xml:space="preserve">视频预训练 + 少量真机数据，强调长程任务与柔性物体操作</w:t>
            </w:r>
          </w:p>
        </w:tc>
      </w:tr>
      <w:tr>
        <w:tc>
          <w:tcPr>
            <w:tcW w:w="1028" w:type="dxa"/>
          </w:tcPr>
          <w:p>
            <w:pPr/>
            <w:r>
              <w:t xml:space="preserve">2025.08</w:t>
            </w:r>
          </w:p>
        </w:tc>
        <w:tc>
          <w:tcPr>
            <w:tcW w:w="1555" w:type="dxa"/>
          </w:tcPr>
          <w:p>
            <w:pPr/>
            <w:r>
              <w:t xml:space="preserve">Genie 3</w:t>
            </w:r>
          </w:p>
        </w:tc>
        <w:tc>
          <w:tcPr>
            <w:tcW w:w="1857" w:type="dxa"/>
          </w:tcPr>
          <w:p>
            <w:pPr/>
            <w:r>
              <w:t xml:space="preserve">谷歌 DeepMind</w:t>
            </w:r>
          </w:p>
        </w:tc>
        <w:tc>
          <w:tcPr>
            <w:tcW w:w="4920" w:type="dxa"/>
          </w:tcPr>
          <w:p>
            <w:pPr/>
            <w:r>
              <w:t xml:space="preserve">可交互的实时世界模型，被视为训练具身智能体的“虚拟世界”</w:t>
            </w:r>
          </w:p>
        </w:tc>
      </w:tr>
      <w:tr>
        <w:tc>
          <w:tcPr>
            <w:tcW w:w="1028" w:type="dxa"/>
          </w:tcPr>
          <w:p>
            <w:pPr/>
            <w:r>
              <w:t xml:space="preserve">2025.11</w:t>
            </w:r>
          </w:p>
        </w:tc>
        <w:tc>
          <w:tcPr>
            <w:tcW w:w="1555" w:type="dxa"/>
          </w:tcPr>
          <w:p>
            <w:pPr/>
            <w:r>
              <w:t xml:space="preserve">π0.6 / π*0.6</w:t>
            </w:r>
          </w:p>
        </w:tc>
        <w:tc>
          <w:tcPr>
            <w:tcW w:w="1857" w:type="dxa"/>
          </w:tcPr>
          <w:p>
            <w:pPr/>
            <w:r>
              <w:t xml:space="preserve">Physical Intelligence</w:t>
            </w:r>
          </w:p>
        </w:tc>
        <w:tc>
          <w:tcPr>
            <w:tcW w:w="4920" w:type="dxa"/>
          </w:tcPr>
          <w:p>
            <w:pPr/>
            <w:r>
              <w:t xml:space="preserve">引入从真实经验中学习的强化学习方法（Recap），在做咖啡、叠衣、装箱等任务上连续工作数小时</w:t>
            </w:r>
          </w:p>
        </w:tc>
      </w:tr>
      <w:tr>
        <w:tc>
          <w:tcPr>
            <w:tcW w:w="1028" w:type="dxa"/>
          </w:tcPr>
          <w:p>
            <w:pPr/>
            <w:r>
              <w:t xml:space="preserve">2025.11</w:t>
            </w:r>
          </w:p>
        </w:tc>
        <w:tc>
          <w:tcPr>
            <w:tcW w:w="1555" w:type="dxa"/>
          </w:tcPr>
          <w:p>
            <w:pPr/>
            <w:r>
              <w:t xml:space="preserve">GEN-0</w:t>
            </w:r>
          </w:p>
        </w:tc>
        <w:tc>
          <w:tcPr>
            <w:tcW w:w="1857" w:type="dxa"/>
          </w:tcPr>
          <w:p>
            <w:pPr/>
            <w:r>
              <w:t xml:space="preserve">Generalist AI</w:t>
            </w:r>
          </w:p>
        </w:tc>
        <w:tc>
          <w:tcPr>
            <w:tcW w:w="4920" w:type="dxa"/>
          </w:tcPr>
          <w:p>
            <w:pPr/>
            <w:r>
              <w:t xml:space="preserve">用超过 27 万小时真实操作数据预训练、10B 以上参数，公司称观察到可预测的规模定律，并在约 7B 参数处出现“相变”</w:t>
            </w:r>
          </w:p>
        </w:tc>
      </w:tr>
      <w:tr>
        <w:tc>
          <w:tcPr>
            <w:tcW w:w="1028" w:type="dxa"/>
          </w:tcPr>
          <w:p>
            <w:pPr/>
            <w:r>
              <w:t xml:space="preserve">2026.04</w:t>
            </w:r>
          </w:p>
        </w:tc>
        <w:tc>
          <w:tcPr>
            <w:tcW w:w="1555" w:type="dxa"/>
          </w:tcPr>
          <w:p>
            <w:pPr/>
            <w:r>
              <w:t xml:space="preserve">π0.7</w:t>
            </w:r>
          </w:p>
        </w:tc>
        <w:tc>
          <w:tcPr>
            <w:tcW w:w="1857" w:type="dxa"/>
          </w:tcPr>
          <w:p>
            <w:pPr/>
            <w:r>
              <w:t xml:space="preserve">Physical Intelligence</w:t>
            </w:r>
          </w:p>
        </w:tc>
        <w:tc>
          <w:tcPr>
            <w:tcW w:w="4920" w:type="dxa"/>
          </w:tcPr>
          <w:p>
            <w:pPr/>
            <w:r>
              <w:t xml:space="preserve">可通过语言更细致地“引导”的通用模型</w:t>
            </w:r>
          </w:p>
        </w:tc>
      </w:tr>
      <w:tr>
        <w:tc>
          <w:tcPr>
            <w:tcW w:w="1028" w:type="dxa"/>
          </w:tcPr>
          <w:p>
            <w:pPr/>
            <w:r>
              <w:t xml:space="preserve">2026.07</w:t>
            </w:r>
          </w:p>
        </w:tc>
        <w:tc>
          <w:tcPr>
            <w:tcW w:w="1555" w:type="dxa"/>
          </w:tcPr>
          <w:p>
            <w:pPr/>
            <w:r>
              <w:t xml:space="preserve">Gemini Robotics 2</w:t>
            </w:r>
          </w:p>
        </w:tc>
        <w:tc>
          <w:tcPr>
            <w:tcW w:w="1857" w:type="dxa"/>
          </w:tcPr>
          <w:p>
            <w:pPr/>
            <w:r>
              <w:t xml:space="preserve">谷歌 DeepMind</w:t>
            </w:r>
          </w:p>
        </w:tc>
        <w:tc>
          <w:tcPr>
            <w:tcW w:w="4920" w:type="dxa"/>
          </w:tcPr>
          <w:p>
            <w:pPr/>
            <w:r>
              <w:t xml:space="preserve">首次覆盖从脚到指尖的全身控制，在 Apptronik Apollo 2 上驱动 22 自由度灵巧手；称少量数据即可适配新本体</w:t>
            </w:r>
          </w:p>
        </w:tc>
      </w:tr>
    </w:tbl>
    <w:p>
      <w:pPr>
        <w:pStyle w:val="Heading3"/>
      </w:pPr>
      <w:r>
        <w:t xml:space="preserve">三、架构拆解：一个现代 VLA 由什么组成</w:t>
      </w:r>
    </w:p>
    <w:p>
      <w:pPr/>
      <w:r>
        <w:t xml:space="preserve">以 π0、GR00T、Helix 为代表的 2025 年主流架构，可以拆成四个部分：</w:t>
      </w:r>
    </w:p>
    <w:p>
      <w:pPr>
        <w:pStyle w:val="ListParagraph"/>
        <w:numPr>
          <w:ilvl w:val="0"/>
          <w:numId w:val="155"/>
        </w:numPr>
      </w:pPr>
      <w:r>
        <w:rPr>
          <w:b/>
        </w:rPr>
        <w:t xml:space="preserve">视觉语言骨干（VLM）</w:t>
      </w:r>
      <w:r>
        <w:t xml:space="preserve">：一个预训练好的多模态大模型（如 PaliGemma、Eagle、Gemini、Qwen-VL），负责“看懂场景、听懂指令”。它继承了互联网规模的常识，这是机器人模型能够泛化的根本来源。</w:t>
      </w:r>
    </w:p>
    <w:p>
      <w:pPr>
        <w:pStyle w:val="ListParagraph"/>
        <w:numPr>
          <w:ilvl w:val="0"/>
          <w:numId w:val="155"/>
        </w:numPr>
      </w:pPr>
      <w:r>
        <w:rPr>
          <w:b/>
        </w:rPr>
        <w:t xml:space="preserve">动作专家 / 动作头</w:t>
      </w:r>
      <w:r>
        <w:t xml:space="preserve">：一个较小的网络，把 VLM 的理解转化为连续的关节动作。主流方法有三种：</w:t>
      </w:r>
    </w:p>
    <w:p>
      <w:pPr>
        <w:pStyle w:val="ListParagraph"/>
        <w:numPr>
          <w:ilvl w:val="1"/>
          <w:numId w:val="156"/>
        </w:numPr>
      </w:pPr>
      <w:r>
        <w:rPr>
          <w:b/>
        </w:rPr>
        <w:t xml:space="preserve">离散 token 化</w:t>
      </w:r>
      <w:r>
        <w:t xml:space="preserve">（RT-2、OpenVLA、FAST）：把动作切成离散符号，像生成文字一样生成动作。</w:t>
      </w:r>
    </w:p>
    <w:p>
      <w:pPr>
        <w:pStyle w:val="ListParagraph"/>
        <w:numPr>
          <w:ilvl w:val="1"/>
          <w:numId w:val="156"/>
        </w:numPr>
      </w:pPr>
      <w:r>
        <w:rPr>
          <w:b/>
        </w:rPr>
        <w:t xml:space="preserve">扩散 / 流匹配</w:t>
      </w:r>
      <w:r>
        <w:t xml:space="preserve">（Diffusion Policy、π0、GR00T）：从噪声中逐步“去噪”出平滑动作，适合高频、多模态的动作分布。</w:t>
      </w:r>
    </w:p>
    <w:p>
      <w:pPr>
        <w:pStyle w:val="ListParagraph"/>
        <w:numPr>
          <w:ilvl w:val="1"/>
          <w:numId w:val="156"/>
        </w:numPr>
      </w:pPr>
      <w:r>
        <w:rPr>
          <w:b/>
        </w:rPr>
        <w:t xml:space="preserve">回归</w:t>
      </w:r>
      <w:r>
        <w:t xml:space="preserve">：直接输出动作数值，简单但表达能力有限。</w:t>
      </w:r>
    </w:p>
    <w:p>
      <w:pPr>
        <w:pStyle w:val="ListParagraph"/>
        <w:numPr>
          <w:ilvl w:val="0"/>
          <w:numId w:val="155"/>
        </w:numPr>
      </w:pPr>
      <w:r>
        <w:rPr>
          <w:b/>
        </w:rPr>
        <w:t xml:space="preserve">动作块（Action Chunking）</w:t>
      </w:r>
      <w:r>
        <w:t xml:space="preserve">：一次预测未来一段时间（例如 0.5—1 秒）的动作序列，而不是每一步只预测一个动作。这能显著减少抖动、提升平滑度，源自 2023 年 ALOHA 的 ACT 方法，现在几乎是标配。</w:t>
      </w:r>
    </w:p>
    <w:p>
      <w:pPr>
        <w:pStyle w:val="ListParagraph"/>
        <w:numPr>
          <w:ilvl w:val="0"/>
          <w:numId w:val="155"/>
        </w:numPr>
      </w:pPr>
      <w:r>
        <w:rPr>
          <w:b/>
        </w:rPr>
        <w:t xml:space="preserve">双系统结构</w:t>
      </w:r>
      <w:r>
        <w:t xml:space="preserve">：借用“快思考 / 慢思考”的说法——慢系统（系统 2）以低频理解任务和场景，快系统（系统 1）以高频输出动作。Helix 和 GR00T 都采用这一结构，它解决了“大模型推理慢”与“控制需要快”的矛盾。</w:t>
      </w:r>
    </w:p>
    <w:p>
      <w:pPr>
        <w:pStyle w:val="Heading3"/>
      </w:pPr>
      <w:r>
        <w:t xml:space="preserve">四、四条主要技术路线</w:t>
      </w:r>
    </w:p>
    <w:tbl>
      <w:tblPr>
        <w:tblStyle w:val="TableGrid"/>
        <w:tblW w:w="0" w:type="auto"/>
        <w:tblLayout w:type="fixed"/>
        <w:tblLook w:val="04A0" w:firstRow="1" w:lastRow="0" w:firstColumn="0" w:lastColumn="0" w:noHBand="0" w:noVBand="1"/>
      </w:tblPr>
      <w:tblGrid>
        <w:gridCol w:w="976"/>
        <w:gridCol w:w="2703"/>
        <w:gridCol w:w="2158"/>
        <w:gridCol w:w="1443"/>
        <w:gridCol w:w="2080"/>
      </w:tblGrid>
      <w:tr>
        <w:trPr>
          <w:tblHeader/>
        </w:trPr>
        <w:tc>
          <w:tcPr>
            <w:tcW w:w="976" w:type="dxa"/>
            <w:shd w:val="clear" w:color="auto" w:fill="F2F2F2"/>
          </w:tcPr>
          <w:p>
            <w:pPr/>
            <w:r>
              <w:t xml:space="preserve">路线</w:t>
            </w:r>
          </w:p>
        </w:tc>
        <w:tc>
          <w:tcPr>
            <w:tcW w:w="2703" w:type="dxa"/>
            <w:shd w:val="clear" w:color="auto" w:fill="F2F2F2"/>
          </w:tcPr>
          <w:p>
            <w:pPr/>
            <w:r>
              <w:t xml:space="preserve">核心思想</w:t>
            </w:r>
          </w:p>
        </w:tc>
        <w:tc>
          <w:tcPr>
            <w:tcW w:w="2158" w:type="dxa"/>
            <w:shd w:val="clear" w:color="auto" w:fill="F2F2F2"/>
          </w:tcPr>
          <w:p>
            <w:pPr/>
            <w:r>
              <w:t xml:space="preserve">代表</w:t>
            </w:r>
          </w:p>
        </w:tc>
        <w:tc>
          <w:tcPr>
            <w:tcW w:w="1443" w:type="dxa"/>
            <w:shd w:val="clear" w:color="auto" w:fill="F2F2F2"/>
          </w:tcPr>
          <w:p>
            <w:pPr/>
            <w:r>
              <w:t xml:space="preserve">优势</w:t>
            </w:r>
          </w:p>
        </w:tc>
        <w:tc>
          <w:tcPr>
            <w:tcW w:w="2080" w:type="dxa"/>
            <w:shd w:val="clear" w:color="auto" w:fill="F2F2F2"/>
          </w:tcPr>
          <w:p>
            <w:pPr/>
            <w:r>
              <w:t xml:space="preserve">疑问</w:t>
            </w:r>
          </w:p>
        </w:tc>
      </w:tr>
      <w:tr>
        <w:tc>
          <w:tcPr>
            <w:tcW w:w="976" w:type="dxa"/>
          </w:tcPr>
          <w:p>
            <w:pPr/>
            <w:r>
              <w:t xml:space="preserve">VLA（端到端）</w:t>
            </w:r>
          </w:p>
        </w:tc>
        <w:tc>
          <w:tcPr>
            <w:tcW w:w="2703" w:type="dxa"/>
          </w:tcPr>
          <w:p>
            <w:pPr/>
            <w:r>
              <w:t xml:space="preserve">视觉、语言、动作统一在一个模型里，用大量真机数据训练</w:t>
            </w:r>
          </w:p>
        </w:tc>
        <w:tc>
          <w:tcPr>
            <w:tcW w:w="2158" w:type="dxa"/>
          </w:tcPr>
          <w:p>
            <w:pPr/>
            <w:r>
              <w:t xml:space="preserve">π 系列、RT-2、GR00T、Helix、GO-1</w:t>
            </w:r>
          </w:p>
        </w:tc>
        <w:tc>
          <w:tcPr>
            <w:tcW w:w="1443" w:type="dxa"/>
          </w:tcPr>
          <w:p>
            <w:pPr/>
            <w:r>
              <w:t xml:space="preserve">已在真机上展示最好的泛化效果</w:t>
            </w:r>
          </w:p>
        </w:tc>
        <w:tc>
          <w:tcPr>
            <w:tcW w:w="2080" w:type="dxa"/>
          </w:tcPr>
          <w:p>
            <w:pPr/>
            <w:r>
              <w:t xml:space="preserve">真机数据贵，规模化路径不确定</w:t>
            </w:r>
          </w:p>
        </w:tc>
      </w:tr>
      <w:tr>
        <w:tc>
          <w:tcPr>
            <w:tcW w:w="976" w:type="dxa"/>
          </w:tcPr>
          <w:p>
            <w:pPr/>
            <w:r>
              <w:t xml:space="preserve">世界模型</w:t>
            </w:r>
          </w:p>
        </w:tc>
        <w:tc>
          <w:tcPr>
            <w:tcW w:w="2703" w:type="dxa"/>
          </w:tcPr>
          <w:p>
            <w:pPr/>
            <w:r>
              <w:t xml:space="preserve">先学会预测“世界会怎样变化”，再在想象中规划和学习</w:t>
            </w:r>
          </w:p>
        </w:tc>
        <w:tc>
          <w:tcPr>
            <w:tcW w:w="2158" w:type="dxa"/>
          </w:tcPr>
          <w:p>
            <w:pPr/>
            <w:r>
              <w:t xml:space="preserve">Genie 3、英伟达 Cosmos、Meta V-JEPA 2、1X 世界模型</w:t>
            </w:r>
          </w:p>
        </w:tc>
        <w:tc>
          <w:tcPr>
            <w:tcW w:w="1443" w:type="dxa"/>
          </w:tcPr>
          <w:p>
            <w:pPr/>
            <w:r>
              <w:t xml:space="preserve">可以利用海量视频，理论上数据更便宜</w:t>
            </w:r>
          </w:p>
        </w:tc>
        <w:tc>
          <w:tcPr>
            <w:tcW w:w="2080" w:type="dxa"/>
          </w:tcPr>
          <w:p>
            <w:pPr/>
            <w:r>
              <w:t xml:space="preserve">从“预测视频”到“输出动作”还有距离</w:t>
            </w:r>
          </w:p>
        </w:tc>
      </w:tr>
      <w:tr>
        <w:tc>
          <w:tcPr>
            <w:tcW w:w="976" w:type="dxa"/>
          </w:tcPr>
          <w:p>
            <w:pPr/>
            <w:r>
              <w:t xml:space="preserve">视频预训练 + 少量真机微调</w:t>
            </w:r>
          </w:p>
        </w:tc>
        <w:tc>
          <w:tcPr>
            <w:tcW w:w="2703" w:type="dxa"/>
          </w:tcPr>
          <w:p>
            <w:pPr/>
            <w:r>
              <w:t xml:space="preserve">先从人类视频中学习动作先验，再用少量机器人数据对齐</w:t>
            </w:r>
          </w:p>
        </w:tc>
        <w:tc>
          <w:tcPr>
            <w:tcW w:w="2158" w:type="dxa"/>
          </w:tcPr>
          <w:p>
            <w:pPr/>
            <w:r>
              <w:t xml:space="preserve">字节 GR 系列、智元 GO-1 的隐式动作</w:t>
            </w:r>
          </w:p>
        </w:tc>
        <w:tc>
          <w:tcPr>
            <w:tcW w:w="1443" w:type="dxa"/>
          </w:tcPr>
          <w:p>
            <w:pPr/>
            <w:r>
              <w:t xml:space="preserve">数据来源广</w:t>
            </w:r>
          </w:p>
        </w:tc>
        <w:tc>
          <w:tcPr>
            <w:tcW w:w="2080" w:type="dxa"/>
          </w:tcPr>
          <w:p>
            <w:pPr/>
            <w:r>
              <w:t xml:space="preserve">人与机器人身体不同，迁移有损</w:t>
            </w:r>
          </w:p>
        </w:tc>
      </w:tr>
      <w:tr>
        <w:tc>
          <w:tcPr>
            <w:tcW w:w="976" w:type="dxa"/>
          </w:tcPr>
          <w:p>
            <w:pPr/>
            <w:r>
              <w:t xml:space="preserve">仿真优先</w:t>
            </w:r>
          </w:p>
        </w:tc>
        <w:tc>
          <w:tcPr>
            <w:tcW w:w="2703" w:type="dxa"/>
          </w:tcPr>
          <w:p>
            <w:pPr/>
            <w:r>
              <w:t xml:space="preserve">在仿真中生成海量合成数据，再迁移到真机</w:t>
            </w:r>
          </w:p>
        </w:tc>
        <w:tc>
          <w:tcPr>
            <w:tcW w:w="2158" w:type="dxa"/>
          </w:tcPr>
          <w:p>
            <w:pPr/>
            <w:r>
              <w:t xml:space="preserve">银河通用、英伟达 Isaac 生态</w:t>
            </w:r>
          </w:p>
        </w:tc>
        <w:tc>
          <w:tcPr>
            <w:tcW w:w="1443" w:type="dxa"/>
          </w:tcPr>
          <w:p>
            <w:pPr/>
            <w:r>
              <w:t xml:space="preserve">数据几乎无限、成本低</w:t>
            </w:r>
          </w:p>
        </w:tc>
        <w:tc>
          <w:tcPr>
            <w:tcW w:w="2080" w:type="dxa"/>
          </w:tcPr>
          <w:p>
            <w:pPr/>
            <w:r>
              <w:t xml:space="preserve">仿真与现实差距（sim2real gap），尤其在接触和柔性物体上</w:t>
            </w:r>
          </w:p>
        </w:tc>
      </w:tr>
    </w:tbl>
    <w:p>
      <w:pPr/>
      <w:r>
        <w:t xml:space="preserve">这四条路线不是互相排斥的。2026 年的主流做法是“混合”：用互联网数据和视频建立常识与动作先验，用仿真数据覆盖长尾场景，用真机数据做最后的对齐，再用强化学习在真实部署中持续改进。差别只在于各家把重心放在哪一层。</w:t>
      </w:r>
    </w:p>
    <w:p>
      <w:pPr>
        <w:pStyle w:val="Heading3"/>
      </w:pPr>
      <w:r>
        <w:t xml:space="preserve">五、强化学习：从“模仿”到“练习”</w:t>
      </w:r>
    </w:p>
    <w:p>
      <w:pPr/>
      <w:r>
        <w:t xml:space="preserve">2025 年下半年以来，大脑领域最重要的变化是</w:t>
      </w:r>
      <w:r>
        <w:rPr>
          <w:b/>
        </w:rPr>
        <w:t xml:space="preserve">强化学习回归</w:t>
      </w:r>
      <w:r>
        <w:t xml:space="preserve">。</w:t>
      </w:r>
    </w:p>
    <w:p>
      <w:pPr>
        <w:pStyle w:val="ListParagraph"/>
        <w:numPr>
          <w:ilvl w:val="0"/>
          <w:numId w:val="157"/>
        </w:numPr>
      </w:pPr>
      <w:r>
        <w:t xml:space="preserve">模仿学习的上限是演示者的水平，而且只能学到演示过的情况。</w:t>
      </w:r>
    </w:p>
    <w:p>
      <w:pPr>
        <w:pStyle w:val="ListParagraph"/>
        <w:numPr>
          <w:ilvl w:val="0"/>
          <w:numId w:val="157"/>
        </w:numPr>
      </w:pPr>
      <w:r>
        <w:t xml:space="preserve">强化学习让机器人在实际执行中根据成败自己改进，可以超过演示者，也能处理没演示过的失误恢复。</w:t>
      </w:r>
    </w:p>
    <w:p>
      <w:pPr>
        <w:pStyle w:val="ListParagraph"/>
        <w:numPr>
          <w:ilvl w:val="0"/>
          <w:numId w:val="157"/>
        </w:numPr>
      </w:pPr>
      <w:r>
        <w:t xml:space="preserve">π*0.6 的 Recap 方法、多家公司的“部署中学习”方案，都是在用真机经验做后训练，这与大语言模型从“预训练 + SFT”走向“RLHF / 强化推理”的路径相似。</w:t>
      </w:r>
    </w:p>
    <w:p>
      <w:pPr/>
      <w:r>
        <w:t xml:space="preserve">这条路线的意义在于：它让“部署”本身变成数据来源。机器人部署越多，模型越好，形成数据飞轮——这正是正文第十三章“价值飞轮”的技术基础。</w:t>
      </w:r>
    </w:p>
    <w:p>
      <w:pPr>
        <w:pStyle w:val="Heading3"/>
      </w:pPr>
      <w:r>
        <w:t xml:space="preserve">六、规模定律：机器人有没有自己的 Scaling Law</w:t>
      </w:r>
    </w:p>
    <w:p>
      <w:pPr/>
      <w:r>
        <w:t xml:space="preserve">这是 2025—2026 年最受关注的科学问题。</w:t>
      </w:r>
    </w:p>
    <w:p>
      <w:pPr>
        <w:pStyle w:val="ListParagraph"/>
        <w:numPr>
          <w:ilvl w:val="0"/>
          <w:numId w:val="158"/>
        </w:numPr>
      </w:pPr>
      <w:r>
        <w:rPr>
          <w:b/>
        </w:rPr>
        <w:t xml:space="preserve">支持的证据</w:t>
      </w:r>
      <w:r>
        <w:t xml:space="preserve">：Generalist AI 的 GEN-0 公布了随数据和模型规模增长、下游性能可预测提升的曲线；Physical Intelligence 等公司也报告了数据多样性对泛化的显著作用。</w:t>
      </w:r>
    </w:p>
    <w:p>
      <w:pPr>
        <w:pStyle w:val="ListParagraph"/>
        <w:numPr>
          <w:ilvl w:val="0"/>
          <w:numId w:val="158"/>
        </w:numPr>
      </w:pPr>
      <w:r>
        <w:rPr>
          <w:b/>
        </w:rPr>
        <w:t xml:space="preserve">怀疑的理由</w:t>
      </w:r>
      <w:r>
        <w:t xml:space="preserve">：真机数据是线性积累的，受物理世界速度限制，不能像文本那样一夜之间扩大十倍；不同本体、不同传感器的数据难以混用；目前的规模定律证据多来自公司自报，缺乏独立复现。</w:t>
      </w:r>
    </w:p>
    <w:p>
      <w:pPr>
        <w:pStyle w:val="ListParagraph"/>
        <w:numPr>
          <w:ilvl w:val="0"/>
          <w:numId w:val="158"/>
        </w:numPr>
      </w:pPr>
      <w:r>
        <w:rPr>
          <w:b/>
        </w:rPr>
        <w:t xml:space="preserve">对产业的含义</w:t>
      </w:r>
      <w:r>
        <w:t xml:space="preserve">：如果规模定律成立，拥有最多真实数据的公司会形成压倒性优势，数据就是护城河；如果不成立，大脑会更快商品化，价值回到硬件和场景。这也是“数据重要还是模型重要”争论（正文第十二章）的科学背景。</w:t>
      </w:r>
    </w:p>
    <w:p>
      <w:pPr>
        <w:pStyle w:val="Heading3"/>
      </w:pPr>
      <w:r>
        <w:t xml:space="preserve">七、评测：怎么判断模型好不好</w:t>
      </w:r>
    </w:p>
    <w:p>
      <w:pPr/>
      <w:r>
        <w:t xml:space="preserve">机器人模型的评测远比语言模型困难，因为每次测试都要在真实世界里跑一遍。</w:t>
      </w:r>
    </w:p>
    <w:tbl>
      <w:tblPr>
        <w:tblStyle w:val="TableGrid"/>
        <w:tblW w:w="0" w:type="auto"/>
        <w:tblLayout w:type="fixed"/>
        <w:tblLook w:val="04A0" w:firstRow="1" w:lastRow="0" w:firstColumn="0" w:lastColumn="0" w:noHBand="0" w:noVBand="1"/>
      </w:tblPr>
      <w:tblGrid>
        <w:gridCol w:w="1556"/>
        <w:gridCol w:w="4315"/>
        <w:gridCol w:w="3487"/>
      </w:tblGrid>
      <w:tr>
        <w:trPr>
          <w:tblHeader/>
        </w:trPr>
        <w:tc>
          <w:tcPr>
            <w:tcW w:w="1556" w:type="dxa"/>
            <w:shd w:val="clear" w:color="auto" w:fill="F2F2F2"/>
          </w:tcPr>
          <w:p>
            <w:pPr/>
            <w:r>
              <w:t xml:space="preserve">评测方式</w:t>
            </w:r>
          </w:p>
        </w:tc>
        <w:tc>
          <w:tcPr>
            <w:tcW w:w="4315" w:type="dxa"/>
            <w:shd w:val="clear" w:color="auto" w:fill="F2F2F2"/>
          </w:tcPr>
          <w:p>
            <w:pPr/>
            <w:r>
              <w:t xml:space="preserve">代表</w:t>
            </w:r>
          </w:p>
        </w:tc>
        <w:tc>
          <w:tcPr>
            <w:tcW w:w="3487" w:type="dxa"/>
            <w:shd w:val="clear" w:color="auto" w:fill="F2F2F2"/>
          </w:tcPr>
          <w:p>
            <w:pPr/>
            <w:r>
              <w:t xml:space="preserve">局限</w:t>
            </w:r>
          </w:p>
        </w:tc>
      </w:tr>
      <w:tr>
        <w:tc>
          <w:tcPr>
            <w:tcW w:w="1556" w:type="dxa"/>
          </w:tcPr>
          <w:p>
            <w:pPr/>
            <w:r>
              <w:t xml:space="preserve">仿真基准</w:t>
            </w:r>
          </w:p>
        </w:tc>
        <w:tc>
          <w:tcPr>
            <w:tcW w:w="4315" w:type="dxa"/>
          </w:tcPr>
          <w:p>
            <w:pPr/>
            <w:r>
              <w:t xml:space="preserve">LIBERO、CALVIN、SimplerEnv、ManiSkill、BEHAVIOR</w:t>
            </w:r>
          </w:p>
        </w:tc>
        <w:tc>
          <w:tcPr>
            <w:tcW w:w="3487" w:type="dxa"/>
          </w:tcPr>
          <w:p>
            <w:pPr/>
            <w:r>
              <w:t xml:space="preserve">仿真成绩与真机表现相关性有限</w:t>
            </w:r>
          </w:p>
        </w:tc>
      </w:tr>
      <w:tr>
        <w:tc>
          <w:tcPr>
            <w:tcW w:w="1556" w:type="dxa"/>
          </w:tcPr>
          <w:p>
            <w:pPr/>
            <w:r>
              <w:t xml:space="preserve">真机对比</w:t>
            </w:r>
          </w:p>
        </w:tc>
        <w:tc>
          <w:tcPr>
            <w:tcW w:w="4315" w:type="dxa"/>
          </w:tcPr>
          <w:p>
            <w:pPr/>
            <w:r>
              <w:t xml:space="preserve">RoboArena 等分布式真机评测</w:t>
            </w:r>
          </w:p>
        </w:tc>
        <w:tc>
          <w:tcPr>
            <w:tcW w:w="3487" w:type="dxa"/>
          </w:tcPr>
          <w:p>
            <w:pPr/>
            <w:r>
              <w:t xml:space="preserve">成本高、难复现</w:t>
            </w:r>
          </w:p>
        </w:tc>
      </w:tr>
      <w:tr>
        <w:tc>
          <w:tcPr>
            <w:tcW w:w="1556" w:type="dxa"/>
          </w:tcPr>
          <w:p>
            <w:pPr/>
            <w:r>
              <w:t xml:space="preserve">公司演示视频</w:t>
            </w:r>
          </w:p>
        </w:tc>
        <w:tc>
          <w:tcPr>
            <w:tcW w:w="4315" w:type="dxa"/>
          </w:tcPr>
          <w:p>
            <w:pPr/>
            <w:r>
              <w:t xml:space="preserve">各公司发布会</w:t>
            </w:r>
          </w:p>
        </w:tc>
        <w:tc>
          <w:tcPr>
            <w:tcW w:w="3487" w:type="dxa"/>
          </w:tcPr>
          <w:p>
            <w:pPr/>
            <w:r>
              <w:t xml:space="preserve">无法区分自主与遥操，可能剪辑挑选</w:t>
            </w:r>
          </w:p>
        </w:tc>
      </w:tr>
    </w:tbl>
    <w:p>
      <w:pPr/>
      <w:r>
        <w:t xml:space="preserve">缺乏可信的公开评测，是这个领域“演示视频驱动估值”的根本原因之一。2024 年特斯拉 We, Robot 的遥操争议、2026 年 9 月的数采信任危机（正文第八章），都与此有关。行业需要类似语言模型 MMLU、Chatbot Arena 那样的公认基准，这也是国家标准体系中“能力测试及评估方法”被列为重点的原因。</w:t>
      </w:r>
    </w:p>
    <w:p>
      <w:pPr>
        <w:pStyle w:val="Heading3"/>
      </w:pPr>
      <w:r>
        <w:t xml:space="preserve">八、中美格局</w:t>
      </w:r>
    </w:p>
    <w:tbl>
      <w:tblPr>
        <w:tblStyle w:val="TableGrid"/>
        <w:tblW w:w="0" w:type="auto"/>
        <w:tblLayout w:type="fixed"/>
        <w:tblLook w:val="04A0" w:firstRow="1" w:lastRow="0" w:firstColumn="0" w:lastColumn="0" w:noHBand="0" w:noVBand="1"/>
      </w:tblPr>
      <w:tblGrid>
        <w:gridCol w:w="1116"/>
        <w:gridCol w:w="3611"/>
        <w:gridCol w:w="4633"/>
      </w:tblGrid>
      <w:tr>
        <w:trPr>
          <w:tblHeader/>
        </w:trPr>
        <w:tc>
          <w:tcPr>
            <w:tcW w:w="1116" w:type="dxa"/>
            <w:shd w:val="clear" w:color="auto" w:fill="F2F2F2"/>
          </w:tcPr>
          <w:p>
            <w:pPr/>
            <w:r>
              <w:t xml:space="preserve">维度</w:t>
            </w:r>
          </w:p>
        </w:tc>
        <w:tc>
          <w:tcPr>
            <w:tcW w:w="3611" w:type="dxa"/>
            <w:shd w:val="clear" w:color="auto" w:fill="F2F2F2"/>
          </w:tcPr>
          <w:p>
            <w:pPr/>
            <w:r>
              <w:t xml:space="preserve">美国</w:t>
            </w:r>
          </w:p>
        </w:tc>
        <w:tc>
          <w:tcPr>
            <w:tcW w:w="4633" w:type="dxa"/>
            <w:shd w:val="clear" w:color="auto" w:fill="F2F2F2"/>
          </w:tcPr>
          <w:p>
            <w:pPr/>
            <w:r>
              <w:t xml:space="preserve">中国</w:t>
            </w:r>
          </w:p>
        </w:tc>
      </w:tr>
      <w:tr>
        <w:tc>
          <w:tcPr>
            <w:tcW w:w="1116" w:type="dxa"/>
          </w:tcPr>
          <w:p>
            <w:pPr/>
            <w:r>
              <w:t xml:space="preserve">代表机构</w:t>
            </w:r>
          </w:p>
        </w:tc>
        <w:tc>
          <w:tcPr>
            <w:tcW w:w="3611" w:type="dxa"/>
          </w:tcPr>
          <w:p>
            <w:pPr/>
            <w:r>
              <w:t xml:space="preserve">谷歌 DeepMind、Physical Intelligence、英伟达、Figure、Skild AI、Generalist、特斯拉、丰田研究院</w:t>
            </w:r>
          </w:p>
        </w:tc>
        <w:tc>
          <w:tcPr>
            <w:tcW w:w="4633" w:type="dxa"/>
          </w:tcPr>
          <w:p>
            <w:pPr/>
            <w:r>
              <w:t xml:space="preserve">智元、银河通用、字节 Seed、星海图、自变量、千寻、北京人形机器人创新中心、清华、北大、上海 AI 实验室</w:t>
            </w:r>
          </w:p>
        </w:tc>
      </w:tr>
      <w:tr>
        <w:tc>
          <w:tcPr>
            <w:tcW w:w="1116" w:type="dxa"/>
          </w:tcPr>
          <w:p>
            <w:pPr/>
            <w:r>
              <w:t xml:space="preserve">优势</w:t>
            </w:r>
          </w:p>
        </w:tc>
        <w:tc>
          <w:tcPr>
            <w:tcW w:w="3611" w:type="dxa"/>
          </w:tcPr>
          <w:p>
            <w:pPr/>
            <w:r>
              <w:t xml:space="preserve">基础模型（Gemini、GPT）、顶尖人才、算力、开源影响力</w:t>
            </w:r>
          </w:p>
        </w:tc>
        <w:tc>
          <w:tcPr>
            <w:tcW w:w="4633" w:type="dxa"/>
          </w:tcPr>
          <w:p>
            <w:pPr/>
            <w:r>
              <w:t xml:space="preserve">本体便宜且多、真机数据采集成本低、场景多、政府训练场</w:t>
            </w:r>
          </w:p>
        </w:tc>
      </w:tr>
      <w:tr>
        <w:tc>
          <w:tcPr>
            <w:tcW w:w="1116" w:type="dxa"/>
          </w:tcPr>
          <w:p>
            <w:pPr/>
            <w:r>
              <w:t xml:space="preserve">短板</w:t>
            </w:r>
          </w:p>
        </w:tc>
        <w:tc>
          <w:tcPr>
            <w:tcW w:w="3611" w:type="dxa"/>
          </w:tcPr>
          <w:p>
            <w:pPr/>
            <w:r>
              <w:t xml:space="preserve">本体成本高、供应链依赖亚洲</w:t>
            </w:r>
          </w:p>
        </w:tc>
        <w:tc>
          <w:tcPr>
            <w:tcW w:w="4633" w:type="dxa"/>
          </w:tcPr>
          <w:p>
            <w:pPr/>
            <w:r>
              <w:t xml:space="preserve">基础大模型与算力受限、原创架构少、评测体系不足</w:t>
            </w:r>
          </w:p>
        </w:tc>
      </w:tr>
      <w:tr>
        <w:tc>
          <w:tcPr>
            <w:tcW w:w="1116" w:type="dxa"/>
          </w:tcPr>
          <w:p>
            <w:pPr/>
            <w:r>
              <w:t xml:space="preserve">开源</w:t>
            </w:r>
          </w:p>
        </w:tc>
        <w:tc>
          <w:tcPr>
            <w:tcW w:w="3611" w:type="dxa"/>
          </w:tcPr>
          <w:p>
            <w:pPr/>
            <w:r>
              <w:t xml:space="preserve">π0、GR00T、OpenVLA、Octo</w:t>
            </w:r>
          </w:p>
        </w:tc>
        <w:tc>
          <w:tcPr>
            <w:tcW w:w="4633" w:type="dxa"/>
          </w:tcPr>
          <w:p>
            <w:pPr/>
            <w:r>
              <w:t xml:space="preserve">RDT、GO-1 相关数据集（AgiBot World）、多家公司的开源模型与数据集</w:t>
            </w:r>
          </w:p>
        </w:tc>
      </w:tr>
    </w:tbl>
    <w:p>
      <w:pPr/>
      <w:r>
        <w:t xml:space="preserve">总体判断：在大脑这一层，美国领先约一到两年，主要体现在原创架构和泛化能力上；中国的追赶速度很快，依靠的是更低成本的数据和本体。这个格局与大语言模型领域非常相似。</w:t>
      </w:r>
    </w:p>
    <w:p>
      <w:pPr>
        <w:pStyle w:val="Heading3"/>
      </w:pPr>
      <w:r>
        <w:t xml:space="preserve">九、未来判断</w:t>
      </w:r>
    </w:p>
    <w:p>
      <w:pPr>
        <w:pStyle w:val="ListParagraph"/>
        <w:numPr>
          <w:ilvl w:val="0"/>
          <w:numId w:val="159"/>
        </w:numPr>
      </w:pPr>
      <w:r>
        <w:rPr>
          <w:b/>
        </w:rPr>
        <w:t xml:space="preserve">2027 年前，不太可能出现“一个模型通吃所有任务和本体”的局面</w:t>
      </w:r>
      <w:r>
        <w:t xml:space="preserve">，但会出现在特定场景（家务整理、仓储拣选、工厂上下料）内足够可靠的模型。</w:t>
      </w:r>
    </w:p>
    <w:p>
      <w:pPr>
        <w:pStyle w:val="ListParagraph"/>
        <w:numPr>
          <w:ilvl w:val="0"/>
          <w:numId w:val="159"/>
        </w:numPr>
      </w:pPr>
      <w:r>
        <w:rPr>
          <w:b/>
        </w:rPr>
        <w:t xml:space="preserve">大脑会分层商品化</w:t>
      </w:r>
      <w:r>
        <w:t xml:space="preserve">：通用的视觉语言骨干会越来越像基础设施（开源或由大厂提供），差异化集中在动作数据、后训练和场景适配。</w:t>
      </w:r>
    </w:p>
    <w:p>
      <w:pPr>
        <w:pStyle w:val="ListParagraph"/>
        <w:numPr>
          <w:ilvl w:val="0"/>
          <w:numId w:val="159"/>
        </w:numPr>
      </w:pPr>
      <w:r>
        <w:rPr>
          <w:b/>
        </w:rPr>
        <w:t xml:space="preserve">本体厂与大脑公司的边界会重新划分</w:t>
      </w:r>
      <w:r>
        <w:t xml:space="preserve">：Figure 的“不能外包”与 PI 的“通用大脑”之争（正文第十二章）会在 2027 年前后有初步结论，判断标准是谁先在真实客户那里实现大规模、低遥操率的部署。</w:t>
      </w:r>
    </w:p>
    <w:p>
      <w:pPr>
        <w:pStyle w:val="Heading3"/>
      </w:pPr>
      <w:r>
        <w:t xml:space="preserve">十、观察指标</w:t>
      </w:r>
    </w:p>
    <w:p>
      <w:pPr>
        <w:pStyle w:val="ListParagraph"/>
        <w:numPr>
          <w:ilvl w:val="0"/>
          <w:numId w:val="160"/>
        </w:numPr>
      </w:pPr>
      <w:r>
        <w:t xml:space="preserve">真实部署中的自主率（遥操介入频率）。</w:t>
      </w:r>
    </w:p>
    <w:p>
      <w:pPr>
        <w:pStyle w:val="ListParagraph"/>
        <w:numPr>
          <w:ilvl w:val="0"/>
          <w:numId w:val="160"/>
        </w:numPr>
      </w:pPr>
      <w:r>
        <w:t xml:space="preserve">新本体适配所需的数据量（小时数）。</w:t>
      </w:r>
    </w:p>
    <w:p>
      <w:pPr>
        <w:pStyle w:val="ListParagraph"/>
        <w:numPr>
          <w:ilvl w:val="0"/>
          <w:numId w:val="160"/>
        </w:numPr>
      </w:pPr>
      <w:r>
        <w:t xml:space="preserve">独立第三方评测的出现。</w:t>
      </w:r>
    </w:p>
    <w:p>
      <w:pPr>
        <w:pStyle w:val="ListParagraph"/>
        <w:numPr>
          <w:ilvl w:val="0"/>
          <w:numId w:val="160"/>
        </w:numPr>
      </w:pPr>
      <w:r>
        <w:t xml:space="preserve">开源模型与闭源模型的差距变化。</w:t>
      </w:r>
    </w:p>
    <w:p>
      <w:pPr>
        <w:pStyle w:val="ListParagraph"/>
        <w:numPr>
          <w:ilvl w:val="0"/>
          <w:numId w:val="160"/>
        </w:numPr>
      </w:pPr>
      <w:r>
        <w:t xml:space="preserve">规模定律是否有独立复现。</w:t>
      </w:r>
    </w:p>
    <w:p>
      <w:pPr>
        <w:pBdr>
          <w:bottom w:val="single" w:sz="6" w:space="1" w:color="auto"/>
        </w:pBdr>
      </w:pPr>
    </w:p>
    <w:p>
      <w:pPr>
        <w:pStyle w:val="Heading2"/>
      </w:pPr>
      <w:r>
        <w:t xml:space="preserve">专题五 小脑：运动控制与全身协调</w:t>
      </w:r>
    </w:p>
    <w:p>
      <w:pPr>
        <w:pStyle w:val="Heading3"/>
      </w:pPr>
      <w:r>
        <w:t xml:space="preserve">一、小脑负责什么</w:t>
      </w:r>
    </w:p>
    <w:p>
      <w:pPr/>
      <w:r>
        <w:t xml:space="preserve">“小脑”是行业对运动控制系统的通俗叫法。它负责把“往前走”“抬起手臂”“保持平衡”这样的目标，转化为每秒数百到上千次的关节力矩指令，并在被推一下、踩到台阶、地面打滑时实时纠正。</w:t>
      </w:r>
    </w:p>
    <w:p>
      <w:pPr/>
      <w:r>
        <w:t xml:space="preserve">大脑决定“做什么”，小脑决定“怎么动”。两者的时间尺度差别很大：大脑每秒思考几次到几十次，小脑每秒控制几百到上千次。</w:t>
      </w:r>
    </w:p>
    <w:p>
      <w:pPr>
        <w:pStyle w:val="Heading3"/>
      </w:pPr>
      <w:r>
        <w:t xml:space="preserve">二、三代方法</w:t>
      </w:r>
    </w:p>
    <w:tbl>
      <w:tblPr>
        <w:tblStyle w:val="TableGrid"/>
        <w:tblW w:w="0" w:type="auto"/>
        <w:tblLayout w:type="fixed"/>
        <w:tblLook w:val="04A0" w:firstRow="1" w:lastRow="0" w:firstColumn="0" w:lastColumn="0" w:noHBand="0" w:noVBand="1"/>
      </w:tblPr>
      <w:tblGrid>
        <w:gridCol w:w="1261"/>
        <w:gridCol w:w="1734"/>
        <w:gridCol w:w="2352"/>
        <w:gridCol w:w="1888"/>
        <w:gridCol w:w="2125"/>
      </w:tblGrid>
      <w:tr>
        <w:trPr>
          <w:tblHeader/>
        </w:trPr>
        <w:tc>
          <w:tcPr>
            <w:tcW w:w="1261" w:type="dxa"/>
            <w:shd w:val="clear" w:color="auto" w:fill="F2F2F2"/>
          </w:tcPr>
          <w:p>
            <w:pPr/>
            <w:r>
              <w:t xml:space="preserve">阶段</w:t>
            </w:r>
          </w:p>
        </w:tc>
        <w:tc>
          <w:tcPr>
            <w:tcW w:w="1734" w:type="dxa"/>
            <w:shd w:val="clear" w:color="auto" w:fill="F2F2F2"/>
          </w:tcPr>
          <w:p>
            <w:pPr/>
            <w:r>
              <w:t xml:space="preserve">方法</w:t>
            </w:r>
          </w:p>
        </w:tc>
        <w:tc>
          <w:tcPr>
            <w:tcW w:w="2352" w:type="dxa"/>
            <w:shd w:val="clear" w:color="auto" w:fill="F2F2F2"/>
          </w:tcPr>
          <w:p>
            <w:pPr/>
            <w:r>
              <w:t xml:space="preserve">原理</w:t>
            </w:r>
          </w:p>
        </w:tc>
        <w:tc>
          <w:tcPr>
            <w:tcW w:w="1888" w:type="dxa"/>
            <w:shd w:val="clear" w:color="auto" w:fill="F2F2F2"/>
          </w:tcPr>
          <w:p>
            <w:pPr/>
            <w:r>
              <w:t xml:space="preserve">代表</w:t>
            </w:r>
          </w:p>
        </w:tc>
        <w:tc>
          <w:tcPr>
            <w:tcW w:w="2125" w:type="dxa"/>
            <w:shd w:val="clear" w:color="auto" w:fill="F2F2F2"/>
          </w:tcPr>
          <w:p>
            <w:pPr/>
            <w:r>
              <w:t xml:space="preserve">局限</w:t>
            </w:r>
          </w:p>
        </w:tc>
      </w:tr>
      <w:tr>
        <w:tc>
          <w:tcPr>
            <w:tcW w:w="1261" w:type="dxa"/>
          </w:tcPr>
          <w:p>
            <w:pPr/>
            <w:r>
              <w:t xml:space="preserve">第一代（2000—2015）</w:t>
            </w:r>
          </w:p>
        </w:tc>
        <w:tc>
          <w:tcPr>
            <w:tcW w:w="1734" w:type="dxa"/>
          </w:tcPr>
          <w:p>
            <w:pPr/>
            <w:r>
              <w:t xml:space="preserve">ZMP 零力矩点</w:t>
            </w:r>
          </w:p>
        </w:tc>
        <w:tc>
          <w:tcPr>
            <w:tcW w:w="2352" w:type="dxa"/>
          </w:tcPr>
          <w:p>
            <w:pPr/>
            <w:r>
              <w:t xml:space="preserve">保证重心投影始终落在支撑区域内</w:t>
            </w:r>
          </w:p>
        </w:tc>
        <w:tc>
          <w:tcPr>
            <w:tcW w:w="1888" w:type="dxa"/>
          </w:tcPr>
          <w:p>
            <w:pPr/>
            <w:r>
              <w:t xml:space="preserve">本田 ASIMO</w:t>
            </w:r>
          </w:p>
        </w:tc>
        <w:tc>
          <w:tcPr>
            <w:tcW w:w="2125" w:type="dxa"/>
          </w:tcPr>
          <w:p>
            <w:pPr/>
            <w:r>
              <w:t xml:space="preserve">只能平地慢走，动作僵硬</w:t>
            </w:r>
          </w:p>
        </w:tc>
      </w:tr>
      <w:tr>
        <w:tc>
          <w:tcPr>
            <w:tcW w:w="1261" w:type="dxa"/>
          </w:tcPr>
          <w:p>
            <w:pPr/>
            <w:r>
              <w:t xml:space="preserve">第二代（2013—2022）</w:t>
            </w:r>
          </w:p>
        </w:tc>
        <w:tc>
          <w:tcPr>
            <w:tcW w:w="1734" w:type="dxa"/>
          </w:tcPr>
          <w:p>
            <w:pPr/>
            <w:r>
              <w:t xml:space="preserve">模型预测控制（MPC）+ 全身控制（WBC）</w:t>
            </w:r>
          </w:p>
        </w:tc>
        <w:tc>
          <w:tcPr>
            <w:tcW w:w="2352" w:type="dxa"/>
          </w:tcPr>
          <w:p>
            <w:pPr/>
            <w:r>
              <w:t xml:space="preserve">用简化动力学模型在线优化未来一小段时间的动作</w:t>
            </w:r>
          </w:p>
        </w:tc>
        <w:tc>
          <w:tcPr>
            <w:tcW w:w="1888" w:type="dxa"/>
          </w:tcPr>
          <w:p>
            <w:pPr/>
            <w:r>
              <w:t xml:space="preserve">波士顿动力液压 Atlas、MIT Cheetah</w:t>
            </w:r>
          </w:p>
        </w:tc>
        <w:tc>
          <w:tcPr>
            <w:tcW w:w="2125" w:type="dxa"/>
          </w:tcPr>
          <w:p>
            <w:pPr/>
            <w:r>
              <w:t xml:space="preserve">依赖精确建模，开发成本高，难以泛化到复杂地形</w:t>
            </w:r>
          </w:p>
        </w:tc>
      </w:tr>
      <w:tr>
        <w:tc>
          <w:tcPr>
            <w:tcW w:w="1261" w:type="dxa"/>
          </w:tcPr>
          <w:p>
            <w:pPr/>
            <w:r>
              <w:t xml:space="preserve">第三代（2019 至今）</w:t>
            </w:r>
          </w:p>
        </w:tc>
        <w:tc>
          <w:tcPr>
            <w:tcW w:w="1734" w:type="dxa"/>
          </w:tcPr>
          <w:p>
            <w:pPr/>
            <w:r>
              <w:t xml:space="preserve">强化学习 + 仿真到现实迁移（sim2real）</w:t>
            </w:r>
          </w:p>
        </w:tc>
        <w:tc>
          <w:tcPr>
            <w:tcW w:w="2352" w:type="dxa"/>
          </w:tcPr>
          <w:p>
            <w:pPr/>
            <w:r>
              <w:t xml:space="preserve">在仿真中让机器人“摔”数百万次，学到稳健策略后迁移到真机</w:t>
            </w:r>
          </w:p>
        </w:tc>
        <w:tc>
          <w:tcPr>
            <w:tcW w:w="1888" w:type="dxa"/>
          </w:tcPr>
          <w:p>
            <w:pPr/>
            <w:r>
              <w:t xml:space="preserve">ETH ANYmal、宇树全系、Figure、Agility、众多中国整机</w:t>
            </w:r>
          </w:p>
        </w:tc>
        <w:tc>
          <w:tcPr>
            <w:tcW w:w="2125" w:type="dxa"/>
          </w:tcPr>
          <w:p>
            <w:pPr/>
            <w:r>
              <w:t xml:space="preserve">动作风格和精细度依赖奖励设计，长时程任务能力有限</w:t>
            </w:r>
          </w:p>
        </w:tc>
      </w:tr>
    </w:tbl>
    <w:p>
      <w:pPr>
        <w:pStyle w:val="Heading3"/>
      </w:pPr>
      <w:r>
        <w:t xml:space="preserve">三、强化学习如何让“走路”变成商品</w:t>
      </w:r>
    </w:p>
    <w:p>
      <w:pPr/>
      <w:r>
        <w:t xml:space="preserve">关键事件链：</w:t>
      </w:r>
    </w:p>
    <w:p>
      <w:pPr>
        <w:pStyle w:val="ListParagraph"/>
        <w:numPr>
          <w:ilvl w:val="0"/>
          <w:numId w:val="161"/>
        </w:numPr>
      </w:pPr>
      <w:r>
        <w:rPr>
          <w:b/>
        </w:rPr>
        <w:t xml:space="preserve">2019—2020 年</w:t>
      </w:r>
      <w:r>
        <w:t xml:space="preserve">：苏黎世联邦理工（ETH）在 </w:t>
      </w:r>
      <w:r>
        <w:rPr>
          <w:i/>
        </w:rPr>
        <w:t xml:space="preserve">Science Robotics</w:t>
      </w:r>
      <w:r>
        <w:t xml:space="preserve"> 发表 ANYmal 四足的强化学习研究，证明仿真训练的策略可以直接在真机上稳健运行。</w:t>
      </w:r>
    </w:p>
    <w:p>
      <w:pPr>
        <w:pStyle w:val="ListParagraph"/>
        <w:numPr>
          <w:ilvl w:val="0"/>
          <w:numId w:val="161"/>
        </w:numPr>
      </w:pPr>
      <w:r>
        <w:rPr>
          <w:b/>
        </w:rPr>
        <w:t xml:space="preserve">2021 年</w:t>
      </w:r>
      <w:r>
        <w:t xml:space="preserve">：ETH 与英伟达的 legged gym 工作利用 GPU 并行仿真，把四足行走策略的训练时间从数天缩短到数十分钟，强化学习运动控制的门槛被大幅降低。</w:t>
      </w:r>
    </w:p>
    <w:p>
      <w:pPr>
        <w:pStyle w:val="ListParagraph"/>
        <w:numPr>
          <w:ilvl w:val="0"/>
          <w:numId w:val="161"/>
        </w:numPr>
      </w:pPr>
      <w:r>
        <w:rPr>
          <w:b/>
        </w:rPr>
        <w:t xml:space="preserve">2023—2024 年</w:t>
      </w:r>
      <w:r>
        <w:t xml:space="preserve">：伯克利等团队证明双足人形同样可以用纯强化学习实现稳健行走；宇树、傅利叶等中国公司把这套方法带到量产机型。</w:t>
      </w:r>
    </w:p>
    <w:p>
      <w:pPr>
        <w:pStyle w:val="ListParagraph"/>
        <w:numPr>
          <w:ilvl w:val="0"/>
          <w:numId w:val="161"/>
        </w:numPr>
      </w:pPr>
      <w:r>
        <w:rPr>
          <w:b/>
        </w:rPr>
        <w:t xml:space="preserve">2024—2025 年</w:t>
      </w:r>
      <w:r>
        <w:t xml:space="preserve">：运动模仿（motion imitation）路线成熟。研究者把人类动作捕捉数据“重定向”到机器人身上，再用强化学习训练机器人复现这些动作。代表工作包括 CMU 的 H2O / OmniH2O、斯坦福的 HumanPlus、CMU 与英伟达的 ASAP 等。这是宇树 G1 跳舞、翻跟头、打拳视频背后的技术。</w:t>
      </w:r>
    </w:p>
    <w:p>
      <w:pPr>
        <w:pStyle w:val="ListParagraph"/>
        <w:numPr>
          <w:ilvl w:val="0"/>
          <w:numId w:val="161"/>
        </w:numPr>
      </w:pPr>
      <w:r>
        <w:rPr>
          <w:b/>
        </w:rPr>
        <w:t xml:space="preserve">2025 年春晚与运动会</w:t>
      </w:r>
      <w:r>
        <w:t xml:space="preserve">：《秧BOT》转手绢、半程马拉松、格斗赛（正文第五、六章），本质上都是“运动控制已经商品化”的公开展示。</w:t>
      </w:r>
    </w:p>
    <w:p>
      <w:pPr/>
      <w:r>
        <w:t xml:space="preserve">结论：截至 2026 年，</w:t>
      </w:r>
      <w:r>
        <w:rPr>
          <w:b/>
        </w:rPr>
        <w:t xml:space="preserve">“会走、会跑、会跳舞”已经不是稀缺能力</w:t>
      </w:r>
      <w:r>
        <w:t xml:space="preserve">。开源框架和训练代码广泛可得，一个几人的团队用几周时间就能让一台人形机器人稳定行走。这也解释了为什么 2025 年以后，单纯的运动表演不再能支撑高估值，资本开始追问“能不能干活”。</w:t>
      </w:r>
    </w:p>
    <w:p>
      <w:pPr>
        <w:pStyle w:val="Heading3"/>
      </w:pPr>
      <w:r>
        <w:t xml:space="preserve">四、仍然困难的部分</w:t>
      </w:r>
    </w:p>
    <w:p>
      <w:pPr>
        <w:pStyle w:val="ListParagraph"/>
        <w:numPr>
          <w:ilvl w:val="0"/>
          <w:numId w:val="162"/>
        </w:numPr>
      </w:pPr>
      <w:r>
        <w:rPr>
          <w:b/>
        </w:rPr>
        <w:t xml:space="preserve">移动操作（loco-manipulation）</w:t>
      </w:r>
      <w:r>
        <w:t xml:space="preserve">：边走边干活，例如推着车走、蹲下搬箱子、单腿站立时伸手够东西。这要求腿和手的控制紧密协调，是 2025—2026 年研究的重点。Gemini Robotics 2 宣称的“从脚到指尖的全身控制”就是在攻这个问题。</w:t>
      </w:r>
    </w:p>
    <w:p>
      <w:pPr>
        <w:pStyle w:val="ListParagraph"/>
        <w:numPr>
          <w:ilvl w:val="0"/>
          <w:numId w:val="162"/>
        </w:numPr>
      </w:pPr>
      <w:r>
        <w:rPr>
          <w:b/>
        </w:rPr>
        <w:t xml:space="preserve">接触丰富的全身动作</w:t>
      </w:r>
      <w:r>
        <w:t xml:space="preserve">：用身体倚靠、用膝盖顶住、用手肘推门，人类不假思索，机器人却极难。</w:t>
      </w:r>
    </w:p>
    <w:p>
      <w:pPr>
        <w:pStyle w:val="ListParagraph"/>
        <w:numPr>
          <w:ilvl w:val="0"/>
          <w:numId w:val="162"/>
        </w:numPr>
      </w:pPr>
      <w:r>
        <w:rPr>
          <w:b/>
        </w:rPr>
        <w:t xml:space="preserve">摔倒与恢复</w:t>
      </w:r>
      <w:r>
        <w:t xml:space="preserve">：工业部署要求不能摔，或者摔了能自己起来且不损坏。宇树 H2、波士顿动力量产版 Atlas 都在展示倒地自起能力。</w:t>
      </w:r>
    </w:p>
    <w:p>
      <w:pPr>
        <w:pStyle w:val="ListParagraph"/>
        <w:numPr>
          <w:ilvl w:val="0"/>
          <w:numId w:val="162"/>
        </w:numPr>
      </w:pPr>
      <w:r>
        <w:rPr>
          <w:b/>
        </w:rPr>
        <w:t xml:space="preserve">能效</w:t>
      </w:r>
      <w:r>
        <w:t xml:space="preserve">：强化学习训练出的步态往往不够节能，影响续航。</w:t>
      </w:r>
    </w:p>
    <w:p>
      <w:pPr>
        <w:pStyle w:val="ListParagraph"/>
        <w:numPr>
          <w:ilvl w:val="0"/>
          <w:numId w:val="162"/>
        </w:numPr>
      </w:pPr>
      <w:r>
        <w:rPr>
          <w:b/>
        </w:rPr>
        <w:t xml:space="preserve">安全性</w:t>
      </w:r>
      <w:r>
        <w:t xml:space="preserve">：在人旁边运动时如何保证不伤人（见专题十二）。</w:t>
      </w:r>
    </w:p>
    <w:p>
      <w:pPr>
        <w:pStyle w:val="Heading3"/>
      </w:pPr>
      <w:r>
        <w:t xml:space="preserve">五、对产业的含义</w:t>
      </w:r>
    </w:p>
    <w:p>
      <w:pPr>
        <w:pStyle w:val="ListParagraph"/>
        <w:numPr>
          <w:ilvl w:val="0"/>
          <w:numId w:val="163"/>
        </w:numPr>
      </w:pPr>
      <w:r>
        <w:t xml:space="preserve">运动控制商品化，</w:t>
      </w:r>
      <w:r>
        <w:rPr>
          <w:b/>
        </w:rPr>
        <w:t xml:space="preserve">降低了整机的进入门槛</w:t>
      </w:r>
      <w:r>
        <w:t xml:space="preserve">，这是 2023—2025 年中国涌现上百家人形整机公司的技术原因之一。</w:t>
      </w:r>
    </w:p>
    <w:p>
      <w:pPr>
        <w:pStyle w:val="ListParagraph"/>
        <w:numPr>
          <w:ilvl w:val="0"/>
          <w:numId w:val="163"/>
        </w:numPr>
      </w:pPr>
      <w:r>
        <w:t xml:space="preserve">同时</w:t>
      </w:r>
      <w:r>
        <w:rPr>
          <w:b/>
        </w:rPr>
        <w:t xml:space="preserve">压缩了整机的差异化空间</w:t>
      </w:r>
      <w:r>
        <w:t xml:space="preserve">：如果人人都能走得很好，差异只能来自硬件成本、大脑能力和客户渠道。</w:t>
      </w:r>
    </w:p>
    <w:p>
      <w:pPr>
        <w:pStyle w:val="ListParagraph"/>
        <w:numPr>
          <w:ilvl w:val="0"/>
          <w:numId w:val="163"/>
        </w:numPr>
      </w:pPr>
      <w:r>
        <w:t xml:space="preserve">小脑和大脑的接口正在模糊。双系统架构（专题四）中的“系统 1”本质上就是一个学出来的小脑。长期看，“大脑公司 + 小脑公司”的分工可能会被一体化的全身模型取代。</w:t>
      </w:r>
    </w:p>
    <w:p>
      <w:pPr>
        <w:pStyle w:val="Heading3"/>
      </w:pPr>
      <w:r>
        <w:t xml:space="preserve">六、观察指标</w:t>
      </w:r>
    </w:p>
    <w:p>
      <w:pPr>
        <w:pStyle w:val="ListParagraph"/>
        <w:numPr>
          <w:ilvl w:val="0"/>
          <w:numId w:val="164"/>
        </w:numPr>
      </w:pPr>
      <w:r>
        <w:t xml:space="preserve">移动操作任务的公开演示（尤其是无剪辑长视频）。</w:t>
      </w:r>
    </w:p>
    <w:p>
      <w:pPr>
        <w:pStyle w:val="ListParagraph"/>
        <w:numPr>
          <w:ilvl w:val="0"/>
          <w:numId w:val="164"/>
        </w:numPr>
      </w:pPr>
      <w:r>
        <w:t xml:space="preserve">整机在工厂环境中的摔倒率与平均无故障时间。</w:t>
      </w:r>
    </w:p>
    <w:p>
      <w:pPr>
        <w:pStyle w:val="ListParagraph"/>
        <w:numPr>
          <w:ilvl w:val="0"/>
          <w:numId w:val="164"/>
        </w:numPr>
      </w:pPr>
      <w:r>
        <w:t xml:space="preserve">全身控制模型（同时控制腿和手）的开源情况。</w:t>
      </w:r>
    </w:p>
    <w:p>
      <w:pPr>
        <w:pBdr>
          <w:bottom w:val="single" w:sz="6" w:space="1" w:color="auto"/>
        </w:pBdr>
      </w:pPr>
    </w:p>
    <w:p>
      <w:pPr>
        <w:pStyle w:val="Heading2"/>
      </w:pPr>
      <w:r>
        <w:t xml:space="preserve">专题六 数据：金字塔、成本、数据集与信任危机</w:t>
      </w:r>
    </w:p>
    <w:p>
      <w:pPr>
        <w:pStyle w:val="Heading3"/>
      </w:pPr>
      <w:r>
        <w:t xml:space="preserve">一、为什么数据是具身智能最大的瓶颈</w:t>
      </w:r>
    </w:p>
    <w:p>
      <w:pPr/>
      <w:r>
        <w:t xml:space="preserve">大语言模型可以用互联网上的数万亿个词来训练，但互联网上没有“机器人动作数据”。机器人要学会一个动作，需要知道每个关节在每个时刻该用多大的力，而这种信息只能从机器人自己身上、或者从精心设计的采集装置上获得。</w:t>
      </w:r>
    </w:p>
    <w:p>
      <w:pPr/>
      <w:r>
        <w:t xml:space="preserve">这就是具身智能被反复讨论的“数据荒”：</w:t>
      </w:r>
      <w:r>
        <w:rPr>
          <w:b/>
        </w:rPr>
        <w:t xml:space="preserve">模型架构已经可以借用大模型的成果，但动作数据必须从零积累</w:t>
      </w:r>
      <w:r>
        <w:t xml:space="preserve">。</w:t>
      </w:r>
    </w:p>
    <w:p>
      <w:pPr>
        <w:pStyle w:val="Heading3"/>
      </w:pPr>
      <w:r>
        <w:t xml:space="preserve">二、数据金字塔</w:t>
      </w:r>
    </w:p>
    <w:p>
      <w:pPr/>
      <w:r>
        <w:t xml:space="preserve">英伟达等机构常用“数据金字塔”描述不同来源的数据：</w:t>
      </w:r>
    </w:p>
    <w:tbl>
      <w:tblPr>
        <w:tblStyle w:val="TableGrid"/>
        <w:tblW w:w="0" w:type="auto"/>
        <w:tblLayout w:type="fixed"/>
        <w:tblLook w:val="04A0" w:firstRow="1" w:lastRow="0" w:firstColumn="0" w:lastColumn="0" w:noHBand="0" w:noVBand="1"/>
      </w:tblPr>
      <w:tblGrid>
        <w:gridCol w:w="896"/>
        <w:gridCol w:w="2275"/>
        <w:gridCol w:w="1266"/>
        <w:gridCol w:w="879"/>
        <w:gridCol w:w="2135"/>
        <w:gridCol w:w="1909"/>
      </w:tblGrid>
      <w:tr>
        <w:trPr>
          <w:tblHeader/>
        </w:trPr>
        <w:tc>
          <w:tcPr>
            <w:tcW w:w="896" w:type="dxa"/>
            <w:shd w:val="clear" w:color="auto" w:fill="F2F2F2"/>
          </w:tcPr>
          <w:p>
            <w:pPr/>
            <w:r>
              <w:t xml:space="preserve">层级</w:t>
            </w:r>
          </w:p>
        </w:tc>
        <w:tc>
          <w:tcPr>
            <w:tcW w:w="2275" w:type="dxa"/>
            <w:shd w:val="clear" w:color="auto" w:fill="F2F2F2"/>
          </w:tcPr>
          <w:p>
            <w:pPr/>
            <w:r>
              <w:t xml:space="preserve">数据类型</w:t>
            </w:r>
          </w:p>
        </w:tc>
        <w:tc>
          <w:tcPr>
            <w:tcW w:w="1266" w:type="dxa"/>
            <w:shd w:val="clear" w:color="auto" w:fill="F2F2F2"/>
          </w:tcPr>
          <w:p>
            <w:pPr/>
            <w:r>
              <w:t xml:space="preserve">规模</w:t>
            </w:r>
          </w:p>
        </w:tc>
        <w:tc>
          <w:tcPr>
            <w:tcW w:w="879" w:type="dxa"/>
            <w:shd w:val="clear" w:color="auto" w:fill="F2F2F2"/>
          </w:tcPr>
          <w:p>
            <w:pPr/>
            <w:r>
              <w:t xml:space="preserve">单位成本</w:t>
            </w:r>
          </w:p>
        </w:tc>
        <w:tc>
          <w:tcPr>
            <w:tcW w:w="2135" w:type="dxa"/>
            <w:shd w:val="clear" w:color="auto" w:fill="F2F2F2"/>
          </w:tcPr>
          <w:p>
            <w:pPr/>
            <w:r>
              <w:t xml:space="preserve">价值</w:t>
            </w:r>
          </w:p>
        </w:tc>
        <w:tc>
          <w:tcPr>
            <w:tcW w:w="1909" w:type="dxa"/>
            <w:shd w:val="clear" w:color="auto" w:fill="F2F2F2"/>
          </w:tcPr>
          <w:p>
            <w:pPr/>
            <w:r>
              <w:t xml:space="preserve">主要问题</w:t>
            </w:r>
          </w:p>
        </w:tc>
      </w:tr>
      <w:tr>
        <w:tc>
          <w:tcPr>
            <w:tcW w:w="896" w:type="dxa"/>
          </w:tcPr>
          <w:p>
            <w:pPr/>
            <w:r>
              <w:t xml:space="preserve">塔底</w:t>
            </w:r>
          </w:p>
        </w:tc>
        <w:tc>
          <w:tcPr>
            <w:tcW w:w="2275" w:type="dxa"/>
          </w:tcPr>
          <w:p>
            <w:pPr/>
            <w:r>
              <w:t xml:space="preserve">互联网图文与视频</w:t>
            </w:r>
          </w:p>
        </w:tc>
        <w:tc>
          <w:tcPr>
            <w:tcW w:w="1266" w:type="dxa"/>
          </w:tcPr>
          <w:p>
            <w:pPr/>
            <w:r>
              <w:t xml:space="preserve">无限</w:t>
            </w:r>
          </w:p>
        </w:tc>
        <w:tc>
          <w:tcPr>
            <w:tcW w:w="879" w:type="dxa"/>
          </w:tcPr>
          <w:p>
            <w:pPr/>
            <w:r>
              <w:t xml:space="preserve">几乎为零</w:t>
            </w:r>
          </w:p>
        </w:tc>
        <w:tc>
          <w:tcPr>
            <w:tcW w:w="2135" w:type="dxa"/>
          </w:tcPr>
          <w:p>
            <w:pPr/>
            <w:r>
              <w:t xml:space="preserve">提供常识与语义理解</w:t>
            </w:r>
          </w:p>
        </w:tc>
        <w:tc>
          <w:tcPr>
            <w:tcW w:w="1909" w:type="dxa"/>
          </w:tcPr>
          <w:p>
            <w:pPr/>
            <w:r>
              <w:t xml:space="preserve">没有动作和力的信息</w:t>
            </w:r>
          </w:p>
        </w:tc>
      </w:tr>
      <w:tr>
        <w:tc>
          <w:tcPr>
            <w:tcW w:w="896" w:type="dxa"/>
          </w:tcPr>
          <w:p>
            <w:pPr/>
            <w:r>
              <w:t xml:space="preserve">中下层</w:t>
            </w:r>
          </w:p>
        </w:tc>
        <w:tc>
          <w:tcPr>
            <w:tcW w:w="2275" w:type="dxa"/>
          </w:tcPr>
          <w:p>
            <w:pPr/>
            <w:r>
              <w:t xml:space="preserve">人类第一视角视频（含手部姿态）</w:t>
            </w:r>
          </w:p>
        </w:tc>
        <w:tc>
          <w:tcPr>
            <w:tcW w:w="1266" w:type="dxa"/>
          </w:tcPr>
          <w:p>
            <w:pPr/>
            <w:r>
              <w:t xml:space="preserve">数千到数万小时</w:t>
            </w:r>
          </w:p>
        </w:tc>
        <w:tc>
          <w:tcPr>
            <w:tcW w:w="879" w:type="dxa"/>
          </w:tcPr>
          <w:p>
            <w:pPr/>
            <w:r>
              <w:t xml:space="preserve">低</w:t>
            </w:r>
          </w:p>
        </w:tc>
        <w:tc>
          <w:tcPr>
            <w:tcW w:w="2135" w:type="dxa"/>
          </w:tcPr>
          <w:p>
            <w:pPr/>
            <w:r>
              <w:t xml:space="preserve">提供人类操作的动作先验</w:t>
            </w:r>
          </w:p>
        </w:tc>
        <w:tc>
          <w:tcPr>
            <w:tcW w:w="1909" w:type="dxa"/>
          </w:tcPr>
          <w:p>
            <w:pPr/>
            <w:r>
              <w:t xml:space="preserve">人手与机器人手结构不同</w:t>
            </w:r>
          </w:p>
        </w:tc>
      </w:tr>
      <w:tr>
        <w:tc>
          <w:tcPr>
            <w:tcW w:w="896" w:type="dxa"/>
          </w:tcPr>
          <w:p>
            <w:pPr/>
            <w:r>
              <w:t xml:space="preserve">中层</w:t>
            </w:r>
          </w:p>
        </w:tc>
        <w:tc>
          <w:tcPr>
            <w:tcW w:w="2275" w:type="dxa"/>
          </w:tcPr>
          <w:p>
            <w:pPr/>
            <w:r>
              <w:t xml:space="preserve">仿真与合成数据</w:t>
            </w:r>
          </w:p>
        </w:tc>
        <w:tc>
          <w:tcPr>
            <w:tcW w:w="1266" w:type="dxa"/>
          </w:tcPr>
          <w:p>
            <w:pPr/>
            <w:r>
              <w:t xml:space="preserve">理论上无限</w:t>
            </w:r>
          </w:p>
        </w:tc>
        <w:tc>
          <w:tcPr>
            <w:tcW w:w="879" w:type="dxa"/>
          </w:tcPr>
          <w:p>
            <w:pPr/>
            <w:r>
              <w:t xml:space="preserve">低（主要是算力）</w:t>
            </w:r>
          </w:p>
        </w:tc>
        <w:tc>
          <w:tcPr>
            <w:tcW w:w="2135" w:type="dxa"/>
          </w:tcPr>
          <w:p>
            <w:pPr/>
            <w:r>
              <w:t xml:space="preserve">覆盖长尾场景、可大量生成</w:t>
            </w:r>
          </w:p>
        </w:tc>
        <w:tc>
          <w:tcPr>
            <w:tcW w:w="1909" w:type="dxa"/>
          </w:tcPr>
          <w:p>
            <w:pPr/>
            <w:r>
              <w:t xml:space="preserve">仿真与现实存在差距</w:t>
            </w:r>
          </w:p>
        </w:tc>
      </w:tr>
      <w:tr>
        <w:tc>
          <w:tcPr>
            <w:tcW w:w="896" w:type="dxa"/>
          </w:tcPr>
          <w:p>
            <w:pPr/>
            <w:r>
              <w:t xml:space="preserve">中上层</w:t>
            </w:r>
          </w:p>
        </w:tc>
        <w:tc>
          <w:tcPr>
            <w:tcW w:w="2275" w:type="dxa"/>
          </w:tcPr>
          <w:p>
            <w:pPr/>
            <w:r>
              <w:t xml:space="preserve">便携采集设备数据（UMI 类手持夹爪、数据手套）</w:t>
            </w:r>
          </w:p>
        </w:tc>
        <w:tc>
          <w:tcPr>
            <w:tcW w:w="1266" w:type="dxa"/>
          </w:tcPr>
          <w:p>
            <w:pPr/>
            <w:r>
              <w:t xml:space="preserve">数千到数十万小时</w:t>
            </w:r>
          </w:p>
        </w:tc>
        <w:tc>
          <w:tcPr>
            <w:tcW w:w="879" w:type="dxa"/>
          </w:tcPr>
          <w:p>
            <w:pPr/>
            <w:r>
              <w:t xml:space="preserve">中</w:t>
            </w:r>
          </w:p>
        </w:tc>
        <w:tc>
          <w:tcPr>
            <w:tcW w:w="2135" w:type="dxa"/>
          </w:tcPr>
          <w:p>
            <w:pPr/>
            <w:r>
              <w:t xml:space="preserve">无需机器人本体，采集快</w:t>
            </w:r>
          </w:p>
        </w:tc>
        <w:tc>
          <w:tcPr>
            <w:tcW w:w="1909" w:type="dxa"/>
          </w:tcPr>
          <w:p>
            <w:pPr/>
            <w:r>
              <w:t xml:space="preserve">需要映射到具体机器人</w:t>
            </w:r>
          </w:p>
        </w:tc>
      </w:tr>
      <w:tr>
        <w:tc>
          <w:tcPr>
            <w:tcW w:w="896" w:type="dxa"/>
          </w:tcPr>
          <w:p>
            <w:pPr/>
            <w:r>
              <w:t xml:space="preserve">塔尖</w:t>
            </w:r>
          </w:p>
        </w:tc>
        <w:tc>
          <w:tcPr>
            <w:tcW w:w="2275" w:type="dxa"/>
          </w:tcPr>
          <w:p>
            <w:pPr/>
            <w:r>
              <w:t xml:space="preserve">真机遥操作数据</w:t>
            </w:r>
          </w:p>
        </w:tc>
        <w:tc>
          <w:tcPr>
            <w:tcW w:w="1266" w:type="dxa"/>
          </w:tcPr>
          <w:p>
            <w:pPr/>
            <w:r>
              <w:t xml:space="preserve">数千到数十万小时</w:t>
            </w:r>
          </w:p>
        </w:tc>
        <w:tc>
          <w:tcPr>
            <w:tcW w:w="879" w:type="dxa"/>
          </w:tcPr>
          <w:p>
            <w:pPr/>
            <w:r>
              <w:t xml:space="preserve">最高</w:t>
            </w:r>
          </w:p>
        </w:tc>
        <w:tc>
          <w:tcPr>
            <w:tcW w:w="2135" w:type="dxa"/>
          </w:tcPr>
          <w:p>
            <w:pPr/>
            <w:r>
              <w:t xml:space="preserve">与部署本体完全一致，质量最高</w:t>
            </w:r>
          </w:p>
        </w:tc>
        <w:tc>
          <w:tcPr>
            <w:tcW w:w="1909" w:type="dxa"/>
          </w:tcPr>
          <w:p>
            <w:pPr/>
            <w:r>
              <w:t xml:space="preserve">贵、慢、难以规模化</w:t>
            </w:r>
          </w:p>
        </w:tc>
      </w:tr>
    </w:tbl>
    <w:p>
      <w:pPr>
        <w:pStyle w:val="Heading3"/>
      </w:pPr>
      <w:r>
        <w:t xml:space="preserve">三、六种采集方式</w:t>
      </w:r>
    </w:p>
    <w:tbl>
      <w:tblPr>
        <w:tblStyle w:val="TableGrid"/>
        <w:tblW w:w="0" w:type="auto"/>
        <w:tblLayout w:type="fixed"/>
        <w:tblLook w:val="04A0" w:firstRow="1" w:lastRow="0" w:firstColumn="0" w:lastColumn="0" w:noHBand="0" w:noVBand="1"/>
      </w:tblPr>
      <w:tblGrid>
        <w:gridCol w:w="1154"/>
        <w:gridCol w:w="2575"/>
        <w:gridCol w:w="3151"/>
        <w:gridCol w:w="2480"/>
      </w:tblGrid>
      <w:tr>
        <w:trPr>
          <w:tblHeader/>
        </w:trPr>
        <w:tc>
          <w:tcPr>
            <w:tcW w:w="1154" w:type="dxa"/>
            <w:shd w:val="clear" w:color="auto" w:fill="F2F2F2"/>
          </w:tcPr>
          <w:p>
            <w:pPr/>
            <w:r>
              <w:t xml:space="preserve">方式</w:t>
            </w:r>
          </w:p>
        </w:tc>
        <w:tc>
          <w:tcPr>
            <w:tcW w:w="2575" w:type="dxa"/>
            <w:shd w:val="clear" w:color="auto" w:fill="F2F2F2"/>
          </w:tcPr>
          <w:p>
            <w:pPr/>
            <w:r>
              <w:t xml:space="preserve">原理</w:t>
            </w:r>
          </w:p>
        </w:tc>
        <w:tc>
          <w:tcPr>
            <w:tcW w:w="3151" w:type="dxa"/>
            <w:shd w:val="clear" w:color="auto" w:fill="F2F2F2"/>
          </w:tcPr>
          <w:p>
            <w:pPr/>
            <w:r>
              <w:t xml:space="preserve">代表</w:t>
            </w:r>
          </w:p>
        </w:tc>
        <w:tc>
          <w:tcPr>
            <w:tcW w:w="2480" w:type="dxa"/>
            <w:shd w:val="clear" w:color="auto" w:fill="F2F2F2"/>
          </w:tcPr>
          <w:p>
            <w:pPr/>
            <w:r>
              <w:t xml:space="preserve">特点</w:t>
            </w:r>
          </w:p>
        </w:tc>
      </w:tr>
      <w:tr>
        <w:tc>
          <w:tcPr>
            <w:tcW w:w="1154" w:type="dxa"/>
          </w:tcPr>
          <w:p>
            <w:pPr/>
            <w:r>
              <w:t xml:space="preserve">主从臂遥操作</w:t>
            </w:r>
          </w:p>
        </w:tc>
        <w:tc>
          <w:tcPr>
            <w:tcW w:w="2575" w:type="dxa"/>
          </w:tcPr>
          <w:p>
            <w:pPr/>
            <w:r>
              <w:t xml:space="preserve">操作员摆动一套“主臂”，机器人“从臂”同步跟随</w:t>
            </w:r>
          </w:p>
        </w:tc>
        <w:tc>
          <w:tcPr>
            <w:tcW w:w="3151" w:type="dxa"/>
          </w:tcPr>
          <w:p>
            <w:pPr/>
            <w:r>
              <w:t xml:space="preserve">ALOHA / Mobile ALOHA（斯坦福，2023—2024）</w:t>
            </w:r>
          </w:p>
        </w:tc>
        <w:tc>
          <w:tcPr>
            <w:tcW w:w="2480" w:type="dxa"/>
          </w:tcPr>
          <w:p>
            <w:pPr/>
            <w:r>
              <w:t xml:space="preserve">成本低、精度高，适合双臂桌面任务</w:t>
            </w:r>
          </w:p>
        </w:tc>
      </w:tr>
      <w:tr>
        <w:tc>
          <w:tcPr>
            <w:tcW w:w="1154" w:type="dxa"/>
          </w:tcPr>
          <w:p>
            <w:pPr/>
            <w:r>
              <w:t xml:space="preserve">VR 遥操作</w:t>
            </w:r>
          </w:p>
        </w:tc>
        <w:tc>
          <w:tcPr>
            <w:tcW w:w="2575" w:type="dxa"/>
          </w:tcPr>
          <w:p>
            <w:pPr/>
            <w:r>
              <w:t xml:space="preserve">操作员戴 VR 头显，用手柄或手部追踪控制机器人</w:t>
            </w:r>
          </w:p>
        </w:tc>
        <w:tc>
          <w:tcPr>
            <w:tcW w:w="3151" w:type="dxa"/>
          </w:tcPr>
          <w:p>
            <w:pPr/>
            <w:r>
              <w:t xml:space="preserve">Apple Vision Pro、Meta Quest 方案</w:t>
            </w:r>
          </w:p>
        </w:tc>
        <w:tc>
          <w:tcPr>
            <w:tcW w:w="2480" w:type="dxa"/>
          </w:tcPr>
          <w:p>
            <w:pPr/>
            <w:r>
              <w:t xml:space="preserve">灵活、可远程，但缺少力反馈</w:t>
            </w:r>
          </w:p>
        </w:tc>
      </w:tr>
      <w:tr>
        <w:tc>
          <w:tcPr>
            <w:tcW w:w="1154" w:type="dxa"/>
          </w:tcPr>
          <w:p>
            <w:pPr/>
            <w:r>
              <w:t xml:space="preserve">动作捕捉服 / 外骨骼</w:t>
            </w:r>
          </w:p>
        </w:tc>
        <w:tc>
          <w:tcPr>
            <w:tcW w:w="2575" w:type="dxa"/>
          </w:tcPr>
          <w:p>
            <w:pPr/>
            <w:r>
              <w:t xml:space="preserve">全身动捕或外骨骼映射到人形全身</w:t>
            </w:r>
          </w:p>
        </w:tc>
        <w:tc>
          <w:tcPr>
            <w:tcW w:w="3151" w:type="dxa"/>
          </w:tcPr>
          <w:p>
            <w:pPr/>
            <w:r>
              <w:t xml:space="preserve">诺亦腾、Xsens 等动捕方案；多家整机厂自研外骨骼</w:t>
            </w:r>
          </w:p>
        </w:tc>
        <w:tc>
          <w:tcPr>
            <w:tcW w:w="2480" w:type="dxa"/>
          </w:tcPr>
          <w:p>
            <w:pPr/>
            <w:r>
              <w:t xml:space="preserve">适合全身协调任务，设备昂贵</w:t>
            </w:r>
          </w:p>
        </w:tc>
      </w:tr>
      <w:tr>
        <w:tc>
          <w:tcPr>
            <w:tcW w:w="1154" w:type="dxa"/>
          </w:tcPr>
          <w:p>
            <w:pPr/>
            <w:r>
              <w:t xml:space="preserve">手持采集设备（UMI 类）</w:t>
            </w:r>
          </w:p>
        </w:tc>
        <w:tc>
          <w:tcPr>
            <w:tcW w:w="2575" w:type="dxa"/>
          </w:tcPr>
          <w:p>
            <w:pPr/>
            <w:r>
              <w:t xml:space="preserve">人拿着装有相机的夹爪直接操作，不需要机器人</w:t>
            </w:r>
          </w:p>
        </w:tc>
        <w:tc>
          <w:tcPr>
            <w:tcW w:w="3151" w:type="dxa"/>
          </w:tcPr>
          <w:p>
            <w:pPr/>
            <w:r>
              <w:t xml:space="preserve">UMI（斯坦福，2024.02）、FastUMI 等</w:t>
            </w:r>
          </w:p>
        </w:tc>
        <w:tc>
          <w:tcPr>
            <w:tcW w:w="2480" w:type="dxa"/>
          </w:tcPr>
          <w:p>
            <w:pPr/>
            <w:r>
              <w:t xml:space="preserve">成本低，FastUMI 团队称效率提升约 5 倍、成本降至约 1/5（厂商自述）</w:t>
            </w:r>
          </w:p>
        </w:tc>
      </w:tr>
      <w:tr>
        <w:tc>
          <w:tcPr>
            <w:tcW w:w="1154" w:type="dxa"/>
          </w:tcPr>
          <w:p>
            <w:pPr/>
            <w:r>
              <w:t xml:space="preserve">人类视频</w:t>
            </w:r>
          </w:p>
        </w:tc>
        <w:tc>
          <w:tcPr>
            <w:tcW w:w="2575" w:type="dxa"/>
          </w:tcPr>
          <w:p>
            <w:pPr/>
            <w:r>
              <w:t xml:space="preserve">第一视角视频 + 手部姿态估计</w:t>
            </w:r>
          </w:p>
        </w:tc>
        <w:tc>
          <w:tcPr>
            <w:tcW w:w="3151" w:type="dxa"/>
          </w:tcPr>
          <w:p>
            <w:pPr/>
            <w:r>
              <w:t xml:space="preserve">Ego4D（约 3670 小时）、苹果 EgoDex（约 829 小时）</w:t>
            </w:r>
          </w:p>
        </w:tc>
        <w:tc>
          <w:tcPr>
            <w:tcW w:w="2480" w:type="dxa"/>
          </w:tcPr>
          <w:p>
            <w:pPr/>
            <w:r>
              <w:t xml:space="preserve">量大、便宜，但缺乏力信息</w:t>
            </w:r>
          </w:p>
        </w:tc>
      </w:tr>
      <w:tr>
        <w:tc>
          <w:tcPr>
            <w:tcW w:w="1154" w:type="dxa"/>
          </w:tcPr>
          <w:p>
            <w:pPr/>
            <w:r>
              <w:t xml:space="preserve">仿真合成</w:t>
            </w:r>
          </w:p>
        </w:tc>
        <w:tc>
          <w:tcPr>
            <w:tcW w:w="2575" w:type="dxa"/>
          </w:tcPr>
          <w:p>
            <w:pPr/>
            <w:r>
              <w:t xml:space="preserve">在仿真器中自动生成轨迹</w:t>
            </w:r>
          </w:p>
        </w:tc>
        <w:tc>
          <w:tcPr>
            <w:tcW w:w="3151" w:type="dxa"/>
          </w:tcPr>
          <w:p>
            <w:pPr/>
            <w:r>
              <w:t xml:space="preserve">银河通用 SynGrasp、英伟达 GR00T 合成数据管线</w:t>
            </w:r>
          </w:p>
        </w:tc>
        <w:tc>
          <w:tcPr>
            <w:tcW w:w="2480" w:type="dxa"/>
          </w:tcPr>
          <w:p>
            <w:pPr/>
            <w:r>
              <w:t xml:space="preserve">规模最大，sim2real 是难点</w:t>
            </w:r>
          </w:p>
        </w:tc>
      </w:tr>
    </w:tbl>
    <w:p>
      <w:pPr>
        <w:pStyle w:val="Heading3"/>
      </w:pPr>
      <w:r>
        <w:t xml:space="preserve">四、成本：一小时数据值多少钱</w:t>
      </w:r>
    </w:p>
    <w:tbl>
      <w:tblPr>
        <w:tblStyle w:val="TableGrid"/>
        <w:tblW w:w="0" w:type="auto"/>
        <w:tblLayout w:type="fixed"/>
        <w:tblLook w:val="04A0" w:firstRow="1" w:lastRow="0" w:firstColumn="0" w:lastColumn="0" w:noHBand="0" w:noVBand="1"/>
      </w:tblPr>
      <w:tblGrid>
        <w:gridCol w:w="2436"/>
        <w:gridCol w:w="4705"/>
        <w:gridCol w:w="2219"/>
      </w:tblGrid>
      <w:tr>
        <w:trPr>
          <w:tblHeader/>
        </w:trPr>
        <w:tc>
          <w:tcPr>
            <w:tcW w:w="2436" w:type="dxa"/>
            <w:shd w:val="clear" w:color="auto" w:fill="F2F2F2"/>
          </w:tcPr>
          <w:p>
            <w:pPr/>
            <w:r>
              <w:t xml:space="preserve">口径</w:t>
            </w:r>
          </w:p>
        </w:tc>
        <w:tc>
          <w:tcPr>
            <w:tcW w:w="4705" w:type="dxa"/>
            <w:shd w:val="clear" w:color="auto" w:fill="F2F2F2"/>
          </w:tcPr>
          <w:p>
            <w:pPr/>
            <w:r>
              <w:t xml:space="preserve">数据</w:t>
            </w:r>
          </w:p>
        </w:tc>
        <w:tc>
          <w:tcPr>
            <w:tcW w:w="2219" w:type="dxa"/>
            <w:shd w:val="clear" w:color="auto" w:fill="F2F2F2"/>
          </w:tcPr>
          <w:p>
            <w:pPr/>
            <w:r>
              <w:t xml:space="preserve">来源</w:t>
            </w:r>
          </w:p>
        </w:tc>
      </w:tr>
      <w:tr>
        <w:tc>
          <w:tcPr>
            <w:tcW w:w="2436" w:type="dxa"/>
          </w:tcPr>
          <w:p>
            <w:pPr/>
            <w:r>
              <w:t xml:space="preserve">真机遥操作</w:t>
            </w:r>
          </w:p>
        </w:tc>
        <w:tc>
          <w:tcPr>
            <w:tcW w:w="4705" w:type="dxa"/>
          </w:tcPr>
          <w:p>
            <w:pPr/>
            <w:r>
              <w:t xml:space="preserve">约每 30 秒 10—15 元，折合每小时千元量级</w:t>
            </w:r>
          </w:p>
        </w:tc>
        <w:tc>
          <w:tcPr>
            <w:tcW w:w="2219" w:type="dxa"/>
          </w:tcPr>
          <w:p>
            <w:pPr/>
            <w:r>
              <w:t xml:space="preserve">CSDN 技术文章（单一来源，换算存疑）</w:t>
            </w:r>
          </w:p>
        </w:tc>
      </w:tr>
      <w:tr>
        <w:tc>
          <w:tcPr>
            <w:tcW w:w="2436" w:type="dxa"/>
          </w:tcPr>
          <w:p>
            <w:pPr/>
            <w:r>
              <w:t xml:space="preserve">百万小时预训练总投入</w:t>
            </w:r>
          </w:p>
        </w:tc>
        <w:tc>
          <w:tcPr>
            <w:tcW w:w="4705" w:type="dxa"/>
          </w:tcPr>
          <w:p>
            <w:pPr/>
            <w:r>
              <w:t xml:space="preserve">约 10 亿元量级</w:t>
            </w:r>
          </w:p>
        </w:tc>
        <w:tc>
          <w:tcPr>
            <w:tcW w:w="2219" w:type="dxa"/>
          </w:tcPr>
          <w:p>
            <w:pPr/>
            <w:r>
              <w:t xml:space="preserve">同上</w:t>
            </w:r>
          </w:p>
        </w:tc>
      </w:tr>
      <w:tr>
        <w:tc>
          <w:tcPr>
            <w:tcW w:w="2436" w:type="dxa"/>
          </w:tcPr>
          <w:p>
            <w:pPr/>
            <w:r>
              <w:t xml:space="preserve">贵州 2026 年数采补贴</w:t>
            </w:r>
          </w:p>
        </w:tc>
        <w:tc>
          <w:tcPr>
            <w:tcW w:w="4705" w:type="dxa"/>
          </w:tcPr>
          <w:p>
            <w:pPr/>
            <w:r>
              <w:t xml:space="preserve">遥操作 30 元/小时、无设备示教 8 元/小时、纯视频 3 元/小时</w:t>
            </w:r>
          </w:p>
        </w:tc>
        <w:tc>
          <w:tcPr>
            <w:tcW w:w="2219" w:type="dxa"/>
          </w:tcPr>
          <w:p>
            <w:pPr/>
            <w:r>
              <w:t xml:space="preserve">贵州省专项政策</w:t>
            </w:r>
          </w:p>
        </w:tc>
      </w:tr>
      <w:tr>
        <w:tc>
          <w:tcPr>
            <w:tcW w:w="2436" w:type="dxa"/>
          </w:tcPr>
          <w:p>
            <w:pPr/>
            <w:r>
              <w:t xml:space="preserve">遥操作员薪酬</w:t>
            </w:r>
          </w:p>
        </w:tc>
        <w:tc>
          <w:tcPr>
            <w:tcW w:w="4705" w:type="dxa"/>
          </w:tcPr>
          <w:p>
            <w:pPr/>
            <w:r>
              <w:t xml:space="preserve">多为数千元到一万元出头的月薪，属于新兴蓝领岗位</w:t>
            </w:r>
          </w:p>
        </w:tc>
        <w:tc>
          <w:tcPr>
            <w:tcW w:w="2219" w:type="dxa"/>
          </w:tcPr>
          <w:p>
            <w:pPr/>
            <w:r>
              <w:t xml:space="preserve">招聘信息综合</w:t>
            </w:r>
          </w:p>
        </w:tc>
      </w:tr>
    </w:tbl>
    <w:p>
      <w:pPr/>
      <w:r>
        <w:t xml:space="preserve">补贴标准不等于市场价，但它反映了各路线的相对价值：一小时遥操作数据的价值约是一小时纯视频的 10 倍。</w:t>
      </w:r>
    </w:p>
    <w:p>
      <w:pPr>
        <w:pStyle w:val="Heading3"/>
      </w:pPr>
      <w:r>
        <w:t xml:space="preserve">五、主要公开数据集</w:t>
      </w:r>
    </w:p>
    <w:tbl>
      <w:tblPr>
        <w:tblStyle w:val="TableGrid"/>
        <w:tblW w:w="0" w:type="auto"/>
        <w:tblLayout w:type="fixed"/>
        <w:tblLook w:val="04A0" w:firstRow="1" w:lastRow="0" w:firstColumn="0" w:lastColumn="0" w:noHBand="0" w:noVBand="1"/>
      </w:tblPr>
      <w:tblGrid>
        <w:gridCol w:w="1555"/>
        <w:gridCol w:w="1718"/>
        <w:gridCol w:w="1328"/>
        <w:gridCol w:w="4759"/>
      </w:tblGrid>
      <w:tr>
        <w:trPr>
          <w:tblHeader/>
        </w:trPr>
        <w:tc>
          <w:tcPr>
            <w:tcW w:w="1555" w:type="dxa"/>
            <w:shd w:val="clear" w:color="auto" w:fill="F2F2F2"/>
          </w:tcPr>
          <w:p>
            <w:pPr/>
            <w:r>
              <w:t xml:space="preserve">数据集</w:t>
            </w:r>
          </w:p>
        </w:tc>
        <w:tc>
          <w:tcPr>
            <w:tcW w:w="1718" w:type="dxa"/>
            <w:shd w:val="clear" w:color="auto" w:fill="F2F2F2"/>
          </w:tcPr>
          <w:p>
            <w:pPr/>
            <w:r>
              <w:t xml:space="preserve">发布方</w:t>
            </w:r>
          </w:p>
        </w:tc>
        <w:tc>
          <w:tcPr>
            <w:tcW w:w="1328" w:type="dxa"/>
            <w:shd w:val="clear" w:color="auto" w:fill="F2F2F2"/>
          </w:tcPr>
          <w:p>
            <w:pPr/>
            <w:r>
              <w:t xml:space="preserve">时间</w:t>
            </w:r>
          </w:p>
        </w:tc>
        <w:tc>
          <w:tcPr>
            <w:tcW w:w="4759" w:type="dxa"/>
            <w:shd w:val="clear" w:color="auto" w:fill="F2F2F2"/>
          </w:tcPr>
          <w:p>
            <w:pPr/>
            <w:r>
              <w:t xml:space="preserve">规模与特点</w:t>
            </w:r>
          </w:p>
        </w:tc>
      </w:tr>
      <w:tr>
        <w:tc>
          <w:tcPr>
            <w:tcW w:w="1555" w:type="dxa"/>
          </w:tcPr>
          <w:p>
            <w:pPr/>
            <w:r>
              <w:t xml:space="preserve">Open X-Embodiment</w:t>
            </w:r>
          </w:p>
        </w:tc>
        <w:tc>
          <w:tcPr>
            <w:tcW w:w="1718" w:type="dxa"/>
          </w:tcPr>
          <w:p>
            <w:pPr/>
            <w:r>
              <w:t xml:space="preserve">谷歌牵头，全球 21 家机构</w:t>
            </w:r>
          </w:p>
        </w:tc>
        <w:tc>
          <w:tcPr>
            <w:tcW w:w="1328" w:type="dxa"/>
          </w:tcPr>
          <w:p>
            <w:pPr/>
            <w:r>
              <w:t xml:space="preserve">2023.10</w:t>
            </w:r>
          </w:p>
        </w:tc>
        <w:tc>
          <w:tcPr>
            <w:tcW w:w="4759" w:type="dxa"/>
          </w:tcPr>
          <w:p>
            <w:pPr/>
            <w:r>
              <w:t xml:space="preserve">22 种机器人、100 多万条轨迹，跨本体数据的开端</w:t>
            </w:r>
          </w:p>
        </w:tc>
      </w:tr>
      <w:tr>
        <w:tc>
          <w:tcPr>
            <w:tcW w:w="1555" w:type="dxa"/>
          </w:tcPr>
          <w:p>
            <w:pPr/>
            <w:r>
              <w:t xml:space="preserve">DROID</w:t>
            </w:r>
          </w:p>
        </w:tc>
        <w:tc>
          <w:tcPr>
            <w:tcW w:w="1718" w:type="dxa"/>
          </w:tcPr>
          <w:p>
            <w:pPr/>
            <w:r>
              <w:t xml:space="preserve">斯坦福、伯克利等</w:t>
            </w:r>
          </w:p>
        </w:tc>
        <w:tc>
          <w:tcPr>
            <w:tcW w:w="1328" w:type="dxa"/>
          </w:tcPr>
          <w:p>
            <w:pPr/>
            <w:r>
              <w:t xml:space="preserve">2024.03</w:t>
            </w:r>
          </w:p>
        </w:tc>
        <w:tc>
          <w:tcPr>
            <w:tcW w:w="4759" w:type="dxa"/>
          </w:tcPr>
          <w:p>
            <w:pPr/>
            <w:r>
              <w:t xml:space="preserve">约 7.6 万条轨迹、约 350 小时、500 多个场景，强调场景多样性</w:t>
            </w:r>
          </w:p>
        </w:tc>
      </w:tr>
      <w:tr>
        <w:tc>
          <w:tcPr>
            <w:tcW w:w="1555" w:type="dxa"/>
          </w:tcPr>
          <w:p>
            <w:pPr/>
            <w:r>
              <w:t xml:space="preserve">AgiBot World</w:t>
            </w:r>
          </w:p>
        </w:tc>
        <w:tc>
          <w:tcPr>
            <w:tcW w:w="1718" w:type="dxa"/>
          </w:tcPr>
          <w:p>
            <w:pPr/>
            <w:r>
              <w:t xml:space="preserve">智元</w:t>
            </w:r>
          </w:p>
        </w:tc>
        <w:tc>
          <w:tcPr>
            <w:tcW w:w="1328" w:type="dxa"/>
          </w:tcPr>
          <w:p>
            <w:pPr/>
            <w:r>
              <w:t xml:space="preserve">2024.12 起</w:t>
            </w:r>
          </w:p>
        </w:tc>
        <w:tc>
          <w:tcPr>
            <w:tcW w:w="4759" w:type="dxa"/>
          </w:tcPr>
          <w:p>
            <w:pPr/>
            <w:r>
              <w:t xml:space="preserve">百万级轨迹、200 多项任务，中国规模最大的开源真机数据集之一</w:t>
            </w:r>
          </w:p>
        </w:tc>
      </w:tr>
      <w:tr>
        <w:tc>
          <w:tcPr>
            <w:tcW w:w="1555" w:type="dxa"/>
          </w:tcPr>
          <w:p>
            <w:pPr/>
            <w:r>
              <w:t xml:space="preserve">RoboMIND</w:t>
            </w:r>
          </w:p>
        </w:tc>
        <w:tc>
          <w:tcPr>
            <w:tcW w:w="1718" w:type="dxa"/>
          </w:tcPr>
          <w:p>
            <w:pPr/>
            <w:r>
              <w:t xml:space="preserve">北京人形机器人创新中心等</w:t>
            </w:r>
          </w:p>
        </w:tc>
        <w:tc>
          <w:tcPr>
            <w:tcW w:w="1328" w:type="dxa"/>
          </w:tcPr>
          <w:p>
            <w:pPr/>
            <w:r>
              <w:t xml:space="preserve">2024.12</w:t>
            </w:r>
          </w:p>
        </w:tc>
        <w:tc>
          <w:tcPr>
            <w:tcW w:w="4759" w:type="dxa"/>
          </w:tcPr>
          <w:p>
            <w:pPr/>
            <w:r>
              <w:t xml:space="preserve">约 10 万条多本体轨迹</w:t>
            </w:r>
          </w:p>
        </w:tc>
      </w:tr>
      <w:tr>
        <w:tc>
          <w:tcPr>
            <w:tcW w:w="1555" w:type="dxa"/>
          </w:tcPr>
          <w:p>
            <w:pPr/>
            <w:r>
              <w:t xml:space="preserve">Ego4D</w:t>
            </w:r>
          </w:p>
        </w:tc>
        <w:tc>
          <w:tcPr>
            <w:tcW w:w="1718" w:type="dxa"/>
          </w:tcPr>
          <w:p>
            <w:pPr/>
            <w:r>
              <w:t xml:space="preserve">Meta 牵头</w:t>
            </w:r>
          </w:p>
        </w:tc>
        <w:tc>
          <w:tcPr>
            <w:tcW w:w="1328" w:type="dxa"/>
          </w:tcPr>
          <w:p>
            <w:pPr/>
            <w:r>
              <w:t xml:space="preserve">2021</w:t>
            </w:r>
          </w:p>
        </w:tc>
        <w:tc>
          <w:tcPr>
            <w:tcW w:w="4759" w:type="dxa"/>
          </w:tcPr>
          <w:p>
            <w:pPr/>
            <w:r>
              <w:t xml:space="preserve">约 3670 小时第一视角视频</w:t>
            </w:r>
          </w:p>
        </w:tc>
      </w:tr>
      <w:tr>
        <w:tc>
          <w:tcPr>
            <w:tcW w:w="1555" w:type="dxa"/>
          </w:tcPr>
          <w:p>
            <w:pPr/>
            <w:r>
              <w:t xml:space="preserve">EgoDex</w:t>
            </w:r>
          </w:p>
        </w:tc>
        <w:tc>
          <w:tcPr>
            <w:tcW w:w="1718" w:type="dxa"/>
          </w:tcPr>
          <w:p>
            <w:pPr/>
            <w:r>
              <w:t xml:space="preserve">苹果</w:t>
            </w:r>
          </w:p>
        </w:tc>
        <w:tc>
          <w:tcPr>
            <w:tcW w:w="1328" w:type="dxa"/>
          </w:tcPr>
          <w:p>
            <w:pPr/>
            <w:r>
              <w:t xml:space="preserve">2025.05</w:t>
            </w:r>
          </w:p>
        </w:tc>
        <w:tc>
          <w:tcPr>
            <w:tcW w:w="4759" w:type="dxa"/>
          </w:tcPr>
          <w:p>
            <w:pPr/>
            <w:r>
              <w:t xml:space="preserve">约 829 小时带手部姿态的第一视角视频</w:t>
            </w:r>
          </w:p>
        </w:tc>
      </w:tr>
      <w:tr>
        <w:tc>
          <w:tcPr>
            <w:tcW w:w="1555" w:type="dxa"/>
          </w:tcPr>
          <w:p>
            <w:pPr/>
            <w:r>
              <w:t xml:space="preserve">GEN-0 训练数据</w:t>
            </w:r>
          </w:p>
        </w:tc>
        <w:tc>
          <w:tcPr>
            <w:tcW w:w="1718" w:type="dxa"/>
          </w:tcPr>
          <w:p>
            <w:pPr/>
            <w:r>
              <w:t xml:space="preserve">Generalist AI</w:t>
            </w:r>
          </w:p>
        </w:tc>
        <w:tc>
          <w:tcPr>
            <w:tcW w:w="1328" w:type="dxa"/>
          </w:tcPr>
          <w:p>
            <w:pPr/>
            <w:r>
              <w:t xml:space="preserve">2025.11</w:t>
            </w:r>
          </w:p>
        </w:tc>
        <w:tc>
          <w:tcPr>
            <w:tcW w:w="4759" w:type="dxa"/>
          </w:tcPr>
          <w:p>
            <w:pPr/>
            <w:r>
              <w:t xml:space="preserve">超过 27 万小时真实操作数据，每周新增约 1 万小时（未公开）</w:t>
            </w:r>
          </w:p>
        </w:tc>
      </w:tr>
    </w:tbl>
    <w:p>
      <w:pPr/>
      <w:r>
        <w:t xml:space="preserve">规模对比说明了一件事：</w:t>
      </w:r>
      <w:r>
        <w:rPr>
          <w:b/>
        </w:rPr>
        <w:t xml:space="preserve">私有数据的规模已经远超公开数据集</w:t>
      </w:r>
      <w:r>
        <w:t xml:space="preserve">。GEN-0 的 27 万小时，是多数公开真机数据集的数百倍。这意味着具身智能正在重复大语言模型的轨迹——早期靠公开数据集推动学术进步，后期靠私有数据形成商业壁垒。</w:t>
      </w:r>
    </w:p>
    <w:p>
      <w:pPr>
        <w:pStyle w:val="Heading3"/>
      </w:pPr>
      <w:r>
        <w:t xml:space="preserve">六、数据工厂与训练场</w:t>
      </w:r>
    </w:p>
    <w:p>
      <w:pPr/>
      <w:r>
        <w:t xml:space="preserve">中国的特色是</w:t>
      </w:r>
      <w:r>
        <w:rPr>
          <w:b/>
        </w:rPr>
        <w:t xml:space="preserve">政府主导建设数据采集基础设施</w:t>
      </w:r>
      <w:r>
        <w:t xml:space="preserve">。</w:t>
      </w:r>
    </w:p>
    <w:p>
      <w:pPr>
        <w:pStyle w:val="ListParagraph"/>
        <w:numPr>
          <w:ilvl w:val="0"/>
          <w:numId w:val="165"/>
        </w:numPr>
      </w:pPr>
      <w:r>
        <w:rPr>
          <w:b/>
        </w:rPr>
        <w:t xml:space="preserve">规模</w:t>
      </w:r>
      <w:r>
        <w:t xml:space="preserve">：截至 2026 年 6 月底，全国已建成启用的具身智能训练场超过 70 个，另有 40 多个在建或规划（中国信通院《具身智能训练场研究报告（2026 年）》）。</w:t>
      </w:r>
    </w:p>
    <w:p>
      <w:pPr>
        <w:pStyle w:val="ListParagraph"/>
        <w:numPr>
          <w:ilvl w:val="0"/>
          <w:numId w:val="165"/>
        </w:numPr>
      </w:pPr>
      <w:r>
        <w:rPr>
          <w:b/>
        </w:rPr>
        <w:t xml:space="preserve">分布</w:t>
      </w:r>
      <w:r>
        <w:t xml:space="preserve">：长三角、京津冀、珠三角三大集群。浙江最多（14 个），江苏、北京、广东、山东各约 8 个。</w:t>
      </w:r>
    </w:p>
    <w:p>
      <w:pPr>
        <w:pStyle w:val="ListParagraph"/>
        <w:numPr>
          <w:ilvl w:val="0"/>
          <w:numId w:val="165"/>
        </w:numPr>
      </w:pPr>
      <w:r>
        <w:rPr>
          <w:b/>
        </w:rPr>
        <w:t xml:space="preserve">模式</w:t>
      </w:r>
      <w:r>
        <w:t xml:space="preserve">：地方政府出资建设场地、采购机器人，引入运营方组织数采员采集数据，再把数据销售或开放给企业。</w:t>
      </w:r>
    </w:p>
    <w:p>
      <w:pPr>
        <w:pStyle w:val="ListParagraph"/>
        <w:numPr>
          <w:ilvl w:val="0"/>
          <w:numId w:val="165"/>
        </w:numPr>
      </w:pPr>
      <w:r>
        <w:rPr>
          <w:b/>
        </w:rPr>
        <w:t xml:space="preserve">问题</w:t>
      </w:r>
      <w:r>
        <w:t xml:space="preserve">：部分训练场运营难以为继。例如北京首钢园一家人形机器人数据训练中心运行不到 18 个月后，原运营方撤走了设备和机器人。更根本的质疑是：在一个场地里重复采集的数据，场景多样性不够，对模型泛化的帮助有限。</w:t>
      </w:r>
    </w:p>
    <w:p>
      <w:pPr>
        <w:pStyle w:val="Heading3"/>
      </w:pPr>
      <w:r>
        <w:t xml:space="preserve">七、数采泡沫：信任危机的机制</w:t>
      </w:r>
    </w:p>
    <w:p>
      <w:pPr/>
      <w:r>
        <w:t xml:space="preserve">2026 年 9 月邵天兰的朋友圈引发的数采信任危机（正文第八章第三节），可以用一个闭环来理解：</w:t>
      </w:r>
    </w:p>
    <w:p>
      <w:pPr>
        <w:pStyle w:val="ListParagraph"/>
        <w:numPr>
          <w:ilvl w:val="0"/>
          <w:numId w:val="166"/>
        </w:numPr>
      </w:pPr>
      <w:r>
        <w:t xml:space="preserve">政府和资本相信“数据是瓶颈”，于是补贴和投资数据采集。</w:t>
      </w:r>
    </w:p>
    <w:p>
      <w:pPr>
        <w:pStyle w:val="ListParagraph"/>
        <w:numPr>
          <w:ilvl w:val="0"/>
          <w:numId w:val="166"/>
        </w:numPr>
      </w:pPr>
      <w:r>
        <w:t xml:space="preserve">数采中心和数据公司为了拿补贴、做营收，大量采购机器人、雇用数采员。</w:t>
      </w:r>
    </w:p>
    <w:p>
      <w:pPr>
        <w:pStyle w:val="ListParagraph"/>
        <w:numPr>
          <w:ilvl w:val="0"/>
          <w:numId w:val="166"/>
        </w:numPr>
      </w:pPr>
      <w:r>
        <w:t xml:space="preserve">机器人整机公司把卖给数采中心的机器人算作“商业订单”，抬高出货量和估值（正文提到，2025 年大量订单实为展示与数采合作）。</w:t>
      </w:r>
    </w:p>
    <w:p>
      <w:pPr>
        <w:pStyle w:val="ListParagraph"/>
        <w:numPr>
          <w:ilvl w:val="0"/>
          <w:numId w:val="166"/>
        </w:numPr>
      </w:pPr>
      <w:r>
        <w:t xml:space="preserve">但采来的数据场景单一、质量参差、格式不统一，真正用于训练好模型的比例很低。</w:t>
      </w:r>
    </w:p>
    <w:p>
      <w:pPr>
        <w:pStyle w:val="ListParagraph"/>
        <w:numPr>
          <w:ilvl w:val="0"/>
          <w:numId w:val="166"/>
        </w:numPr>
      </w:pPr>
      <w:r>
        <w:t xml:space="preserve">当有人公开质疑“这些数据到底有没有用”，整个闭环的每一环都同时受到冲击。</w:t>
      </w:r>
    </w:p>
    <w:p>
      <w:pPr/>
      <w:r>
        <w:t xml:space="preserve">这一机制的教训是：</w:t>
      </w:r>
      <w:r>
        <w:rPr>
          <w:b/>
        </w:rPr>
        <w:t xml:space="preserve">数据的价值不在于小时数，而在于多样性、质量和与目标任务的相关性</w:t>
      </w:r>
      <w:r>
        <w:t xml:space="preserve">。2026 年下半年起，行业的讨论重心已经从“采了多少小时”转向“数据质量标准”和“数据有效性评估”。</w:t>
      </w:r>
    </w:p>
    <w:p>
      <w:pPr>
        <w:pStyle w:val="Heading3"/>
      </w:pPr>
      <w:r>
        <w:t xml:space="preserve">八、未来判断</w:t>
      </w:r>
    </w:p>
    <w:p>
      <w:pPr>
        <w:pStyle w:val="ListParagraph"/>
        <w:numPr>
          <w:ilvl w:val="0"/>
          <w:numId w:val="167"/>
        </w:numPr>
      </w:pPr>
      <w:r>
        <w:rPr>
          <w:b/>
        </w:rPr>
        <w:t xml:space="preserve">数据会从“堆量”走向“提质”</w:t>
      </w:r>
      <w:r>
        <w:t xml:space="preserve">：数据标注、质检、去重、评估会成为独立环节，类似自动驾驶数据产业的演进。</w:t>
      </w:r>
    </w:p>
    <w:p>
      <w:pPr>
        <w:pStyle w:val="ListParagraph"/>
        <w:numPr>
          <w:ilvl w:val="0"/>
          <w:numId w:val="167"/>
        </w:numPr>
      </w:pPr>
      <w:r>
        <w:rPr>
          <w:b/>
        </w:rPr>
        <w:t xml:space="preserve">部署数据会成为最有价值的数据</w:t>
      </w:r>
      <w:r>
        <w:t xml:space="preserve">：真实工作中产生的数据（包括失败和纠正）比专门采集的演示数据更有用，这让“先部署”的公司拥有数据飞轮优势。</w:t>
      </w:r>
    </w:p>
    <w:p>
      <w:pPr>
        <w:pStyle w:val="ListParagraph"/>
        <w:numPr>
          <w:ilvl w:val="0"/>
          <w:numId w:val="167"/>
        </w:numPr>
      </w:pPr>
      <w:r>
        <w:rPr>
          <w:b/>
        </w:rPr>
        <w:t xml:space="preserve">人类视频与 UMI 类数据占比上升</w:t>
      </w:r>
      <w:r>
        <w:t xml:space="preserve">：在成本压力下，真机遥操会集中用于最后的对齐与评估，前期预训练更多依赖便宜的数据。</w:t>
      </w:r>
    </w:p>
    <w:p>
      <w:pPr>
        <w:pStyle w:val="ListParagraph"/>
        <w:numPr>
          <w:ilvl w:val="0"/>
          <w:numId w:val="167"/>
        </w:numPr>
      </w:pPr>
      <w:r>
        <w:rPr>
          <w:b/>
        </w:rPr>
        <w:t xml:space="preserve">政府训练场会分化</w:t>
      </w:r>
      <w:r>
        <w:t xml:space="preserve">：有真实场景、有模型客户的训练场会存活，单纯“堆机器人”的会关停或转型。</w:t>
      </w:r>
    </w:p>
    <w:p>
      <w:pPr>
        <w:pStyle w:val="Heading3"/>
      </w:pPr>
      <w:r>
        <w:t xml:space="preserve">九、观察指标</w:t>
      </w:r>
    </w:p>
    <w:p>
      <w:pPr>
        <w:pStyle w:val="ListParagraph"/>
        <w:numPr>
          <w:ilvl w:val="0"/>
          <w:numId w:val="168"/>
        </w:numPr>
      </w:pPr>
      <w:r>
        <w:t xml:space="preserve">头部公司公开的训练数据规模（小时数）与增长速度。</w:t>
      </w:r>
    </w:p>
    <w:p>
      <w:pPr>
        <w:pStyle w:val="ListParagraph"/>
        <w:numPr>
          <w:ilvl w:val="0"/>
          <w:numId w:val="168"/>
        </w:numPr>
      </w:pPr>
      <w:r>
        <w:t xml:space="preserve">数据质量标准与国家标准的出台。</w:t>
      </w:r>
    </w:p>
    <w:p>
      <w:pPr>
        <w:pStyle w:val="ListParagraph"/>
        <w:numPr>
          <w:ilvl w:val="0"/>
          <w:numId w:val="168"/>
        </w:numPr>
      </w:pPr>
      <w:r>
        <w:t xml:space="preserve">训练场的运营状态和数据交易额。</w:t>
      </w:r>
    </w:p>
    <w:p>
      <w:pPr>
        <w:pStyle w:val="ListParagraph"/>
        <w:numPr>
          <w:ilvl w:val="0"/>
          <w:numId w:val="168"/>
        </w:numPr>
      </w:pPr>
      <w:r>
        <w:t xml:space="preserve">不同数据来源对模型性能贡献的公开研究。</w:t>
      </w:r>
    </w:p>
    <w:p>
      <w:pPr>
        <w:pBdr>
          <w:bottom w:val="single" w:sz="6" w:space="1" w:color="auto"/>
        </w:pBdr>
      </w:pPr>
    </w:p>
    <w:p>
      <w:pPr>
        <w:pStyle w:val="Heading2"/>
      </w:pPr>
      <w:r>
        <w:t xml:space="preserve">专题七 仿真与工具链：在虚拟世界里训练机器人</w:t>
      </w:r>
    </w:p>
    <w:p>
      <w:pPr>
        <w:pStyle w:val="Heading3"/>
      </w:pPr>
      <w:r>
        <w:t xml:space="preserve">一、为什么仿真重要</w:t>
      </w:r>
    </w:p>
    <w:p>
      <w:pPr/>
      <w:r>
        <w:t xml:space="preserve">仿真解决的是真实世界的三个限制：</w:t>
      </w:r>
      <w:r>
        <w:rPr>
          <w:b/>
        </w:rPr>
        <w:t xml:space="preserve">慢、贵、危险</w:t>
      </w:r>
      <w:r>
        <w:t xml:space="preserve">。在真实世界里，机器人摔一次可能损坏几万元的零件，一天只能尝试有限次数；在仿真里，可以在 GPU 上同时运行成千上万个机器人，一天积累相当于真实世界数年的经验。</w:t>
      </w:r>
    </w:p>
    <w:p>
      <w:pPr/>
      <w:r>
        <w:t xml:space="preserve">仿真在具身智能里有两大用途：</w:t>
      </w:r>
    </w:p>
    <w:p>
      <w:pPr>
        <w:pStyle w:val="ListParagraph"/>
        <w:numPr>
          <w:ilvl w:val="0"/>
          <w:numId w:val="169"/>
        </w:numPr>
      </w:pPr>
      <w:r>
        <w:rPr>
          <w:b/>
        </w:rPr>
        <w:t xml:space="preserve">训练运动控制</w:t>
      </w:r>
      <w:r>
        <w:t xml:space="preserve">：强化学习运动策略几乎全部在仿真中训练（专题五）。这一用途已经非常成熟。</w:t>
      </w:r>
    </w:p>
    <w:p>
      <w:pPr>
        <w:pStyle w:val="ListParagraph"/>
        <w:numPr>
          <w:ilvl w:val="0"/>
          <w:numId w:val="169"/>
        </w:numPr>
      </w:pPr>
      <w:r>
        <w:rPr>
          <w:b/>
        </w:rPr>
        <w:t xml:space="preserve">生成操作数据</w:t>
      </w:r>
      <w:r>
        <w:t xml:space="preserve">：在仿真中自动生成抓取、放置、装配等操作数据，用于训练大脑模型。这一用途仍在攻坚，主要卡在接触物理和柔性物体的仿真精度上。</w:t>
      </w:r>
    </w:p>
    <w:p>
      <w:pPr>
        <w:pStyle w:val="Heading3"/>
      </w:pPr>
      <w:r>
        <w:t xml:space="preserve">二、主要仿真平台</w:t>
      </w:r>
    </w:p>
    <w:tbl>
      <w:tblPr>
        <w:tblStyle w:val="TableGrid"/>
        <w:tblW w:w="0" w:type="auto"/>
        <w:tblLayout w:type="fixed"/>
        <w:tblLook w:val="04A0" w:firstRow="1" w:lastRow="0" w:firstColumn="0" w:lastColumn="0" w:noHBand="0" w:noVBand="1"/>
      </w:tblPr>
      <w:tblGrid>
        <w:gridCol w:w="1623"/>
        <w:gridCol w:w="2434"/>
        <w:gridCol w:w="3609"/>
        <w:gridCol w:w="1694"/>
      </w:tblGrid>
      <w:tr>
        <w:trPr>
          <w:tblHeader/>
        </w:trPr>
        <w:tc>
          <w:tcPr>
            <w:tcW w:w="1623" w:type="dxa"/>
            <w:shd w:val="clear" w:color="auto" w:fill="F2F2F2"/>
          </w:tcPr>
          <w:p>
            <w:pPr/>
            <w:r>
              <w:t xml:space="preserve">平台</w:t>
            </w:r>
          </w:p>
        </w:tc>
        <w:tc>
          <w:tcPr>
            <w:tcW w:w="2434" w:type="dxa"/>
            <w:shd w:val="clear" w:color="auto" w:fill="F2F2F2"/>
          </w:tcPr>
          <w:p>
            <w:pPr/>
            <w:r>
              <w:t xml:space="preserve">机构</w:t>
            </w:r>
          </w:p>
        </w:tc>
        <w:tc>
          <w:tcPr>
            <w:tcW w:w="3609" w:type="dxa"/>
            <w:shd w:val="clear" w:color="auto" w:fill="F2F2F2"/>
          </w:tcPr>
          <w:p>
            <w:pPr/>
            <w:r>
              <w:t xml:space="preserve">特点</w:t>
            </w:r>
          </w:p>
        </w:tc>
        <w:tc>
          <w:tcPr>
            <w:tcW w:w="1694" w:type="dxa"/>
            <w:shd w:val="clear" w:color="auto" w:fill="F2F2F2"/>
          </w:tcPr>
          <w:p>
            <w:pPr/>
            <w:r>
              <w:t xml:space="preserve">地位</w:t>
            </w:r>
          </w:p>
        </w:tc>
      </w:tr>
      <w:tr>
        <w:tc>
          <w:tcPr>
            <w:tcW w:w="1623" w:type="dxa"/>
          </w:tcPr>
          <w:p>
            <w:pPr/>
            <w:r>
              <w:t xml:space="preserve">Isaac Sim / Isaac Lab</w:t>
            </w:r>
          </w:p>
        </w:tc>
        <w:tc>
          <w:tcPr>
            <w:tcW w:w="2434" w:type="dxa"/>
          </w:tcPr>
          <w:p>
            <w:pPr/>
            <w:r>
              <w:t xml:space="preserve">英伟达</w:t>
            </w:r>
          </w:p>
        </w:tc>
        <w:tc>
          <w:tcPr>
            <w:tcW w:w="3609" w:type="dxa"/>
          </w:tcPr>
          <w:p>
            <w:pPr/>
            <w:r>
              <w:t xml:space="preserve">基于 Omniverse 与 PhysX，GPU 大规模并行，渲染逼真；Isaac Lab 是机器人学习框架</w:t>
            </w:r>
          </w:p>
        </w:tc>
        <w:tc>
          <w:tcPr>
            <w:tcW w:w="1694" w:type="dxa"/>
          </w:tcPr>
          <w:p>
            <w:pPr/>
            <w:r>
              <w:t xml:space="preserve">工业界事实标准之一</w:t>
            </w:r>
          </w:p>
        </w:tc>
      </w:tr>
      <w:tr>
        <w:tc>
          <w:tcPr>
            <w:tcW w:w="1623" w:type="dxa"/>
          </w:tcPr>
          <w:p>
            <w:pPr/>
            <w:r>
              <w:t xml:space="preserve">MuJoCo（含 MJX、MuJoCo Playground）</w:t>
            </w:r>
          </w:p>
        </w:tc>
        <w:tc>
          <w:tcPr>
            <w:tcW w:w="2434" w:type="dxa"/>
          </w:tcPr>
          <w:p>
            <w:pPr/>
            <w:r>
              <w:t xml:space="preserve">谷歌 DeepMind（2021 年收购，2022 年开源）</w:t>
            </w:r>
          </w:p>
        </w:tc>
        <w:tc>
          <w:tcPr>
            <w:tcW w:w="3609" w:type="dxa"/>
          </w:tcPr>
          <w:p>
            <w:pPr/>
            <w:r>
              <w:t xml:space="preserve">接触动力学精确、速度快，学术界最常用</w:t>
            </w:r>
          </w:p>
        </w:tc>
        <w:tc>
          <w:tcPr>
            <w:tcW w:w="1694" w:type="dxa"/>
          </w:tcPr>
          <w:p>
            <w:pPr/>
            <w:r>
              <w:t xml:space="preserve">学术界事实标准</w:t>
            </w:r>
          </w:p>
        </w:tc>
      </w:tr>
      <w:tr>
        <w:tc>
          <w:tcPr>
            <w:tcW w:w="1623" w:type="dxa"/>
          </w:tcPr>
          <w:p>
            <w:pPr/>
            <w:r>
              <w:t xml:space="preserve">Newton</w:t>
            </w:r>
          </w:p>
        </w:tc>
        <w:tc>
          <w:tcPr>
            <w:tcW w:w="2434" w:type="dxa"/>
          </w:tcPr>
          <w:p>
            <w:pPr/>
            <w:r>
              <w:t xml:space="preserve">英伟达、谷歌 DeepMind、迪士尼研究院联合</w:t>
            </w:r>
          </w:p>
        </w:tc>
        <w:tc>
          <w:tcPr>
            <w:tcW w:w="3609" w:type="dxa"/>
          </w:tcPr>
          <w:p>
            <w:pPr/>
            <w:r>
              <w:t xml:space="preserve">2025 年 GTC 宣布的开源 GPU 物理引擎，面向机器人学习</w:t>
            </w:r>
          </w:p>
        </w:tc>
        <w:tc>
          <w:tcPr>
            <w:tcW w:w="1694" w:type="dxa"/>
          </w:tcPr>
          <w:p>
            <w:pPr/>
            <w:r>
              <w:t xml:space="preserve">新一代开源引擎的整合尝试</w:t>
            </w:r>
          </w:p>
        </w:tc>
      </w:tr>
      <w:tr>
        <w:tc>
          <w:tcPr>
            <w:tcW w:w="1623" w:type="dxa"/>
          </w:tcPr>
          <w:p>
            <w:pPr/>
            <w:r>
              <w:t xml:space="preserve">Genesis</w:t>
            </w:r>
          </w:p>
        </w:tc>
        <w:tc>
          <w:tcPr>
            <w:tcW w:w="2434" w:type="dxa"/>
          </w:tcPr>
          <w:p>
            <w:pPr/>
            <w:r>
              <w:t xml:space="preserve">卡内基梅隆大学牵头的多校联合项目</w:t>
            </w:r>
          </w:p>
        </w:tc>
        <w:tc>
          <w:tcPr>
            <w:tcW w:w="3609" w:type="dxa"/>
          </w:tcPr>
          <w:p>
            <w:pPr/>
            <w:r>
              <w:t xml:space="preserve">2024 年 12 月发布，主打极高仿真速度和生成式场景</w:t>
            </w:r>
          </w:p>
        </w:tc>
        <w:tc>
          <w:tcPr>
            <w:tcW w:w="1694" w:type="dxa"/>
          </w:tcPr>
          <w:p>
            <w:pPr/>
            <w:r>
              <w:t xml:space="preserve">开源新秀，中国研究者参与较多</w:t>
            </w:r>
          </w:p>
        </w:tc>
      </w:tr>
      <w:tr>
        <w:tc>
          <w:tcPr>
            <w:tcW w:w="1623" w:type="dxa"/>
          </w:tcPr>
          <w:p>
            <w:pPr/>
            <w:r>
              <w:t xml:space="preserve">ManiSkill</w:t>
            </w:r>
          </w:p>
        </w:tc>
        <w:tc>
          <w:tcPr>
            <w:tcW w:w="2434" w:type="dxa"/>
          </w:tcPr>
          <w:p>
            <w:pPr/>
            <w:r>
              <w:t xml:space="preserve">加州大学圣地亚哥分校等</w:t>
            </w:r>
          </w:p>
        </w:tc>
        <w:tc>
          <w:tcPr>
            <w:tcW w:w="3609" w:type="dxa"/>
          </w:tcPr>
          <w:p>
            <w:pPr/>
            <w:r>
              <w:t xml:space="preserve">面向操作任务的 GPU 并行仿真</w:t>
            </w:r>
          </w:p>
        </w:tc>
        <w:tc>
          <w:tcPr>
            <w:tcW w:w="1694" w:type="dxa"/>
          </w:tcPr>
          <w:p>
            <w:pPr/>
            <w:r>
              <w:t xml:space="preserve">操作任务研究常用</w:t>
            </w:r>
          </w:p>
        </w:tc>
      </w:tr>
      <w:tr>
        <w:tc>
          <w:tcPr>
            <w:tcW w:w="1623" w:type="dxa"/>
          </w:tcPr>
          <w:p>
            <w:pPr/>
            <w:r>
              <w:t xml:space="preserve">RoboCasa、BEHAVIOR</w:t>
            </w:r>
          </w:p>
        </w:tc>
        <w:tc>
          <w:tcPr>
            <w:tcW w:w="2434" w:type="dxa"/>
          </w:tcPr>
          <w:p>
            <w:pPr/>
            <w:r>
              <w:t xml:space="preserve">得州大学奥斯汀分校 / 斯坦福等</w:t>
            </w:r>
          </w:p>
        </w:tc>
        <w:tc>
          <w:tcPr>
            <w:tcW w:w="3609" w:type="dxa"/>
          </w:tcPr>
          <w:p>
            <w:pPr/>
            <w:r>
              <w:t xml:space="preserve">家庭场景大规模仿真基准</w:t>
            </w:r>
          </w:p>
        </w:tc>
        <w:tc>
          <w:tcPr>
            <w:tcW w:w="1694" w:type="dxa"/>
          </w:tcPr>
          <w:p>
            <w:pPr/>
            <w:r>
              <w:t xml:space="preserve">家务任务评测</w:t>
            </w:r>
          </w:p>
        </w:tc>
      </w:tr>
    </w:tbl>
    <w:p>
      <w:pPr>
        <w:pStyle w:val="Heading3"/>
      </w:pPr>
      <w:r>
        <w:t xml:space="preserve">三、合成数据与世界模型</w:t>
      </w:r>
    </w:p>
    <w:p>
      <w:pPr>
        <w:pStyle w:val="ListParagraph"/>
        <w:numPr>
          <w:ilvl w:val="0"/>
          <w:numId w:val="170"/>
        </w:numPr>
      </w:pPr>
      <w:r>
        <w:rPr>
          <w:b/>
        </w:rPr>
        <w:t xml:space="preserve">合成数据公司</w:t>
      </w:r>
      <w:r>
        <w:t xml:space="preserve">：中国的光轮智能（Lightwheel）、群核科技（SpatialVerse）等提供仿真场景与合成数据服务；群核科技本是室内设计软件公司，凭借海量室内三维场景数据进入具身智能。</w:t>
      </w:r>
    </w:p>
    <w:p>
      <w:pPr>
        <w:pStyle w:val="ListParagraph"/>
        <w:numPr>
          <w:ilvl w:val="0"/>
          <w:numId w:val="170"/>
        </w:numPr>
      </w:pPr>
      <w:r>
        <w:rPr>
          <w:b/>
        </w:rPr>
        <w:t xml:space="preserve">生成式仿真</w:t>
      </w:r>
      <w:r>
        <w:t xml:space="preserve">：用视频生成模型或世界模型（英伟达 Cosmos、DeepMind Genie 3）生成训练场景或增强数据。Cosmos 提供“Transfer”能力，把仿真画面转换为逼真画面，缩小视觉上的仿真与现实差距。</w:t>
      </w:r>
    </w:p>
    <w:p>
      <w:pPr>
        <w:pStyle w:val="ListParagraph"/>
        <w:numPr>
          <w:ilvl w:val="0"/>
          <w:numId w:val="170"/>
        </w:numPr>
      </w:pPr>
      <w:r>
        <w:rPr>
          <w:b/>
        </w:rPr>
        <w:t xml:space="preserve">real2sim</w:t>
      </w:r>
      <w:r>
        <w:t xml:space="preserve">：用三维高斯泼溅（3D Gaussian Splatting）等技术，把真实场景快速扫描进仿真器，再在“数字孪生”里训练。这条路线在 2024—2026 年进步很快。</w:t>
      </w:r>
    </w:p>
    <w:p>
      <w:pPr>
        <w:pStyle w:val="Heading3"/>
      </w:pPr>
      <w:r>
        <w:t xml:space="preserve">四、仿真与现实的差距在哪里</w:t>
      </w:r>
    </w:p>
    <w:tbl>
      <w:tblPr>
        <w:tblStyle w:val="TableGrid"/>
        <w:tblW w:w="0" w:type="auto"/>
        <w:tblLayout w:type="fixed"/>
        <w:tblLook w:val="04A0" w:firstRow="1" w:lastRow="0" w:firstColumn="0" w:lastColumn="0" w:noHBand="0" w:noVBand="1"/>
      </w:tblPr>
      <w:tblGrid>
        <w:gridCol w:w="1336"/>
        <w:gridCol w:w="3220"/>
        <w:gridCol w:w="4803"/>
      </w:tblGrid>
      <w:tr>
        <w:trPr>
          <w:tblHeader/>
        </w:trPr>
        <w:tc>
          <w:tcPr>
            <w:tcW w:w="1336" w:type="dxa"/>
            <w:shd w:val="clear" w:color="auto" w:fill="F2F2F2"/>
          </w:tcPr>
          <w:p>
            <w:pPr/>
            <w:r>
              <w:t xml:space="preserve">差距</w:t>
            </w:r>
          </w:p>
        </w:tc>
        <w:tc>
          <w:tcPr>
            <w:tcW w:w="3220" w:type="dxa"/>
            <w:shd w:val="clear" w:color="auto" w:fill="F2F2F2"/>
          </w:tcPr>
          <w:p>
            <w:pPr/>
            <w:r>
              <w:t xml:space="preserve">表现</w:t>
            </w:r>
          </w:p>
        </w:tc>
        <w:tc>
          <w:tcPr>
            <w:tcW w:w="4803" w:type="dxa"/>
            <w:shd w:val="clear" w:color="auto" w:fill="F2F2F2"/>
          </w:tcPr>
          <w:p>
            <w:pPr/>
            <w:r>
              <w:t xml:space="preserve">现状</w:t>
            </w:r>
          </w:p>
        </w:tc>
      </w:tr>
      <w:tr>
        <w:tc>
          <w:tcPr>
            <w:tcW w:w="1336" w:type="dxa"/>
          </w:tcPr>
          <w:p>
            <w:pPr/>
            <w:r>
              <w:t xml:space="preserve">视觉差距</w:t>
            </w:r>
          </w:p>
        </w:tc>
        <w:tc>
          <w:tcPr>
            <w:tcW w:w="3220" w:type="dxa"/>
          </w:tcPr>
          <w:p>
            <w:pPr/>
            <w:r>
              <w:t xml:space="preserve">仿真画面不够逼真</w:t>
            </w:r>
          </w:p>
        </w:tc>
        <w:tc>
          <w:tcPr>
            <w:tcW w:w="4803" w:type="dxa"/>
          </w:tcPr>
          <w:p>
            <w:pPr/>
            <w:r>
              <w:t xml:space="preserve">借助渲染技术和生成模型，已大幅缩小</w:t>
            </w:r>
          </w:p>
        </w:tc>
      </w:tr>
      <w:tr>
        <w:tc>
          <w:tcPr>
            <w:tcW w:w="1336" w:type="dxa"/>
          </w:tcPr>
          <w:p>
            <w:pPr/>
            <w:r>
              <w:t xml:space="preserve">动力学差距</w:t>
            </w:r>
          </w:p>
        </w:tc>
        <w:tc>
          <w:tcPr>
            <w:tcW w:w="3220" w:type="dxa"/>
          </w:tcPr>
          <w:p>
            <w:pPr/>
            <w:r>
              <w:t xml:space="preserve">电机、摩擦、间隙建模不准</w:t>
            </w:r>
          </w:p>
        </w:tc>
        <w:tc>
          <w:tcPr>
            <w:tcW w:w="4803" w:type="dxa"/>
          </w:tcPr>
          <w:p>
            <w:pPr/>
            <w:r>
              <w:t xml:space="preserve">通过域随机化（随机扰动参数）基本可控，运动控制已经跨过</w:t>
            </w:r>
          </w:p>
        </w:tc>
      </w:tr>
      <w:tr>
        <w:tc>
          <w:tcPr>
            <w:tcW w:w="1336" w:type="dxa"/>
          </w:tcPr>
          <w:p>
            <w:pPr/>
            <w:r>
              <w:t xml:space="preserve">接触差距</w:t>
            </w:r>
          </w:p>
        </w:tc>
        <w:tc>
          <w:tcPr>
            <w:tcW w:w="3220" w:type="dxa"/>
          </w:tcPr>
          <w:p>
            <w:pPr/>
            <w:r>
              <w:t xml:space="preserve">抓取、插装、摩擦等接触过程不准</w:t>
            </w:r>
          </w:p>
        </w:tc>
        <w:tc>
          <w:tcPr>
            <w:tcW w:w="4803" w:type="dxa"/>
          </w:tcPr>
          <w:p>
            <w:pPr/>
            <w:r>
              <w:t xml:space="preserve">仍是主要难点，尤其是精细装配</w:t>
            </w:r>
          </w:p>
        </w:tc>
      </w:tr>
      <w:tr>
        <w:tc>
          <w:tcPr>
            <w:tcW w:w="1336" w:type="dxa"/>
          </w:tcPr>
          <w:p>
            <w:pPr/>
            <w:r>
              <w:t xml:space="preserve">柔性物体</w:t>
            </w:r>
          </w:p>
        </w:tc>
        <w:tc>
          <w:tcPr>
            <w:tcW w:w="3220" w:type="dxa"/>
          </w:tcPr>
          <w:p>
            <w:pPr/>
            <w:r>
              <w:t xml:space="preserve">衣服、线缆、食物难以仿真</w:t>
            </w:r>
          </w:p>
        </w:tc>
        <w:tc>
          <w:tcPr>
            <w:tcW w:w="4803" w:type="dxa"/>
          </w:tcPr>
          <w:p>
            <w:pPr/>
            <w:r>
              <w:t xml:space="preserve">最难的一类，目前主要靠真机数据</w:t>
            </w:r>
          </w:p>
        </w:tc>
      </w:tr>
    </w:tbl>
    <w:p>
      <w:pPr>
        <w:pStyle w:val="Heading3"/>
      </w:pPr>
      <w:r>
        <w:t xml:space="preserve">五、对产业的含义</w:t>
      </w:r>
    </w:p>
    <w:p>
      <w:pPr>
        <w:pStyle w:val="ListParagraph"/>
        <w:numPr>
          <w:ilvl w:val="0"/>
          <w:numId w:val="171"/>
        </w:numPr>
      </w:pPr>
      <w:r>
        <w:rPr>
          <w:b/>
        </w:rPr>
        <w:t xml:space="preserve">英伟达的生态位</w:t>
      </w:r>
      <w:r>
        <w:t xml:space="preserve">：英伟达通过“仿真平台 + 合成数据 + 基础模型 + 端侧芯片”的组合，占据了具身智能工具链的中心。这和它在 AI 训练中的地位相似，是“卖铲子”模式的延续。</w:t>
      </w:r>
    </w:p>
    <w:p>
      <w:pPr>
        <w:pStyle w:val="ListParagraph"/>
        <w:numPr>
          <w:ilvl w:val="0"/>
          <w:numId w:val="171"/>
        </w:numPr>
      </w:pPr>
      <w:r>
        <w:rPr>
          <w:b/>
        </w:rPr>
        <w:t xml:space="preserve">中国的追赶</w:t>
      </w:r>
      <w:r>
        <w:t xml:space="preserve">：中国在仿真引擎上依赖国外开源平台（Isaac、MuJoCo），自主仿真软件尚未形成生态；但在场景数据（群核）、合成数据服务（光轮）上已有一批公司。</w:t>
      </w:r>
    </w:p>
    <w:p>
      <w:pPr>
        <w:pStyle w:val="ListParagraph"/>
        <w:numPr>
          <w:ilvl w:val="0"/>
          <w:numId w:val="171"/>
        </w:numPr>
      </w:pPr>
      <w:r>
        <w:rPr>
          <w:b/>
        </w:rPr>
        <w:t xml:space="preserve">仿真路线与真机路线的竞争</w:t>
      </w:r>
      <w:r>
        <w:t xml:space="preserve">：如果接触仿真问题被解决，仿真数据会大幅压低真机数据的价值，对数采产业是直接冲击；反之，真机数据会长期保持溢价。</w:t>
      </w:r>
    </w:p>
    <w:p>
      <w:pPr>
        <w:pStyle w:val="Heading3"/>
      </w:pPr>
      <w:r>
        <w:t xml:space="preserve">六、观察指标</w:t>
      </w:r>
    </w:p>
    <w:p>
      <w:pPr>
        <w:pStyle w:val="ListParagraph"/>
        <w:numPr>
          <w:ilvl w:val="0"/>
          <w:numId w:val="172"/>
        </w:numPr>
      </w:pPr>
      <w:r>
        <w:t xml:space="preserve">Newton 等新一代开源物理引擎的接触仿真精度进展。</w:t>
      </w:r>
    </w:p>
    <w:p>
      <w:pPr>
        <w:pStyle w:val="ListParagraph"/>
        <w:numPr>
          <w:ilvl w:val="0"/>
          <w:numId w:val="172"/>
        </w:numPr>
      </w:pPr>
      <w:r>
        <w:t xml:space="preserve">纯仿真训练的操作策略在真机上的零样本成功率。</w:t>
      </w:r>
    </w:p>
    <w:p>
      <w:pPr>
        <w:pStyle w:val="ListParagraph"/>
        <w:numPr>
          <w:ilvl w:val="0"/>
          <w:numId w:val="172"/>
        </w:numPr>
      </w:pPr>
      <w:r>
        <w:t xml:space="preserve">合成数据在头部公司训练数据中的占比。</w:t>
      </w:r>
    </w:p>
    <w:p>
      <w:pPr>
        <w:pBdr>
          <w:bottom w:val="single" w:sz="6" w:space="1" w:color="auto"/>
        </w:pBdr>
      </w:pPr>
    </w:p>
    <w:p>
      <w:pPr>
        <w:pStyle w:val="Heading2"/>
      </w:pPr>
      <w:r>
        <w:t xml:space="preserve">专题八 本体形态与整机工程：从样机到产品</w:t>
      </w:r>
    </w:p>
    <w:p>
      <w:pPr>
        <w:pStyle w:val="Heading3"/>
      </w:pPr>
      <w:r>
        <w:t xml:space="preserve">一、形态谱系：不是所有“具身机器人”都有两条腿</w:t>
      </w:r>
    </w:p>
    <w:tbl>
      <w:tblPr>
        <w:tblStyle w:val="TableGrid"/>
        <w:tblW w:w="0" w:type="auto"/>
        <w:tblLayout w:type="fixed"/>
        <w:tblLook w:val="04A0" w:firstRow="1" w:lastRow="0" w:firstColumn="0" w:lastColumn="0" w:noHBand="0" w:noVBand="1"/>
      </w:tblPr>
      <w:tblGrid>
        <w:gridCol w:w="865"/>
        <w:gridCol w:w="1275"/>
        <w:gridCol w:w="1591"/>
        <w:gridCol w:w="1068"/>
        <w:gridCol w:w="3086"/>
        <w:gridCol w:w="1475"/>
      </w:tblGrid>
      <w:tr>
        <w:trPr>
          <w:tblHeader/>
        </w:trPr>
        <w:tc>
          <w:tcPr>
            <w:tcW w:w="865" w:type="dxa"/>
            <w:shd w:val="clear" w:color="auto" w:fill="F2F2F2"/>
          </w:tcPr>
          <w:p>
            <w:pPr/>
            <w:r>
              <w:t xml:space="preserve">形态</w:t>
            </w:r>
          </w:p>
        </w:tc>
        <w:tc>
          <w:tcPr>
            <w:tcW w:w="1275" w:type="dxa"/>
            <w:shd w:val="clear" w:color="auto" w:fill="F2F2F2"/>
          </w:tcPr>
          <w:p>
            <w:pPr/>
            <w:r>
              <w:t xml:space="preserve">特点</w:t>
            </w:r>
          </w:p>
        </w:tc>
        <w:tc>
          <w:tcPr>
            <w:tcW w:w="1591" w:type="dxa"/>
            <w:shd w:val="clear" w:color="auto" w:fill="F2F2F2"/>
          </w:tcPr>
          <w:p>
            <w:pPr/>
            <w:r>
              <w:t xml:space="preserve">优势</w:t>
            </w:r>
          </w:p>
        </w:tc>
        <w:tc>
          <w:tcPr>
            <w:tcW w:w="1068" w:type="dxa"/>
            <w:shd w:val="clear" w:color="auto" w:fill="F2F2F2"/>
          </w:tcPr>
          <w:p>
            <w:pPr/>
            <w:r>
              <w:t xml:space="preserve">劣势</w:t>
            </w:r>
          </w:p>
        </w:tc>
        <w:tc>
          <w:tcPr>
            <w:tcW w:w="3086" w:type="dxa"/>
            <w:shd w:val="clear" w:color="auto" w:fill="F2F2F2"/>
          </w:tcPr>
          <w:p>
            <w:pPr/>
            <w:r>
              <w:t xml:space="preserve">典型产品</w:t>
            </w:r>
          </w:p>
        </w:tc>
        <w:tc>
          <w:tcPr>
            <w:tcW w:w="1475" w:type="dxa"/>
            <w:shd w:val="clear" w:color="auto" w:fill="F2F2F2"/>
          </w:tcPr>
          <w:p>
            <w:pPr/>
            <w:r>
              <w:t xml:space="preserve">主要场景</w:t>
            </w:r>
          </w:p>
        </w:tc>
      </w:tr>
      <w:tr>
        <w:tc>
          <w:tcPr>
            <w:tcW w:w="865" w:type="dxa"/>
          </w:tcPr>
          <w:p>
            <w:pPr/>
            <w:r>
              <w:t xml:space="preserve">全尺寸双足人形</w:t>
            </w:r>
          </w:p>
        </w:tc>
        <w:tc>
          <w:tcPr>
            <w:tcW w:w="1275" w:type="dxa"/>
          </w:tcPr>
          <w:p>
            <w:pPr/>
            <w:r>
              <w:t xml:space="preserve">身高 1.6—1.8 米，双腿行走</w:t>
            </w:r>
          </w:p>
        </w:tc>
        <w:tc>
          <w:tcPr>
            <w:tcW w:w="1591" w:type="dxa"/>
          </w:tcPr>
          <w:p>
            <w:pPr/>
            <w:r>
              <w:t xml:space="preserve">适应为人设计的环境（楼梯、工位），叙事价值最高</w:t>
            </w:r>
          </w:p>
        </w:tc>
        <w:tc>
          <w:tcPr>
            <w:tcW w:w="1068" w:type="dxa"/>
          </w:tcPr>
          <w:p>
            <w:pPr/>
            <w:r>
              <w:t xml:space="preserve">成本高、功耗大、有摔倒风险</w:t>
            </w:r>
          </w:p>
        </w:tc>
        <w:tc>
          <w:tcPr>
            <w:tcW w:w="3086" w:type="dxa"/>
          </w:tcPr>
          <w:p>
            <w:pPr/>
            <w:r>
              <w:t xml:space="preserve">特斯拉 Optimus、Figure 03、Atlas、Apollo、宇树 H2、优必选 Walker S2、智元远征 A2、小鹏 IRON</w:t>
            </w:r>
          </w:p>
        </w:tc>
        <w:tc>
          <w:tcPr>
            <w:tcW w:w="1475" w:type="dxa"/>
          </w:tcPr>
          <w:p>
            <w:pPr/>
            <w:r>
              <w:t xml:space="preserve">工厂、商业展示、科研</w:t>
            </w:r>
          </w:p>
        </w:tc>
      </w:tr>
      <w:tr>
        <w:tc>
          <w:tcPr>
            <w:tcW w:w="865" w:type="dxa"/>
          </w:tcPr>
          <w:p>
            <w:pPr/>
            <w:r>
              <w:t xml:space="preserve">小型双足人形</w:t>
            </w:r>
          </w:p>
        </w:tc>
        <w:tc>
          <w:tcPr>
            <w:tcW w:w="1275" w:type="dxa"/>
          </w:tcPr>
          <w:p>
            <w:pPr/>
            <w:r>
              <w:t xml:space="preserve">身高 1—1.4 米</w:t>
            </w:r>
          </w:p>
        </w:tc>
        <w:tc>
          <w:tcPr>
            <w:tcW w:w="1591" w:type="dxa"/>
          </w:tcPr>
          <w:p>
            <w:pPr/>
            <w:r>
              <w:t xml:space="preserve">便宜、安全、适合教育和娱乐</w:t>
            </w:r>
          </w:p>
        </w:tc>
        <w:tc>
          <w:tcPr>
            <w:tcW w:w="1068" w:type="dxa"/>
          </w:tcPr>
          <w:p>
            <w:pPr/>
            <w:r>
              <w:t xml:space="preserve">负载和工作能力有限</w:t>
            </w:r>
          </w:p>
        </w:tc>
        <w:tc>
          <w:tcPr>
            <w:tcW w:w="3086" w:type="dxa"/>
          </w:tcPr>
          <w:p>
            <w:pPr/>
            <w:r>
              <w:t xml:space="preserve">宇树 G1/R1、加速进化 Booster T1、松延动力 N2 与 Bumi、智元灵犀 X2</w:t>
            </w:r>
          </w:p>
        </w:tc>
        <w:tc>
          <w:tcPr>
            <w:tcW w:w="1475" w:type="dxa"/>
          </w:tcPr>
          <w:p>
            <w:pPr/>
            <w:r>
              <w:t xml:space="preserve">教育、科研、表演、足球赛</w:t>
            </w:r>
          </w:p>
        </w:tc>
      </w:tr>
      <w:tr>
        <w:tc>
          <w:tcPr>
            <w:tcW w:w="865" w:type="dxa"/>
          </w:tcPr>
          <w:p>
            <w:pPr/>
            <w:r>
              <w:t xml:space="preserve">轮式双臂</w:t>
            </w:r>
          </w:p>
        </w:tc>
        <w:tc>
          <w:tcPr>
            <w:tcW w:w="1275" w:type="dxa"/>
          </w:tcPr>
          <w:p>
            <w:pPr/>
            <w:r>
              <w:t xml:space="preserve">轮式底盘 + 升降躯干 + 双臂</w:t>
            </w:r>
          </w:p>
        </w:tc>
        <w:tc>
          <w:tcPr>
            <w:tcW w:w="1591" w:type="dxa"/>
          </w:tcPr>
          <w:p>
            <w:pPr/>
            <w:r>
              <w:t xml:space="preserve">稳定、续航长、成本低、更容易落地</w:t>
            </w:r>
          </w:p>
        </w:tc>
        <w:tc>
          <w:tcPr>
            <w:tcW w:w="1068" w:type="dxa"/>
          </w:tcPr>
          <w:p>
            <w:pPr/>
            <w:r>
              <w:t xml:space="preserve">不能上楼梯、跨障碍</w:t>
            </w:r>
          </w:p>
        </w:tc>
        <w:tc>
          <w:tcPr>
            <w:tcW w:w="3086" w:type="dxa"/>
          </w:tcPr>
          <w:p>
            <w:pPr/>
            <w:r>
              <w:t xml:space="preserve">银河通用 Galbot G1、智元精灵系列、星海图 R1、智平方 AlphaBot</w:t>
            </w:r>
          </w:p>
        </w:tc>
        <w:tc>
          <w:tcPr>
            <w:tcW w:w="1475" w:type="dxa"/>
          </w:tcPr>
          <w:p>
            <w:pPr/>
            <w:r>
              <w:t xml:space="preserve">零售、药房、工厂上下料、仓储</w:t>
            </w:r>
          </w:p>
        </w:tc>
      </w:tr>
      <w:tr>
        <w:tc>
          <w:tcPr>
            <w:tcW w:w="865" w:type="dxa"/>
          </w:tcPr>
          <w:p>
            <w:pPr/>
            <w:r>
              <w:t xml:space="preserve">四足 + 机械臂</w:t>
            </w:r>
          </w:p>
        </w:tc>
        <w:tc>
          <w:tcPr>
            <w:tcW w:w="1275" w:type="dxa"/>
          </w:tcPr>
          <w:p>
            <w:pPr/>
            <w:r>
              <w:t xml:space="preserve">四足机器人加装机械臂</w:t>
            </w:r>
          </w:p>
        </w:tc>
        <w:tc>
          <w:tcPr>
            <w:tcW w:w="1591" w:type="dxa"/>
          </w:tcPr>
          <w:p>
            <w:pPr/>
            <w:r>
              <w:t xml:space="preserve">越障能力强</w:t>
            </w:r>
          </w:p>
        </w:tc>
        <w:tc>
          <w:tcPr>
            <w:tcW w:w="1068" w:type="dxa"/>
          </w:tcPr>
          <w:p>
            <w:pPr/>
            <w:r>
              <w:t xml:space="preserve">操作能力有限</w:t>
            </w:r>
          </w:p>
        </w:tc>
        <w:tc>
          <w:tcPr>
            <w:tcW w:w="3086" w:type="dxa"/>
          </w:tcPr>
          <w:p>
            <w:pPr/>
            <w:r>
              <w:t xml:space="preserve">波士顿动力 Spot、宇树 B2 加装机械臂</w:t>
            </w:r>
          </w:p>
        </w:tc>
        <w:tc>
          <w:tcPr>
            <w:tcW w:w="1475" w:type="dxa"/>
          </w:tcPr>
          <w:p>
            <w:pPr/>
            <w:r>
              <w:t xml:space="preserve">电力巡检、工业巡检、救援</w:t>
            </w:r>
          </w:p>
        </w:tc>
      </w:tr>
      <w:tr>
        <w:tc>
          <w:tcPr>
            <w:tcW w:w="865" w:type="dxa"/>
          </w:tcPr>
          <w:p>
            <w:pPr/>
            <w:r>
              <w:t xml:space="preserve">桌面 / 固定双臂</w:t>
            </w:r>
          </w:p>
        </w:tc>
        <w:tc>
          <w:tcPr>
            <w:tcW w:w="1275" w:type="dxa"/>
          </w:tcPr>
          <w:p>
            <w:pPr/>
            <w:r>
              <w:t xml:space="preserve">固定在工作台上的双臂</w:t>
            </w:r>
          </w:p>
        </w:tc>
        <w:tc>
          <w:tcPr>
            <w:tcW w:w="1591" w:type="dxa"/>
          </w:tcPr>
          <w:p>
            <w:pPr/>
            <w:r>
              <w:t xml:space="preserve">最便宜，采集数据效率高</w:t>
            </w:r>
          </w:p>
        </w:tc>
        <w:tc>
          <w:tcPr>
            <w:tcW w:w="1068" w:type="dxa"/>
          </w:tcPr>
          <w:p>
            <w:pPr/>
            <w:r>
              <w:t xml:space="preserve">不能移动</w:t>
            </w:r>
          </w:p>
        </w:tc>
        <w:tc>
          <w:tcPr>
            <w:tcW w:w="3086" w:type="dxa"/>
          </w:tcPr>
          <w:p>
            <w:pPr/>
            <w:r>
              <w:t xml:space="preserve">ALOHA 及其变体、松灵 Piper 等</w:t>
            </w:r>
          </w:p>
        </w:tc>
        <w:tc>
          <w:tcPr>
            <w:tcW w:w="1475" w:type="dxa"/>
          </w:tcPr>
          <w:p>
            <w:pPr/>
            <w:r>
              <w:t xml:space="preserve">科研、数采、实验室自动化</w:t>
            </w:r>
          </w:p>
        </w:tc>
      </w:tr>
    </w:tbl>
    <w:p>
      <w:pPr/>
      <w:r>
        <w:rPr>
          <w:b/>
        </w:rPr>
        <w:t xml:space="preserve">判断</w:t>
      </w:r>
      <w:r>
        <w:t xml:space="preserve">：2025—2026 年真正形成商业收入的场景里，轮式双臂的比例明显高于它在媒体报道中的比例。银河通用、智元精灵系列都说明：在平地环境里，“腿”并不是必需品，平均工时成本和可靠性更重要。双足人形的价值在于长期通用性和叙事，轮式双臂的价值在于短期可落地。两者会长期并存（见正文第十二章“人形还是非人形”）。</w:t>
      </w:r>
    </w:p>
    <w:p>
      <w:pPr>
        <w:pStyle w:val="Heading3"/>
      </w:pPr>
      <w:r>
        <w:t xml:space="preserve">二、主要产品速览</w:t>
      </w:r>
    </w:p>
    <w:p>
      <w:pPr/>
      <w:r>
        <w:t xml:space="preserve">下表参数来自公司发布会和公开报道，均为约数；不同版本之间可能有差异。</w:t>
      </w:r>
    </w:p>
    <w:tbl>
      <w:tblPr>
        <w:tblStyle w:val="TableGrid"/>
        <w:tblW w:w="0" w:type="auto"/>
        <w:tblLayout w:type="fixed"/>
        <w:tblLook w:val="04A0" w:firstRow="1" w:lastRow="0" w:firstColumn="0" w:lastColumn="0" w:noHBand="0" w:noVBand="1"/>
      </w:tblPr>
      <w:tblGrid>
        <w:gridCol w:w="1113"/>
        <w:gridCol w:w="1225"/>
        <w:gridCol w:w="1089"/>
        <w:gridCol w:w="1013"/>
        <w:gridCol w:w="4920"/>
      </w:tblGrid>
      <w:tr>
        <w:trPr>
          <w:tblHeader/>
        </w:trPr>
        <w:tc>
          <w:tcPr>
            <w:tcW w:w="1113" w:type="dxa"/>
            <w:shd w:val="clear" w:color="auto" w:fill="F2F2F2"/>
          </w:tcPr>
          <w:p>
            <w:pPr/>
            <w:r>
              <w:t xml:space="preserve">产品</w:t>
            </w:r>
          </w:p>
        </w:tc>
        <w:tc>
          <w:tcPr>
            <w:tcW w:w="1225" w:type="dxa"/>
            <w:shd w:val="clear" w:color="auto" w:fill="F2F2F2"/>
          </w:tcPr>
          <w:p>
            <w:pPr/>
            <w:r>
              <w:t xml:space="preserve">公司</w:t>
            </w:r>
          </w:p>
        </w:tc>
        <w:tc>
          <w:tcPr>
            <w:tcW w:w="1089" w:type="dxa"/>
            <w:shd w:val="clear" w:color="auto" w:fill="F2F2F2"/>
          </w:tcPr>
          <w:p>
            <w:pPr/>
            <w:r>
              <w:t xml:space="preserve">发布</w:t>
            </w:r>
          </w:p>
        </w:tc>
        <w:tc>
          <w:tcPr>
            <w:tcW w:w="1013" w:type="dxa"/>
            <w:shd w:val="clear" w:color="auto" w:fill="F2F2F2"/>
          </w:tcPr>
          <w:p>
            <w:pPr/>
            <w:r>
              <w:t xml:space="preserve">形态</w:t>
            </w:r>
          </w:p>
        </w:tc>
        <w:tc>
          <w:tcPr>
            <w:tcW w:w="4920" w:type="dxa"/>
            <w:shd w:val="clear" w:color="auto" w:fill="F2F2F2"/>
          </w:tcPr>
          <w:p>
            <w:pPr/>
            <w:r>
              <w:t xml:space="preserve">公开的关键信息</w:t>
            </w:r>
          </w:p>
        </w:tc>
      </w:tr>
      <w:tr>
        <w:tc>
          <w:tcPr>
            <w:tcW w:w="1113" w:type="dxa"/>
          </w:tcPr>
          <w:p>
            <w:pPr/>
            <w:r>
              <w:t xml:space="preserve">Optimus Gen 2 / V3</w:t>
            </w:r>
          </w:p>
        </w:tc>
        <w:tc>
          <w:tcPr>
            <w:tcW w:w="1225" w:type="dxa"/>
          </w:tcPr>
          <w:p>
            <w:pPr/>
            <w:r>
              <w:t xml:space="preserve">特斯拉</w:t>
            </w:r>
          </w:p>
        </w:tc>
        <w:tc>
          <w:tcPr>
            <w:tcW w:w="1089" w:type="dxa"/>
          </w:tcPr>
          <w:p>
            <w:pPr/>
            <w:r>
              <w:t xml:space="preserve">2023.12 / 2026</w:t>
            </w:r>
          </w:p>
        </w:tc>
        <w:tc>
          <w:tcPr>
            <w:tcW w:w="1013" w:type="dxa"/>
          </w:tcPr>
          <w:p>
            <w:pPr/>
            <w:r>
              <w:t xml:space="preserve">全尺寸双足</w:t>
            </w:r>
          </w:p>
        </w:tc>
        <w:tc>
          <w:tcPr>
            <w:tcW w:w="4920" w:type="dxa"/>
          </w:tcPr>
          <w:p>
            <w:pPr/>
            <w:r>
              <w:t xml:space="preserve">Gen 2 身高约 1.73 米、11 自由度手；V3 专利显示 22 自由度腱绳手、执行器移入前臂；长期目标售价低于 2—3 万美元</w:t>
            </w:r>
          </w:p>
        </w:tc>
      </w:tr>
      <w:tr>
        <w:tc>
          <w:tcPr>
            <w:tcW w:w="1113" w:type="dxa"/>
          </w:tcPr>
          <w:p>
            <w:pPr/>
            <w:r>
              <w:t xml:space="preserve">Figure 03</w:t>
            </w:r>
          </w:p>
        </w:tc>
        <w:tc>
          <w:tcPr>
            <w:tcW w:w="1225" w:type="dxa"/>
          </w:tcPr>
          <w:p>
            <w:pPr/>
            <w:r>
              <w:t xml:space="preserve">Figure</w:t>
            </w:r>
          </w:p>
        </w:tc>
        <w:tc>
          <w:tcPr>
            <w:tcW w:w="1089" w:type="dxa"/>
          </w:tcPr>
          <w:p>
            <w:pPr/>
            <w:r>
              <w:t xml:space="preserve">2025.10</w:t>
            </w:r>
          </w:p>
        </w:tc>
        <w:tc>
          <w:tcPr>
            <w:tcW w:w="1013" w:type="dxa"/>
          </w:tcPr>
          <w:p>
            <w:pPr/>
            <w:r>
              <w:t xml:space="preserve">全尺寸双足</w:t>
            </w:r>
          </w:p>
        </w:tc>
        <w:tc>
          <w:tcPr>
            <w:tcW w:w="4920" w:type="dxa"/>
          </w:tcPr>
          <w:p>
            <w:pPr/>
            <w:r>
              <w:t xml:space="preserve">指尖触觉、掌心摄像头、可清洗织物外罩、脚部无线感应充电；面向工厂与家庭</w:t>
            </w:r>
          </w:p>
        </w:tc>
      </w:tr>
      <w:tr>
        <w:tc>
          <w:tcPr>
            <w:tcW w:w="1113" w:type="dxa"/>
          </w:tcPr>
          <w:p>
            <w:pPr/>
            <w:r>
              <w:t xml:space="preserve">Atlas（电驱量产版）</w:t>
            </w:r>
          </w:p>
        </w:tc>
        <w:tc>
          <w:tcPr>
            <w:tcW w:w="1225" w:type="dxa"/>
          </w:tcPr>
          <w:p>
            <w:pPr/>
            <w:r>
              <w:t xml:space="preserve">波士顿动力</w:t>
            </w:r>
          </w:p>
        </w:tc>
        <w:tc>
          <w:tcPr>
            <w:tcW w:w="1089" w:type="dxa"/>
          </w:tcPr>
          <w:p>
            <w:pPr/>
            <w:r>
              <w:t xml:space="preserve">2024.04 / 2026.01</w:t>
            </w:r>
          </w:p>
        </w:tc>
        <w:tc>
          <w:tcPr>
            <w:tcW w:w="1013" w:type="dxa"/>
          </w:tcPr>
          <w:p>
            <w:pPr/>
            <w:r>
              <w:t xml:space="preserve">全尺寸双足</w:t>
            </w:r>
          </w:p>
        </w:tc>
        <w:tc>
          <w:tcPr>
            <w:tcW w:w="4920" w:type="dxa"/>
          </w:tcPr>
          <w:p>
            <w:pPr/>
            <w:r>
              <w:t xml:space="preserve">关节可超人类范围旋转；接入 Gemini Robotics；优先供应现代汽车</w:t>
            </w:r>
          </w:p>
        </w:tc>
      </w:tr>
      <w:tr>
        <w:tc>
          <w:tcPr>
            <w:tcW w:w="1113" w:type="dxa"/>
          </w:tcPr>
          <w:p>
            <w:pPr/>
            <w:r>
              <w:t xml:space="preserve">Digit</w:t>
            </w:r>
          </w:p>
        </w:tc>
        <w:tc>
          <w:tcPr>
            <w:tcW w:w="1225" w:type="dxa"/>
          </w:tcPr>
          <w:p>
            <w:pPr/>
            <w:r>
              <w:t xml:space="preserve">Agility Robotics</w:t>
            </w:r>
          </w:p>
        </w:tc>
        <w:tc>
          <w:tcPr>
            <w:tcW w:w="1089" w:type="dxa"/>
          </w:tcPr>
          <w:p>
            <w:pPr/>
            <w:r>
              <w:t xml:space="preserve">2023 商用版</w:t>
            </w:r>
          </w:p>
        </w:tc>
        <w:tc>
          <w:tcPr>
            <w:tcW w:w="1013" w:type="dxa"/>
          </w:tcPr>
          <w:p>
            <w:pPr/>
            <w:r>
              <w:t xml:space="preserve">双足（反向膝关节）</w:t>
            </w:r>
          </w:p>
        </w:tc>
        <w:tc>
          <w:tcPr>
            <w:tcW w:w="4920" w:type="dxa"/>
          </w:tcPr>
          <w:p>
            <w:pPr/>
            <w:r>
              <w:t xml:space="preserve">负载约 16 公斤，专注搬运料箱；2024 年起以机器人即服务在 GXO 商用</w:t>
            </w:r>
          </w:p>
        </w:tc>
      </w:tr>
      <w:tr>
        <w:tc>
          <w:tcPr>
            <w:tcW w:w="1113" w:type="dxa"/>
          </w:tcPr>
          <w:p>
            <w:pPr/>
            <w:r>
              <w:t xml:space="preserve">Apollo / Apollo 2</w:t>
            </w:r>
          </w:p>
        </w:tc>
        <w:tc>
          <w:tcPr>
            <w:tcW w:w="1225" w:type="dxa"/>
          </w:tcPr>
          <w:p>
            <w:pPr/>
            <w:r>
              <w:t xml:space="preserve">Apptronik</w:t>
            </w:r>
          </w:p>
        </w:tc>
        <w:tc>
          <w:tcPr>
            <w:tcW w:w="1089" w:type="dxa"/>
          </w:tcPr>
          <w:p>
            <w:pPr/>
            <w:r>
              <w:t xml:space="preserve">2023.08 / 2026</w:t>
            </w:r>
          </w:p>
        </w:tc>
        <w:tc>
          <w:tcPr>
            <w:tcW w:w="1013" w:type="dxa"/>
          </w:tcPr>
          <w:p>
            <w:pPr/>
            <w:r>
              <w:t xml:space="preserve">全尺寸双足</w:t>
            </w:r>
          </w:p>
        </w:tc>
        <w:tc>
          <w:tcPr>
            <w:tcW w:w="4920" w:type="dxa"/>
          </w:tcPr>
          <w:p>
            <w:pPr/>
            <w:r>
              <w:t xml:space="preserve">Apollo 负载约 25 公斤、可换电池；Apollo 2 成为 Gemini Robotics 2 的参考平台</w:t>
            </w:r>
          </w:p>
        </w:tc>
      </w:tr>
      <w:tr>
        <w:tc>
          <w:tcPr>
            <w:tcW w:w="1113" w:type="dxa"/>
          </w:tcPr>
          <w:p>
            <w:pPr/>
            <w:r>
              <w:t xml:space="preserve">NEO</w:t>
            </w:r>
          </w:p>
        </w:tc>
        <w:tc>
          <w:tcPr>
            <w:tcW w:w="1225" w:type="dxa"/>
          </w:tcPr>
          <w:p>
            <w:pPr/>
            <w:r>
              <w:t xml:space="preserve">1X</w:t>
            </w:r>
          </w:p>
        </w:tc>
        <w:tc>
          <w:tcPr>
            <w:tcW w:w="1089" w:type="dxa"/>
          </w:tcPr>
          <w:p>
            <w:pPr/>
            <w:r>
              <w:t xml:space="preserve">2024.08 发布 / 2025.10 预售</w:t>
            </w:r>
          </w:p>
        </w:tc>
        <w:tc>
          <w:tcPr>
            <w:tcW w:w="1013" w:type="dxa"/>
          </w:tcPr>
          <w:p>
            <w:pPr/>
            <w:r>
              <w:t xml:space="preserve">全尺寸双足</w:t>
            </w:r>
          </w:p>
        </w:tc>
        <w:tc>
          <w:tcPr>
            <w:tcW w:w="4920" w:type="dxa"/>
          </w:tcPr>
          <w:p>
            <w:pPr/>
            <w:r>
              <w:t xml:space="preserve">体重约 30 公斤，软质外壳；买断约 2 万美元或月付 499 美元；2026 年向美国家庭交付，初期依赖遥操协助</w:t>
            </w:r>
          </w:p>
        </w:tc>
      </w:tr>
      <w:tr>
        <w:tc>
          <w:tcPr>
            <w:tcW w:w="1113" w:type="dxa"/>
          </w:tcPr>
          <w:p>
            <w:pPr/>
            <w:r>
              <w:t xml:space="preserve">H1 / H2</w:t>
            </w:r>
          </w:p>
        </w:tc>
        <w:tc>
          <w:tcPr>
            <w:tcW w:w="1225" w:type="dxa"/>
          </w:tcPr>
          <w:p>
            <w:pPr/>
            <w:r>
              <w:t xml:space="preserve">宇树</w:t>
            </w:r>
          </w:p>
        </w:tc>
        <w:tc>
          <w:tcPr>
            <w:tcW w:w="1089" w:type="dxa"/>
          </w:tcPr>
          <w:p>
            <w:pPr/>
            <w:r>
              <w:t xml:space="preserve">2023.08 / 2025.10</w:t>
            </w:r>
          </w:p>
        </w:tc>
        <w:tc>
          <w:tcPr>
            <w:tcW w:w="1013" w:type="dxa"/>
          </w:tcPr>
          <w:p>
            <w:pPr/>
            <w:r>
              <w:t xml:space="preserve">全尺寸双足</w:t>
            </w:r>
          </w:p>
        </w:tc>
        <w:tc>
          <w:tcPr>
            <w:tcW w:w="4920" w:type="dxa"/>
          </w:tcPr>
          <w:p>
            <w:pPr/>
            <w:r>
              <w:t xml:space="preserve">H1 身高约 1.8 米、体重约 47 公斤，曾创人形奔跑速度纪录；H2 更强调仿生外观与运动能力</w:t>
            </w:r>
          </w:p>
        </w:tc>
      </w:tr>
      <w:tr>
        <w:tc>
          <w:tcPr>
            <w:tcW w:w="1113" w:type="dxa"/>
          </w:tcPr>
          <w:p>
            <w:pPr/>
            <w:r>
              <w:t xml:space="preserve">G1</w:t>
            </w:r>
          </w:p>
        </w:tc>
        <w:tc>
          <w:tcPr>
            <w:tcW w:w="1225" w:type="dxa"/>
          </w:tcPr>
          <w:p>
            <w:pPr/>
            <w:r>
              <w:t xml:space="preserve">宇树</w:t>
            </w:r>
          </w:p>
        </w:tc>
        <w:tc>
          <w:tcPr>
            <w:tcW w:w="1089" w:type="dxa"/>
          </w:tcPr>
          <w:p>
            <w:pPr/>
            <w:r>
              <w:t xml:space="preserve">2024.05</w:t>
            </w:r>
          </w:p>
        </w:tc>
        <w:tc>
          <w:tcPr>
            <w:tcW w:w="1013" w:type="dxa"/>
          </w:tcPr>
          <w:p>
            <w:pPr/>
            <w:r>
              <w:t xml:space="preserve">小型双足</w:t>
            </w:r>
          </w:p>
        </w:tc>
        <w:tc>
          <w:tcPr>
            <w:tcW w:w="4920" w:type="dxa"/>
          </w:tcPr>
          <w:p>
            <w:pPr/>
            <w:r>
              <w:t xml:space="preserve">身高约 1.32 米、体重约 35 公斤，起售价 9.9 万元；全球科研和展演市场最常见的人形</w:t>
            </w:r>
          </w:p>
        </w:tc>
      </w:tr>
      <w:tr>
        <w:tc>
          <w:tcPr>
            <w:tcW w:w="1113" w:type="dxa"/>
          </w:tcPr>
          <w:p>
            <w:pPr/>
            <w:r>
              <w:t xml:space="preserve">R1</w:t>
            </w:r>
          </w:p>
        </w:tc>
        <w:tc>
          <w:tcPr>
            <w:tcW w:w="1225" w:type="dxa"/>
          </w:tcPr>
          <w:p>
            <w:pPr/>
            <w:r>
              <w:t xml:space="preserve">宇树</w:t>
            </w:r>
          </w:p>
        </w:tc>
        <w:tc>
          <w:tcPr>
            <w:tcW w:w="1089" w:type="dxa"/>
          </w:tcPr>
          <w:p>
            <w:pPr/>
            <w:r>
              <w:t xml:space="preserve">2025.07</w:t>
            </w:r>
          </w:p>
        </w:tc>
        <w:tc>
          <w:tcPr>
            <w:tcW w:w="1013" w:type="dxa"/>
          </w:tcPr>
          <w:p>
            <w:pPr/>
            <w:r>
              <w:t xml:space="preserve">小型双足</w:t>
            </w:r>
          </w:p>
        </w:tc>
        <w:tc>
          <w:tcPr>
            <w:tcW w:w="4920" w:type="dxa"/>
          </w:tcPr>
          <w:p>
            <w:pPr/>
            <w:r>
              <w:t xml:space="preserve">体重约 25 公斤，起售价 3.99 万元，价格锚点再下一台阶</w:t>
            </w:r>
          </w:p>
        </w:tc>
      </w:tr>
      <w:tr>
        <w:tc>
          <w:tcPr>
            <w:tcW w:w="1113" w:type="dxa"/>
          </w:tcPr>
          <w:p>
            <w:pPr/>
            <w:r>
              <w:t xml:space="preserve">Walker S / S2</w:t>
            </w:r>
          </w:p>
        </w:tc>
        <w:tc>
          <w:tcPr>
            <w:tcW w:w="1225" w:type="dxa"/>
          </w:tcPr>
          <w:p>
            <w:pPr/>
            <w:r>
              <w:t xml:space="preserve">优必选</w:t>
            </w:r>
          </w:p>
        </w:tc>
        <w:tc>
          <w:tcPr>
            <w:tcW w:w="1089" w:type="dxa"/>
          </w:tcPr>
          <w:p>
            <w:pPr/>
            <w:r>
              <w:t xml:space="preserve">2024 / 2025</w:t>
            </w:r>
          </w:p>
        </w:tc>
        <w:tc>
          <w:tcPr>
            <w:tcW w:w="1013" w:type="dxa"/>
          </w:tcPr>
          <w:p>
            <w:pPr/>
            <w:r>
              <w:t xml:space="preserve">全尺寸双足</w:t>
            </w:r>
          </w:p>
        </w:tc>
        <w:tc>
          <w:tcPr>
            <w:tcW w:w="4920" w:type="dxa"/>
          </w:tcPr>
          <w:p>
            <w:pPr/>
            <w:r>
              <w:t xml:space="preserve">S2 支持自主换电；2025.11 量产交付，2025.12 第 1000 台下线；大和报告称均价由 70—80 万元降到约 60 万元</w:t>
            </w:r>
          </w:p>
        </w:tc>
      </w:tr>
      <w:tr>
        <w:tc>
          <w:tcPr>
            <w:tcW w:w="1113" w:type="dxa"/>
          </w:tcPr>
          <w:p>
            <w:pPr/>
            <w:r>
              <w:t xml:space="preserve">远征 A2 / 灵犀 X2 / 精灵 G2</w:t>
            </w:r>
          </w:p>
        </w:tc>
        <w:tc>
          <w:tcPr>
            <w:tcW w:w="1225" w:type="dxa"/>
          </w:tcPr>
          <w:p>
            <w:pPr/>
            <w:r>
              <w:t xml:space="preserve">智元</w:t>
            </w:r>
          </w:p>
        </w:tc>
        <w:tc>
          <w:tcPr>
            <w:tcW w:w="1089" w:type="dxa"/>
          </w:tcPr>
          <w:p>
            <w:pPr/>
            <w:r>
              <w:t xml:space="preserve">2024—2025</w:t>
            </w:r>
          </w:p>
        </w:tc>
        <w:tc>
          <w:tcPr>
            <w:tcW w:w="1013" w:type="dxa"/>
          </w:tcPr>
          <w:p>
            <w:pPr/>
            <w:r>
              <w:t xml:space="preserve">全尺寸双足 / 小型 / 轮式</w:t>
            </w:r>
          </w:p>
        </w:tc>
        <w:tc>
          <w:tcPr>
            <w:tcW w:w="4920" w:type="dxa"/>
          </w:tcPr>
          <w:p>
            <w:pPr/>
            <w:r>
              <w:t xml:space="preserve">产品线最全的中国公司；2026 年上半年出货超 8600 台，全球第一（IDC）</w:t>
            </w:r>
          </w:p>
        </w:tc>
      </w:tr>
      <w:tr>
        <w:tc>
          <w:tcPr>
            <w:tcW w:w="1113" w:type="dxa"/>
          </w:tcPr>
          <w:p>
            <w:pPr/>
            <w:r>
              <w:t xml:space="preserve">Galbot G1</w:t>
            </w:r>
          </w:p>
        </w:tc>
        <w:tc>
          <w:tcPr>
            <w:tcW w:w="1225" w:type="dxa"/>
          </w:tcPr>
          <w:p>
            <w:pPr/>
            <w:r>
              <w:t xml:space="preserve">银河通用</w:t>
            </w:r>
          </w:p>
        </w:tc>
        <w:tc>
          <w:tcPr>
            <w:tcW w:w="1089" w:type="dxa"/>
          </w:tcPr>
          <w:p>
            <w:pPr/>
            <w:r>
              <w:t xml:space="preserve">2024.06</w:t>
            </w:r>
          </w:p>
        </w:tc>
        <w:tc>
          <w:tcPr>
            <w:tcW w:w="1013" w:type="dxa"/>
          </w:tcPr>
          <w:p>
            <w:pPr/>
            <w:r>
              <w:t xml:space="preserve">轮式双臂</w:t>
            </w:r>
          </w:p>
        </w:tc>
        <w:tc>
          <w:tcPr>
            <w:tcW w:w="4920" w:type="dxa"/>
          </w:tcPr>
          <w:p>
            <w:pPr/>
            <w:r>
              <w:t xml:space="preserve">升降躯干，可从地面到高货架取物；已在药房常态化运营</w:t>
            </w:r>
          </w:p>
        </w:tc>
      </w:tr>
      <w:tr>
        <w:tc>
          <w:tcPr>
            <w:tcW w:w="1113" w:type="dxa"/>
          </w:tcPr>
          <w:p>
            <w:pPr/>
            <w:r>
              <w:t xml:space="preserve">IRON（新一代）</w:t>
            </w:r>
          </w:p>
        </w:tc>
        <w:tc>
          <w:tcPr>
            <w:tcW w:w="1225" w:type="dxa"/>
          </w:tcPr>
          <w:p>
            <w:pPr/>
            <w:r>
              <w:t xml:space="preserve">小鹏</w:t>
            </w:r>
          </w:p>
        </w:tc>
        <w:tc>
          <w:tcPr>
            <w:tcW w:w="1089" w:type="dxa"/>
          </w:tcPr>
          <w:p>
            <w:pPr/>
            <w:r>
              <w:t xml:space="preserve">2025.11</w:t>
            </w:r>
          </w:p>
        </w:tc>
        <w:tc>
          <w:tcPr>
            <w:tcW w:w="1013" w:type="dxa"/>
          </w:tcPr>
          <w:p>
            <w:pPr/>
            <w:r>
              <w:t xml:space="preserve">全尺寸双足</w:t>
            </w:r>
          </w:p>
        </w:tc>
        <w:tc>
          <w:tcPr>
            <w:tcW w:w="4920" w:type="dxa"/>
          </w:tcPr>
          <w:p>
            <w:pPr/>
            <w:r>
              <w:t xml:space="preserve">宣传高自由度、固态电池与自研图灵芯片；2026.09 产线启用，先用于门店导购等商业服务</w:t>
            </w:r>
          </w:p>
        </w:tc>
      </w:tr>
      <w:tr>
        <w:tc>
          <w:tcPr>
            <w:tcW w:w="1113" w:type="dxa"/>
          </w:tcPr>
          <w:p>
            <w:pPr/>
            <w:r>
              <w:t xml:space="preserve">GR-1 / GR-3</w:t>
            </w:r>
          </w:p>
        </w:tc>
        <w:tc>
          <w:tcPr>
            <w:tcW w:w="1225" w:type="dxa"/>
          </w:tcPr>
          <w:p>
            <w:pPr/>
            <w:r>
              <w:t xml:space="preserve">傅利叶</w:t>
            </w:r>
          </w:p>
        </w:tc>
        <w:tc>
          <w:tcPr>
            <w:tcW w:w="1089" w:type="dxa"/>
          </w:tcPr>
          <w:p>
            <w:pPr/>
            <w:r>
              <w:t xml:space="preserve">2023.07 / 2025</w:t>
            </w:r>
          </w:p>
        </w:tc>
        <w:tc>
          <w:tcPr>
            <w:tcW w:w="1013" w:type="dxa"/>
          </w:tcPr>
          <w:p>
            <w:pPr/>
            <w:r>
              <w:t xml:space="preserve">全尺寸双足</w:t>
            </w:r>
          </w:p>
        </w:tc>
        <w:tc>
          <w:tcPr>
            <w:tcW w:w="4920" w:type="dxa"/>
          </w:tcPr>
          <w:p>
            <w:pPr/>
            <w:r>
              <w:t xml:space="preserve">GR-1 是中国最早量产的通用人形之一；GR-3 转向康养陪伴，软质外壳</w:t>
            </w:r>
          </w:p>
        </w:tc>
      </w:tr>
      <w:tr>
        <w:tc>
          <w:tcPr>
            <w:tcW w:w="1113" w:type="dxa"/>
          </w:tcPr>
          <w:p>
            <w:pPr/>
            <w:r>
              <w:t xml:space="preserve">T1 / K1</w:t>
            </w:r>
          </w:p>
        </w:tc>
        <w:tc>
          <w:tcPr>
            <w:tcW w:w="1225" w:type="dxa"/>
          </w:tcPr>
          <w:p>
            <w:pPr/>
            <w:r>
              <w:t xml:space="preserve">加速进化</w:t>
            </w:r>
          </w:p>
        </w:tc>
        <w:tc>
          <w:tcPr>
            <w:tcW w:w="1089" w:type="dxa"/>
          </w:tcPr>
          <w:p>
            <w:pPr/>
            <w:r>
              <w:t xml:space="preserve">2024—2025</w:t>
            </w:r>
          </w:p>
        </w:tc>
        <w:tc>
          <w:tcPr>
            <w:tcW w:w="1013" w:type="dxa"/>
          </w:tcPr>
          <w:p>
            <w:pPr/>
            <w:r>
              <w:t xml:space="preserve">小型双足</w:t>
            </w:r>
          </w:p>
        </w:tc>
        <w:tc>
          <w:tcPr>
            <w:tcW w:w="4920" w:type="dxa"/>
          </w:tcPr>
          <w:p>
            <w:pPr/>
            <w:r>
              <w:t xml:space="preserve">主打机器人足球与科研教育；2026 年上半年出货量全球第三（IDC）</w:t>
            </w:r>
          </w:p>
        </w:tc>
      </w:tr>
      <w:tr>
        <w:tc>
          <w:tcPr>
            <w:tcW w:w="1113" w:type="dxa"/>
          </w:tcPr>
          <w:p>
            <w:pPr/>
            <w:r>
              <w:t xml:space="preserve">Bumi</w:t>
            </w:r>
          </w:p>
        </w:tc>
        <w:tc>
          <w:tcPr>
            <w:tcW w:w="1225" w:type="dxa"/>
          </w:tcPr>
          <w:p>
            <w:pPr/>
            <w:r>
              <w:t xml:space="preserve">松延动力</w:t>
            </w:r>
          </w:p>
        </w:tc>
        <w:tc>
          <w:tcPr>
            <w:tcW w:w="1089" w:type="dxa"/>
          </w:tcPr>
          <w:p>
            <w:pPr/>
            <w:r>
              <w:t xml:space="preserve">2025.10</w:t>
            </w:r>
          </w:p>
        </w:tc>
        <w:tc>
          <w:tcPr>
            <w:tcW w:w="1013" w:type="dxa"/>
          </w:tcPr>
          <w:p>
            <w:pPr/>
            <w:r>
              <w:t xml:space="preserve">小型双足</w:t>
            </w:r>
          </w:p>
        </w:tc>
        <w:tc>
          <w:tcPr>
            <w:tcW w:w="4920" w:type="dxa"/>
          </w:tcPr>
          <w:p>
            <w:pPr/>
            <w:r>
              <w:t xml:space="preserve">定价不到 1 万元，把人形机器人拉入消费电子价格带</w:t>
            </w:r>
          </w:p>
        </w:tc>
      </w:tr>
      <w:tr>
        <w:tc>
          <w:tcPr>
            <w:tcW w:w="1113" w:type="dxa"/>
          </w:tcPr>
          <w:p>
            <w:pPr/>
            <w:r>
              <w:t xml:space="preserve">4NE1</w:t>
            </w:r>
          </w:p>
        </w:tc>
        <w:tc>
          <w:tcPr>
            <w:tcW w:w="1225" w:type="dxa"/>
          </w:tcPr>
          <w:p>
            <w:pPr/>
            <w:r>
              <w:t xml:space="preserve">Neura Robotics（德国）</w:t>
            </w:r>
          </w:p>
        </w:tc>
        <w:tc>
          <w:tcPr>
            <w:tcW w:w="1089" w:type="dxa"/>
          </w:tcPr>
          <w:p>
            <w:pPr/>
            <w:r>
              <w:t xml:space="preserve">2024—2026</w:t>
            </w:r>
          </w:p>
        </w:tc>
        <w:tc>
          <w:tcPr>
            <w:tcW w:w="1013" w:type="dxa"/>
          </w:tcPr>
          <w:p>
            <w:pPr/>
            <w:r>
              <w:t xml:space="preserve">全尺寸双足</w:t>
            </w:r>
          </w:p>
        </w:tc>
        <w:tc>
          <w:tcPr>
            <w:tcW w:w="4920" w:type="dxa"/>
          </w:tcPr>
          <w:p>
            <w:pPr/>
            <w:r>
              <w:t xml:space="preserve">报道定价约 9.8 万欧元，计划 2026 年底批量交付</w:t>
            </w:r>
          </w:p>
        </w:tc>
      </w:tr>
    </w:tbl>
    <w:p>
      <w:pPr>
        <w:pStyle w:val="Heading3"/>
      </w:pPr>
      <w:r>
        <w:t xml:space="preserve">三、价格带：三个台阶</w:t>
      </w:r>
    </w:p>
    <w:tbl>
      <w:tblPr>
        <w:tblStyle w:val="TableGrid"/>
        <w:tblW w:w="0" w:type="auto"/>
        <w:tblLayout w:type="fixed"/>
        <w:tblLook w:val="04A0" w:firstRow="1" w:lastRow="0" w:firstColumn="0" w:lastColumn="0" w:noHBand="0" w:noVBand="1"/>
      </w:tblPr>
      <w:tblGrid>
        <w:gridCol w:w="2220"/>
        <w:gridCol w:w="3939"/>
        <w:gridCol w:w="3201"/>
      </w:tblGrid>
      <w:tr>
        <w:trPr>
          <w:tblHeader/>
        </w:trPr>
        <w:tc>
          <w:tcPr>
            <w:tcW w:w="2220" w:type="dxa"/>
            <w:shd w:val="clear" w:color="auto" w:fill="F2F2F2"/>
          </w:tcPr>
          <w:p>
            <w:pPr/>
            <w:r>
              <w:t xml:space="preserve">价格带</w:t>
            </w:r>
          </w:p>
        </w:tc>
        <w:tc>
          <w:tcPr>
            <w:tcW w:w="3939" w:type="dxa"/>
            <w:shd w:val="clear" w:color="auto" w:fill="F2F2F2"/>
          </w:tcPr>
          <w:p>
            <w:pPr/>
            <w:r>
              <w:t xml:space="preserve">代表</w:t>
            </w:r>
          </w:p>
        </w:tc>
        <w:tc>
          <w:tcPr>
            <w:tcW w:w="3201" w:type="dxa"/>
            <w:shd w:val="clear" w:color="auto" w:fill="F2F2F2"/>
          </w:tcPr>
          <w:p>
            <w:pPr/>
            <w:r>
              <w:t xml:space="preserve">买家</w:t>
            </w:r>
          </w:p>
        </w:tc>
      </w:tr>
      <w:tr>
        <w:tc>
          <w:tcPr>
            <w:tcW w:w="2220" w:type="dxa"/>
          </w:tcPr>
          <w:p>
            <w:pPr/>
            <w:r>
              <w:t xml:space="preserve">1 万—5 万元</w:t>
            </w:r>
          </w:p>
        </w:tc>
        <w:tc>
          <w:tcPr>
            <w:tcW w:w="3939" w:type="dxa"/>
          </w:tcPr>
          <w:p>
            <w:pPr/>
            <w:r>
              <w:t xml:space="preserve">松延 Bumi、宇树 R1</w:t>
            </w:r>
          </w:p>
        </w:tc>
        <w:tc>
          <w:tcPr>
            <w:tcW w:w="3201" w:type="dxa"/>
          </w:tcPr>
          <w:p>
            <w:pPr/>
            <w:r>
              <w:t xml:space="preserve">家庭、学校、创客、开发者</w:t>
            </w:r>
          </w:p>
        </w:tc>
      </w:tr>
      <w:tr>
        <w:tc>
          <w:tcPr>
            <w:tcW w:w="2220" w:type="dxa"/>
          </w:tcPr>
          <w:p>
            <w:pPr/>
            <w:r>
              <w:t xml:space="preserve">10 万—50 万元</w:t>
            </w:r>
          </w:p>
        </w:tc>
        <w:tc>
          <w:tcPr>
            <w:tcW w:w="3939" w:type="dxa"/>
          </w:tcPr>
          <w:p>
            <w:pPr/>
            <w:r>
              <w:t xml:space="preserve">宇树 G1、智元灵犀、众多国产中型人形</w:t>
            </w:r>
          </w:p>
        </w:tc>
        <w:tc>
          <w:tcPr>
            <w:tcW w:w="3201" w:type="dxa"/>
          </w:tcPr>
          <w:p>
            <w:pPr/>
            <w:r>
              <w:t xml:space="preserve">高校、科研机构、展演租赁、数采中心</w:t>
            </w:r>
          </w:p>
        </w:tc>
      </w:tr>
      <w:tr>
        <w:tc>
          <w:tcPr>
            <w:tcW w:w="2220" w:type="dxa"/>
          </w:tcPr>
          <w:p>
            <w:pPr/>
            <w:r>
              <w:t xml:space="preserve">50 万元以上（或 10 万美元以上）</w:t>
            </w:r>
          </w:p>
        </w:tc>
        <w:tc>
          <w:tcPr>
            <w:tcW w:w="3939" w:type="dxa"/>
          </w:tcPr>
          <w:p>
            <w:pPr/>
            <w:r>
              <w:t xml:space="preserve">优必选 Walker S2、宇树 H 系列高配、Figure、Apollo、Atlas</w:t>
            </w:r>
          </w:p>
        </w:tc>
        <w:tc>
          <w:tcPr>
            <w:tcW w:w="3201" w:type="dxa"/>
          </w:tcPr>
          <w:p>
            <w:pPr/>
            <w:r>
              <w:t xml:space="preserve">汽车厂、大型工业客户、政府项目</w:t>
            </w:r>
          </w:p>
        </w:tc>
      </w:tr>
    </w:tbl>
    <w:p>
      <w:pPr/>
      <w:r>
        <w:t xml:space="preserve">工厂客户的心理价位是一个关键数字：媒体报道显示，目前一台人形机器人入厂综合成本约六七十万元，车企普遍认为需要降到 25 万元左右才具备替代人工的经济可行性（见专题十）。</w:t>
      </w:r>
    </w:p>
    <w:p>
      <w:pPr>
        <w:pStyle w:val="Heading3"/>
      </w:pPr>
      <w:r>
        <w:t xml:space="preserve">四、整机工程：从“能动”到“能卖”的五道关</w:t>
      </w:r>
    </w:p>
    <w:p>
      <w:pPr>
        <w:pStyle w:val="ListParagraph"/>
        <w:numPr>
          <w:ilvl w:val="0"/>
          <w:numId w:val="173"/>
        </w:numPr>
      </w:pPr>
      <w:r>
        <w:rPr>
          <w:b/>
        </w:rPr>
        <w:t xml:space="preserve">可靠性</w:t>
      </w:r>
      <w:r>
        <w:t xml:space="preserve">：工厂要求设备平均无故障时间（MTBF）达到数千小时以上，而人形机器人关节多、冲击大，故障点远多于工业机械臂。公开的 MTBF 数据几乎没有，这本身就说明问题。</w:t>
      </w:r>
    </w:p>
    <w:p>
      <w:pPr>
        <w:pStyle w:val="ListParagraph"/>
        <w:numPr>
          <w:ilvl w:val="0"/>
          <w:numId w:val="173"/>
        </w:numPr>
      </w:pPr>
      <w:r>
        <w:rPr>
          <w:b/>
        </w:rPr>
        <w:t xml:space="preserve">可维护性</w:t>
      </w:r>
      <w:r>
        <w:t xml:space="preserve">：关节模块化、快换设计、远程诊断。一台机器人坏了如果要拆一天，就无法用于产线。</w:t>
      </w:r>
    </w:p>
    <w:p>
      <w:pPr>
        <w:pStyle w:val="ListParagraph"/>
        <w:numPr>
          <w:ilvl w:val="0"/>
          <w:numId w:val="173"/>
        </w:numPr>
      </w:pPr>
      <w:r>
        <w:rPr>
          <w:b/>
        </w:rPr>
        <w:t xml:space="preserve">散热与功耗</w:t>
      </w:r>
      <w:r>
        <w:t xml:space="preserve">：关节电机在高负载下发热严重，持续工作时可能触发过热保护；端侧芯片功耗也在上升。</w:t>
      </w:r>
    </w:p>
    <w:p>
      <w:pPr>
        <w:pStyle w:val="ListParagraph"/>
        <w:numPr>
          <w:ilvl w:val="0"/>
          <w:numId w:val="173"/>
        </w:numPr>
      </w:pPr>
      <w:r>
        <w:rPr>
          <w:b/>
        </w:rPr>
        <w:t xml:space="preserve">安全</w:t>
      </w:r>
      <w:r>
        <w:t xml:space="preserve">：动态平衡的机器人断电会倒地，这与传统工业机器人“断电即停止”的安全逻辑不同，需要新的安全标准（专题十二）。</w:t>
      </w:r>
    </w:p>
    <w:p>
      <w:pPr>
        <w:pStyle w:val="ListParagraph"/>
        <w:numPr>
          <w:ilvl w:val="0"/>
          <w:numId w:val="173"/>
        </w:numPr>
      </w:pPr>
      <w:r>
        <w:rPr>
          <w:b/>
        </w:rPr>
        <w:t xml:space="preserve">量产一致性</w:t>
      </w:r>
      <w:r>
        <w:t xml:space="preserve">：百台级靠工程师手工调试，万台级需要标准化产线、自动标定和下线检测。优必选柳州工厂、特斯拉弗里蒙特产线、Figure BotQ、小鹏广州产线都是在攻这一关。</w:t>
      </w:r>
    </w:p>
    <w:p>
      <w:pPr>
        <w:pStyle w:val="Heading3"/>
      </w:pPr>
      <w:r>
        <w:t xml:space="preserve">五、成本曲线</w:t>
      </w:r>
    </w:p>
    <w:p>
      <w:pPr/>
      <w:r>
        <w:t xml:space="preserve">全尺寸人形的单台硬件成本，大致经历了三个阶段（量级口径）：</w:t>
      </w:r>
    </w:p>
    <w:tbl>
      <w:tblPr>
        <w:tblStyle w:val="TableGrid"/>
        <w:tblW w:w="0" w:type="auto"/>
        <w:tblLayout w:type="fixed"/>
        <w:tblLook w:val="04A0" w:firstRow="1" w:lastRow="0" w:firstColumn="0" w:lastColumn="0" w:noHBand="0" w:noVBand="1"/>
      </w:tblPr>
      <w:tblGrid>
        <w:gridCol w:w="1556"/>
        <w:gridCol w:w="1691"/>
        <w:gridCol w:w="2677"/>
        <w:gridCol w:w="3436"/>
      </w:tblGrid>
      <w:tr>
        <w:trPr>
          <w:tblHeader/>
        </w:trPr>
        <w:tc>
          <w:tcPr>
            <w:tcW w:w="1556" w:type="dxa"/>
            <w:shd w:val="clear" w:color="auto" w:fill="F2F2F2"/>
          </w:tcPr>
          <w:p>
            <w:pPr/>
            <w:r>
              <w:t xml:space="preserve">阶段</w:t>
            </w:r>
          </w:p>
        </w:tc>
        <w:tc>
          <w:tcPr>
            <w:tcW w:w="1691" w:type="dxa"/>
            <w:shd w:val="clear" w:color="auto" w:fill="F2F2F2"/>
          </w:tcPr>
          <w:p>
            <w:pPr/>
            <w:r>
              <w:t xml:space="preserve">时间</w:t>
            </w:r>
          </w:p>
        </w:tc>
        <w:tc>
          <w:tcPr>
            <w:tcW w:w="2677" w:type="dxa"/>
            <w:shd w:val="clear" w:color="auto" w:fill="F2F2F2"/>
          </w:tcPr>
          <w:p>
            <w:pPr/>
            <w:r>
              <w:t xml:space="preserve">单台成本</w:t>
            </w:r>
          </w:p>
        </w:tc>
        <w:tc>
          <w:tcPr>
            <w:tcW w:w="3436" w:type="dxa"/>
            <w:shd w:val="clear" w:color="auto" w:fill="F2F2F2"/>
          </w:tcPr>
          <w:p>
            <w:pPr/>
            <w:r>
              <w:t xml:space="preserve">主要驱动力</w:t>
            </w:r>
          </w:p>
        </w:tc>
      </w:tr>
      <w:tr>
        <w:tc>
          <w:tcPr>
            <w:tcW w:w="1556" w:type="dxa"/>
          </w:tcPr>
          <w:p>
            <w:pPr/>
            <w:r>
              <w:t xml:space="preserve">科研样机</w:t>
            </w:r>
          </w:p>
        </w:tc>
        <w:tc>
          <w:tcPr>
            <w:tcW w:w="1691" w:type="dxa"/>
          </w:tcPr>
          <w:p>
            <w:pPr/>
            <w:r>
              <w:t xml:space="preserve">2022 年前</w:t>
            </w:r>
          </w:p>
        </w:tc>
        <w:tc>
          <w:tcPr>
            <w:tcW w:w="2677" w:type="dxa"/>
          </w:tcPr>
          <w:p>
            <w:pPr/>
            <w:r>
              <w:t xml:space="preserve">数十万到百万美元</w:t>
            </w:r>
          </w:p>
        </w:tc>
        <w:tc>
          <w:tcPr>
            <w:tcW w:w="3436" w:type="dxa"/>
          </w:tcPr>
          <w:p>
            <w:pPr/>
            <w:r>
              <w:t xml:space="preserve">定制部件、液压系统</w:t>
            </w:r>
          </w:p>
        </w:tc>
      </w:tr>
      <w:tr>
        <w:tc>
          <w:tcPr>
            <w:tcW w:w="1556" w:type="dxa"/>
          </w:tcPr>
          <w:p>
            <w:pPr/>
            <w:r>
              <w:t xml:space="preserve">小批量</w:t>
            </w:r>
          </w:p>
        </w:tc>
        <w:tc>
          <w:tcPr>
            <w:tcW w:w="1691" w:type="dxa"/>
          </w:tcPr>
          <w:p>
            <w:pPr/>
            <w:r>
              <w:t xml:space="preserve">2023—2024 年</w:t>
            </w:r>
          </w:p>
        </w:tc>
        <w:tc>
          <w:tcPr>
            <w:tcW w:w="2677" w:type="dxa"/>
          </w:tcPr>
          <w:p>
            <w:pPr/>
            <w:r>
              <w:t xml:space="preserve">约 5 万—10 万美元</w:t>
            </w:r>
          </w:p>
        </w:tc>
        <w:tc>
          <w:tcPr>
            <w:tcW w:w="3436" w:type="dxa"/>
          </w:tcPr>
          <w:p>
            <w:pPr/>
            <w:r>
              <w:t xml:space="preserve">电驱化、国产部件开始替代</w:t>
            </w:r>
          </w:p>
        </w:tc>
      </w:tr>
      <w:tr>
        <w:tc>
          <w:tcPr>
            <w:tcW w:w="1556" w:type="dxa"/>
          </w:tcPr>
          <w:p>
            <w:pPr/>
            <w:r>
              <w:t xml:space="preserve">千台到万台级</w:t>
            </w:r>
          </w:p>
        </w:tc>
        <w:tc>
          <w:tcPr>
            <w:tcW w:w="1691" w:type="dxa"/>
          </w:tcPr>
          <w:p>
            <w:pPr/>
            <w:r>
              <w:t xml:space="preserve">2025—2026 年</w:t>
            </w:r>
          </w:p>
        </w:tc>
        <w:tc>
          <w:tcPr>
            <w:tcW w:w="2677" w:type="dxa"/>
          </w:tcPr>
          <w:p>
            <w:pPr/>
            <w:r>
              <w:t xml:space="preserve">国产方案约 10 万—50 万元</w:t>
            </w:r>
          </w:p>
        </w:tc>
        <w:tc>
          <w:tcPr>
            <w:tcW w:w="3436" w:type="dxa"/>
          </w:tcPr>
          <w:p>
            <w:pPr/>
            <w:r>
              <w:t xml:space="preserve">规模采购、方案简化、汽车供应链进入</w:t>
            </w:r>
          </w:p>
        </w:tc>
      </w:tr>
    </w:tbl>
    <w:p>
      <w:pPr/>
      <w:r>
        <w:t xml:space="preserve">若产量继续以每年几倍的速度增长，2028—2030 年全尺寸人形硬件成本有可能下探到 10 万元以内，这是马斯克“长期售价 2 万美元”的成本基础。但硬件成本只是总拥有成本的一部分，部署、维护和软件的成本往往更高（专题十）。</w:t>
      </w:r>
    </w:p>
    <w:p>
      <w:pPr>
        <w:pStyle w:val="Heading3"/>
      </w:pPr>
      <w:r>
        <w:t xml:space="preserve">六、观察指标</w:t>
      </w:r>
    </w:p>
    <w:p>
      <w:pPr>
        <w:pStyle w:val="ListParagraph"/>
        <w:numPr>
          <w:ilvl w:val="0"/>
          <w:numId w:val="174"/>
        </w:numPr>
      </w:pPr>
      <w:r>
        <w:t xml:space="preserve">全尺寸人形的成交均价（而不是发布会定价）。</w:t>
      </w:r>
    </w:p>
    <w:p>
      <w:pPr>
        <w:pStyle w:val="ListParagraph"/>
        <w:numPr>
          <w:ilvl w:val="0"/>
          <w:numId w:val="174"/>
        </w:numPr>
      </w:pPr>
      <w:r>
        <w:t xml:space="preserve">轮式双臂与双足人形在工业订单中的比例。</w:t>
      </w:r>
    </w:p>
    <w:p>
      <w:pPr>
        <w:pStyle w:val="ListParagraph"/>
        <w:numPr>
          <w:ilvl w:val="0"/>
          <w:numId w:val="174"/>
        </w:numPr>
      </w:pPr>
      <w:r>
        <w:t xml:space="preserve">头部厂商的年产能利用率。</w:t>
      </w:r>
    </w:p>
    <w:p>
      <w:pPr>
        <w:pStyle w:val="ListParagraph"/>
        <w:numPr>
          <w:ilvl w:val="0"/>
          <w:numId w:val="174"/>
        </w:numPr>
      </w:pPr>
      <w:r>
        <w:t xml:space="preserve">工厂部署的公开 MTBF 和停机率数据。</w:t>
      </w:r>
    </w:p>
    <w:p>
      <w:pPr>
        <w:pBdr>
          <w:bottom w:val="single" w:sz="6" w:space="1" w:color="auto"/>
        </w:pBdr>
      </w:pPr>
    </w:p>
    <w:p>
      <w:pPr>
        <w:pStyle w:val="Heading2"/>
      </w:pPr>
      <w:r>
        <w:t xml:space="preserve">专题九 下游场景逐一拆解：钱到底从哪里来</w:t>
      </w:r>
    </w:p>
    <w:p>
      <w:pPr>
        <w:pStyle w:val="Heading3"/>
      </w:pPr>
      <w:r>
        <w:t xml:space="preserve">一、总览：出货结构的真相</w:t>
      </w:r>
    </w:p>
    <w:p>
      <w:pPr/>
      <w:r>
        <w:t xml:space="preserve">IDC 数据显示，2025 年全球人形机器人出货约 1.8 万台，其中</w:t>
      </w:r>
      <w:r>
        <w:rPr>
          <w:b/>
        </w:rPr>
        <w:t xml:space="preserve">文娱商演占 36.8%、教育科研占 24.6%</w:t>
      </w:r>
      <w:r>
        <w:t xml:space="preserve">；科研教育、表演展示、政府数采中心三类合计占 2025 年出货的 83.8%，2026 年上半年降到 69%。</w:t>
      </w:r>
    </w:p>
    <w:p>
      <w:pPr/>
      <w:r>
        <w:t xml:space="preserve">这组数字说明：</w:t>
      </w:r>
      <w:r>
        <w:rPr>
          <w:b/>
        </w:rPr>
        <w:t xml:space="preserve">截至 2026 年，人形机器人的主要买家仍然是“研究它的人”和“展示它的人”，而不是“用它干活的人”</w:t>
      </w:r>
      <w:r>
        <w:t xml:space="preserve">。生产性需求的占比正在上升（从约 16% 升到约 31%），这是整个行业最重要的一条曲线（正文第十三章“生产性需求曲线”）。</w:t>
      </w:r>
    </w:p>
    <w:tbl>
      <w:tblPr>
        <w:tblStyle w:val="TableGrid"/>
        <w:tblW w:w="0" w:type="auto"/>
        <w:tblLayout w:type="fixed"/>
        <w:tblLook w:val="04A0" w:firstRow="1" w:lastRow="0" w:firstColumn="0" w:lastColumn="0" w:noHBand="0" w:noVBand="1"/>
      </w:tblPr>
      <w:tblGrid>
        <w:gridCol w:w="1744"/>
        <w:gridCol w:w="1666"/>
        <w:gridCol w:w="1129"/>
        <w:gridCol w:w="2486"/>
        <w:gridCol w:w="1116"/>
        <w:gridCol w:w="1219"/>
      </w:tblGrid>
      <w:tr>
        <w:trPr>
          <w:tblHeader/>
        </w:trPr>
        <w:tc>
          <w:tcPr>
            <w:tcW w:w="1744" w:type="dxa"/>
            <w:shd w:val="clear" w:color="auto" w:fill="F2F2F2"/>
          </w:tcPr>
          <w:p>
            <w:pPr/>
            <w:r>
              <w:t xml:space="preserve">场景</w:t>
            </w:r>
          </w:p>
        </w:tc>
        <w:tc>
          <w:tcPr>
            <w:tcW w:w="1666" w:type="dxa"/>
            <w:shd w:val="clear" w:color="auto" w:fill="F2F2F2"/>
          </w:tcPr>
          <w:p>
            <w:pPr/>
            <w:r>
              <w:t xml:space="preserve">需求刚性</w:t>
            </w:r>
          </w:p>
        </w:tc>
        <w:tc>
          <w:tcPr>
            <w:tcW w:w="1129" w:type="dxa"/>
            <w:shd w:val="clear" w:color="auto" w:fill="F2F2F2"/>
          </w:tcPr>
          <w:p>
            <w:pPr/>
            <w:r>
              <w:t xml:space="preserve">技术门槛</w:t>
            </w:r>
          </w:p>
        </w:tc>
        <w:tc>
          <w:tcPr>
            <w:tcW w:w="2486" w:type="dxa"/>
            <w:shd w:val="clear" w:color="auto" w:fill="F2F2F2"/>
          </w:tcPr>
          <w:p>
            <w:pPr/>
            <w:r>
              <w:t xml:space="preserve">2026 年成熟度</w:t>
            </w:r>
          </w:p>
        </w:tc>
        <w:tc>
          <w:tcPr>
            <w:tcW w:w="1116" w:type="dxa"/>
            <w:shd w:val="clear" w:color="auto" w:fill="F2F2F2"/>
          </w:tcPr>
          <w:p>
            <w:pPr/>
            <w:r>
              <w:t xml:space="preserve">单台价值</w:t>
            </w:r>
          </w:p>
        </w:tc>
        <w:tc>
          <w:tcPr>
            <w:tcW w:w="1219" w:type="dxa"/>
            <w:shd w:val="clear" w:color="auto" w:fill="F2F2F2"/>
          </w:tcPr>
          <w:p>
            <w:pPr/>
            <w:r>
              <w:t xml:space="preserve">规模潜力</w:t>
            </w:r>
          </w:p>
        </w:tc>
      </w:tr>
      <w:tr>
        <w:tc>
          <w:tcPr>
            <w:tcW w:w="1744" w:type="dxa"/>
          </w:tcPr>
          <w:p>
            <w:pPr/>
            <w:r>
              <w:t xml:space="preserve">文娱商演与租赁</w:t>
            </w:r>
          </w:p>
        </w:tc>
        <w:tc>
          <w:tcPr>
            <w:tcW w:w="1666" w:type="dxa"/>
          </w:tcPr>
          <w:p>
            <w:pPr/>
            <w:r>
              <w:t xml:space="preserve">低（尝鲜式）</w:t>
            </w:r>
          </w:p>
        </w:tc>
        <w:tc>
          <w:tcPr>
            <w:tcW w:w="1129" w:type="dxa"/>
          </w:tcPr>
          <w:p>
            <w:pPr/>
            <w:r>
              <w:t xml:space="preserve">低</w:t>
            </w:r>
          </w:p>
        </w:tc>
        <w:tc>
          <w:tcPr>
            <w:tcW w:w="2486" w:type="dxa"/>
          </w:tcPr>
          <w:p>
            <w:pPr/>
            <w:r>
              <w:t xml:space="preserve">成熟但已价格战</w:t>
            </w:r>
          </w:p>
        </w:tc>
        <w:tc>
          <w:tcPr>
            <w:tcW w:w="1116" w:type="dxa"/>
          </w:tcPr>
          <w:p>
            <w:pPr/>
            <w:r>
              <w:t xml:space="preserve">低到中</w:t>
            </w:r>
          </w:p>
        </w:tc>
        <w:tc>
          <w:tcPr>
            <w:tcW w:w="1219" w:type="dxa"/>
          </w:tcPr>
          <w:p>
            <w:pPr/>
            <w:r>
              <w:t xml:space="preserve">有限</w:t>
            </w:r>
          </w:p>
        </w:tc>
      </w:tr>
      <w:tr>
        <w:tc>
          <w:tcPr>
            <w:tcW w:w="1744" w:type="dxa"/>
          </w:tcPr>
          <w:p>
            <w:pPr/>
            <w:r>
              <w:t xml:space="preserve">教育科研</w:t>
            </w:r>
          </w:p>
        </w:tc>
        <w:tc>
          <w:tcPr>
            <w:tcW w:w="1666" w:type="dxa"/>
          </w:tcPr>
          <w:p>
            <w:pPr/>
            <w:r>
              <w:t xml:space="preserve">中</w:t>
            </w:r>
          </w:p>
        </w:tc>
        <w:tc>
          <w:tcPr>
            <w:tcW w:w="1129" w:type="dxa"/>
          </w:tcPr>
          <w:p>
            <w:pPr/>
            <w:r>
              <w:t xml:space="preserve">低</w:t>
            </w:r>
          </w:p>
        </w:tc>
        <w:tc>
          <w:tcPr>
            <w:tcW w:w="2486" w:type="dxa"/>
          </w:tcPr>
          <w:p>
            <w:pPr/>
            <w:r>
              <w:t xml:space="preserve">成熟</w:t>
            </w:r>
          </w:p>
        </w:tc>
        <w:tc>
          <w:tcPr>
            <w:tcW w:w="1116" w:type="dxa"/>
          </w:tcPr>
          <w:p>
            <w:pPr/>
            <w:r>
              <w:t xml:space="preserve">中</w:t>
            </w:r>
          </w:p>
        </w:tc>
        <w:tc>
          <w:tcPr>
            <w:tcW w:w="1219" w:type="dxa"/>
          </w:tcPr>
          <w:p>
            <w:pPr/>
            <w:r>
              <w:t xml:space="preserve">中等，受预算驱动</w:t>
            </w:r>
          </w:p>
        </w:tc>
      </w:tr>
      <w:tr>
        <w:tc>
          <w:tcPr>
            <w:tcW w:w="1744" w:type="dxa"/>
          </w:tcPr>
          <w:p>
            <w:pPr/>
            <w:r>
              <w:t xml:space="preserve">政府数采中心</w:t>
            </w:r>
          </w:p>
        </w:tc>
        <w:tc>
          <w:tcPr>
            <w:tcW w:w="1666" w:type="dxa"/>
          </w:tcPr>
          <w:p>
            <w:pPr/>
            <w:r>
              <w:t xml:space="preserve">政策驱动</w:t>
            </w:r>
          </w:p>
        </w:tc>
        <w:tc>
          <w:tcPr>
            <w:tcW w:w="1129" w:type="dxa"/>
          </w:tcPr>
          <w:p>
            <w:pPr/>
            <w:r>
              <w:t xml:space="preserve">低</w:t>
            </w:r>
          </w:p>
        </w:tc>
        <w:tc>
          <w:tcPr>
            <w:tcW w:w="2486" w:type="dxa"/>
          </w:tcPr>
          <w:p>
            <w:pPr/>
            <w:r>
              <w:t xml:space="preserve">已见顶，信任危机</w:t>
            </w:r>
          </w:p>
        </w:tc>
        <w:tc>
          <w:tcPr>
            <w:tcW w:w="1116" w:type="dxa"/>
          </w:tcPr>
          <w:p>
            <w:pPr/>
            <w:r>
              <w:t xml:space="preserve">中</w:t>
            </w:r>
          </w:p>
        </w:tc>
        <w:tc>
          <w:tcPr>
            <w:tcW w:w="1219" w:type="dxa"/>
          </w:tcPr>
          <w:p>
            <w:pPr/>
            <w:r>
              <w:t xml:space="preserve">下降</w:t>
            </w:r>
          </w:p>
        </w:tc>
      </w:tr>
      <w:tr>
        <w:tc>
          <w:tcPr>
            <w:tcW w:w="1744" w:type="dxa"/>
          </w:tcPr>
          <w:p>
            <w:pPr/>
            <w:r>
              <w:t xml:space="preserve">汽车制造</w:t>
            </w:r>
          </w:p>
        </w:tc>
        <w:tc>
          <w:tcPr>
            <w:tcW w:w="1666" w:type="dxa"/>
          </w:tcPr>
          <w:p>
            <w:pPr/>
            <w:r>
              <w:t xml:space="preserve">高（招工难、工位重复）</w:t>
            </w:r>
          </w:p>
        </w:tc>
        <w:tc>
          <w:tcPr>
            <w:tcW w:w="1129" w:type="dxa"/>
          </w:tcPr>
          <w:p>
            <w:pPr/>
            <w:r>
              <w:t xml:space="preserve">高</w:t>
            </w:r>
          </w:p>
        </w:tc>
        <w:tc>
          <w:tcPr>
            <w:tcW w:w="2486" w:type="dxa"/>
          </w:tcPr>
          <w:p>
            <w:pPr/>
            <w:r>
              <w:t xml:space="preserve">实训验证，小批量试点</w:t>
            </w:r>
          </w:p>
        </w:tc>
        <w:tc>
          <w:tcPr>
            <w:tcW w:w="1116" w:type="dxa"/>
          </w:tcPr>
          <w:p>
            <w:pPr/>
            <w:r>
              <w:t xml:space="preserve">高</w:t>
            </w:r>
          </w:p>
        </w:tc>
        <w:tc>
          <w:tcPr>
            <w:tcW w:w="1219" w:type="dxa"/>
          </w:tcPr>
          <w:p>
            <w:pPr/>
            <w:r>
              <w:t xml:space="preserve">大</w:t>
            </w:r>
          </w:p>
        </w:tc>
      </w:tr>
      <w:tr>
        <w:tc>
          <w:tcPr>
            <w:tcW w:w="1744" w:type="dxa"/>
          </w:tcPr>
          <w:p>
            <w:pPr/>
            <w:r>
              <w:t xml:space="preserve">3C 电子制造</w:t>
            </w:r>
          </w:p>
        </w:tc>
        <w:tc>
          <w:tcPr>
            <w:tcW w:w="1666" w:type="dxa"/>
          </w:tcPr>
          <w:p>
            <w:pPr/>
            <w:r>
              <w:t xml:space="preserve">高</w:t>
            </w:r>
          </w:p>
        </w:tc>
        <w:tc>
          <w:tcPr>
            <w:tcW w:w="1129" w:type="dxa"/>
          </w:tcPr>
          <w:p>
            <w:pPr/>
            <w:r>
              <w:t xml:space="preserve">很高（精密装配）</w:t>
            </w:r>
          </w:p>
        </w:tc>
        <w:tc>
          <w:tcPr>
            <w:tcW w:w="2486" w:type="dxa"/>
          </w:tcPr>
          <w:p>
            <w:pPr/>
            <w:r>
              <w:t xml:space="preserve">早期</w:t>
            </w:r>
          </w:p>
        </w:tc>
        <w:tc>
          <w:tcPr>
            <w:tcW w:w="1116" w:type="dxa"/>
          </w:tcPr>
          <w:p>
            <w:pPr/>
            <w:r>
              <w:t xml:space="preserve">高</w:t>
            </w:r>
          </w:p>
        </w:tc>
        <w:tc>
          <w:tcPr>
            <w:tcW w:w="1219" w:type="dxa"/>
          </w:tcPr>
          <w:p>
            <w:pPr/>
            <w:r>
              <w:t xml:space="preserve">大</w:t>
            </w:r>
          </w:p>
        </w:tc>
      </w:tr>
      <w:tr>
        <w:tc>
          <w:tcPr>
            <w:tcW w:w="1744" w:type="dxa"/>
          </w:tcPr>
          <w:p>
            <w:pPr/>
            <w:r>
              <w:t xml:space="preserve">物流仓储</w:t>
            </w:r>
          </w:p>
        </w:tc>
        <w:tc>
          <w:tcPr>
            <w:tcW w:w="1666" w:type="dxa"/>
          </w:tcPr>
          <w:p>
            <w:pPr/>
            <w:r>
              <w:t xml:space="preserve">高</w:t>
            </w:r>
          </w:p>
        </w:tc>
        <w:tc>
          <w:tcPr>
            <w:tcW w:w="1129" w:type="dxa"/>
          </w:tcPr>
          <w:p>
            <w:pPr/>
            <w:r>
              <w:t xml:space="preserve">中</w:t>
            </w:r>
          </w:p>
        </w:tc>
        <w:tc>
          <w:tcPr>
            <w:tcW w:w="2486" w:type="dxa"/>
          </w:tcPr>
          <w:p>
            <w:pPr/>
            <w:r>
              <w:t xml:space="preserve">海外已商用，国内试点</w:t>
            </w:r>
          </w:p>
        </w:tc>
        <w:tc>
          <w:tcPr>
            <w:tcW w:w="1116" w:type="dxa"/>
          </w:tcPr>
          <w:p>
            <w:pPr/>
            <w:r>
              <w:t xml:space="preserve">中到高</w:t>
            </w:r>
          </w:p>
        </w:tc>
        <w:tc>
          <w:tcPr>
            <w:tcW w:w="1219" w:type="dxa"/>
          </w:tcPr>
          <w:p>
            <w:pPr/>
            <w:r>
              <w:t xml:space="preserve">大</w:t>
            </w:r>
          </w:p>
        </w:tc>
      </w:tr>
      <w:tr>
        <w:tc>
          <w:tcPr>
            <w:tcW w:w="1744" w:type="dxa"/>
          </w:tcPr>
          <w:p>
            <w:pPr/>
            <w:r>
              <w:t xml:space="preserve">零售与药房</w:t>
            </w:r>
          </w:p>
        </w:tc>
        <w:tc>
          <w:tcPr>
            <w:tcW w:w="1666" w:type="dxa"/>
          </w:tcPr>
          <w:p>
            <w:pPr/>
            <w:r>
              <w:t xml:space="preserve">中</w:t>
            </w:r>
          </w:p>
        </w:tc>
        <w:tc>
          <w:tcPr>
            <w:tcW w:w="1129" w:type="dxa"/>
          </w:tcPr>
          <w:p>
            <w:pPr/>
            <w:r>
              <w:t xml:space="preserve">中</w:t>
            </w:r>
          </w:p>
        </w:tc>
        <w:tc>
          <w:tcPr>
            <w:tcW w:w="2486" w:type="dxa"/>
          </w:tcPr>
          <w:p>
            <w:pPr/>
            <w:r>
              <w:t xml:space="preserve">少量常态化运营</w:t>
            </w:r>
          </w:p>
        </w:tc>
        <w:tc>
          <w:tcPr>
            <w:tcW w:w="1116" w:type="dxa"/>
          </w:tcPr>
          <w:p>
            <w:pPr/>
            <w:r>
              <w:t xml:space="preserve">中</w:t>
            </w:r>
          </w:p>
        </w:tc>
        <w:tc>
          <w:tcPr>
            <w:tcW w:w="1219" w:type="dxa"/>
          </w:tcPr>
          <w:p>
            <w:pPr/>
            <w:r>
              <w:t xml:space="preserve">中到大</w:t>
            </w:r>
          </w:p>
        </w:tc>
      </w:tr>
      <w:tr>
        <w:tc>
          <w:tcPr>
            <w:tcW w:w="1744" w:type="dxa"/>
          </w:tcPr>
          <w:p>
            <w:pPr/>
            <w:r>
              <w:t xml:space="preserve">电力与特种巡检</w:t>
            </w:r>
          </w:p>
        </w:tc>
        <w:tc>
          <w:tcPr>
            <w:tcW w:w="1666" w:type="dxa"/>
          </w:tcPr>
          <w:p>
            <w:pPr/>
            <w:r>
              <w:t xml:space="preserve">高（安全、偏远）</w:t>
            </w:r>
          </w:p>
        </w:tc>
        <w:tc>
          <w:tcPr>
            <w:tcW w:w="1129" w:type="dxa"/>
          </w:tcPr>
          <w:p>
            <w:pPr/>
            <w:r>
              <w:t xml:space="preserve">中</w:t>
            </w:r>
          </w:p>
        </w:tc>
        <w:tc>
          <w:tcPr>
            <w:tcW w:w="2486" w:type="dxa"/>
          </w:tcPr>
          <w:p>
            <w:pPr/>
            <w:r>
              <w:t xml:space="preserve">采购放量，但多为非人形</w:t>
            </w:r>
          </w:p>
        </w:tc>
        <w:tc>
          <w:tcPr>
            <w:tcW w:w="1116" w:type="dxa"/>
          </w:tcPr>
          <w:p>
            <w:pPr/>
            <w:r>
              <w:t xml:space="preserve">中到高</w:t>
            </w:r>
          </w:p>
        </w:tc>
        <w:tc>
          <w:tcPr>
            <w:tcW w:w="1219" w:type="dxa"/>
          </w:tcPr>
          <w:p>
            <w:pPr/>
            <w:r>
              <w:t xml:space="preserve">中</w:t>
            </w:r>
          </w:p>
        </w:tc>
      </w:tr>
      <w:tr>
        <w:tc>
          <w:tcPr>
            <w:tcW w:w="1744" w:type="dxa"/>
          </w:tcPr>
          <w:p>
            <w:pPr/>
            <w:r>
              <w:t xml:space="preserve">家庭</w:t>
            </w:r>
          </w:p>
        </w:tc>
        <w:tc>
          <w:tcPr>
            <w:tcW w:w="1666" w:type="dxa"/>
          </w:tcPr>
          <w:p>
            <w:pPr/>
            <w:r>
              <w:t xml:space="preserve">高（潜在）</w:t>
            </w:r>
          </w:p>
        </w:tc>
        <w:tc>
          <w:tcPr>
            <w:tcW w:w="1129" w:type="dxa"/>
          </w:tcPr>
          <w:p>
            <w:pPr/>
            <w:r>
              <w:t xml:space="preserve">极高</w:t>
            </w:r>
          </w:p>
        </w:tc>
        <w:tc>
          <w:tcPr>
            <w:tcW w:w="2486" w:type="dxa"/>
          </w:tcPr>
          <w:p>
            <w:pPr/>
            <w:r>
              <w:t xml:space="preserve">刚开始交付，依赖遥操</w:t>
            </w:r>
          </w:p>
        </w:tc>
        <w:tc>
          <w:tcPr>
            <w:tcW w:w="1116" w:type="dxa"/>
          </w:tcPr>
          <w:p>
            <w:pPr/>
            <w:r>
              <w:t xml:space="preserve">中</w:t>
            </w:r>
          </w:p>
        </w:tc>
        <w:tc>
          <w:tcPr>
            <w:tcW w:w="1219" w:type="dxa"/>
          </w:tcPr>
          <w:p>
            <w:pPr/>
            <w:r>
              <w:t xml:space="preserve">最大，但最远</w:t>
            </w:r>
          </w:p>
        </w:tc>
      </w:tr>
      <w:tr>
        <w:tc>
          <w:tcPr>
            <w:tcW w:w="1744" w:type="dxa"/>
          </w:tcPr>
          <w:p>
            <w:pPr/>
            <w:r>
              <w:t xml:space="preserve">医疗康养</w:t>
            </w:r>
          </w:p>
        </w:tc>
        <w:tc>
          <w:tcPr>
            <w:tcW w:w="1666" w:type="dxa"/>
          </w:tcPr>
          <w:p>
            <w:pPr/>
            <w:r>
              <w:t xml:space="preserve">高（老龄化）</w:t>
            </w:r>
          </w:p>
        </w:tc>
        <w:tc>
          <w:tcPr>
            <w:tcW w:w="1129" w:type="dxa"/>
          </w:tcPr>
          <w:p>
            <w:pPr/>
            <w:r>
              <w:t xml:space="preserve">极高（安全、监管）</w:t>
            </w:r>
          </w:p>
        </w:tc>
        <w:tc>
          <w:tcPr>
            <w:tcW w:w="2486" w:type="dxa"/>
          </w:tcPr>
          <w:p>
            <w:pPr/>
            <w:r>
              <w:t xml:space="preserve">早期</w:t>
            </w:r>
          </w:p>
        </w:tc>
        <w:tc>
          <w:tcPr>
            <w:tcW w:w="1116" w:type="dxa"/>
          </w:tcPr>
          <w:p>
            <w:pPr/>
            <w:r>
              <w:t xml:space="preserve">高</w:t>
            </w:r>
          </w:p>
        </w:tc>
        <w:tc>
          <w:tcPr>
            <w:tcW w:w="1219" w:type="dxa"/>
          </w:tcPr>
          <w:p>
            <w:pPr/>
            <w:r>
              <w:t xml:space="preserve">大，但慢</w:t>
            </w:r>
          </w:p>
        </w:tc>
      </w:tr>
    </w:tbl>
    <w:p>
      <w:pPr>
        <w:pStyle w:val="Heading3"/>
      </w:pPr>
      <w:r>
        <w:t xml:space="preserve">二、逐一拆解</w:t>
      </w:r>
    </w:p>
    <w:p>
      <w:pPr>
        <w:pStyle w:val="Heading4"/>
      </w:pPr>
      <w:r>
        <w:t xml:space="preserve">1. 文娱商演与租赁：第一个被做烂的市场</w:t>
      </w:r>
    </w:p>
    <w:p>
      <w:pPr>
        <w:pStyle w:val="ListParagraph"/>
        <w:numPr>
          <w:ilvl w:val="0"/>
          <w:numId w:val="175"/>
        </w:numPr>
      </w:pPr>
      <w:r>
        <w:rPr>
          <w:b/>
        </w:rPr>
        <w:t xml:space="preserve">需求来源</w:t>
      </w:r>
      <w:r>
        <w:t xml:space="preserve">：商场开业、年会、展会、文旅景区、婚礼——客户买的是“吸引眼球”，而不是劳动。</w:t>
      </w:r>
    </w:p>
    <w:p>
      <w:pPr>
        <w:pStyle w:val="ListParagraph"/>
        <w:numPr>
          <w:ilvl w:val="0"/>
          <w:numId w:val="175"/>
        </w:numPr>
      </w:pPr>
      <w:r>
        <w:rPr>
          <w:b/>
        </w:rPr>
        <w:t xml:space="preserve">价格走势</w:t>
      </w:r>
      <w:r>
        <w:t xml:space="preserve">：2025 年初（春晚后）人形机器人日租普遍在 1 万—3 万元；2026 年 2 月会跳舞的机型约 6000 元/天、不会跳舞的 2000—4000 元/天；2026 年 10 月主流机型跌到千元区间，部分商家挂出 289 元/天的起步价，整体跌幅超过七成。</w:t>
      </w:r>
    </w:p>
    <w:p>
      <w:pPr>
        <w:pStyle w:val="ListParagraph"/>
        <w:numPr>
          <w:ilvl w:val="0"/>
          <w:numId w:val="175"/>
        </w:numPr>
      </w:pPr>
      <w:r>
        <w:rPr>
          <w:b/>
        </w:rPr>
        <w:t xml:space="preserve">供给爆发</w:t>
      </w:r>
      <w:r>
        <w:t xml:space="preserve">：截至 2026 年 4 月，现存机器人租赁相关企业约 15.3 万家，同比增加 55.7%（企查查）。</w:t>
      </w:r>
    </w:p>
    <w:p>
      <w:pPr>
        <w:pStyle w:val="ListParagraph"/>
        <w:numPr>
          <w:ilvl w:val="0"/>
          <w:numId w:val="175"/>
        </w:numPr>
      </w:pPr>
      <w:r>
        <w:rPr>
          <w:b/>
        </w:rPr>
        <w:t xml:space="preserve">意义</w:t>
      </w:r>
      <w:r>
        <w:t xml:space="preserve">：租赁市场是 2025 年“万台出货”的重要支撑，它的价格崩塌是一个重要信号：纯展示需求已经饱和。大量租赁商手里的存量机器人，可能在 2027 年前后形成二手市场，进一步压低小型人形的新机价格。</w:t>
      </w:r>
    </w:p>
    <w:p>
      <w:pPr>
        <w:pStyle w:val="Heading4"/>
      </w:pPr>
      <w:r>
        <w:t xml:space="preserve">2. 教育科研：稳定但有限的基本盘</w:t>
      </w:r>
    </w:p>
    <w:p>
      <w:pPr>
        <w:pStyle w:val="ListParagraph"/>
        <w:numPr>
          <w:ilvl w:val="0"/>
          <w:numId w:val="176"/>
        </w:numPr>
      </w:pPr>
      <w:r>
        <w:rPr>
          <w:b/>
        </w:rPr>
        <w:t xml:space="preserve">客户</w:t>
      </w:r>
      <w:r>
        <w:t xml:space="preserve">：高校实验室、科研院所，并正在向职业院校、中小学人工智能教育延伸。</w:t>
      </w:r>
    </w:p>
    <w:p>
      <w:pPr>
        <w:pStyle w:val="ListParagraph"/>
        <w:numPr>
          <w:ilvl w:val="0"/>
          <w:numId w:val="176"/>
        </w:numPr>
      </w:pPr>
      <w:r>
        <w:rPr>
          <w:b/>
        </w:rPr>
        <w:t xml:space="preserve">产品</w:t>
      </w:r>
      <w:r>
        <w:t xml:space="preserve">：宇树 G1 是全球科研市场的“标准平台”，类似于当年的 PR2 和 Baxter；加速进化、松延等公司专攻教育和足球赛。</w:t>
      </w:r>
    </w:p>
    <w:p>
      <w:pPr>
        <w:pStyle w:val="ListParagraph"/>
        <w:numPr>
          <w:ilvl w:val="0"/>
          <w:numId w:val="176"/>
        </w:numPr>
      </w:pPr>
      <w:r>
        <w:rPr>
          <w:b/>
        </w:rPr>
        <w:t xml:space="preserve">意义</w:t>
      </w:r>
      <w:r>
        <w:t xml:space="preserve">：科研市场规模不大，但它培养了开发者生态，很多论文和开源代码都在宇树平台上完成，这是宇树的隐性护城河。</w:t>
      </w:r>
    </w:p>
    <w:p>
      <w:pPr>
        <w:pStyle w:val="Heading4"/>
      </w:pPr>
      <w:r>
        <w:t xml:space="preserve">3. 汽车制造：最被寄予厚望的工业场景</w:t>
      </w:r>
    </w:p>
    <w:p>
      <w:pPr>
        <w:pStyle w:val="ListParagraph"/>
        <w:numPr>
          <w:ilvl w:val="0"/>
          <w:numId w:val="177"/>
        </w:numPr>
      </w:pPr>
      <w:r>
        <w:rPr>
          <w:b/>
        </w:rPr>
        <w:t xml:space="preserve">为什么是汽车</w:t>
      </w:r>
      <w:r>
        <w:t xml:space="preserve">：工序标准化、招工难、自动化率已经很高但仍有大量“自动化的缝隙”（内饰装配、线束、质检、物料配送），而且车企本身就是机器人公司的股东和合作方。</w:t>
      </w:r>
    </w:p>
    <w:p>
      <w:pPr>
        <w:pStyle w:val="ListParagraph"/>
        <w:numPr>
          <w:ilvl w:val="0"/>
          <w:numId w:val="177"/>
        </w:numPr>
      </w:pPr>
      <w:r>
        <w:rPr>
          <w:b/>
        </w:rPr>
        <w:t xml:space="preserve">海外案例</w:t>
      </w:r>
      <w:r>
        <w:t xml:space="preserve">：Figure 在宝马斯帕坦堡工厂正式部署（2026.06），宝马莱比锡工厂将用于高压电池组装等环节；梅赛德斯-奔驰投资 Apptronik 并在工厂测试 Apollo；现代汽车计划自 2028 年起在佐治亚工厂用 Atlas 做零件排序。</w:t>
      </w:r>
    </w:p>
    <w:p>
      <w:pPr>
        <w:pStyle w:val="ListParagraph"/>
        <w:numPr>
          <w:ilvl w:val="0"/>
          <w:numId w:val="177"/>
        </w:numPr>
      </w:pPr>
      <w:r>
        <w:rPr>
          <w:b/>
        </w:rPr>
        <w:t xml:space="preserve">中国案例</w:t>
      </w:r>
      <w:r>
        <w:t xml:space="preserve">：优必选 Walker S 系列先后进入多家车企（包括比亚迪、吉利、极氪、东风柳汽、蔚来等）做实训；小米人形机器人进入压铸车间；小鹏在自家工厂试用。</w:t>
      </w:r>
    </w:p>
    <w:p>
      <w:pPr>
        <w:pStyle w:val="ListParagraph"/>
        <w:numPr>
          <w:ilvl w:val="0"/>
          <w:numId w:val="177"/>
        </w:numPr>
      </w:pPr>
      <w:r>
        <w:rPr>
          <w:b/>
        </w:rPr>
        <w:t xml:space="preserve">现实情况</w:t>
      </w:r>
      <w:r>
        <w:t xml:space="preserve">：大多数部署仍处于“实训验证”阶段，即在少数工位测试效率和可靠性，并未大规模替代人工。产业机构预计 2026 年四季度可能出现小批量试点招标。工信部专项行动要求 2026 年底完成一批工业场景应用验证、形成万台级落地能力。</w:t>
      </w:r>
    </w:p>
    <w:p>
      <w:pPr>
        <w:pStyle w:val="ListParagraph"/>
        <w:numPr>
          <w:ilvl w:val="0"/>
          <w:numId w:val="177"/>
        </w:numPr>
      </w:pPr>
      <w:r>
        <w:rPr>
          <w:b/>
        </w:rPr>
        <w:t xml:space="preserve">经济账</w:t>
      </w:r>
      <w:r>
        <w:t xml:space="preserve">：入厂综合成本约 60—70 万元/台，车企要求降到约 25 万元。这个差距就是汽车场景从“试点”到“放量”之间的距离。</w:t>
      </w:r>
    </w:p>
    <w:p>
      <w:pPr>
        <w:pStyle w:val="ListParagraph"/>
        <w:numPr>
          <w:ilvl w:val="0"/>
          <w:numId w:val="177"/>
        </w:numPr>
      </w:pPr>
      <w:r>
        <w:rPr>
          <w:b/>
        </w:rPr>
        <w:t xml:space="preserve">传闻与澄清</w:t>
      </w:r>
      <w:r>
        <w:t xml:space="preserve">：网传比亚迪 2026 年内部部署 2 万台人形机器人的说法已被比亚迪否认。这类“大订单传闻”在行业里很常见，阅读时需要区分“意向、框架、定点、交付、复购”五个层级。</w:t>
      </w:r>
    </w:p>
    <w:p>
      <w:pPr>
        <w:pStyle w:val="Heading4"/>
      </w:pPr>
      <w:r>
        <w:t xml:space="preserve">4. 3C 电子制造：需求最大、门槛最高</w:t>
      </w:r>
    </w:p>
    <w:p>
      <w:pPr>
        <w:pStyle w:val="ListParagraph"/>
        <w:numPr>
          <w:ilvl w:val="0"/>
          <w:numId w:val="178"/>
        </w:numPr>
      </w:pPr>
      <w:r>
        <w:t xml:space="preserve">3C 工厂（手机、电脑、服务器组装）雇用大量人工做精密装配，是人形机器人长期最大的潜在工业市场之一。</w:t>
      </w:r>
    </w:p>
    <w:p>
      <w:pPr>
        <w:pStyle w:val="ListParagraph"/>
        <w:numPr>
          <w:ilvl w:val="0"/>
          <w:numId w:val="178"/>
        </w:numPr>
      </w:pPr>
      <w:r>
        <w:t xml:space="preserve">富士康与英伟达合作推进工厂人形机器人，据路透 2025 年报道计划在休斯顿 AI 服务器工厂使用。</w:t>
      </w:r>
    </w:p>
    <w:p>
      <w:pPr>
        <w:pStyle w:val="ListParagraph"/>
        <w:numPr>
          <w:ilvl w:val="0"/>
          <w:numId w:val="178"/>
        </w:numPr>
      </w:pPr>
      <w:r>
        <w:t xml:space="preserve">难点在于精度和节拍：3C 装配往往要求亚毫米级精度和秒级节拍，当前人形机器人的操作速度和精度还达不到。当前更现实的切入点是物料搬运、上下料和质检。</w:t>
      </w:r>
    </w:p>
    <w:p>
      <w:pPr>
        <w:pStyle w:val="Heading4"/>
      </w:pPr>
      <w:r>
        <w:t xml:space="preserve">5. 物流仓储：海外先跑通</w:t>
      </w:r>
    </w:p>
    <w:p>
      <w:pPr>
        <w:pStyle w:val="ListParagraph"/>
        <w:numPr>
          <w:ilvl w:val="0"/>
          <w:numId w:val="179"/>
        </w:numPr>
      </w:pPr>
      <w:r>
        <w:rPr>
          <w:b/>
        </w:rPr>
        <w:t xml:space="preserve">Agility Digit</w:t>
      </w:r>
      <w:r>
        <w:t xml:space="preserve"> 是全球第一个以“机器人即服务”方式形成商业部署的人形机器人：2024 年 6 月起在 GXO 仓库搬运料箱，并获得舍弗勒等客户。</w:t>
      </w:r>
    </w:p>
    <w:p>
      <w:pPr>
        <w:pStyle w:val="ListParagraph"/>
        <w:numPr>
          <w:ilvl w:val="0"/>
          <w:numId w:val="179"/>
        </w:numPr>
      </w:pPr>
      <w:r>
        <w:rPr>
          <w:b/>
        </w:rPr>
        <w:t xml:space="preserve">亚马逊</w:t>
      </w:r>
      <w:r>
        <w:t xml:space="preserve">：测试过 Digit，并持续投资具身智能公司（如 Skild AI、Neura Robotics）；但其仓库自动化主力仍是非人形机器人。</w:t>
      </w:r>
    </w:p>
    <w:p>
      <w:pPr>
        <w:pStyle w:val="ListParagraph"/>
        <w:numPr>
          <w:ilvl w:val="0"/>
          <w:numId w:val="179"/>
        </w:numPr>
      </w:pPr>
      <w:r>
        <w:rPr>
          <w:b/>
        </w:rPr>
        <w:t xml:space="preserve">中国</w:t>
      </w:r>
      <w:r>
        <w:t xml:space="preserve">：京东等物流企业在布局，但中国仓储自动化以 AGV、分拣线和轮式机器人为主，人形的增量价值需要证明。</w:t>
      </w:r>
    </w:p>
    <w:p>
      <w:pPr>
        <w:pStyle w:val="ListParagraph"/>
        <w:numPr>
          <w:ilvl w:val="0"/>
          <w:numId w:val="179"/>
        </w:numPr>
      </w:pPr>
      <w:r>
        <w:rPr>
          <w:b/>
        </w:rPr>
        <w:t xml:space="preserve">启示</w:t>
      </w:r>
      <w:r>
        <w:t xml:space="preserve">：仓储场景已经有大量成熟的非人形自动化方案，人形机器人只有在“不改造现场”的场景里才有优势。</w:t>
      </w:r>
    </w:p>
    <w:p>
      <w:pPr>
        <w:pStyle w:val="Heading4"/>
      </w:pPr>
      <w:r>
        <w:t xml:space="preserve">6. 零售与药房：轮式双臂的第一个常态化场景</w:t>
      </w:r>
    </w:p>
    <w:p>
      <w:pPr>
        <w:pStyle w:val="ListParagraph"/>
        <w:numPr>
          <w:ilvl w:val="0"/>
          <w:numId w:val="180"/>
        </w:numPr>
      </w:pPr>
      <w:r>
        <w:t xml:space="preserve">2026 年 9 月，银河通用的“即时零售智慧药房”方案在老百姓大药房上海一家门店常态化运营，Galbot G1 提供 24 小时药品零售服务；报道称日均约 400 单，接单到出货平均约 90 秒，可识别上万种商品。</w:t>
      </w:r>
    </w:p>
    <w:p>
      <w:pPr>
        <w:pStyle w:val="ListParagraph"/>
        <w:numPr>
          <w:ilvl w:val="0"/>
          <w:numId w:val="180"/>
        </w:numPr>
      </w:pPr>
      <w:r>
        <w:rPr>
          <w:b/>
        </w:rPr>
        <w:t xml:space="preserve">为什么可行</w:t>
      </w:r>
      <w:r>
        <w:t xml:space="preserve">：场景封闭（货架固定、商品规则）、夜间人力成本高、容错率相对高（取错可以重取）。</w:t>
      </w:r>
    </w:p>
    <w:p>
      <w:pPr>
        <w:pStyle w:val="ListParagraph"/>
        <w:numPr>
          <w:ilvl w:val="0"/>
          <w:numId w:val="180"/>
        </w:numPr>
      </w:pPr>
      <w:r>
        <w:rPr>
          <w:b/>
        </w:rPr>
        <w:t xml:space="preserve">意义</w:t>
      </w:r>
      <w:r>
        <w:t xml:space="preserve">：这是中国具身公司在“非展示、非实训”场景里为数不多的常态化商业运营案例之一。如果能在连锁药房中复制（老百姓大药房自身约 1.5 万家门店），将是很重要的规模化样本。</w:t>
      </w:r>
    </w:p>
    <w:p>
      <w:pPr>
        <w:pStyle w:val="Heading4"/>
      </w:pPr>
      <w:r>
        <w:t xml:space="preserve">7. 电力与特种作业：采购最明确的政企市场</w:t>
      </w:r>
    </w:p>
    <w:p>
      <w:pPr>
        <w:pStyle w:val="ListParagraph"/>
        <w:numPr>
          <w:ilvl w:val="0"/>
          <w:numId w:val="181"/>
        </w:numPr>
      </w:pPr>
      <w:r>
        <w:t xml:space="preserve">据界面新闻报道，国家电网规划 2026 年采购约 8500 台机器人、总投资约 68 亿元，重点用于电力巡检、带电作业、应急响应和物流；加上南方电网等，电力系统具身智能投入有望超过 100 亿元。</w:t>
      </w:r>
    </w:p>
    <w:p>
      <w:pPr>
        <w:pStyle w:val="ListParagraph"/>
        <w:numPr>
          <w:ilvl w:val="0"/>
          <w:numId w:val="181"/>
        </w:numPr>
      </w:pPr>
      <w:r>
        <w:t xml:space="preserve">工信部已就“人形机器人变电站场景技术要求”等行业标准征求意见。</w:t>
      </w:r>
    </w:p>
    <w:p>
      <w:pPr>
        <w:pStyle w:val="ListParagraph"/>
        <w:numPr>
          <w:ilvl w:val="0"/>
          <w:numId w:val="181"/>
        </w:numPr>
      </w:pPr>
      <w:r>
        <w:rPr>
          <w:b/>
        </w:rPr>
        <w:t xml:space="preserve">注意</w:t>
      </w:r>
      <w:r>
        <w:t xml:space="preserve">：这里的“机器人”大多是四足、轨道式或双臂巡检设备，而不是典型的人形。它说明“具身智能”的商业落地往往先发生在非人形形态上。</w:t>
      </w:r>
    </w:p>
    <w:p>
      <w:pPr>
        <w:pStyle w:val="Heading4"/>
      </w:pPr>
      <w:r>
        <w:t xml:space="preserve">8. 家庭：最大的市场，最远的距离</w:t>
      </w:r>
    </w:p>
    <w:p>
      <w:pPr>
        <w:pStyle w:val="ListParagraph"/>
        <w:numPr>
          <w:ilvl w:val="0"/>
          <w:numId w:val="182"/>
        </w:numPr>
      </w:pPr>
      <w:r>
        <w:rPr>
          <w:b/>
        </w:rPr>
        <w:t xml:space="preserve">1X NEO</w:t>
      </w:r>
      <w:r>
        <w:t xml:space="preserve">：买断约 2 万美元或月付 499 美元，2026 年向美国家庭交付、其他地区 2027 年；Hayward 工厂首年产能约 1 万台、计划 2027 年底超 10 万台/年。初期大量任务需要远程操作员协助，这引发了隐私争议。</w:t>
      </w:r>
    </w:p>
    <w:p>
      <w:pPr>
        <w:pStyle w:val="ListParagraph"/>
        <w:numPr>
          <w:ilvl w:val="0"/>
          <w:numId w:val="182"/>
        </w:numPr>
      </w:pPr>
      <w:r>
        <w:rPr>
          <w:b/>
        </w:rPr>
        <w:t xml:space="preserve">Figure</w:t>
      </w:r>
      <w:r>
        <w:t xml:space="preserve">：Figure 03 明确面向家庭设计（软外壳、无线充电），但尚未公布家用售价和交付计划。</w:t>
      </w:r>
    </w:p>
    <w:p>
      <w:pPr>
        <w:pStyle w:val="ListParagraph"/>
        <w:numPr>
          <w:ilvl w:val="0"/>
          <w:numId w:val="182"/>
        </w:numPr>
      </w:pPr>
      <w:r>
        <w:rPr>
          <w:b/>
        </w:rPr>
        <w:t xml:space="preserve">中国</w:t>
      </w:r>
      <w:r>
        <w:t xml:space="preserve">：宇树 R1（3.99 万元）、松延 Bumi（不到 1 万元）正在把小型人形推向消费者，但它们目前更像“高级玩具”和教育设备，而不是家务劳动力；韩国 LG 在 CES 2026 展示家用 CLOiD。</w:t>
      </w:r>
    </w:p>
    <w:p>
      <w:pPr>
        <w:pStyle w:val="ListParagraph"/>
        <w:numPr>
          <w:ilvl w:val="0"/>
          <w:numId w:val="182"/>
        </w:numPr>
      </w:pPr>
      <w:r>
        <w:rPr>
          <w:b/>
        </w:rPr>
        <w:t xml:space="preserve">为什么最难</w:t>
      </w:r>
      <w:r>
        <w:t xml:space="preserve">：家庭环境高度非结构化、物体种类无限、安全要求极高（有儿童、老人、宠物）、用户对失败容忍度低，而且直接涉及隐私。</w:t>
      </w:r>
    </w:p>
    <w:p>
      <w:pPr>
        <w:pStyle w:val="ListParagraph"/>
        <w:numPr>
          <w:ilvl w:val="0"/>
          <w:numId w:val="182"/>
        </w:numPr>
      </w:pPr>
      <w:r>
        <w:rPr>
          <w:b/>
        </w:rPr>
        <w:t xml:space="preserve">判断</w:t>
      </w:r>
      <w:r>
        <w:t xml:space="preserve">：家庭是长期市场规模最大的场景，也是所有“万亿美元市场”预测的主要来源，但大规模自主家务可能要到 2030 年以后。</w:t>
      </w:r>
    </w:p>
    <w:p>
      <w:pPr>
        <w:pStyle w:val="Heading4"/>
      </w:pPr>
      <w:r>
        <w:t xml:space="preserve">9. 医疗康养：老龄化的长期需求</w:t>
      </w:r>
    </w:p>
    <w:p>
      <w:pPr>
        <w:pStyle w:val="ListParagraph"/>
        <w:numPr>
          <w:ilvl w:val="0"/>
          <w:numId w:val="183"/>
        </w:numPr>
      </w:pPr>
      <w:r>
        <w:t xml:space="preserve">中国、日本、韩国都面临严重的护理人员短缺。傅利叶从康复机器人起家，GR-3 定位康养陪伴。</w:t>
      </w:r>
    </w:p>
    <w:p>
      <w:pPr>
        <w:pStyle w:val="ListParagraph"/>
        <w:numPr>
          <w:ilvl w:val="0"/>
          <w:numId w:val="183"/>
        </w:numPr>
      </w:pPr>
      <w:r>
        <w:t xml:space="preserve">目前公开的规模化订单很少，主要障碍是安全标准、医疗器械监管和责任归属。</w:t>
      </w:r>
    </w:p>
    <w:p>
      <w:pPr>
        <w:pStyle w:val="ListParagraph"/>
        <w:numPr>
          <w:ilvl w:val="0"/>
          <w:numId w:val="183"/>
        </w:numPr>
      </w:pPr>
      <w:r>
        <w:t xml:space="preserve">短期更现实的是陪伴、巡房、物品递送等低风险任务，而不是搬移和身体护理。</w:t>
      </w:r>
    </w:p>
    <w:p>
      <w:pPr>
        <w:pStyle w:val="Heading4"/>
      </w:pPr>
      <w:r>
        <w:t xml:space="preserve">10. 商业服务与导览导购</w:t>
      </w:r>
    </w:p>
    <w:p>
      <w:pPr>
        <w:pStyle w:val="ListParagraph"/>
        <w:numPr>
          <w:ilvl w:val="0"/>
          <w:numId w:val="184"/>
        </w:numPr>
      </w:pPr>
      <w:r>
        <w:t xml:space="preserve">小鹏 IRON、比亚迪等车企的人形机器人首先用于门店导购；银行大厅、展厅、政务大厅也有采购。</w:t>
      </w:r>
    </w:p>
    <w:p>
      <w:pPr>
        <w:pStyle w:val="ListParagraph"/>
        <w:numPr>
          <w:ilvl w:val="0"/>
          <w:numId w:val="184"/>
        </w:numPr>
      </w:pPr>
      <w:r>
        <w:t xml:space="preserve">这类场景的本质是“品牌展示 + 简单交互”，价值介于文娱商演和真正的劳动之间。</w:t>
      </w:r>
    </w:p>
    <w:p>
      <w:pPr>
        <w:pStyle w:val="Heading3"/>
      </w:pPr>
      <w:r>
        <w:t xml:space="preserve">三、场景落地的五个规律</w:t>
      </w:r>
    </w:p>
    <w:p>
      <w:pPr>
        <w:pStyle w:val="ListParagraph"/>
        <w:numPr>
          <w:ilvl w:val="0"/>
          <w:numId w:val="185"/>
        </w:numPr>
      </w:pPr>
      <w:r>
        <w:rPr>
          <w:b/>
        </w:rPr>
        <w:t xml:space="preserve">先封闭、后开放</w:t>
      </w:r>
      <w:r>
        <w:t xml:space="preserve">：药房、仓库、工厂的固定工位先落地，家庭和公共空间最后。</w:t>
      </w:r>
    </w:p>
    <w:p>
      <w:pPr>
        <w:pStyle w:val="ListParagraph"/>
        <w:numPr>
          <w:ilvl w:val="0"/>
          <w:numId w:val="185"/>
        </w:numPr>
      </w:pPr>
      <w:r>
        <w:rPr>
          <w:b/>
        </w:rPr>
        <w:t xml:space="preserve">先容错、后精密</w:t>
      </w:r>
      <w:r>
        <w:t xml:space="preserve">：取错可以重来的任务先落地，对精度和安全要求极高的任务最后。</w:t>
      </w:r>
    </w:p>
    <w:p>
      <w:pPr>
        <w:pStyle w:val="ListParagraph"/>
        <w:numPr>
          <w:ilvl w:val="0"/>
          <w:numId w:val="185"/>
        </w:numPr>
      </w:pPr>
      <w:r>
        <w:rPr>
          <w:b/>
        </w:rPr>
        <w:t xml:space="preserve">先非人形、后人形</w:t>
      </w:r>
      <w:r>
        <w:t xml:space="preserve">：同一场景里，轮式双臂、四足往往比双足人形先形成收入。</w:t>
      </w:r>
    </w:p>
    <w:p>
      <w:pPr>
        <w:pStyle w:val="ListParagraph"/>
        <w:numPr>
          <w:ilvl w:val="0"/>
          <w:numId w:val="185"/>
        </w:numPr>
      </w:pPr>
      <w:r>
        <w:rPr>
          <w:b/>
        </w:rPr>
        <w:t xml:space="preserve">先政企、后民营</w:t>
      </w:r>
      <w:r>
        <w:t xml:space="preserve">：在中国，政府项目、央国企采购（电网、先进制造示范）往往先于民营企业的自发采购。</w:t>
      </w:r>
    </w:p>
    <w:p>
      <w:pPr>
        <w:pStyle w:val="ListParagraph"/>
        <w:numPr>
          <w:ilvl w:val="0"/>
          <w:numId w:val="185"/>
        </w:numPr>
      </w:pPr>
      <w:r>
        <w:rPr>
          <w:b/>
        </w:rPr>
        <w:t xml:space="preserve">先租、后买</w:t>
      </w:r>
      <w:r>
        <w:t xml:space="preserve">：机器人即服务（RaaS）和按工时计费降低了客户的试错成本，是工业场景进入的主要方式。</w:t>
      </w:r>
    </w:p>
    <w:p>
      <w:pPr>
        <w:pStyle w:val="Heading3"/>
      </w:pPr>
      <w:r>
        <w:t xml:space="preserve">四、观察指标</w:t>
      </w:r>
    </w:p>
    <w:p>
      <w:pPr>
        <w:pStyle w:val="ListParagraph"/>
        <w:numPr>
          <w:ilvl w:val="0"/>
          <w:numId w:val="186"/>
        </w:numPr>
      </w:pPr>
      <w:r>
        <w:t xml:space="preserve">IDC 等机构发布的下游出货结构（生产性场景占比是否继续上升）。</w:t>
      </w:r>
    </w:p>
    <w:p>
      <w:pPr>
        <w:pStyle w:val="ListParagraph"/>
        <w:numPr>
          <w:ilvl w:val="0"/>
          <w:numId w:val="186"/>
        </w:numPr>
      </w:pPr>
      <w:r>
        <w:t xml:space="preserve">汽车厂的第一批正式招标（而不是实训协议）。</w:t>
      </w:r>
    </w:p>
    <w:p>
      <w:pPr>
        <w:pStyle w:val="ListParagraph"/>
        <w:numPr>
          <w:ilvl w:val="0"/>
          <w:numId w:val="186"/>
        </w:numPr>
      </w:pPr>
      <w:r>
        <w:t xml:space="preserve">银河通用药房模式的门店复制数量。</w:t>
      </w:r>
    </w:p>
    <w:p>
      <w:pPr>
        <w:pStyle w:val="ListParagraph"/>
        <w:numPr>
          <w:ilvl w:val="0"/>
          <w:numId w:val="186"/>
        </w:numPr>
      </w:pPr>
      <w:r>
        <w:t xml:space="preserve">1X NEO 的真实交付量和用户反馈。</w:t>
      </w:r>
    </w:p>
    <w:p>
      <w:pPr>
        <w:pStyle w:val="ListParagraph"/>
        <w:numPr>
          <w:ilvl w:val="0"/>
          <w:numId w:val="186"/>
        </w:numPr>
      </w:pPr>
      <w:r>
        <w:t xml:space="preserve">租赁市场价格与二手机器人交易情况。</w:t>
      </w:r>
    </w:p>
    <w:p>
      <w:pPr>
        <w:pBdr>
          <w:bottom w:val="single" w:sz="6" w:space="1" w:color="auto"/>
        </w:pBdr>
      </w:pPr>
    </w:p>
    <w:p>
      <w:pPr>
        <w:pStyle w:val="Heading2"/>
      </w:pPr>
      <w:r>
        <w:t xml:space="preserve">专题十 经济性与市场规模：机器人什么时候比人便宜</w:t>
      </w:r>
    </w:p>
    <w:p>
      <w:pPr>
        <w:pStyle w:val="Heading3"/>
      </w:pPr>
      <w:r>
        <w:t xml:space="preserve">一、先算一笔账：工厂里的替代经济学</w:t>
      </w:r>
    </w:p>
    <w:p>
      <w:pPr/>
      <w:r>
        <w:t xml:space="preserve">判断人形机器人能不能大规模进工厂，最终要回到一个简单的问题：</w:t>
      </w:r>
      <w:r>
        <w:rPr>
          <w:b/>
        </w:rPr>
        <w:t xml:space="preserve">它一年的总成本，是否低于它替代的人工成本</w:t>
      </w:r>
      <w:r>
        <w:t xml:space="preserve">。</w:t>
      </w:r>
    </w:p>
    <w:p>
      <w:pPr/>
      <w:r>
        <w:t xml:space="preserve">总拥有成本（TCO）= 购置成本分摊 + 维护成本 + 能耗 + 软件与部署成本。替代价值 = 机器人等效人力 × 单人年成本。等效人力取决于两个数：效率（相当于熟练工人的百分之几）和班次（一天能工作几个班）。</w:t>
      </w:r>
    </w:p>
    <w:p>
      <w:pPr/>
      <w:r>
        <w:t xml:space="preserve">以中国制造业为例，一名一线工人的年综合成本（工资、社保、管理、招聘流失）大约在 8 万—12 万元之间；在美国，这个数字大约是 5 万—8 万美元。下表以 10 万元的人工年成本为基准，给出三种情景（示意性计算，不是测算某家公司）：</w:t>
      </w:r>
    </w:p>
    <w:tbl>
      <w:tblPr>
        <w:tblStyle w:val="TableGrid"/>
        <w:tblW w:w="0" w:type="auto"/>
        <w:tblLayout w:type="fixed"/>
        <w:tblLook w:val="04A0" w:firstRow="1" w:lastRow="0" w:firstColumn="0" w:lastColumn="0" w:noHBand="0" w:noVBand="1"/>
      </w:tblPr>
      <w:tblGrid>
        <w:gridCol w:w="1131"/>
        <w:gridCol w:w="801"/>
        <w:gridCol w:w="720"/>
        <w:gridCol w:w="1188"/>
        <w:gridCol w:w="720"/>
        <w:gridCol w:w="698"/>
        <w:gridCol w:w="725"/>
        <w:gridCol w:w="991"/>
        <w:gridCol w:w="820"/>
        <w:gridCol w:w="1564"/>
      </w:tblGrid>
      <w:tr>
        <w:trPr>
          <w:tblHeader/>
        </w:trPr>
        <w:tc>
          <w:tcPr>
            <w:tcW w:w="1131" w:type="dxa"/>
            <w:shd w:val="clear" w:color="auto" w:fill="F2F2F2"/>
          </w:tcPr>
          <w:p>
            <w:pPr/>
            <w:r>
              <w:t xml:space="preserve">情景</w:t>
            </w:r>
          </w:p>
        </w:tc>
        <w:tc>
          <w:tcPr>
            <w:tcW w:w="801" w:type="dxa"/>
            <w:shd w:val="clear" w:color="auto" w:fill="F2F2F2"/>
          </w:tcPr>
          <w:p>
            <w:pPr/>
            <w:r>
              <w:t xml:space="preserve">单台价格</w:t>
            </w:r>
          </w:p>
        </w:tc>
        <w:tc>
          <w:tcPr>
            <w:tcW w:w="720" w:type="dxa"/>
            <w:shd w:val="clear" w:color="auto" w:fill="F2F2F2"/>
          </w:tcPr>
          <w:p>
            <w:pPr/>
            <w:r>
              <w:t xml:space="preserve">寿命</w:t>
            </w:r>
          </w:p>
        </w:tc>
        <w:tc>
          <w:tcPr>
            <w:tcW w:w="1188" w:type="dxa"/>
            <w:shd w:val="clear" w:color="auto" w:fill="F2F2F2"/>
          </w:tcPr>
          <w:p>
            <w:pPr/>
            <w:r>
              <w:t xml:space="preserve">年维护 + 能耗 + 软件</w:t>
            </w:r>
          </w:p>
        </w:tc>
        <w:tc>
          <w:tcPr>
            <w:tcW w:w="720" w:type="dxa"/>
            <w:shd w:val="clear" w:color="auto" w:fill="F2F2F2"/>
          </w:tcPr>
          <w:p>
            <w:pPr/>
            <w:r>
              <w:t xml:space="preserve">效率</w:t>
            </w:r>
          </w:p>
        </w:tc>
        <w:tc>
          <w:tcPr>
            <w:tcW w:w="698" w:type="dxa"/>
            <w:shd w:val="clear" w:color="auto" w:fill="F2F2F2"/>
          </w:tcPr>
          <w:p>
            <w:pPr/>
            <w:r>
              <w:t xml:space="preserve">班次</w:t>
            </w:r>
          </w:p>
        </w:tc>
        <w:tc>
          <w:tcPr>
            <w:tcW w:w="725" w:type="dxa"/>
            <w:shd w:val="clear" w:color="auto" w:fill="F2F2F2"/>
          </w:tcPr>
          <w:p>
            <w:pPr/>
            <w:r>
              <w:t xml:space="preserve">等效人力</w:t>
            </w:r>
          </w:p>
        </w:tc>
        <w:tc>
          <w:tcPr>
            <w:tcW w:w="991" w:type="dxa"/>
            <w:shd w:val="clear" w:color="auto" w:fill="F2F2F2"/>
          </w:tcPr>
          <w:p>
            <w:pPr/>
            <w:r>
              <w:t xml:space="preserve">年总成本</w:t>
            </w:r>
          </w:p>
        </w:tc>
        <w:tc>
          <w:tcPr>
            <w:tcW w:w="820" w:type="dxa"/>
            <w:shd w:val="clear" w:color="auto" w:fill="F2F2F2"/>
          </w:tcPr>
          <w:p>
            <w:pPr/>
            <w:r>
              <w:t xml:space="preserve">年替代价值</w:t>
            </w:r>
          </w:p>
        </w:tc>
        <w:tc>
          <w:tcPr>
            <w:tcW w:w="1564" w:type="dxa"/>
            <w:shd w:val="clear" w:color="auto" w:fill="F2F2F2"/>
          </w:tcPr>
          <w:p>
            <w:pPr/>
            <w:r>
              <w:t xml:space="preserve">结论</w:t>
            </w:r>
          </w:p>
        </w:tc>
      </w:tr>
      <w:tr>
        <w:tc>
          <w:tcPr>
            <w:tcW w:w="1131" w:type="dxa"/>
          </w:tcPr>
          <w:p>
            <w:pPr/>
            <w:r>
              <w:t xml:space="preserve">A：2026 年现状</w:t>
            </w:r>
          </w:p>
        </w:tc>
        <w:tc>
          <w:tcPr>
            <w:tcW w:w="801" w:type="dxa"/>
          </w:tcPr>
          <w:p>
            <w:pPr/>
            <w:r>
              <w:t xml:space="preserve">60 万元</w:t>
            </w:r>
          </w:p>
        </w:tc>
        <w:tc>
          <w:tcPr>
            <w:tcW w:w="720" w:type="dxa"/>
          </w:tcPr>
          <w:p>
            <w:pPr/>
            <w:r>
              <w:t xml:space="preserve">5 年</w:t>
            </w:r>
          </w:p>
        </w:tc>
        <w:tc>
          <w:tcPr>
            <w:tcW w:w="1188" w:type="dxa"/>
          </w:tcPr>
          <w:p>
            <w:pPr/>
            <w:r>
              <w:t xml:space="preserve">约 7 万元</w:t>
            </w:r>
          </w:p>
        </w:tc>
        <w:tc>
          <w:tcPr>
            <w:tcW w:w="720" w:type="dxa"/>
          </w:tcPr>
          <w:p>
            <w:pPr/>
            <w:r>
              <w:t xml:space="preserve">40%</w:t>
            </w:r>
          </w:p>
        </w:tc>
        <w:tc>
          <w:tcPr>
            <w:tcW w:w="698" w:type="dxa"/>
          </w:tcPr>
          <w:p>
            <w:pPr/>
            <w:r>
              <w:t xml:space="preserve">2 班</w:t>
            </w:r>
          </w:p>
        </w:tc>
        <w:tc>
          <w:tcPr>
            <w:tcW w:w="725" w:type="dxa"/>
          </w:tcPr>
          <w:p>
            <w:pPr/>
            <w:r>
              <w:t xml:space="preserve">0.8 人</w:t>
            </w:r>
          </w:p>
        </w:tc>
        <w:tc>
          <w:tcPr>
            <w:tcW w:w="991" w:type="dxa"/>
          </w:tcPr>
          <w:p>
            <w:pPr/>
            <w:r>
              <w:t xml:space="preserve">约 19 万元</w:t>
            </w:r>
          </w:p>
        </w:tc>
        <w:tc>
          <w:tcPr>
            <w:tcW w:w="820" w:type="dxa"/>
          </w:tcPr>
          <w:p>
            <w:pPr/>
            <w:r>
              <w:t xml:space="preserve">8 万元</w:t>
            </w:r>
          </w:p>
        </w:tc>
        <w:tc>
          <w:tcPr>
            <w:tcW w:w="1564" w:type="dxa"/>
          </w:tcPr>
          <w:p>
            <w:pPr/>
            <w:r>
              <w:t xml:space="preserve">不划算，只能做试点</w:t>
            </w:r>
          </w:p>
        </w:tc>
      </w:tr>
      <w:tr>
        <w:tc>
          <w:tcPr>
            <w:tcW w:w="1131" w:type="dxa"/>
          </w:tcPr>
          <w:p>
            <w:pPr/>
            <w:r>
              <w:t xml:space="preserve">B：车企心理价位</w:t>
            </w:r>
          </w:p>
        </w:tc>
        <w:tc>
          <w:tcPr>
            <w:tcW w:w="801" w:type="dxa"/>
          </w:tcPr>
          <w:p>
            <w:pPr/>
            <w:r>
              <w:t xml:space="preserve">25 万元</w:t>
            </w:r>
          </w:p>
        </w:tc>
        <w:tc>
          <w:tcPr>
            <w:tcW w:w="720" w:type="dxa"/>
          </w:tcPr>
          <w:p>
            <w:pPr/>
            <w:r>
              <w:t xml:space="preserve">5 年</w:t>
            </w:r>
          </w:p>
        </w:tc>
        <w:tc>
          <w:tcPr>
            <w:tcW w:w="1188" w:type="dxa"/>
          </w:tcPr>
          <w:p>
            <w:pPr/>
            <w:r>
              <w:t xml:space="preserve">约 3.5 万元</w:t>
            </w:r>
          </w:p>
        </w:tc>
        <w:tc>
          <w:tcPr>
            <w:tcW w:w="720" w:type="dxa"/>
          </w:tcPr>
          <w:p>
            <w:pPr/>
            <w:r>
              <w:t xml:space="preserve">70%</w:t>
            </w:r>
          </w:p>
        </w:tc>
        <w:tc>
          <w:tcPr>
            <w:tcW w:w="698" w:type="dxa"/>
          </w:tcPr>
          <w:p>
            <w:pPr/>
            <w:r>
              <w:t xml:space="preserve">2 班</w:t>
            </w:r>
          </w:p>
        </w:tc>
        <w:tc>
          <w:tcPr>
            <w:tcW w:w="725" w:type="dxa"/>
          </w:tcPr>
          <w:p>
            <w:pPr/>
            <w:r>
              <w:t xml:space="preserve">1.4 人</w:t>
            </w:r>
          </w:p>
        </w:tc>
        <w:tc>
          <w:tcPr>
            <w:tcW w:w="991" w:type="dxa"/>
          </w:tcPr>
          <w:p>
            <w:pPr/>
            <w:r>
              <w:t xml:space="preserve">约 8.5 万元</w:t>
            </w:r>
          </w:p>
        </w:tc>
        <w:tc>
          <w:tcPr>
            <w:tcW w:w="820" w:type="dxa"/>
          </w:tcPr>
          <w:p>
            <w:pPr/>
            <w:r>
              <w:t xml:space="preserve">14 万元</w:t>
            </w:r>
          </w:p>
        </w:tc>
        <w:tc>
          <w:tcPr>
            <w:tcW w:w="1564" w:type="dxa"/>
          </w:tcPr>
          <w:p>
            <w:pPr/>
            <w:r>
              <w:t xml:space="preserve">约 2—3 年回本，开始放量</w:t>
            </w:r>
          </w:p>
        </w:tc>
      </w:tr>
      <w:tr>
        <w:tc>
          <w:tcPr>
            <w:tcW w:w="1131" w:type="dxa"/>
          </w:tcPr>
          <w:p>
            <w:pPr/>
            <w:r>
              <w:t xml:space="preserve">C：规模化后</w:t>
            </w:r>
          </w:p>
        </w:tc>
        <w:tc>
          <w:tcPr>
            <w:tcW w:w="801" w:type="dxa"/>
          </w:tcPr>
          <w:p>
            <w:pPr/>
            <w:r>
              <w:t xml:space="preserve">15 万元</w:t>
            </w:r>
          </w:p>
        </w:tc>
        <w:tc>
          <w:tcPr>
            <w:tcW w:w="720" w:type="dxa"/>
          </w:tcPr>
          <w:p>
            <w:pPr/>
            <w:r>
              <w:t xml:space="preserve">5 年</w:t>
            </w:r>
          </w:p>
        </w:tc>
        <w:tc>
          <w:tcPr>
            <w:tcW w:w="1188" w:type="dxa"/>
          </w:tcPr>
          <w:p>
            <w:pPr/>
            <w:r>
              <w:t xml:space="preserve">约 2.5 万元</w:t>
            </w:r>
          </w:p>
        </w:tc>
        <w:tc>
          <w:tcPr>
            <w:tcW w:w="720" w:type="dxa"/>
          </w:tcPr>
          <w:p>
            <w:pPr/>
            <w:r>
              <w:t xml:space="preserve">80%</w:t>
            </w:r>
          </w:p>
        </w:tc>
        <w:tc>
          <w:tcPr>
            <w:tcW w:w="698" w:type="dxa"/>
          </w:tcPr>
          <w:p>
            <w:pPr/>
            <w:r>
              <w:t xml:space="preserve">3 班（换电）</w:t>
            </w:r>
          </w:p>
        </w:tc>
        <w:tc>
          <w:tcPr>
            <w:tcW w:w="725" w:type="dxa"/>
          </w:tcPr>
          <w:p>
            <w:pPr/>
            <w:r>
              <w:t xml:space="preserve">2.4 人</w:t>
            </w:r>
          </w:p>
        </w:tc>
        <w:tc>
          <w:tcPr>
            <w:tcW w:w="991" w:type="dxa"/>
          </w:tcPr>
          <w:p>
            <w:pPr/>
            <w:r>
              <w:t xml:space="preserve">约 5.5 万元</w:t>
            </w:r>
          </w:p>
        </w:tc>
        <w:tc>
          <w:tcPr>
            <w:tcW w:w="820" w:type="dxa"/>
          </w:tcPr>
          <w:p>
            <w:pPr/>
            <w:r>
              <w:t xml:space="preserve">24 万元</w:t>
            </w:r>
          </w:p>
        </w:tc>
        <w:tc>
          <w:tcPr>
            <w:tcW w:w="1564" w:type="dxa"/>
          </w:tcPr>
          <w:p>
            <w:pPr/>
            <w:r>
              <w:t xml:space="preserve">1 年内回本，大规模替代</w:t>
            </w:r>
          </w:p>
        </w:tc>
      </w:tr>
    </w:tbl>
    <w:p>
      <w:pPr/>
      <w:r>
        <w:t xml:space="preserve">这张表说明了三件事：</w:t>
      </w:r>
    </w:p>
    <w:p>
      <w:pPr>
        <w:pStyle w:val="ListParagraph"/>
        <w:numPr>
          <w:ilvl w:val="0"/>
          <w:numId w:val="187"/>
        </w:numPr>
      </w:pPr>
      <w:r>
        <w:rPr>
          <w:b/>
        </w:rPr>
        <w:t xml:space="preserve">价格不是唯一变量，效率和班次同样重要</w:t>
      </w:r>
      <w:r>
        <w:t xml:space="preserve">。一台效率只有人的 40% 的机器人，就算免费，也可能因为占用工位、拖慢节拍而不被采用。</w:t>
      </w:r>
    </w:p>
    <w:p>
      <w:pPr>
        <w:pStyle w:val="ListParagraph"/>
        <w:numPr>
          <w:ilvl w:val="0"/>
          <w:numId w:val="187"/>
        </w:numPr>
      </w:pPr>
      <w:r>
        <w:rPr>
          <w:b/>
        </w:rPr>
        <w:t xml:space="preserve">换电和可靠性是“三班倒”的前提</w:t>
      </w:r>
      <w:r>
        <w:t xml:space="preserve">。机器人相对人类最大的优势是不需要休息，但前提是它能连续工作。这就是优必选自主换电、Figure 无线充电的经济意义。</w:t>
      </w:r>
    </w:p>
    <w:p>
      <w:pPr>
        <w:pStyle w:val="ListParagraph"/>
        <w:numPr>
          <w:ilvl w:val="0"/>
          <w:numId w:val="187"/>
        </w:numPr>
      </w:pPr>
      <w:r>
        <w:rPr>
          <w:b/>
        </w:rPr>
        <w:t xml:space="preserve">从 A 到 B 需要的不是硬件降价，而是大脑进步</w:t>
      </w:r>
      <w:r>
        <w:t xml:space="preserve">。价格从 60 万降到 25 万元靠供应链就能做到，但效率从 40% 提到 70%，需要模型能力的实质提升。</w:t>
      </w:r>
    </w:p>
    <w:p>
      <w:pPr>
        <w:pStyle w:val="Heading3"/>
      </w:pPr>
      <w:r>
        <w:t xml:space="preserve">二、商业模式：买断、租赁还是按工时付费</w:t>
      </w:r>
    </w:p>
    <w:tbl>
      <w:tblPr>
        <w:tblStyle w:val="TableGrid"/>
        <w:tblW w:w="0" w:type="auto"/>
        <w:tblLayout w:type="fixed"/>
        <w:tblLook w:val="04A0" w:firstRow="1" w:lastRow="0" w:firstColumn="0" w:lastColumn="0" w:noHBand="0" w:noVBand="1"/>
      </w:tblPr>
      <w:tblGrid>
        <w:gridCol w:w="1489"/>
        <w:gridCol w:w="2519"/>
        <w:gridCol w:w="2185"/>
        <w:gridCol w:w="3167"/>
      </w:tblGrid>
      <w:tr>
        <w:trPr>
          <w:tblHeader/>
        </w:trPr>
        <w:tc>
          <w:tcPr>
            <w:tcW w:w="1489" w:type="dxa"/>
            <w:shd w:val="clear" w:color="auto" w:fill="F2F2F2"/>
          </w:tcPr>
          <w:p>
            <w:pPr/>
            <w:r>
              <w:t xml:space="preserve">模式</w:t>
            </w:r>
          </w:p>
        </w:tc>
        <w:tc>
          <w:tcPr>
            <w:tcW w:w="2519" w:type="dxa"/>
            <w:shd w:val="clear" w:color="auto" w:fill="F2F2F2"/>
          </w:tcPr>
          <w:p>
            <w:pPr/>
            <w:r>
              <w:t xml:space="preserve">含义</w:t>
            </w:r>
          </w:p>
        </w:tc>
        <w:tc>
          <w:tcPr>
            <w:tcW w:w="2185" w:type="dxa"/>
            <w:shd w:val="clear" w:color="auto" w:fill="F2F2F2"/>
          </w:tcPr>
          <w:p>
            <w:pPr/>
            <w:r>
              <w:t xml:space="preserve">代表</w:t>
            </w:r>
          </w:p>
        </w:tc>
        <w:tc>
          <w:tcPr>
            <w:tcW w:w="3167" w:type="dxa"/>
            <w:shd w:val="clear" w:color="auto" w:fill="F2F2F2"/>
          </w:tcPr>
          <w:p>
            <w:pPr/>
            <w:r>
              <w:t xml:space="preserve">优缺点</w:t>
            </w:r>
          </w:p>
        </w:tc>
      </w:tr>
      <w:tr>
        <w:tc>
          <w:tcPr>
            <w:tcW w:w="1489" w:type="dxa"/>
          </w:tcPr>
          <w:p>
            <w:pPr/>
            <w:r>
              <w:t xml:space="preserve">买断</w:t>
            </w:r>
          </w:p>
        </w:tc>
        <w:tc>
          <w:tcPr>
            <w:tcW w:w="2519" w:type="dxa"/>
          </w:tcPr>
          <w:p>
            <w:pPr/>
            <w:r>
              <w:t xml:space="preserve">客户一次性购买</w:t>
            </w:r>
          </w:p>
        </w:tc>
        <w:tc>
          <w:tcPr>
            <w:tcW w:w="2185" w:type="dxa"/>
          </w:tcPr>
          <w:p>
            <w:pPr/>
            <w:r>
              <w:t xml:space="preserve">中国大多数科研、教育、展演销售</w:t>
            </w:r>
          </w:p>
        </w:tc>
        <w:tc>
          <w:tcPr>
            <w:tcW w:w="3167" w:type="dxa"/>
          </w:tcPr>
          <w:p>
            <w:pPr/>
            <w:r>
              <w:t xml:space="preserve">厂商回款快，客户承担全部风险</w:t>
            </w:r>
          </w:p>
        </w:tc>
      </w:tr>
      <w:tr>
        <w:tc>
          <w:tcPr>
            <w:tcW w:w="1489" w:type="dxa"/>
          </w:tcPr>
          <w:p>
            <w:pPr/>
            <w:r>
              <w:t xml:space="preserve">机器人即服务（RaaS）</w:t>
            </w:r>
          </w:p>
        </w:tc>
        <w:tc>
          <w:tcPr>
            <w:tcW w:w="2519" w:type="dxa"/>
          </w:tcPr>
          <w:p>
            <w:pPr/>
            <w:r>
              <w:t xml:space="preserve">按月或按年租用，含维护与软件升级</w:t>
            </w:r>
          </w:p>
        </w:tc>
        <w:tc>
          <w:tcPr>
            <w:tcW w:w="2185" w:type="dxa"/>
          </w:tcPr>
          <w:p>
            <w:pPr/>
            <w:r>
              <w:t xml:space="preserve">Agility 与 GXO</w:t>
            </w:r>
          </w:p>
        </w:tc>
        <w:tc>
          <w:tcPr>
            <w:tcW w:w="3167" w:type="dxa"/>
          </w:tcPr>
          <w:p>
            <w:pPr/>
            <w:r>
              <w:t xml:space="preserve">客户试错成本低，厂商需要大量资本占用</w:t>
            </w:r>
          </w:p>
        </w:tc>
      </w:tr>
      <w:tr>
        <w:tc>
          <w:tcPr>
            <w:tcW w:w="1489" w:type="dxa"/>
          </w:tcPr>
          <w:p>
            <w:pPr/>
            <w:r>
              <w:t xml:space="preserve">按工时 / 按产出计费</w:t>
            </w:r>
          </w:p>
        </w:tc>
        <w:tc>
          <w:tcPr>
            <w:tcW w:w="2519" w:type="dxa"/>
          </w:tcPr>
          <w:p>
            <w:pPr/>
            <w:r>
              <w:t xml:space="preserve">按实际工作时间或完成的任务数量计费</w:t>
            </w:r>
          </w:p>
        </w:tc>
        <w:tc>
          <w:tcPr>
            <w:tcW w:w="2185" w:type="dxa"/>
          </w:tcPr>
          <w:p>
            <w:pPr/>
            <w:r>
              <w:t xml:space="preserve">部分工业试点</w:t>
            </w:r>
          </w:p>
        </w:tc>
        <w:tc>
          <w:tcPr>
            <w:tcW w:w="3167" w:type="dxa"/>
          </w:tcPr>
          <w:p>
            <w:pPr/>
            <w:r>
              <w:t xml:space="preserve">与人工外包直接可比，但需要厂商对效果负责</w:t>
            </w:r>
          </w:p>
        </w:tc>
      </w:tr>
      <w:tr>
        <w:tc>
          <w:tcPr>
            <w:tcW w:w="1489" w:type="dxa"/>
          </w:tcPr>
          <w:p>
            <w:pPr/>
            <w:r>
              <w:t xml:space="preserve">消费者订阅</w:t>
            </w:r>
          </w:p>
        </w:tc>
        <w:tc>
          <w:tcPr>
            <w:tcW w:w="2519" w:type="dxa"/>
          </w:tcPr>
          <w:p>
            <w:pPr/>
            <w:r>
              <w:t xml:space="preserve">家庭按月付费</w:t>
            </w:r>
          </w:p>
        </w:tc>
        <w:tc>
          <w:tcPr>
            <w:tcW w:w="2185" w:type="dxa"/>
          </w:tcPr>
          <w:p>
            <w:pPr/>
            <w:r>
              <w:t xml:space="preserve">1X NEO（月付 499 美元）</w:t>
            </w:r>
          </w:p>
        </w:tc>
        <w:tc>
          <w:tcPr>
            <w:tcW w:w="3167" w:type="dxa"/>
          </w:tcPr>
          <w:p>
            <w:pPr/>
            <w:r>
              <w:t xml:space="preserve">降低消费者门槛，厂商担心违约和折旧</w:t>
            </w:r>
          </w:p>
        </w:tc>
      </w:tr>
      <w:tr>
        <w:tc>
          <w:tcPr>
            <w:tcW w:w="1489" w:type="dxa"/>
          </w:tcPr>
          <w:p>
            <w:pPr/>
            <w:r>
              <w:t xml:space="preserve">短期租赁</w:t>
            </w:r>
          </w:p>
        </w:tc>
        <w:tc>
          <w:tcPr>
            <w:tcW w:w="2519" w:type="dxa"/>
          </w:tcPr>
          <w:p>
            <w:pPr/>
            <w:r>
              <w:t xml:space="preserve">按天租用</w:t>
            </w:r>
          </w:p>
        </w:tc>
        <w:tc>
          <w:tcPr>
            <w:tcW w:w="2185" w:type="dxa"/>
          </w:tcPr>
          <w:p>
            <w:pPr/>
            <w:r>
              <w:t xml:space="preserve">展演租赁市场</w:t>
            </w:r>
          </w:p>
        </w:tc>
        <w:tc>
          <w:tcPr>
            <w:tcW w:w="3167" w:type="dxa"/>
          </w:tcPr>
          <w:p>
            <w:pPr/>
            <w:r>
              <w:t xml:space="preserve">已经形成价格战</w:t>
            </w:r>
          </w:p>
        </w:tc>
      </w:tr>
      <w:tr>
        <w:tc>
          <w:tcPr>
            <w:tcW w:w="1489" w:type="dxa"/>
          </w:tcPr>
          <w:p>
            <w:pPr/>
            <w:r>
              <w:t xml:space="preserve">数据服务</w:t>
            </w:r>
          </w:p>
        </w:tc>
        <w:tc>
          <w:tcPr>
            <w:tcW w:w="2519" w:type="dxa"/>
          </w:tcPr>
          <w:p>
            <w:pPr/>
            <w:r>
              <w:t xml:space="preserve">出售采集的数据或为模型公司代采</w:t>
            </w:r>
          </w:p>
        </w:tc>
        <w:tc>
          <w:tcPr>
            <w:tcW w:w="2185" w:type="dxa"/>
          </w:tcPr>
          <w:p>
            <w:pPr/>
            <w:r>
              <w:t xml:space="preserve">数采中心、数据公司</w:t>
            </w:r>
          </w:p>
        </w:tc>
        <w:tc>
          <w:tcPr>
            <w:tcW w:w="3167" w:type="dxa"/>
          </w:tcPr>
          <w:p>
            <w:pPr/>
            <w:r>
              <w:t xml:space="preserve">受信任危机冲击</w:t>
            </w:r>
          </w:p>
        </w:tc>
      </w:tr>
    </w:tbl>
    <w:p>
      <w:pPr/>
      <w:r>
        <w:t xml:space="preserve">长期看，工业场景会向“按工时 / 按产出付费”演进，因为客户真正关心的是完成了多少工作，而不是拥有一台机器。这会让机器人公司的商业模式更像“劳务外包 + 软件公司”，而不是“硬件制造商”。</w:t>
      </w:r>
    </w:p>
    <w:p>
      <w:pPr>
        <w:pStyle w:val="Heading3"/>
      </w:pPr>
      <w:r>
        <w:t xml:space="preserve">三、市场规模：主要机构预测汇总</w:t>
      </w:r>
    </w:p>
    <w:tbl>
      <w:tblPr>
        <w:tblStyle w:val="TableGrid"/>
        <w:tblW w:w="0" w:type="auto"/>
        <w:tblLayout w:type="fixed"/>
        <w:tblLook w:val="04A0" w:firstRow="1" w:lastRow="0" w:firstColumn="0" w:lastColumn="0" w:noHBand="0" w:noVBand="1"/>
      </w:tblPr>
      <w:tblGrid>
        <w:gridCol w:w="1808"/>
        <w:gridCol w:w="4015"/>
        <w:gridCol w:w="1996"/>
        <w:gridCol w:w="1541"/>
      </w:tblGrid>
      <w:tr>
        <w:trPr>
          <w:tblHeader/>
        </w:trPr>
        <w:tc>
          <w:tcPr>
            <w:tcW w:w="1808" w:type="dxa"/>
            <w:shd w:val="clear" w:color="auto" w:fill="F2F2F2"/>
          </w:tcPr>
          <w:p>
            <w:pPr/>
            <w:r>
              <w:t xml:space="preserve">机构</w:t>
            </w:r>
          </w:p>
        </w:tc>
        <w:tc>
          <w:tcPr>
            <w:tcW w:w="4015" w:type="dxa"/>
            <w:shd w:val="clear" w:color="auto" w:fill="F2F2F2"/>
          </w:tcPr>
          <w:p>
            <w:pPr/>
            <w:r>
              <w:t xml:space="preserve">预测</w:t>
            </w:r>
          </w:p>
        </w:tc>
        <w:tc>
          <w:tcPr>
            <w:tcW w:w="1996" w:type="dxa"/>
            <w:shd w:val="clear" w:color="auto" w:fill="F2F2F2"/>
          </w:tcPr>
          <w:p>
            <w:pPr/>
            <w:r>
              <w:t xml:space="preserve">口径</w:t>
            </w:r>
          </w:p>
        </w:tc>
        <w:tc>
          <w:tcPr>
            <w:tcW w:w="1541" w:type="dxa"/>
            <w:shd w:val="clear" w:color="auto" w:fill="F2F2F2"/>
          </w:tcPr>
          <w:p>
            <w:pPr/>
            <w:r>
              <w:t xml:space="preserve">时间</w:t>
            </w:r>
          </w:p>
        </w:tc>
      </w:tr>
      <w:tr>
        <w:tc>
          <w:tcPr>
            <w:tcW w:w="1808" w:type="dxa"/>
          </w:tcPr>
          <w:p>
            <w:pPr/>
            <w:r>
              <w:t xml:space="preserve">高盛</w:t>
            </w:r>
          </w:p>
        </w:tc>
        <w:tc>
          <w:tcPr>
            <w:tcW w:w="4015" w:type="dxa"/>
          </w:tcPr>
          <w:p>
            <w:pPr/>
            <w:r>
              <w:t xml:space="preserve">2035 年市场规模约 380 亿美元（乐观情景 1540 亿美元）</w:t>
            </w:r>
          </w:p>
        </w:tc>
        <w:tc>
          <w:tcPr>
            <w:tcW w:w="1996" w:type="dxa"/>
          </w:tcPr>
          <w:p>
            <w:pPr/>
            <w:r>
              <w:t xml:space="preserve">硬件市场</w:t>
            </w:r>
          </w:p>
        </w:tc>
        <w:tc>
          <w:tcPr>
            <w:tcW w:w="1541" w:type="dxa"/>
          </w:tcPr>
          <w:p>
            <w:pPr/>
            <w:r>
              <w:t xml:space="preserve">2024 年上调，此前约 60 亿美元；另有报道称其将 2035 年出货量预测上调至数百万台</w:t>
            </w:r>
          </w:p>
        </w:tc>
      </w:tr>
      <w:tr>
        <w:tc>
          <w:tcPr>
            <w:tcW w:w="1808" w:type="dxa"/>
          </w:tcPr>
          <w:p>
            <w:pPr/>
            <w:r>
              <w:t xml:space="preserve">摩根士丹利</w:t>
            </w:r>
          </w:p>
        </w:tc>
        <w:tc>
          <w:tcPr>
            <w:tcW w:w="4015" w:type="dxa"/>
          </w:tcPr>
          <w:p>
            <w:pPr/>
            <w:r>
              <w:t xml:space="preserve">2050 年市场约 5 万亿美元，在用人形机器人超过 10 亿台</w:t>
            </w:r>
          </w:p>
        </w:tc>
        <w:tc>
          <w:tcPr>
            <w:tcW w:w="1996" w:type="dxa"/>
          </w:tcPr>
          <w:p>
            <w:pPr/>
            <w:r>
              <w:t xml:space="preserve">含供应链与服务</w:t>
            </w:r>
          </w:p>
        </w:tc>
        <w:tc>
          <w:tcPr>
            <w:tcW w:w="1541" w:type="dxa"/>
          </w:tcPr>
          <w:p>
            <w:pPr/>
            <w:r>
              <w:t xml:space="preserve">2025 年</w:t>
            </w:r>
          </w:p>
        </w:tc>
      </w:tr>
      <w:tr>
        <w:tc>
          <w:tcPr>
            <w:tcW w:w="1808" w:type="dxa"/>
          </w:tcPr>
          <w:p>
            <w:pPr/>
            <w:r>
              <w:t xml:space="preserve">花旗</w:t>
            </w:r>
          </w:p>
        </w:tc>
        <w:tc>
          <w:tcPr>
            <w:tcW w:w="4015" w:type="dxa"/>
          </w:tcPr>
          <w:p>
            <w:pPr/>
            <w:r>
              <w:t xml:space="preserve">2050 年市场约 7 万亿美元，约 6.48 亿台</w:t>
            </w:r>
          </w:p>
        </w:tc>
        <w:tc>
          <w:tcPr>
            <w:tcW w:w="1996" w:type="dxa"/>
          </w:tcPr>
          <w:p>
            <w:pPr/>
            <w:r>
              <w:t xml:space="preserve">总生态</w:t>
            </w:r>
          </w:p>
        </w:tc>
        <w:tc>
          <w:tcPr>
            <w:tcW w:w="1541" w:type="dxa"/>
          </w:tcPr>
          <w:p>
            <w:pPr/>
            <w:r>
              <w:t xml:space="preserve">2024 年</w:t>
            </w:r>
          </w:p>
        </w:tc>
      </w:tr>
      <w:tr>
        <w:tc>
          <w:tcPr>
            <w:tcW w:w="1808" w:type="dxa"/>
          </w:tcPr>
          <w:p>
            <w:pPr/>
            <w:r>
              <w:t xml:space="preserve">瑞银</w:t>
            </w:r>
          </w:p>
        </w:tc>
        <w:tc>
          <w:tcPr>
            <w:tcW w:w="4015" w:type="dxa"/>
          </w:tcPr>
          <w:p>
            <w:pPr/>
            <w:r>
              <w:t xml:space="preserve">2050 年约 1.4 万亿美元</w:t>
            </w:r>
          </w:p>
        </w:tc>
        <w:tc>
          <w:tcPr>
            <w:tcW w:w="1996" w:type="dxa"/>
          </w:tcPr>
          <w:p>
            <w:pPr/>
            <w:r>
              <w:t xml:space="preserve">——</w:t>
            </w:r>
          </w:p>
        </w:tc>
        <w:tc>
          <w:tcPr>
            <w:tcW w:w="1541" w:type="dxa"/>
          </w:tcPr>
          <w:p>
            <w:pPr/>
            <w:r>
              <w:t xml:space="preserve">——</w:t>
            </w:r>
          </w:p>
        </w:tc>
      </w:tr>
      <w:tr>
        <w:tc>
          <w:tcPr>
            <w:tcW w:w="1808" w:type="dxa"/>
          </w:tcPr>
          <w:p>
            <w:pPr/>
            <w:r>
              <w:t xml:space="preserve">美银</w:t>
            </w:r>
          </w:p>
        </w:tc>
        <w:tc>
          <w:tcPr>
            <w:tcW w:w="4015" w:type="dxa"/>
          </w:tcPr>
          <w:p>
            <w:pPr/>
            <w:r>
              <w:t xml:space="preserve">2060 年装机量约 30 亿台</w:t>
            </w:r>
          </w:p>
        </w:tc>
        <w:tc>
          <w:tcPr>
            <w:tcW w:w="1996" w:type="dxa"/>
          </w:tcPr>
          <w:p>
            <w:pPr/>
            <w:r>
              <w:t xml:space="preserve">装机量</w:t>
            </w:r>
          </w:p>
        </w:tc>
        <w:tc>
          <w:tcPr>
            <w:tcW w:w="1541" w:type="dxa"/>
          </w:tcPr>
          <w:p>
            <w:pPr/>
            <w:r>
              <w:t xml:space="preserve">——</w:t>
            </w:r>
          </w:p>
        </w:tc>
      </w:tr>
      <w:tr>
        <w:tc>
          <w:tcPr>
            <w:tcW w:w="1808" w:type="dxa"/>
          </w:tcPr>
          <w:p>
            <w:pPr/>
            <w:r>
              <w:t xml:space="preserve">IDC（实际值）</w:t>
            </w:r>
          </w:p>
        </w:tc>
        <w:tc>
          <w:tcPr>
            <w:tcW w:w="4015" w:type="dxa"/>
          </w:tcPr>
          <w:p>
            <w:pPr/>
            <w:r>
              <w:t xml:space="preserve">2025 年全球出货约 1.8 万台；2026 年上半年约 2.5 万台、市场规模超 7.4 亿美元，中国占出货量约 77.9%</w:t>
            </w:r>
          </w:p>
        </w:tc>
        <w:tc>
          <w:tcPr>
            <w:tcW w:w="1996" w:type="dxa"/>
          </w:tcPr>
          <w:p>
            <w:pPr/>
            <w:r>
              <w:t xml:space="preserve">出货量</w:t>
            </w:r>
          </w:p>
        </w:tc>
        <w:tc>
          <w:tcPr>
            <w:tcW w:w="1541" w:type="dxa"/>
          </w:tcPr>
          <w:p>
            <w:pPr/>
            <w:r>
              <w:t xml:space="preserve">2026.09</w:t>
            </w:r>
          </w:p>
        </w:tc>
      </w:tr>
      <w:tr>
        <w:tc>
          <w:tcPr>
            <w:tcW w:w="1808" w:type="dxa"/>
          </w:tcPr>
          <w:p>
            <w:pPr/>
            <w:r>
              <w:t xml:space="preserve">SAG（实际值）</w:t>
            </w:r>
          </w:p>
        </w:tc>
        <w:tc>
          <w:tcPr>
            <w:tcW w:w="4015" w:type="dxa"/>
          </w:tcPr>
          <w:p>
            <w:pPr/>
            <w:r>
              <w:t xml:space="preserve">2026 年上半年约 1.91 万台，中国厂商贡献超 97%</w:t>
            </w:r>
          </w:p>
        </w:tc>
        <w:tc>
          <w:tcPr>
            <w:tcW w:w="1996" w:type="dxa"/>
          </w:tcPr>
          <w:p>
            <w:pPr/>
            <w:r>
              <w:t xml:space="preserve">出货量（更保守）</w:t>
            </w:r>
          </w:p>
        </w:tc>
        <w:tc>
          <w:tcPr>
            <w:tcW w:w="1541" w:type="dxa"/>
          </w:tcPr>
          <w:p>
            <w:pPr/>
            <w:r>
              <w:t xml:space="preserve">2026</w:t>
            </w:r>
          </w:p>
        </w:tc>
      </w:tr>
    </w:tbl>
    <w:p>
      <w:pPr/>
      <w:r>
        <w:rPr>
          <w:b/>
        </w:rPr>
        <w:t xml:space="preserve">如何理解这些数字：</w:t>
      </w:r>
    </w:p>
    <w:p>
      <w:pPr>
        <w:pStyle w:val="ListParagraph"/>
        <w:numPr>
          <w:ilvl w:val="0"/>
          <w:numId w:val="188"/>
        </w:numPr>
      </w:pPr>
      <w:r>
        <w:rPr>
          <w:b/>
        </w:rPr>
        <w:t xml:space="preserve">万亿美元的预测本质上是情景假设，而不是预测</w:t>
      </w:r>
      <w:r>
        <w:t xml:space="preserve">。它们假设人形机器人最终像汽车一样普及，然后用“保有量 × 单价”得出规模。时间跨度越长，不确定性越大。</w:t>
      </w:r>
    </w:p>
    <w:p>
      <w:pPr>
        <w:pStyle w:val="ListParagraph"/>
        <w:numPr>
          <w:ilvl w:val="0"/>
          <w:numId w:val="188"/>
        </w:numPr>
      </w:pPr>
      <w:r>
        <w:rPr>
          <w:b/>
        </w:rPr>
        <w:t xml:space="preserve">当前实际市场很小</w:t>
      </w:r>
      <w:r>
        <w:t xml:space="preserve">。2026 年上半年全球人形机器人市场规模约 7.4 亿美元，按出货量折算的平均单价约 3 万美元。全年约十几亿美元的市场，对应的是数千亿人民币的一级和二级市场估值。</w:t>
      </w:r>
    </w:p>
    <w:p>
      <w:pPr>
        <w:pStyle w:val="ListParagraph"/>
        <w:numPr>
          <w:ilvl w:val="0"/>
          <w:numId w:val="188"/>
        </w:numPr>
      </w:pPr>
      <w:r>
        <w:rPr>
          <w:b/>
        </w:rPr>
        <w:t xml:space="preserve">从当前到 2035 年的增长方式</w:t>
      </w:r>
      <w:r>
        <w:t xml:space="preserve">：如果 2030 年全球出货达到 100 万台、均价 2 万美元，市场规模约 200 亿美元；这大致对应高盛 2035 年基准情景的一半。要实现这个数字，出货量需要在五年里增长约 20 倍。</w:t>
      </w:r>
    </w:p>
    <w:p>
      <w:pPr>
        <w:pStyle w:val="Heading3"/>
      </w:pPr>
      <w:r>
        <w:t xml:space="preserve">四、宏观变量：人口与劳动力</w:t>
      </w:r>
    </w:p>
    <w:p>
      <w:pPr>
        <w:pStyle w:val="ListParagraph"/>
        <w:numPr>
          <w:ilvl w:val="0"/>
          <w:numId w:val="189"/>
        </w:numPr>
      </w:pPr>
      <w:r>
        <w:rPr>
          <w:b/>
        </w:rPr>
        <w:t xml:space="preserve">中国</w:t>
      </w:r>
      <w:r>
        <w:t xml:space="preserve">：制造业年轻劳动力持续减少，工厂“招工难”是长期趋势；政府把机器人视为应对人口结构变化的战略工具。</w:t>
      </w:r>
    </w:p>
    <w:p>
      <w:pPr>
        <w:pStyle w:val="ListParagraph"/>
        <w:numPr>
          <w:ilvl w:val="0"/>
          <w:numId w:val="189"/>
        </w:numPr>
      </w:pPr>
      <w:r>
        <w:rPr>
          <w:b/>
        </w:rPr>
        <w:t xml:space="preserve">美国</w:t>
      </w:r>
      <w:r>
        <w:t xml:space="preserve">：制造业回流与劳动力短缺并存，人工成本高，机器人在更高价位上就具备经济性。</w:t>
      </w:r>
    </w:p>
    <w:p>
      <w:pPr>
        <w:pStyle w:val="ListParagraph"/>
        <w:numPr>
          <w:ilvl w:val="0"/>
          <w:numId w:val="189"/>
        </w:numPr>
      </w:pPr>
      <w:r>
        <w:rPr>
          <w:b/>
        </w:rPr>
        <w:t xml:space="preserve">日本、韩国</w:t>
      </w:r>
      <w:r>
        <w:t xml:space="preserve">：全球老龄化最严重的国家，护理和服务业缺口最大。韩国已是全球工业机器人密度最高的国家之一。</w:t>
      </w:r>
    </w:p>
    <w:p>
      <w:pPr>
        <w:pStyle w:val="ListParagraph"/>
        <w:numPr>
          <w:ilvl w:val="0"/>
          <w:numId w:val="189"/>
        </w:numPr>
      </w:pPr>
      <w:r>
        <w:rPr>
          <w:b/>
        </w:rPr>
        <w:t xml:space="preserve">含义</w:t>
      </w:r>
      <w:r>
        <w:t xml:space="preserve">：人形机器人的需求在长期上有人口结构的刚性支撑，这是它与 2015—2018 年服务机器人泡沫（正文第二章）最大的不同。但“长期有需求”不等于“短期有收入”。</w:t>
      </w:r>
    </w:p>
    <w:p>
      <w:pPr>
        <w:pStyle w:val="Heading3"/>
      </w:pPr>
      <w:r>
        <w:t xml:space="preserve">五、观察指标</w:t>
      </w:r>
    </w:p>
    <w:p>
      <w:pPr>
        <w:pStyle w:val="ListParagraph"/>
        <w:numPr>
          <w:ilvl w:val="0"/>
          <w:numId w:val="190"/>
        </w:numPr>
      </w:pPr>
      <w:r>
        <w:t xml:space="preserve">工业场景中公开的效率数据（与人工对比的节拍、良率）。</w:t>
      </w:r>
    </w:p>
    <w:p>
      <w:pPr>
        <w:pStyle w:val="ListParagraph"/>
        <w:numPr>
          <w:ilvl w:val="0"/>
          <w:numId w:val="190"/>
        </w:numPr>
      </w:pPr>
      <w:r>
        <w:t xml:space="preserve">全尺寸人形成交价是否跌破 25 万元。</w:t>
      </w:r>
    </w:p>
    <w:p>
      <w:pPr>
        <w:pStyle w:val="ListParagraph"/>
        <w:numPr>
          <w:ilvl w:val="0"/>
          <w:numId w:val="190"/>
        </w:numPr>
      </w:pPr>
      <w:r>
        <w:t xml:space="preserve">按工时付费模式的公开价格。</w:t>
      </w:r>
    </w:p>
    <w:p>
      <w:pPr>
        <w:pStyle w:val="ListParagraph"/>
        <w:numPr>
          <w:ilvl w:val="0"/>
          <w:numId w:val="190"/>
        </w:numPr>
      </w:pPr>
      <w:r>
        <w:t xml:space="preserve">IDC 等机构的收入口径市场规模（而不是出货量）。</w:t>
      </w:r>
    </w:p>
    <w:p>
      <w:pPr>
        <w:pBdr>
          <w:bottom w:val="single" w:sz="6" w:space="1" w:color="auto"/>
        </w:pBdr>
      </w:pPr>
    </w:p>
    <w:p>
      <w:pPr>
        <w:pStyle w:val="Heading2"/>
      </w:pPr>
      <w:r>
        <w:t xml:space="preserve">专题十一 全球区域格局：六大板块的打法</w:t>
      </w:r>
    </w:p>
    <w:p>
      <w:pPr>
        <w:pStyle w:val="Heading3"/>
      </w:pPr>
      <w:r>
        <w:t xml:space="preserve">一、总览</w:t>
      </w:r>
    </w:p>
    <w:tbl>
      <w:tblPr>
        <w:tblStyle w:val="TableGrid"/>
        <w:tblW w:w="0" w:type="auto"/>
        <w:tblLayout w:type="fixed"/>
        <w:tblLook w:val="04A0" w:firstRow="1" w:lastRow="0" w:firstColumn="0" w:lastColumn="0" w:noHBand="0" w:noVBand="1"/>
      </w:tblPr>
      <w:tblGrid>
        <w:gridCol w:w="720"/>
        <w:gridCol w:w="1980"/>
        <w:gridCol w:w="1682"/>
        <w:gridCol w:w="3688"/>
        <w:gridCol w:w="1290"/>
      </w:tblGrid>
      <w:tr>
        <w:trPr>
          <w:tblHeader/>
        </w:trPr>
        <w:tc>
          <w:tcPr>
            <w:tcW w:w="720" w:type="dxa"/>
            <w:shd w:val="clear" w:color="auto" w:fill="F2F2F2"/>
          </w:tcPr>
          <w:p>
            <w:pPr/>
            <w:r>
              <w:t xml:space="preserve">区域</w:t>
            </w:r>
          </w:p>
        </w:tc>
        <w:tc>
          <w:tcPr>
            <w:tcW w:w="1980" w:type="dxa"/>
            <w:shd w:val="clear" w:color="auto" w:fill="F2F2F2"/>
          </w:tcPr>
          <w:p>
            <w:pPr/>
            <w:r>
              <w:t xml:space="preserve">核心优势</w:t>
            </w:r>
          </w:p>
        </w:tc>
        <w:tc>
          <w:tcPr>
            <w:tcW w:w="1682" w:type="dxa"/>
            <w:shd w:val="clear" w:color="auto" w:fill="F2F2F2"/>
          </w:tcPr>
          <w:p>
            <w:pPr/>
            <w:r>
              <w:t xml:space="preserve">主要短板</w:t>
            </w:r>
          </w:p>
        </w:tc>
        <w:tc>
          <w:tcPr>
            <w:tcW w:w="3688" w:type="dxa"/>
            <w:shd w:val="clear" w:color="auto" w:fill="F2F2F2"/>
          </w:tcPr>
          <w:p>
            <w:pPr/>
            <w:r>
              <w:t xml:space="preserve">代表玩家</w:t>
            </w:r>
          </w:p>
        </w:tc>
        <w:tc>
          <w:tcPr>
            <w:tcW w:w="1290" w:type="dxa"/>
            <w:shd w:val="clear" w:color="auto" w:fill="F2F2F2"/>
          </w:tcPr>
          <w:p>
            <w:pPr/>
            <w:r>
              <w:t xml:space="preserve">政府角色</w:t>
            </w:r>
          </w:p>
        </w:tc>
      </w:tr>
      <w:tr>
        <w:tc>
          <w:tcPr>
            <w:tcW w:w="720" w:type="dxa"/>
          </w:tcPr>
          <w:p>
            <w:pPr/>
            <w:r>
              <w:t xml:space="preserve">美国</w:t>
            </w:r>
          </w:p>
        </w:tc>
        <w:tc>
          <w:tcPr>
            <w:tcW w:w="1980" w:type="dxa"/>
          </w:tcPr>
          <w:p>
            <w:pPr/>
            <w:r>
              <w:t xml:space="preserve">大脑模型、算力、资本、顶尖人才</w:t>
            </w:r>
          </w:p>
        </w:tc>
        <w:tc>
          <w:tcPr>
            <w:tcW w:w="1682" w:type="dxa"/>
          </w:tcPr>
          <w:p>
            <w:pPr/>
            <w:r>
              <w:t xml:space="preserve">硬件成本高、供应链依赖亚洲</w:t>
            </w:r>
          </w:p>
        </w:tc>
        <w:tc>
          <w:tcPr>
            <w:tcW w:w="3688" w:type="dxa"/>
          </w:tcPr>
          <w:p>
            <w:pPr/>
            <w:r>
              <w:t xml:space="preserve">特斯拉、Figure、Agility、Apptronik、波士顿动力、PI、Skild、英伟达、谷歌</w:t>
            </w:r>
          </w:p>
        </w:tc>
        <w:tc>
          <w:tcPr>
            <w:tcW w:w="1290" w:type="dxa"/>
          </w:tcPr>
          <w:p>
            <w:pPr/>
            <w:r>
              <w:t xml:space="preserve">以防御和安全审查为主</w:t>
            </w:r>
          </w:p>
        </w:tc>
      </w:tr>
      <w:tr>
        <w:tc>
          <w:tcPr>
            <w:tcW w:w="720" w:type="dxa"/>
          </w:tcPr>
          <w:p>
            <w:pPr/>
            <w:r>
              <w:t xml:space="preserve">中国</w:t>
            </w:r>
          </w:p>
        </w:tc>
        <w:tc>
          <w:tcPr>
            <w:tcW w:w="1980" w:type="dxa"/>
          </w:tcPr>
          <w:p>
            <w:pPr/>
            <w:r>
              <w:t xml:space="preserve">供应链、成本、制造速度、政策动员</w:t>
            </w:r>
          </w:p>
        </w:tc>
        <w:tc>
          <w:tcPr>
            <w:tcW w:w="1682" w:type="dxa"/>
          </w:tcPr>
          <w:p>
            <w:pPr/>
            <w:r>
              <w:t xml:space="preserve">基础模型、端侧算力、部分精密部件</w:t>
            </w:r>
          </w:p>
        </w:tc>
        <w:tc>
          <w:tcPr>
            <w:tcW w:w="3688" w:type="dxa"/>
          </w:tcPr>
          <w:p>
            <w:pPr/>
            <w:r>
              <w:t xml:space="preserve">宇树、智元、优必选、银河通用、小鹏等</w:t>
            </w:r>
          </w:p>
        </w:tc>
        <w:tc>
          <w:tcPr>
            <w:tcW w:w="1290" w:type="dxa"/>
          </w:tcPr>
          <w:p>
            <w:pPr/>
            <w:r>
              <w:t xml:space="preserve">全方位产业政策</w:t>
            </w:r>
          </w:p>
        </w:tc>
      </w:tr>
      <w:tr>
        <w:tc>
          <w:tcPr>
            <w:tcW w:w="720" w:type="dxa"/>
          </w:tcPr>
          <w:p>
            <w:pPr/>
            <w:r>
              <w:t xml:space="preserve">日本</w:t>
            </w:r>
          </w:p>
        </w:tc>
        <w:tc>
          <w:tcPr>
            <w:tcW w:w="1980" w:type="dxa"/>
          </w:tcPr>
          <w:p>
            <w:pPr/>
            <w:r>
              <w:t xml:space="preserve">精密部件、工业机器人、材料</w:t>
            </w:r>
          </w:p>
        </w:tc>
        <w:tc>
          <w:tcPr>
            <w:tcW w:w="1682" w:type="dxa"/>
          </w:tcPr>
          <w:p>
            <w:pPr/>
            <w:r>
              <w:t xml:space="preserve">整机与大脑创新不足</w:t>
            </w:r>
          </w:p>
        </w:tc>
        <w:tc>
          <w:tcPr>
            <w:tcW w:w="3688" w:type="dxa"/>
          </w:tcPr>
          <w:p>
            <w:pPr/>
            <w:r>
              <w:t xml:space="preserve">哈默纳科、纳博特斯克、THK、发那科、安川、丰田研究院、软银</w:t>
            </w:r>
          </w:p>
        </w:tc>
        <w:tc>
          <w:tcPr>
            <w:tcW w:w="1290" w:type="dxa"/>
          </w:tcPr>
          <w:p>
            <w:pPr/>
            <w:r>
              <w:t xml:space="preserve">温和支持</w:t>
            </w:r>
          </w:p>
        </w:tc>
      </w:tr>
      <w:tr>
        <w:tc>
          <w:tcPr>
            <w:tcW w:w="720" w:type="dxa"/>
          </w:tcPr>
          <w:p>
            <w:pPr/>
            <w:r>
              <w:t xml:space="preserve">韩国</w:t>
            </w:r>
          </w:p>
        </w:tc>
        <w:tc>
          <w:tcPr>
            <w:tcW w:w="1980" w:type="dxa"/>
          </w:tcPr>
          <w:p>
            <w:pPr/>
            <w:r>
              <w:t xml:space="preserve">财阀整合能力、电池、汽车制造场景</w:t>
            </w:r>
          </w:p>
        </w:tc>
        <w:tc>
          <w:tcPr>
            <w:tcW w:w="1682" w:type="dxa"/>
          </w:tcPr>
          <w:p>
            <w:pPr/>
            <w:r>
              <w:t xml:space="preserve">本土零部件生态依赖中国</w:t>
            </w:r>
          </w:p>
        </w:tc>
        <w:tc>
          <w:tcPr>
            <w:tcW w:w="3688" w:type="dxa"/>
          </w:tcPr>
          <w:p>
            <w:pPr/>
            <w:r>
              <w:t xml:space="preserve">现代（波士顿动力）、三星（Rainbow Robotics）、LG、斗山、HD 现代</w:t>
            </w:r>
          </w:p>
        </w:tc>
        <w:tc>
          <w:tcPr>
            <w:tcW w:w="1290" w:type="dxa"/>
          </w:tcPr>
          <w:p>
            <w:pPr/>
            <w:r>
              <w:t xml:space="preserve">K-Humanoid 联盟</w:t>
            </w:r>
          </w:p>
        </w:tc>
      </w:tr>
      <w:tr>
        <w:tc>
          <w:tcPr>
            <w:tcW w:w="720" w:type="dxa"/>
          </w:tcPr>
          <w:p>
            <w:pPr/>
            <w:r>
              <w:t xml:space="preserve">欧洲</w:t>
            </w:r>
          </w:p>
        </w:tc>
        <w:tc>
          <w:tcPr>
            <w:tcW w:w="1980" w:type="dxa"/>
          </w:tcPr>
          <w:p>
            <w:pPr/>
            <w:r>
              <w:t xml:space="preserve">工业客户、精密制造、安全标准</w:t>
            </w:r>
          </w:p>
        </w:tc>
        <w:tc>
          <w:tcPr>
            <w:tcW w:w="1682" w:type="dxa"/>
          </w:tcPr>
          <w:p>
            <w:pPr/>
            <w:r>
              <w:t xml:space="preserve">资本规模小、创业公司少</w:t>
            </w:r>
          </w:p>
        </w:tc>
        <w:tc>
          <w:tcPr>
            <w:tcW w:w="3688" w:type="dxa"/>
          </w:tcPr>
          <w:p>
            <w:pPr/>
            <w:r>
              <w:t xml:space="preserve">Neura Robotics、PAL Robotics、英国 Humanoid、舍弗勒、宝马、奔驰</w:t>
            </w:r>
          </w:p>
        </w:tc>
        <w:tc>
          <w:tcPr>
            <w:tcW w:w="1290" w:type="dxa"/>
          </w:tcPr>
          <w:p>
            <w:pPr/>
            <w:r>
              <w:t xml:space="preserve">以监管为主（AI 法案）</w:t>
            </w:r>
          </w:p>
        </w:tc>
      </w:tr>
      <w:tr>
        <w:tc>
          <w:tcPr>
            <w:tcW w:w="720" w:type="dxa"/>
          </w:tcPr>
          <w:p>
            <w:pPr/>
            <w:r>
              <w:t xml:space="preserve">中东</w:t>
            </w:r>
          </w:p>
        </w:tc>
        <w:tc>
          <w:tcPr>
            <w:tcW w:w="1980" w:type="dxa"/>
          </w:tcPr>
          <w:p>
            <w:pPr/>
            <w:r>
              <w:t xml:space="preserve">主权资本</w:t>
            </w:r>
          </w:p>
        </w:tc>
        <w:tc>
          <w:tcPr>
            <w:tcW w:w="1682" w:type="dxa"/>
          </w:tcPr>
          <w:p>
            <w:pPr/>
            <w:r>
              <w:t xml:space="preserve">产业基础</w:t>
            </w:r>
          </w:p>
        </w:tc>
        <w:tc>
          <w:tcPr>
            <w:tcW w:w="3688" w:type="dxa"/>
          </w:tcPr>
          <w:p>
            <w:pPr/>
            <w:r>
              <w:t xml:space="preserve">沙特、阿联酋主权基金</w:t>
            </w:r>
          </w:p>
        </w:tc>
        <w:tc>
          <w:tcPr>
            <w:tcW w:w="1290" w:type="dxa"/>
          </w:tcPr>
          <w:p>
            <w:pPr/>
            <w:r>
              <w:t xml:space="preserve">以资本换产业</w:t>
            </w:r>
          </w:p>
        </w:tc>
      </w:tr>
    </w:tbl>
    <w:p>
      <w:pPr>
        <w:pStyle w:val="Heading3"/>
      </w:pPr>
      <w:r>
        <w:t xml:space="preserve">二、美国：资本与大脑驱动</w:t>
      </w:r>
    </w:p>
    <w:p>
      <w:pPr>
        <w:pStyle w:val="ListParagraph"/>
        <w:numPr>
          <w:ilvl w:val="0"/>
          <w:numId w:val="191"/>
        </w:numPr>
      </w:pPr>
      <w:r>
        <w:rPr>
          <w:b/>
        </w:rPr>
        <w:t xml:space="preserve">结构</w:t>
      </w:r>
      <w:r>
        <w:t xml:space="preserve">：一个“大脑公司 + 少数整机公司 + 科技巨头”的小而精格局。头部公司数量远少于中国，但单家融资额和估值更高（Figure 估值曾达 390 亿美元，PI 估值约 110 亿美元以上，并传出以更高估值新一轮融资的传闻）。</w:t>
      </w:r>
    </w:p>
    <w:p>
      <w:pPr>
        <w:pStyle w:val="ListParagraph"/>
        <w:numPr>
          <w:ilvl w:val="0"/>
          <w:numId w:val="191"/>
        </w:numPr>
      </w:pPr>
      <w:r>
        <w:rPr>
          <w:b/>
        </w:rPr>
        <w:t xml:space="preserve">特点</w:t>
      </w:r>
      <w:r>
        <w:t xml:space="preserve">：科技巨头深度参与——英伟达做平台，谷歌做模型，亚马逊做场景和投资，OpenAI、Meta 重启机器人团队，特斯拉做全栈。</w:t>
      </w:r>
    </w:p>
    <w:p>
      <w:pPr>
        <w:pStyle w:val="ListParagraph"/>
        <w:numPr>
          <w:ilvl w:val="0"/>
          <w:numId w:val="191"/>
        </w:numPr>
      </w:pPr>
      <w:r>
        <w:rPr>
          <w:b/>
        </w:rPr>
        <w:t xml:space="preserve">政策</w:t>
      </w:r>
      <w:r>
        <w:t xml:space="preserve">：对中国机器人的安全审查和市场准入限制（正文第十一章、第八章中的 FCC 动作），主动的产业补贴较少。</w:t>
      </w:r>
    </w:p>
    <w:p>
      <w:pPr>
        <w:pStyle w:val="ListParagraph"/>
        <w:numPr>
          <w:ilvl w:val="0"/>
          <w:numId w:val="191"/>
        </w:numPr>
      </w:pPr>
      <w:r>
        <w:rPr>
          <w:b/>
        </w:rPr>
        <w:t xml:space="preserve">短板</w:t>
      </w:r>
      <w:r>
        <w:t xml:space="preserve">：硬件供应链。稀土磁体、谐波减速器、电机、电池大量来自亚洲，2025 年稀土管制已经暴露了这一点。</w:t>
      </w:r>
    </w:p>
    <w:p>
      <w:pPr>
        <w:pStyle w:val="Heading3"/>
      </w:pPr>
      <w:r>
        <w:t xml:space="preserve">三、中国：供应链与规模驱动</w:t>
      </w:r>
    </w:p>
    <w:p>
      <w:pPr>
        <w:pStyle w:val="ListParagraph"/>
        <w:numPr>
          <w:ilvl w:val="0"/>
          <w:numId w:val="192"/>
        </w:numPr>
      </w:pPr>
      <w:r>
        <w:rPr>
          <w:b/>
        </w:rPr>
        <w:t xml:space="preserve">结构</w:t>
      </w:r>
      <w:r>
        <w:t xml:space="preserve">：上百家整机公司、数千家供应链企业、各级政府创新中心和训练场。中国厂商占全球出货量的约八成（IDC）甚至更高（SAG 口径超过 97%）。</w:t>
      </w:r>
    </w:p>
    <w:p>
      <w:pPr>
        <w:pStyle w:val="ListParagraph"/>
        <w:numPr>
          <w:ilvl w:val="0"/>
          <w:numId w:val="192"/>
        </w:numPr>
      </w:pPr>
      <w:r>
        <w:rPr>
          <w:b/>
        </w:rPr>
        <w:t xml:space="preserve">区域分布</w:t>
      </w:r>
      <w:r>
        <w:t xml:space="preserve">：北京（政策与研发）、上海（智元、傅利叶、国地共建中心）、深圳（优必选、众擎、供应链）、杭州（宇树、云深处）四极（详见正文第十一章）。</w:t>
      </w:r>
    </w:p>
    <w:p>
      <w:pPr>
        <w:pStyle w:val="ListParagraph"/>
        <w:numPr>
          <w:ilvl w:val="0"/>
          <w:numId w:val="192"/>
        </w:numPr>
      </w:pPr>
      <w:r>
        <w:rPr>
          <w:b/>
        </w:rPr>
        <w:t xml:space="preserve">特点</w:t>
      </w:r>
      <w:r>
        <w:t xml:space="preserve">：硬件便宜、迭代快，政府提供订单、场景和资金，资本市场（科创板、港股 18C）提供退出。</w:t>
      </w:r>
    </w:p>
    <w:p>
      <w:pPr>
        <w:pStyle w:val="ListParagraph"/>
        <w:numPr>
          <w:ilvl w:val="0"/>
          <w:numId w:val="192"/>
        </w:numPr>
      </w:pPr>
      <w:r>
        <w:rPr>
          <w:b/>
        </w:rPr>
        <w:t xml:space="preserve">短板</w:t>
      </w:r>
      <w:r>
        <w:t xml:space="preserve">：大脑原创、端侧芯片、高端丝杠等部件，以及生产性需求不足。</w:t>
      </w:r>
    </w:p>
    <w:p>
      <w:pPr>
        <w:pStyle w:val="Heading3"/>
      </w:pPr>
      <w:r>
        <w:t xml:space="preserve">四、日本：部件强国与“失落的十年”</w:t>
      </w:r>
    </w:p>
    <w:p>
      <w:pPr>
        <w:pStyle w:val="ListParagraph"/>
        <w:numPr>
          <w:ilvl w:val="0"/>
          <w:numId w:val="193"/>
        </w:numPr>
      </w:pPr>
      <w:r>
        <w:rPr>
          <w:b/>
        </w:rPr>
        <w:t xml:space="preserve">历史</w:t>
      </w:r>
      <w:r>
        <w:t xml:space="preserve">：本田 ASIMO（2000 年）曾是人形机器人的象征，2018 年停止开发；丰田、川崎都有人形项目，但未形成产业。</w:t>
      </w:r>
    </w:p>
    <w:p>
      <w:pPr>
        <w:pStyle w:val="ListParagraph"/>
        <w:numPr>
          <w:ilvl w:val="0"/>
          <w:numId w:val="193"/>
        </w:numPr>
      </w:pPr>
      <w:r>
        <w:rPr>
          <w:b/>
        </w:rPr>
        <w:t xml:space="preserve">现状</w:t>
      </w:r>
      <w:r>
        <w:t xml:space="preserve">：日本的优势在上游——哈默纳科（谐波减速器）、纳博特斯克（RV 减速器）、THK 与 NSK（丝杠和导轨）、索尼（图像传感器）、以及大量材料企业。发那科、安川是工业机器人全球龙头。</w:t>
      </w:r>
    </w:p>
    <w:p>
      <w:pPr>
        <w:pStyle w:val="ListParagraph"/>
        <w:numPr>
          <w:ilvl w:val="0"/>
          <w:numId w:val="193"/>
        </w:numPr>
      </w:pPr>
      <w:r>
        <w:rPr>
          <w:b/>
        </w:rPr>
        <w:t xml:space="preserve">研究</w:t>
      </w:r>
      <w:r>
        <w:t xml:space="preserve">：丰田研究院（TRI，总部在美国）是 Diffusion Policy 的合作方之一，并推进“大行为模型”（LBM），与波士顿动力有合作。</w:t>
      </w:r>
    </w:p>
    <w:p>
      <w:pPr>
        <w:pStyle w:val="ListParagraph"/>
        <w:numPr>
          <w:ilvl w:val="0"/>
          <w:numId w:val="193"/>
        </w:numPr>
      </w:pPr>
      <w:r>
        <w:rPr>
          <w:b/>
        </w:rPr>
        <w:t xml:space="preserve">资本</w:t>
      </w:r>
      <w:r>
        <w:t xml:space="preserve">：软银 2025 年 10 月宣布收购 ABB 机器人业务（正文第六章），并投资 Skild AI 等公司，试图以资本重新进入。</w:t>
      </w:r>
    </w:p>
    <w:p>
      <w:pPr>
        <w:pStyle w:val="ListParagraph"/>
        <w:numPr>
          <w:ilvl w:val="0"/>
          <w:numId w:val="193"/>
        </w:numPr>
      </w:pPr>
      <w:r>
        <w:rPr>
          <w:b/>
        </w:rPr>
        <w:t xml:space="preserve">判断</w:t>
      </w:r>
      <w:r>
        <w:t xml:space="preserve">：日本会是全球人形产业的“高端零部件供应商”，而不是整机或大脑的主导者。</w:t>
      </w:r>
    </w:p>
    <w:p>
      <w:pPr>
        <w:pStyle w:val="Heading3"/>
      </w:pPr>
      <w:r>
        <w:t xml:space="preserve">五、韩国：财阀主导的追赶</w:t>
      </w:r>
    </w:p>
    <w:p>
      <w:pPr>
        <w:pStyle w:val="ListParagraph"/>
        <w:numPr>
          <w:ilvl w:val="0"/>
          <w:numId w:val="194"/>
        </w:numPr>
      </w:pPr>
      <w:r>
        <w:rPr>
          <w:b/>
        </w:rPr>
        <w:t xml:space="preserve">K-Humanoid 联盟</w:t>
      </w:r>
      <w:r>
        <w:t xml:space="preserve">：2025 年 4 月由韩国产业通商资源部牵头成立，目标是 2030 年成为人形机器人强国；报道称到 2030 年投入约 7.7 亿美元。成员包括 Rainbow Robotics、LG 电子、斗山机器人、HD 现代机器人，以及 LG 新能源、SK On、三星 SDI 等电池企业和 KAIST、首尔大学等。CES 2026 设立了专门展馆。</w:t>
      </w:r>
    </w:p>
    <w:p>
      <w:pPr>
        <w:pStyle w:val="ListParagraph"/>
        <w:numPr>
          <w:ilvl w:val="0"/>
          <w:numId w:val="194"/>
        </w:numPr>
      </w:pPr>
      <w:r>
        <w:rPr>
          <w:b/>
        </w:rPr>
        <w:t xml:space="preserve">三星</w:t>
      </w:r>
      <w:r>
        <w:t xml:space="preserve">：增持 Rainbow Robotics 至约 35% 成为第一大股东，并于 2025 年将其纳入合并报表、成立未来机器人专门组织。</w:t>
      </w:r>
    </w:p>
    <w:p>
      <w:pPr>
        <w:pStyle w:val="ListParagraph"/>
        <w:numPr>
          <w:ilvl w:val="0"/>
          <w:numId w:val="194"/>
        </w:numPr>
      </w:pPr>
      <w:r>
        <w:rPr>
          <w:b/>
        </w:rPr>
        <w:t xml:space="preserve">现代</w:t>
      </w:r>
      <w:r>
        <w:t xml:space="preserve">：持有波士顿动力，是韩国在人形领域最大的筹码。</w:t>
      </w:r>
    </w:p>
    <w:p>
      <w:pPr>
        <w:pStyle w:val="ListParagraph"/>
        <w:numPr>
          <w:ilvl w:val="0"/>
          <w:numId w:val="194"/>
        </w:numPr>
      </w:pPr>
      <w:r>
        <w:rPr>
          <w:b/>
        </w:rPr>
        <w:t xml:space="preserve">短板</w:t>
      </w:r>
      <w:r>
        <w:t xml:space="preserve">：韩国媒体报道称本土机器人零部件生态缺失、大量依赖中国。韩国的打法是“利基市场 + 财阀整合”，而不是全链自主。</w:t>
      </w:r>
    </w:p>
    <w:p>
      <w:pPr>
        <w:pStyle w:val="Heading3"/>
      </w:pPr>
      <w:r>
        <w:t xml:space="preserve">六、欧洲：客户多、玩家少</w:t>
      </w:r>
    </w:p>
    <w:p>
      <w:pPr>
        <w:pStyle w:val="ListParagraph"/>
        <w:numPr>
          <w:ilvl w:val="0"/>
          <w:numId w:val="195"/>
        </w:numPr>
      </w:pPr>
      <w:r>
        <w:rPr>
          <w:b/>
        </w:rPr>
        <w:t xml:space="preserve">客户与场景</w:t>
      </w:r>
      <w:r>
        <w:t xml:space="preserve">：宝马（Figure）、奔驰（Apptronik）、舍弗勒（Agility 等）、GXO（Agility）是全球最重要的一批工业客户，但它们买的大多是美国公司的产品。</w:t>
      </w:r>
    </w:p>
    <w:p>
      <w:pPr>
        <w:pStyle w:val="ListParagraph"/>
        <w:numPr>
          <w:ilvl w:val="0"/>
          <w:numId w:val="195"/>
        </w:numPr>
      </w:pPr>
      <w:r>
        <w:rPr>
          <w:b/>
        </w:rPr>
        <w:t xml:space="preserve">本土玩家</w:t>
      </w:r>
      <w:r>
        <w:t xml:space="preserve">：德国 Neura Robotics 2026 年 6 月宣布最高 14 亿美元的 C 轮（Tether 领投，亚马逊、英伟达、欧洲投资银行等参与，报道估值在 46 亿—70 亿美元之间，部分资金按里程碑到账），是欧盟全栈机器人公司史上最大的融资；西班牙 PAL Robotics 是老牌人形公司；1X 起源于挪威。</w:t>
      </w:r>
    </w:p>
    <w:p>
      <w:pPr>
        <w:pStyle w:val="ListParagraph"/>
        <w:numPr>
          <w:ilvl w:val="0"/>
          <w:numId w:val="195"/>
        </w:numPr>
      </w:pPr>
      <w:r>
        <w:rPr>
          <w:b/>
        </w:rPr>
        <w:t xml:space="preserve">监管</w:t>
      </w:r>
      <w:r>
        <w:t xml:space="preserve">：欧盟《人工智能法案》和新版《机械法规》将对具身智能产品提出安全、透明度和合规要求，这既是门槛，也可能成为全球标准的来源。</w:t>
      </w:r>
    </w:p>
    <w:p>
      <w:pPr>
        <w:pStyle w:val="ListParagraph"/>
        <w:numPr>
          <w:ilvl w:val="0"/>
          <w:numId w:val="195"/>
        </w:numPr>
      </w:pPr>
      <w:r>
        <w:rPr>
          <w:b/>
        </w:rPr>
        <w:t xml:space="preserve">判断</w:t>
      </w:r>
      <w:r>
        <w:t xml:space="preserve">：欧洲是“客户与规则制定者”，而不是产业主导者。</w:t>
      </w:r>
    </w:p>
    <w:p>
      <w:pPr>
        <w:pStyle w:val="Heading3"/>
      </w:pPr>
      <w:r>
        <w:t xml:space="preserve">七、中东：用资本换产业</w:t>
      </w:r>
    </w:p>
    <w:p>
      <w:pPr>
        <w:pStyle w:val="ListParagraph"/>
        <w:numPr>
          <w:ilvl w:val="0"/>
          <w:numId w:val="196"/>
        </w:numPr>
      </w:pPr>
      <w:r>
        <w:t xml:space="preserve">沙特、阿联酋等主权基金参与了多家海外具身公司的融资，也在接触中国公司。</w:t>
      </w:r>
    </w:p>
    <w:p>
      <w:pPr>
        <w:pStyle w:val="ListParagraph"/>
        <w:numPr>
          <w:ilvl w:val="0"/>
          <w:numId w:val="196"/>
        </w:numPr>
      </w:pPr>
      <w:r>
        <w:t xml:space="preserve">它们的诉求是“资本 + 本地化”：用投资换取工厂落地、技术转移和本地应用。</w:t>
      </w:r>
    </w:p>
    <w:p>
      <w:pPr>
        <w:pStyle w:val="ListParagraph"/>
        <w:numPr>
          <w:ilvl w:val="0"/>
          <w:numId w:val="196"/>
        </w:numPr>
      </w:pPr>
      <w:r>
        <w:t xml:space="preserve">对中国公司而言，中东是美国之外重要的海外资金和市场来源。</w:t>
      </w:r>
    </w:p>
    <w:p>
      <w:pPr>
        <w:pStyle w:val="Heading3"/>
      </w:pPr>
      <w:r>
        <w:t xml:space="preserve">八、区域格局的未来</w:t>
      </w:r>
    </w:p>
    <w:p>
      <w:pPr>
        <w:pStyle w:val="ListParagraph"/>
        <w:numPr>
          <w:ilvl w:val="0"/>
          <w:numId w:val="197"/>
        </w:numPr>
      </w:pPr>
      <w:r>
        <w:rPr>
          <w:b/>
        </w:rPr>
        <w:t xml:space="preserve">中美分岔会加深</w:t>
      </w:r>
      <w:r>
        <w:t xml:space="preserve">：中国便宜硬件 + 开源模型占据全球中低端市场，美国在受保护的本土市场和盟友市场推高端产品。</w:t>
      </w:r>
    </w:p>
    <w:p>
      <w:pPr>
        <w:pStyle w:val="ListParagraph"/>
        <w:numPr>
          <w:ilvl w:val="0"/>
          <w:numId w:val="197"/>
        </w:numPr>
      </w:pPr>
      <w:r>
        <w:rPr>
          <w:b/>
        </w:rPr>
        <w:t xml:space="preserve">中间地带会被争夺</w:t>
      </w:r>
      <w:r>
        <w:t xml:space="preserve">：欧洲、东南亚、中东、拉美是中美产品竞争的主战场，安全审查和数据合规会成为竞争工具。</w:t>
      </w:r>
    </w:p>
    <w:p>
      <w:pPr>
        <w:pStyle w:val="ListParagraph"/>
        <w:numPr>
          <w:ilvl w:val="0"/>
          <w:numId w:val="197"/>
        </w:numPr>
      </w:pPr>
      <w:r>
        <w:rPr>
          <w:b/>
        </w:rPr>
        <w:t xml:space="preserve">日韩做供应链“第三极”</w:t>
      </w:r>
      <w:r>
        <w:t xml:space="preserve">：在美国试图减少对中国供应链依赖时，日本和韩国的部件企业和电池企业是主要受益者。</w:t>
      </w:r>
    </w:p>
    <w:p>
      <w:pPr>
        <w:pBdr>
          <w:bottom w:val="single" w:sz="6" w:space="1" w:color="auto"/>
        </w:pBdr>
      </w:pPr>
    </w:p>
    <w:p>
      <w:pPr>
        <w:pStyle w:val="Heading2"/>
      </w:pPr>
      <w:r>
        <w:t xml:space="preserve">专题十二 标准、安全、伦理与法律：规则如何追赶技术</w:t>
      </w:r>
    </w:p>
    <w:p>
      <w:pPr>
        <w:pStyle w:val="Heading3"/>
      </w:pPr>
      <w:r>
        <w:t xml:space="preserve">一、为什么标准是“用起来”的前提</w:t>
      </w:r>
    </w:p>
    <w:p>
      <w:pPr/>
      <w:r>
        <w:t xml:space="preserve">工厂采购任何设备，都要问三个问题：**它安全吗？出了事谁负责？它的性能怎么验收？**没有标准，这三个问题都无法回答，人形机器人就只能做试点，而不能进入正式采购流程。这就是 2026 年中国政策从“造出来”转向“用起来”时，标准建设突然加速的原因。</w:t>
      </w:r>
    </w:p>
    <w:p>
      <w:pPr>
        <w:pStyle w:val="Heading3"/>
      </w:pPr>
      <w:r>
        <w:t xml:space="preserve">二、中国标准体系的建立</w:t>
      </w:r>
    </w:p>
    <w:tbl>
      <w:tblPr>
        <w:tblStyle w:val="TableGrid"/>
        <w:tblW w:w="0" w:type="auto"/>
        <w:tblLayout w:type="fixed"/>
        <w:tblLook w:val="04A0" w:firstRow="1" w:lastRow="0" w:firstColumn="0" w:lastColumn="0" w:noHBand="0" w:noVBand="1"/>
      </w:tblPr>
      <w:tblGrid>
        <w:gridCol w:w="1391"/>
        <w:gridCol w:w="3163"/>
        <w:gridCol w:w="4805"/>
      </w:tblGrid>
      <w:tr>
        <w:trPr>
          <w:tblHeader/>
        </w:trPr>
        <w:tc>
          <w:tcPr>
            <w:tcW w:w="1391" w:type="dxa"/>
            <w:shd w:val="clear" w:color="auto" w:fill="F2F2F2"/>
          </w:tcPr>
          <w:p>
            <w:pPr/>
            <w:r>
              <w:t xml:space="preserve">时间</w:t>
            </w:r>
          </w:p>
        </w:tc>
        <w:tc>
          <w:tcPr>
            <w:tcW w:w="3163" w:type="dxa"/>
            <w:shd w:val="clear" w:color="auto" w:fill="F2F2F2"/>
          </w:tcPr>
          <w:p>
            <w:pPr/>
            <w:r>
              <w:t xml:space="preserve">事件</w:t>
            </w:r>
          </w:p>
        </w:tc>
        <w:tc>
          <w:tcPr>
            <w:tcW w:w="4805" w:type="dxa"/>
            <w:shd w:val="clear" w:color="auto" w:fill="F2F2F2"/>
          </w:tcPr>
          <w:p>
            <w:pPr/>
            <w:r>
              <w:t xml:space="preserve">内容</w:t>
            </w:r>
          </w:p>
        </w:tc>
      </w:tr>
      <w:tr>
        <w:tc>
          <w:tcPr>
            <w:tcW w:w="1391" w:type="dxa"/>
          </w:tcPr>
          <w:p>
            <w:pPr/>
            <w:r>
              <w:t xml:space="preserve">2023.11</w:t>
            </w:r>
          </w:p>
        </w:tc>
        <w:tc>
          <w:tcPr>
            <w:tcW w:w="3163" w:type="dxa"/>
          </w:tcPr>
          <w:p>
            <w:pPr/>
            <w:r>
              <w:t xml:space="preserve">工信部《人形机器人创新发展指导意见》</w:t>
            </w:r>
          </w:p>
        </w:tc>
        <w:tc>
          <w:tcPr>
            <w:tcW w:w="4805" w:type="dxa"/>
          </w:tcPr>
          <w:p>
            <w:pPr/>
            <w:r>
              <w:t xml:space="preserve">提出建立标准体系的任务</w:t>
            </w:r>
          </w:p>
        </w:tc>
      </w:tr>
      <w:tr>
        <w:tc>
          <w:tcPr>
            <w:tcW w:w="1391" w:type="dxa"/>
          </w:tcPr>
          <w:p>
            <w:pPr/>
            <w:r>
              <w:t xml:space="preserve">2024—2025</w:t>
            </w:r>
          </w:p>
        </w:tc>
        <w:tc>
          <w:tcPr>
            <w:tcW w:w="3163" w:type="dxa"/>
          </w:tcPr>
          <w:p>
            <w:pPr/>
            <w:r>
              <w:t xml:space="preserve">工信部人形机器人与具身智能标准化技术委员会组建并开展工作</w:t>
            </w:r>
          </w:p>
        </w:tc>
        <w:tc>
          <w:tcPr>
            <w:tcW w:w="4805" w:type="dxa"/>
          </w:tcPr>
          <w:p>
            <w:pPr/>
            <w:r>
              <w:t xml:space="preserve">行业标准化的组织基础</w:t>
            </w:r>
          </w:p>
        </w:tc>
      </w:tr>
      <w:tr>
        <w:tc>
          <w:tcPr>
            <w:tcW w:w="1391" w:type="dxa"/>
          </w:tcPr>
          <w:p>
            <w:pPr/>
            <w:r>
              <w:t xml:space="preserve">2026.02.28</w:t>
            </w:r>
          </w:p>
        </w:tc>
        <w:tc>
          <w:tcPr>
            <w:tcW w:w="3163" w:type="dxa"/>
          </w:tcPr>
          <w:p>
            <w:pPr/>
            <w:r>
              <w:t xml:space="preserve">《人形机器人与具身智能标准体系（2026 版）》发布</w:t>
            </w:r>
          </w:p>
        </w:tc>
        <w:tc>
          <w:tcPr>
            <w:tcW w:w="4805" w:type="dxa"/>
          </w:tcPr>
          <w:p>
            <w:pPr/>
            <w:r>
              <w:t xml:space="preserve">首个覆盖全产业链、全生命周期的标准顶层设计；由 120 余家单位共同编制；分为基础共性、类脑与智算、肢体与部组件、整机与系统、应用、安全伦理六部分，并发布重点标准项目清单</w:t>
            </w:r>
          </w:p>
        </w:tc>
      </w:tr>
      <w:tr>
        <w:tc>
          <w:tcPr>
            <w:tcW w:w="1391" w:type="dxa"/>
          </w:tcPr>
          <w:p>
            <w:pPr/>
            <w:r>
              <w:t xml:space="preserve">2026 年内</w:t>
            </w:r>
          </w:p>
        </w:tc>
        <w:tc>
          <w:tcPr>
            <w:tcW w:w="3163" w:type="dxa"/>
          </w:tcPr>
          <w:p>
            <w:pPr/>
            <w:r>
              <w:t xml:space="preserve">变电站、家电制造等场景技术要求行业标准征求意见</w:t>
            </w:r>
          </w:p>
        </w:tc>
        <w:tc>
          <w:tcPr>
            <w:tcW w:w="4805" w:type="dxa"/>
          </w:tcPr>
          <w:p>
            <w:pPr/>
            <w:r>
              <w:t xml:space="preserve">从通用标准走向场景标准</w:t>
            </w:r>
          </w:p>
        </w:tc>
      </w:tr>
      <w:tr>
        <w:tc>
          <w:tcPr>
            <w:tcW w:w="1391" w:type="dxa"/>
          </w:tcPr>
          <w:p>
            <w:pPr/>
            <w:r>
              <w:t xml:space="preserve">2026.08.24</w:t>
            </w:r>
          </w:p>
        </w:tc>
        <w:tc>
          <w:tcPr>
            <w:tcW w:w="3163" w:type="dxa"/>
          </w:tcPr>
          <w:p>
            <w:pPr/>
            <w:r>
              <w:t xml:space="preserve">《国家人形机器人产业标准体系建设指南（2026 版）》征求意见稿</w:t>
            </w:r>
          </w:p>
        </w:tc>
        <w:tc>
          <w:tcPr>
            <w:tcW w:w="4805" w:type="dxa"/>
          </w:tcPr>
          <w:p>
            <w:pPr/>
            <w:r>
              <w:t xml:space="preserve">提出到 2028 年在能力测试与评估、关键技术、平台与系统、场景应用、安全治理等方面完成至少 100 项关键标准；征求意见期至 9 月 23 日，截至本书完稿未见正式定稿信息</w:t>
            </w:r>
          </w:p>
        </w:tc>
      </w:tr>
    </w:tbl>
    <w:p>
      <w:pPr/>
      <w:r>
        <w:t xml:space="preserve">二手报道提到，中国的安全框架采用“物理、行为、伦理”三层结构，其中行为层要求机器人在失去连接或遇到未知场景时进入安全状态（原文待核实）。</w:t>
      </w:r>
    </w:p>
    <w:p>
      <w:pPr>
        <w:pStyle w:val="Heading3"/>
      </w:pPr>
      <w:r>
        <w:t xml:space="preserve">三、国际标准</w:t>
      </w:r>
    </w:p>
    <w:tbl>
      <w:tblPr>
        <w:tblStyle w:val="TableGrid"/>
        <w:tblW w:w="0" w:type="auto"/>
        <w:tblLayout w:type="fixed"/>
        <w:tblLook w:val="04A0" w:firstRow="1" w:lastRow="0" w:firstColumn="0" w:lastColumn="0" w:noHBand="0" w:noVBand="1"/>
      </w:tblPr>
      <w:tblGrid>
        <w:gridCol w:w="2601"/>
        <w:gridCol w:w="1839"/>
        <w:gridCol w:w="4920"/>
      </w:tblGrid>
      <w:tr>
        <w:trPr>
          <w:tblHeader/>
        </w:trPr>
        <w:tc>
          <w:tcPr>
            <w:tcW w:w="2601" w:type="dxa"/>
            <w:shd w:val="clear" w:color="auto" w:fill="F2F2F2"/>
          </w:tcPr>
          <w:p>
            <w:pPr/>
            <w:r>
              <w:t xml:space="preserve">标准</w:t>
            </w:r>
          </w:p>
        </w:tc>
        <w:tc>
          <w:tcPr>
            <w:tcW w:w="1839" w:type="dxa"/>
            <w:shd w:val="clear" w:color="auto" w:fill="F2F2F2"/>
          </w:tcPr>
          <w:p>
            <w:pPr/>
            <w:r>
              <w:t xml:space="preserve">范围</w:t>
            </w:r>
          </w:p>
        </w:tc>
        <w:tc>
          <w:tcPr>
            <w:tcW w:w="4920" w:type="dxa"/>
            <w:shd w:val="clear" w:color="auto" w:fill="F2F2F2"/>
          </w:tcPr>
          <w:p>
            <w:pPr/>
            <w:r>
              <w:t xml:space="preserve">与人形机器人的关系</w:t>
            </w:r>
          </w:p>
        </w:tc>
      </w:tr>
      <w:tr>
        <w:tc>
          <w:tcPr>
            <w:tcW w:w="2601" w:type="dxa"/>
          </w:tcPr>
          <w:p>
            <w:pPr/>
            <w:r>
              <w:t xml:space="preserve">ISO 10218 系列</w:t>
            </w:r>
          </w:p>
        </w:tc>
        <w:tc>
          <w:tcPr>
            <w:tcW w:w="1839" w:type="dxa"/>
          </w:tcPr>
          <w:p>
            <w:pPr/>
            <w:r>
              <w:t xml:space="preserve">工业机器人安全</w:t>
            </w:r>
          </w:p>
        </w:tc>
        <w:tc>
          <w:tcPr>
            <w:tcW w:w="4920" w:type="dxa"/>
          </w:tcPr>
          <w:p>
            <w:pPr/>
            <w:r>
              <w:t xml:space="preserve">传统工业机器人的基础标准，不完全适用于移动的人形</w:t>
            </w:r>
          </w:p>
        </w:tc>
      </w:tr>
      <w:tr>
        <w:tc>
          <w:tcPr>
            <w:tcW w:w="2601" w:type="dxa"/>
          </w:tcPr>
          <w:p>
            <w:pPr/>
            <w:r>
              <w:t xml:space="preserve">ISO/TS 15066</w:t>
            </w:r>
          </w:p>
        </w:tc>
        <w:tc>
          <w:tcPr>
            <w:tcW w:w="1839" w:type="dxa"/>
          </w:tcPr>
          <w:p>
            <w:pPr/>
            <w:r>
              <w:t xml:space="preserve">协作机器人</w:t>
            </w:r>
          </w:p>
        </w:tc>
        <w:tc>
          <w:tcPr>
            <w:tcW w:w="4920" w:type="dxa"/>
          </w:tcPr>
          <w:p>
            <w:pPr/>
            <w:r>
              <w:t xml:space="preserve">规定了人机接触的力和压力限值，是人形在人旁工作的重要参考</w:t>
            </w:r>
          </w:p>
        </w:tc>
      </w:tr>
      <w:tr>
        <w:tc>
          <w:tcPr>
            <w:tcW w:w="2601" w:type="dxa"/>
          </w:tcPr>
          <w:p>
            <w:pPr/>
            <w:r>
              <w:t xml:space="preserve">ISO 13482</w:t>
            </w:r>
          </w:p>
        </w:tc>
        <w:tc>
          <w:tcPr>
            <w:tcW w:w="1839" w:type="dxa"/>
          </w:tcPr>
          <w:p>
            <w:pPr/>
            <w:r>
              <w:t xml:space="preserve">个人护理机器人</w:t>
            </w:r>
          </w:p>
        </w:tc>
        <w:tc>
          <w:tcPr>
            <w:tcW w:w="4920" w:type="dxa"/>
          </w:tcPr>
          <w:p>
            <w:pPr/>
            <w:r>
              <w:t xml:space="preserve">服务与家用机器人的安全参考</w:t>
            </w:r>
          </w:p>
        </w:tc>
      </w:tr>
      <w:tr>
        <w:tc>
          <w:tcPr>
            <w:tcW w:w="2601" w:type="dxa"/>
          </w:tcPr>
          <w:p>
            <w:pPr/>
            <w:r>
              <w:t xml:space="preserve">ISO 25785-1（制定中）</w:t>
            </w:r>
          </w:p>
        </w:tc>
        <w:tc>
          <w:tcPr>
            <w:tcW w:w="1839" w:type="dxa"/>
          </w:tcPr>
          <w:p>
            <w:pPr/>
            <w:r>
              <w:t xml:space="preserve">动态稳定的工业移动机器人（含腿式机器人）</w:t>
            </w:r>
          </w:p>
        </w:tc>
        <w:tc>
          <w:tcPr>
            <w:tcW w:w="4920" w:type="dxa"/>
          </w:tcPr>
          <w:p>
            <w:pPr/>
            <w:r>
              <w:t xml:space="preserve">专门针对“断电会倒”的机器人；报道称正式标准可能在 2028 年前后发布，美国行业组织先行提出过渡性指南</w:t>
            </w:r>
          </w:p>
        </w:tc>
      </w:tr>
    </w:tbl>
    <w:p>
      <w:pPr/>
      <w:r>
        <w:rPr>
          <w:b/>
        </w:rPr>
        <w:t xml:space="preserve">核心矛盾</w:t>
      </w:r>
      <w:r>
        <w:t xml:space="preserve">：传统工业机器人的安全逻辑是“急停即安全”——断电后机器停在原地。但双足人形断电会摔倒，可能压到人或设备。因此它需要新的安全概念：受控倒地、低风险姿态、速度与力的实时限制等。波士顿动力等公司推动对急停按钮位置和安全系统可靠性作出规范。</w:t>
      </w:r>
    </w:p>
    <w:p>
      <w:pPr>
        <w:pStyle w:val="Heading3"/>
      </w:pPr>
      <w:r>
        <w:t xml:space="preserve">四、安全事故与风险案例</w:t>
      </w:r>
    </w:p>
    <w:p>
      <w:pPr>
        <w:pStyle w:val="ListParagraph"/>
        <w:numPr>
          <w:ilvl w:val="0"/>
          <w:numId w:val="198"/>
        </w:numPr>
      </w:pPr>
      <w:r>
        <w:t xml:space="preserve">2025 年以来，网络上流传多段人形机器人在测试或展演中动作失控的视频；外媒报道过展演中机器人碰撞儿童的事件。这些事件揭示了两个问题：一是展演环境中人机距离缺乏管控；二是强化学习控制器在异常情况下的行为难以预测。</w:t>
      </w:r>
    </w:p>
    <w:p>
      <w:pPr>
        <w:pStyle w:val="ListParagraph"/>
        <w:numPr>
          <w:ilvl w:val="0"/>
          <w:numId w:val="198"/>
        </w:numPr>
      </w:pPr>
      <w:r>
        <w:rPr>
          <w:b/>
        </w:rPr>
        <w:t xml:space="preserve">责任归属</w:t>
      </w:r>
      <w:r>
        <w:t xml:space="preserve">：发生事故时，责任在硬件厂商、软件/模型开发者、运营方还是活动组织者，目前没有定论和先例。端到端模型的“黑箱”特性让责任更难界定。</w:t>
      </w:r>
    </w:p>
    <w:p>
      <w:pPr>
        <w:pStyle w:val="Heading3"/>
      </w:pPr>
      <w:r>
        <w:t xml:space="preserve">五、隐私与数据安全</w:t>
      </w:r>
    </w:p>
    <w:p>
      <w:pPr>
        <w:pStyle w:val="ListParagraph"/>
        <w:numPr>
          <w:ilvl w:val="0"/>
          <w:numId w:val="199"/>
        </w:numPr>
      </w:pPr>
      <w:r>
        <w:rPr>
          <w:b/>
        </w:rPr>
        <w:t xml:space="preserve">家庭场景</w:t>
      </w:r>
      <w:r>
        <w:t xml:space="preserve">：家用机器人配备多个摄像头和麦克风，而且初期依赖远程操作员协助（1X NEO）。这意味着陌生人可能通过机器人“看到”你的家。如何处理授权、马赛克、数据留存，是家用机器人必须回答的问题。</w:t>
      </w:r>
    </w:p>
    <w:p>
      <w:pPr>
        <w:pStyle w:val="ListParagraph"/>
        <w:numPr>
          <w:ilvl w:val="0"/>
          <w:numId w:val="199"/>
        </w:numPr>
      </w:pPr>
      <w:r>
        <w:rPr>
          <w:b/>
        </w:rPr>
        <w:t xml:space="preserve">数据跨境</w:t>
      </w:r>
      <w:r>
        <w:t xml:space="preserve">：机器人采集的空间数据、人的行为数据属于敏感数据。美国对中国联网设备的安全审查（正文第八章 FCC 相关动作），和中国《数据安全法》对重要数据出境的管理，都会影响机器人的跨国销售与模型训练。</w:t>
      </w:r>
    </w:p>
    <w:p>
      <w:pPr>
        <w:pStyle w:val="ListParagraph"/>
        <w:numPr>
          <w:ilvl w:val="0"/>
          <w:numId w:val="199"/>
        </w:numPr>
      </w:pPr>
      <w:r>
        <w:rPr>
          <w:b/>
        </w:rPr>
        <w:t xml:space="preserve">网络安全</w:t>
      </w:r>
      <w:r>
        <w:t xml:space="preserve">：联网机器人如果被入侵，风险不只是数据泄露，还包括物理伤害。这是机器人与普通物联网设备最大的区别。</w:t>
      </w:r>
    </w:p>
    <w:p>
      <w:pPr>
        <w:pStyle w:val="Heading3"/>
      </w:pPr>
      <w:r>
        <w:t xml:space="preserve">六、就业与社会影响</w:t>
      </w:r>
    </w:p>
    <w:p>
      <w:pPr>
        <w:pStyle w:val="ListParagraph"/>
        <w:numPr>
          <w:ilvl w:val="0"/>
          <w:numId w:val="200"/>
        </w:numPr>
      </w:pPr>
      <w:r>
        <w:rPr>
          <w:b/>
        </w:rPr>
        <w:t xml:space="preserve">短期（2026—2028）</w:t>
      </w:r>
      <w:r>
        <w:t xml:space="preserve">：人形机器人数量有限（全球保有量在十万台量级），对就业几乎没有实际影响。反而创造了新岗位：数采员、遥操作员、机器人运维工程师。</w:t>
      </w:r>
    </w:p>
    <w:p>
      <w:pPr>
        <w:pStyle w:val="ListParagraph"/>
        <w:numPr>
          <w:ilvl w:val="0"/>
          <w:numId w:val="200"/>
        </w:numPr>
      </w:pPr>
      <w:r>
        <w:rPr>
          <w:b/>
        </w:rPr>
        <w:t xml:space="preserve">中期（2028—2035）</w:t>
      </w:r>
      <w:r>
        <w:t xml:space="preserve">：如果汽车、物流场景放量，将从重复性、危险性、招工难的岗位开始替代。在劳动力短缺的经济体中，这更多表现为“填补缺口”而不是“制造失业”。</w:t>
      </w:r>
    </w:p>
    <w:p>
      <w:pPr>
        <w:pStyle w:val="ListParagraph"/>
        <w:numPr>
          <w:ilvl w:val="0"/>
          <w:numId w:val="200"/>
        </w:numPr>
      </w:pPr>
      <w:r>
        <w:rPr>
          <w:b/>
        </w:rPr>
        <w:t xml:space="preserve">长期</w:t>
      </w:r>
      <w:r>
        <w:t xml:space="preserve">：如果通用机器人成熟，将成为类似工业革命级别的结构性变化，税收、社保和收入分配制度都需要调整。这是马斯克、黄仁勋等人反复谈论的话题，但目前还远未到来。</w:t>
      </w:r>
    </w:p>
    <w:p>
      <w:pPr>
        <w:pStyle w:val="Heading3"/>
      </w:pPr>
      <w:r>
        <w:t xml:space="preserve">七、未来判断</w:t>
      </w:r>
    </w:p>
    <w:p>
      <w:pPr>
        <w:pStyle w:val="ListParagraph"/>
        <w:numPr>
          <w:ilvl w:val="0"/>
          <w:numId w:val="201"/>
        </w:numPr>
      </w:pPr>
      <w:r>
        <w:rPr>
          <w:b/>
        </w:rPr>
        <w:t xml:space="preserve">标准将成为新的入场券</w:t>
      </w:r>
      <w:r>
        <w:t xml:space="preserve">：谁的产品先通过安全认证和场景标准，谁就先进入正式采购清单。参与标准制定的头部企业有先发优势。</w:t>
      </w:r>
    </w:p>
    <w:p>
      <w:pPr>
        <w:pStyle w:val="ListParagraph"/>
        <w:numPr>
          <w:ilvl w:val="0"/>
          <w:numId w:val="201"/>
        </w:numPr>
      </w:pPr>
      <w:r>
        <w:rPr>
          <w:b/>
        </w:rPr>
        <w:t xml:space="preserve">中美标准可能分岔</w:t>
      </w:r>
      <w:r>
        <w:t xml:space="preserve">：中国标准体系推进快、覆盖广，美国和欧洲更依赖 ISO 和行业协会。两套体系的互认程度将影响出口。</w:t>
      </w:r>
    </w:p>
    <w:p>
      <w:pPr>
        <w:pStyle w:val="ListParagraph"/>
        <w:numPr>
          <w:ilvl w:val="0"/>
          <w:numId w:val="201"/>
        </w:numPr>
      </w:pPr>
      <w:r>
        <w:rPr>
          <w:b/>
        </w:rPr>
        <w:t xml:space="preserve">保险会成为关键配套</w:t>
      </w:r>
      <w:r>
        <w:t xml:space="preserve">：就像自动驾驶一样，机器人保险产品会在责任界定清楚之前先行出现，并倒逼厂商提供安全数据。</w:t>
      </w:r>
    </w:p>
    <w:p>
      <w:pPr>
        <w:pStyle w:val="Heading3"/>
      </w:pPr>
      <w:r>
        <w:t xml:space="preserve">八、观察指标</w:t>
      </w:r>
    </w:p>
    <w:p>
      <w:pPr>
        <w:pStyle w:val="ListParagraph"/>
        <w:numPr>
          <w:ilvl w:val="0"/>
          <w:numId w:val="202"/>
        </w:numPr>
      </w:pPr>
      <w:r>
        <w:t xml:space="preserve">《国家人形机器人产业标准体系建设指南》正式版发布及首批国家标准。</w:t>
      </w:r>
    </w:p>
    <w:p>
      <w:pPr>
        <w:pStyle w:val="ListParagraph"/>
        <w:numPr>
          <w:ilvl w:val="0"/>
          <w:numId w:val="202"/>
        </w:numPr>
      </w:pPr>
      <w:r>
        <w:t xml:space="preserve">ISO 25785-1 的进展。</w:t>
      </w:r>
    </w:p>
    <w:p>
      <w:pPr>
        <w:pStyle w:val="ListParagraph"/>
        <w:numPr>
          <w:ilvl w:val="0"/>
          <w:numId w:val="202"/>
        </w:numPr>
      </w:pPr>
      <w:r>
        <w:t xml:space="preserve">首个公开的人形机器人事故责任案例。</w:t>
      </w:r>
    </w:p>
    <w:p>
      <w:pPr>
        <w:pStyle w:val="ListParagraph"/>
        <w:numPr>
          <w:ilvl w:val="0"/>
          <w:numId w:val="202"/>
        </w:numPr>
      </w:pPr>
      <w:r>
        <w:t xml:space="preserve">家用机器人的隐私政策与监管要求。</w:t>
      </w:r>
    </w:p>
    <w:p>
      <w:pPr>
        <w:pBdr>
          <w:bottom w:val="single" w:sz="6" w:space="1" w:color="auto"/>
        </w:pBdr>
      </w:pPr>
    </w:p>
    <w:p>
      <w:pPr>
        <w:pStyle w:val="Heading2"/>
      </w:pPr>
      <w:r>
        <w:t xml:space="preserve">专题十三 二级市场与概念股地图</w:t>
      </w:r>
    </w:p>
    <w:p>
      <w:pPr/>
      <w:r>
        <w:t xml:space="preserve">本专题只做产业链归类，不构成投资建议。公司与人形机器人的关联程度差异很大：有的已经有实际订单，有的只是公告布局或送样，有的则是市场自发联想。</w:t>
      </w:r>
    </w:p>
    <w:p>
      <w:pPr>
        <w:pStyle w:val="Heading3"/>
      </w:pPr>
      <w:r>
        <w:t xml:space="preserve">一、二级市场的三波行情</w:t>
      </w:r>
    </w:p>
    <w:tbl>
      <w:tblPr>
        <w:tblStyle w:val="TableGrid"/>
        <w:tblW w:w="0" w:type="auto"/>
        <w:tblLayout w:type="fixed"/>
        <w:tblLook w:val="04A0" w:firstRow="1" w:lastRow="0" w:firstColumn="0" w:lastColumn="0" w:noHBand="0" w:noVBand="1"/>
      </w:tblPr>
      <w:tblGrid>
        <w:gridCol w:w="896"/>
        <w:gridCol w:w="1233"/>
        <w:gridCol w:w="2264"/>
        <w:gridCol w:w="2139"/>
        <w:gridCol w:w="2827"/>
      </w:tblGrid>
      <w:tr>
        <w:trPr>
          <w:tblHeader/>
        </w:trPr>
        <w:tc>
          <w:tcPr>
            <w:tcW w:w="896" w:type="dxa"/>
            <w:shd w:val="clear" w:color="auto" w:fill="F2F2F2"/>
          </w:tcPr>
          <w:p>
            <w:pPr/>
            <w:r>
              <w:t xml:space="preserve">阶段</w:t>
            </w:r>
          </w:p>
        </w:tc>
        <w:tc>
          <w:tcPr>
            <w:tcW w:w="1233" w:type="dxa"/>
            <w:shd w:val="clear" w:color="auto" w:fill="F2F2F2"/>
          </w:tcPr>
          <w:p>
            <w:pPr/>
            <w:r>
              <w:t xml:space="preserve">时间</w:t>
            </w:r>
          </w:p>
        </w:tc>
        <w:tc>
          <w:tcPr>
            <w:tcW w:w="2264" w:type="dxa"/>
            <w:shd w:val="clear" w:color="auto" w:fill="F2F2F2"/>
          </w:tcPr>
          <w:p>
            <w:pPr/>
            <w:r>
              <w:t xml:space="preserve">触发</w:t>
            </w:r>
          </w:p>
        </w:tc>
        <w:tc>
          <w:tcPr>
            <w:tcW w:w="2139" w:type="dxa"/>
            <w:shd w:val="clear" w:color="auto" w:fill="F2F2F2"/>
          </w:tcPr>
          <w:p>
            <w:pPr/>
            <w:r>
              <w:t xml:space="preserve">主线</w:t>
            </w:r>
          </w:p>
        </w:tc>
        <w:tc>
          <w:tcPr>
            <w:tcW w:w="2827" w:type="dxa"/>
            <w:shd w:val="clear" w:color="auto" w:fill="F2F2F2"/>
          </w:tcPr>
          <w:p>
            <w:pPr/>
            <w:r>
              <w:t xml:space="preserve">特征</w:t>
            </w:r>
          </w:p>
        </w:tc>
      </w:tr>
      <w:tr>
        <w:tc>
          <w:tcPr>
            <w:tcW w:w="896" w:type="dxa"/>
          </w:tcPr>
          <w:p>
            <w:pPr/>
            <w:r>
              <w:t xml:space="preserve">第一波</w:t>
            </w:r>
          </w:p>
        </w:tc>
        <w:tc>
          <w:tcPr>
            <w:tcW w:w="1233" w:type="dxa"/>
          </w:tcPr>
          <w:p>
            <w:pPr/>
            <w:r>
              <w:t xml:space="preserve">2022.09—2023</w:t>
            </w:r>
          </w:p>
        </w:tc>
        <w:tc>
          <w:tcPr>
            <w:tcW w:w="2264" w:type="dxa"/>
          </w:tcPr>
          <w:p>
            <w:pPr/>
            <w:r>
              <w:t xml:space="preserve">特斯拉 AI Day 公布 Optimus 方案</w:t>
            </w:r>
          </w:p>
        </w:tc>
        <w:tc>
          <w:tcPr>
            <w:tcW w:w="2139" w:type="dxa"/>
          </w:tcPr>
          <w:p>
            <w:pPr/>
            <w:r>
              <w:t xml:space="preserve">“特斯拉链”：谐波、丝杠、电机、传感器</w:t>
            </w:r>
          </w:p>
        </w:tc>
        <w:tc>
          <w:tcPr>
            <w:tcW w:w="2827" w:type="dxa"/>
          </w:tcPr>
          <w:p>
            <w:pPr/>
            <w:r>
              <w:t xml:space="preserve">主题炒作为主，几乎没有收入</w:t>
            </w:r>
          </w:p>
        </w:tc>
      </w:tr>
      <w:tr>
        <w:tc>
          <w:tcPr>
            <w:tcW w:w="896" w:type="dxa"/>
          </w:tcPr>
          <w:p>
            <w:pPr/>
            <w:r>
              <w:t xml:space="preserve">第二波</w:t>
            </w:r>
          </w:p>
        </w:tc>
        <w:tc>
          <w:tcPr>
            <w:tcW w:w="1233" w:type="dxa"/>
          </w:tcPr>
          <w:p>
            <w:pPr/>
            <w:r>
              <w:t xml:space="preserve">2024 下半年—2025</w:t>
            </w:r>
          </w:p>
        </w:tc>
        <w:tc>
          <w:tcPr>
            <w:tcW w:w="2264" w:type="dxa"/>
          </w:tcPr>
          <w:p>
            <w:pPr/>
            <w:r>
              <w:t xml:space="preserve">宇树 G1、春晚、政府工作报告</w:t>
            </w:r>
          </w:p>
        </w:tc>
        <w:tc>
          <w:tcPr>
            <w:tcW w:w="2139" w:type="dxa"/>
          </w:tcPr>
          <w:p>
            <w:pPr/>
            <w:r>
              <w:t xml:space="preserve">国产整机与国产供应链，“宇树链”“智元链”</w:t>
            </w:r>
          </w:p>
        </w:tc>
        <w:tc>
          <w:tcPr>
            <w:tcW w:w="2827" w:type="dxa"/>
          </w:tcPr>
          <w:p>
            <w:pPr/>
            <w:r>
              <w:t xml:space="preserve">主题扩散到整个机器人板块；智元控股上纬新材引发借壳热</w:t>
            </w:r>
          </w:p>
        </w:tc>
      </w:tr>
      <w:tr>
        <w:tc>
          <w:tcPr>
            <w:tcW w:w="896" w:type="dxa"/>
          </w:tcPr>
          <w:p>
            <w:pPr/>
            <w:r>
              <w:t xml:space="preserve">第三波</w:t>
            </w:r>
          </w:p>
        </w:tc>
        <w:tc>
          <w:tcPr>
            <w:tcW w:w="1233" w:type="dxa"/>
          </w:tcPr>
          <w:p>
            <w:pPr/>
            <w:r>
              <w:t xml:space="preserve">2026</w:t>
            </w:r>
          </w:p>
        </w:tc>
        <w:tc>
          <w:tcPr>
            <w:tcW w:w="2264" w:type="dxa"/>
          </w:tcPr>
          <w:p>
            <w:pPr/>
            <w:r>
              <w:t xml:space="preserve">宇树科创板上市、港股具身 IPO 潮、部件商大额订单</w:t>
            </w:r>
          </w:p>
        </w:tc>
        <w:tc>
          <w:tcPr>
            <w:tcW w:w="2139" w:type="dxa"/>
          </w:tcPr>
          <w:p>
            <w:pPr/>
            <w:r>
              <w:t xml:space="preserve">从“概念”转向“订单与业绩”</w:t>
            </w:r>
          </w:p>
        </w:tc>
        <w:tc>
          <w:tcPr>
            <w:tcW w:w="2827" w:type="dxa"/>
          </w:tcPr>
          <w:p>
            <w:pPr/>
            <w:r>
              <w:t xml:space="preserve">业绩分化开始显现，二级市场对一级估值产生分歧（正文第八章）</w:t>
            </w:r>
          </w:p>
        </w:tc>
      </w:tr>
    </w:tbl>
    <w:p>
      <w:pPr/>
      <w:r>
        <w:t xml:space="preserve">机器人主题 ETF 是资金情绪的直接指标：华夏中证机器人 ETF（562500）自称规模超过 200 亿元，易方达机器人 ETF（159530，跟踪国证机器人产业指数）在 2026 年 7 月一个月内净流入超 42 亿元。截至 2026 年 7 月底，中证机器人指数前十大权重股合计占比约 61%。</w:t>
      </w:r>
    </w:p>
    <w:p>
      <w:pPr>
        <w:pStyle w:val="Heading3"/>
      </w:pPr>
      <w:r>
        <w:t xml:space="preserve">二、A 股产业链地图</w:t>
      </w:r>
    </w:p>
    <w:p>
      <w:pPr>
        <w:pStyle w:val="Heading4"/>
      </w:pPr>
      <w:r>
        <w:t xml:space="preserve">整机与系统</w:t>
      </w:r>
    </w:p>
    <w:tbl>
      <w:tblPr>
        <w:tblStyle w:val="TableGrid"/>
        <w:tblW w:w="0" w:type="auto"/>
        <w:tblLayout w:type="fixed"/>
        <w:tblLook w:val="04A0" w:firstRow="1" w:lastRow="0" w:firstColumn="0" w:lastColumn="0" w:noHBand="0" w:noVBand="1"/>
      </w:tblPr>
      <w:tblGrid>
        <w:gridCol w:w="2067"/>
        <w:gridCol w:w="1563"/>
        <w:gridCol w:w="5728"/>
      </w:tblGrid>
      <w:tr>
        <w:trPr>
          <w:tblHeader/>
        </w:trPr>
        <w:tc>
          <w:tcPr>
            <w:tcW w:w="2067" w:type="dxa"/>
            <w:shd w:val="clear" w:color="auto" w:fill="F2F2F2"/>
          </w:tcPr>
          <w:p>
            <w:pPr/>
            <w:r>
              <w:t xml:space="preserve">公司</w:t>
            </w:r>
          </w:p>
        </w:tc>
        <w:tc>
          <w:tcPr>
            <w:tcW w:w="1563" w:type="dxa"/>
            <w:shd w:val="clear" w:color="auto" w:fill="F2F2F2"/>
          </w:tcPr>
          <w:p>
            <w:pPr/>
            <w:r>
              <w:t xml:space="preserve">代码</w:t>
            </w:r>
          </w:p>
        </w:tc>
        <w:tc>
          <w:tcPr>
            <w:tcW w:w="5728" w:type="dxa"/>
            <w:shd w:val="clear" w:color="auto" w:fill="F2F2F2"/>
          </w:tcPr>
          <w:p>
            <w:pPr/>
            <w:r>
              <w:t xml:space="preserve">关联</w:t>
            </w:r>
          </w:p>
        </w:tc>
      </w:tr>
      <w:tr>
        <w:tc>
          <w:tcPr>
            <w:tcW w:w="2067" w:type="dxa"/>
          </w:tcPr>
          <w:p>
            <w:pPr/>
            <w:r>
              <w:t xml:space="preserve">宇树科技</w:t>
            </w:r>
          </w:p>
        </w:tc>
        <w:tc>
          <w:tcPr>
            <w:tcW w:w="1563" w:type="dxa"/>
          </w:tcPr>
          <w:p>
            <w:pPr/>
            <w:r>
              <w:t xml:space="preserve">688836.SH</w:t>
            </w:r>
          </w:p>
        </w:tc>
        <w:tc>
          <w:tcPr>
            <w:tcW w:w="5728" w:type="dxa"/>
          </w:tcPr>
          <w:p>
            <w:pPr/>
            <w:r>
              <w:t xml:space="preserve">四足与人形整机龙头，2026 年科创板上市（正文第七、八章）</w:t>
            </w:r>
          </w:p>
        </w:tc>
      </w:tr>
      <w:tr>
        <w:tc>
          <w:tcPr>
            <w:tcW w:w="2067" w:type="dxa"/>
          </w:tcPr>
          <w:p>
            <w:pPr/>
            <w:r>
              <w:t xml:space="preserve">上纬新材</w:t>
            </w:r>
          </w:p>
        </w:tc>
        <w:tc>
          <w:tcPr>
            <w:tcW w:w="1563" w:type="dxa"/>
          </w:tcPr>
          <w:p>
            <w:pPr/>
            <w:r>
              <w:t xml:space="preserve">688585.SH</w:t>
            </w:r>
          </w:p>
        </w:tc>
        <w:tc>
          <w:tcPr>
            <w:tcW w:w="5728" w:type="dxa"/>
          </w:tcPr>
          <w:p>
            <w:pPr/>
            <w:r>
              <w:t xml:space="preserve">2025 年 7 月智元机器人取得控制权</w:t>
            </w:r>
          </w:p>
        </w:tc>
      </w:tr>
      <w:tr>
        <w:tc>
          <w:tcPr>
            <w:tcW w:w="2067" w:type="dxa"/>
          </w:tcPr>
          <w:p>
            <w:pPr/>
            <w:r>
              <w:t xml:space="preserve">埃斯顿</w:t>
            </w:r>
          </w:p>
        </w:tc>
        <w:tc>
          <w:tcPr>
            <w:tcW w:w="1563" w:type="dxa"/>
          </w:tcPr>
          <w:p>
            <w:pPr/>
            <w:r>
              <w:t xml:space="preserve">002747.SZ</w:t>
            </w:r>
          </w:p>
        </w:tc>
        <w:tc>
          <w:tcPr>
            <w:tcW w:w="5728" w:type="dxa"/>
          </w:tcPr>
          <w:p>
            <w:pPr/>
            <w:r>
              <w:t xml:space="preserve">工业机器人龙头，布局具身与人形</w:t>
            </w:r>
          </w:p>
        </w:tc>
      </w:tr>
      <w:tr>
        <w:tc>
          <w:tcPr>
            <w:tcW w:w="2067" w:type="dxa"/>
          </w:tcPr>
          <w:p>
            <w:pPr/>
            <w:r>
              <w:t xml:space="preserve">机器人（新松）</w:t>
            </w:r>
          </w:p>
        </w:tc>
        <w:tc>
          <w:tcPr>
            <w:tcW w:w="1563" w:type="dxa"/>
          </w:tcPr>
          <w:p>
            <w:pPr/>
            <w:r>
              <w:t xml:space="preserve">300024.SZ</w:t>
            </w:r>
          </w:p>
        </w:tc>
        <w:tc>
          <w:tcPr>
            <w:tcW w:w="5728" w:type="dxa"/>
          </w:tcPr>
          <w:p>
            <w:pPr/>
            <w:r>
              <w:t xml:space="preserve">老牌机器人企业</w:t>
            </w:r>
          </w:p>
        </w:tc>
      </w:tr>
    </w:tbl>
    <w:p>
      <w:pPr>
        <w:pStyle w:val="Heading4"/>
      </w:pPr>
      <w:r>
        <w:t xml:space="preserve">减速器与传动</w:t>
      </w:r>
    </w:p>
    <w:tbl>
      <w:tblPr>
        <w:tblStyle w:val="TableGrid"/>
        <w:tblW w:w="0" w:type="auto"/>
        <w:tblLayout w:type="fixed"/>
        <w:tblLook w:val="04A0" w:firstRow="1" w:lastRow="0" w:firstColumn="0" w:lastColumn="0" w:noHBand="0" w:noVBand="1"/>
      </w:tblPr>
      <w:tblGrid>
        <w:gridCol w:w="1415"/>
        <w:gridCol w:w="1703"/>
        <w:gridCol w:w="6240"/>
      </w:tblGrid>
      <w:tr>
        <w:trPr>
          <w:tblHeader/>
        </w:trPr>
        <w:tc>
          <w:tcPr>
            <w:tcW w:w="1415" w:type="dxa"/>
            <w:shd w:val="clear" w:color="auto" w:fill="F2F2F2"/>
          </w:tcPr>
          <w:p>
            <w:pPr/>
            <w:r>
              <w:t xml:space="preserve">公司</w:t>
            </w:r>
          </w:p>
        </w:tc>
        <w:tc>
          <w:tcPr>
            <w:tcW w:w="1703" w:type="dxa"/>
            <w:shd w:val="clear" w:color="auto" w:fill="F2F2F2"/>
          </w:tcPr>
          <w:p>
            <w:pPr/>
            <w:r>
              <w:t xml:space="preserve">代码</w:t>
            </w:r>
          </w:p>
        </w:tc>
        <w:tc>
          <w:tcPr>
            <w:tcW w:w="6240" w:type="dxa"/>
            <w:shd w:val="clear" w:color="auto" w:fill="F2F2F2"/>
          </w:tcPr>
          <w:p>
            <w:pPr/>
            <w:r>
              <w:t xml:space="preserve">关联</w:t>
            </w:r>
          </w:p>
        </w:tc>
      </w:tr>
      <w:tr>
        <w:tc>
          <w:tcPr>
            <w:tcW w:w="1415" w:type="dxa"/>
          </w:tcPr>
          <w:p>
            <w:pPr/>
            <w:r>
              <w:t xml:space="preserve">绿的谐波</w:t>
            </w:r>
          </w:p>
        </w:tc>
        <w:tc>
          <w:tcPr>
            <w:tcW w:w="1703" w:type="dxa"/>
          </w:tcPr>
          <w:p>
            <w:pPr/>
            <w:r>
              <w:t xml:space="preserve">688017.SH</w:t>
            </w:r>
          </w:p>
        </w:tc>
        <w:tc>
          <w:tcPr>
            <w:tcW w:w="6240" w:type="dxa"/>
          </w:tcPr>
          <w:p>
            <w:pPr/>
            <w:r>
              <w:t xml:space="preserve">国产谐波减速器龙头，人形相关订单最明确的部件公司之一</w:t>
            </w:r>
          </w:p>
        </w:tc>
      </w:tr>
      <w:tr>
        <w:tc>
          <w:tcPr>
            <w:tcW w:w="1415" w:type="dxa"/>
          </w:tcPr>
          <w:p>
            <w:pPr/>
            <w:r>
              <w:t xml:space="preserve">双环传动</w:t>
            </w:r>
          </w:p>
        </w:tc>
        <w:tc>
          <w:tcPr>
            <w:tcW w:w="1703" w:type="dxa"/>
          </w:tcPr>
          <w:p>
            <w:pPr/>
            <w:r>
              <w:t xml:space="preserve">002472.SZ</w:t>
            </w:r>
          </w:p>
        </w:tc>
        <w:tc>
          <w:tcPr>
            <w:tcW w:w="6240" w:type="dxa"/>
          </w:tcPr>
          <w:p>
            <w:pPr/>
            <w:r>
              <w:t xml:space="preserve">齿轮与行星、RV 减速器</w:t>
            </w:r>
          </w:p>
        </w:tc>
      </w:tr>
      <w:tr>
        <w:tc>
          <w:tcPr>
            <w:tcW w:w="1415" w:type="dxa"/>
          </w:tcPr>
          <w:p>
            <w:pPr/>
            <w:r>
              <w:t xml:space="preserve">中大力德</w:t>
            </w:r>
          </w:p>
        </w:tc>
        <w:tc>
          <w:tcPr>
            <w:tcW w:w="1703" w:type="dxa"/>
          </w:tcPr>
          <w:p>
            <w:pPr/>
            <w:r>
              <w:t xml:space="preserve">002896.SZ</w:t>
            </w:r>
          </w:p>
        </w:tc>
        <w:tc>
          <w:tcPr>
            <w:tcW w:w="6240" w:type="dxa"/>
          </w:tcPr>
          <w:p>
            <w:pPr/>
            <w:r>
              <w:t xml:space="preserve">减速器与关节模组</w:t>
            </w:r>
          </w:p>
        </w:tc>
      </w:tr>
      <w:tr>
        <w:tc>
          <w:tcPr>
            <w:tcW w:w="1415" w:type="dxa"/>
          </w:tcPr>
          <w:p>
            <w:pPr/>
            <w:r>
              <w:t xml:space="preserve">昊志机电</w:t>
            </w:r>
          </w:p>
        </w:tc>
        <w:tc>
          <w:tcPr>
            <w:tcW w:w="1703" w:type="dxa"/>
          </w:tcPr>
          <w:p>
            <w:pPr/>
            <w:r>
              <w:t xml:space="preserve">300503.SZ</w:t>
            </w:r>
          </w:p>
        </w:tc>
        <w:tc>
          <w:tcPr>
            <w:tcW w:w="6240" w:type="dxa"/>
          </w:tcPr>
          <w:p>
            <w:pPr/>
            <w:r>
              <w:t xml:space="preserve">谐波减速器、电主轴</w:t>
            </w:r>
          </w:p>
        </w:tc>
      </w:tr>
      <w:tr>
        <w:tc>
          <w:tcPr>
            <w:tcW w:w="1415" w:type="dxa"/>
          </w:tcPr>
          <w:p>
            <w:pPr/>
            <w:r>
              <w:t xml:space="preserve">长盛轴承</w:t>
            </w:r>
          </w:p>
        </w:tc>
        <w:tc>
          <w:tcPr>
            <w:tcW w:w="1703" w:type="dxa"/>
          </w:tcPr>
          <w:p>
            <w:pPr/>
            <w:r>
              <w:t xml:space="preserve">300718.SZ</w:t>
            </w:r>
          </w:p>
        </w:tc>
        <w:tc>
          <w:tcPr>
            <w:tcW w:w="6240" w:type="dxa"/>
          </w:tcPr>
          <w:p>
            <w:pPr/>
            <w:r>
              <w:t xml:space="preserve">自润滑轴承等</w:t>
            </w:r>
          </w:p>
        </w:tc>
      </w:tr>
    </w:tbl>
    <w:p>
      <w:pPr>
        <w:pStyle w:val="Heading4"/>
      </w:pPr>
      <w:r>
        <w:t xml:space="preserve">丝杠与线性执行器</w:t>
      </w:r>
    </w:p>
    <w:tbl>
      <w:tblPr>
        <w:tblStyle w:val="TableGrid"/>
        <w:tblW w:w="0" w:type="auto"/>
        <w:tblLayout w:type="fixed"/>
        <w:tblLook w:val="04A0" w:firstRow="1" w:lastRow="0" w:firstColumn="0" w:lastColumn="0" w:noHBand="0" w:noVBand="1"/>
      </w:tblPr>
      <w:tblGrid>
        <w:gridCol w:w="1569"/>
        <w:gridCol w:w="1888"/>
        <w:gridCol w:w="5901"/>
      </w:tblGrid>
      <w:tr>
        <w:trPr>
          <w:tblHeader/>
        </w:trPr>
        <w:tc>
          <w:tcPr>
            <w:tcW w:w="1569" w:type="dxa"/>
            <w:shd w:val="clear" w:color="auto" w:fill="F2F2F2"/>
          </w:tcPr>
          <w:p>
            <w:pPr/>
            <w:r>
              <w:t xml:space="preserve">公司</w:t>
            </w:r>
          </w:p>
        </w:tc>
        <w:tc>
          <w:tcPr>
            <w:tcW w:w="1888" w:type="dxa"/>
            <w:shd w:val="clear" w:color="auto" w:fill="F2F2F2"/>
          </w:tcPr>
          <w:p>
            <w:pPr/>
            <w:r>
              <w:t xml:space="preserve">代码</w:t>
            </w:r>
          </w:p>
        </w:tc>
        <w:tc>
          <w:tcPr>
            <w:tcW w:w="5901" w:type="dxa"/>
            <w:shd w:val="clear" w:color="auto" w:fill="F2F2F2"/>
          </w:tcPr>
          <w:p>
            <w:pPr/>
            <w:r>
              <w:t xml:space="preserve">关联</w:t>
            </w:r>
          </w:p>
        </w:tc>
      </w:tr>
      <w:tr>
        <w:tc>
          <w:tcPr>
            <w:tcW w:w="1569" w:type="dxa"/>
          </w:tcPr>
          <w:p>
            <w:pPr/>
            <w:r>
              <w:t xml:space="preserve">恒立液压</w:t>
            </w:r>
          </w:p>
        </w:tc>
        <w:tc>
          <w:tcPr>
            <w:tcW w:w="1888" w:type="dxa"/>
          </w:tcPr>
          <w:p>
            <w:pPr/>
            <w:r>
              <w:t xml:space="preserve">601100.SH</w:t>
            </w:r>
          </w:p>
        </w:tc>
        <w:tc>
          <w:tcPr>
            <w:tcW w:w="5901" w:type="dxa"/>
          </w:tcPr>
          <w:p>
            <w:pPr/>
            <w:r>
              <w:t xml:space="preserve">液压龙头，布局行星滚柱丝杠与微型丝杠</w:t>
            </w:r>
          </w:p>
        </w:tc>
      </w:tr>
      <w:tr>
        <w:tc>
          <w:tcPr>
            <w:tcW w:w="1569" w:type="dxa"/>
          </w:tcPr>
          <w:p>
            <w:pPr/>
            <w:r>
              <w:t xml:space="preserve">贝斯特</w:t>
            </w:r>
          </w:p>
        </w:tc>
        <w:tc>
          <w:tcPr>
            <w:tcW w:w="1888" w:type="dxa"/>
          </w:tcPr>
          <w:p>
            <w:pPr/>
            <w:r>
              <w:t xml:space="preserve">300580.SZ</w:t>
            </w:r>
          </w:p>
        </w:tc>
        <w:tc>
          <w:tcPr>
            <w:tcW w:w="5901" w:type="dxa"/>
          </w:tcPr>
          <w:p>
            <w:pPr/>
            <w:r>
              <w:t xml:space="preserve">精密零部件，布局丝杠</w:t>
            </w:r>
          </w:p>
        </w:tc>
      </w:tr>
      <w:tr>
        <w:tc>
          <w:tcPr>
            <w:tcW w:w="1569" w:type="dxa"/>
          </w:tcPr>
          <w:p>
            <w:pPr/>
            <w:r>
              <w:t xml:space="preserve">五洲新春</w:t>
            </w:r>
          </w:p>
        </w:tc>
        <w:tc>
          <w:tcPr>
            <w:tcW w:w="1888" w:type="dxa"/>
          </w:tcPr>
          <w:p>
            <w:pPr/>
            <w:r>
              <w:t xml:space="preserve">603667.SH</w:t>
            </w:r>
          </w:p>
        </w:tc>
        <w:tc>
          <w:tcPr>
            <w:tcW w:w="5901" w:type="dxa"/>
          </w:tcPr>
          <w:p>
            <w:pPr/>
            <w:r>
              <w:t xml:space="preserve">轴承，布局丝杠</w:t>
            </w:r>
          </w:p>
        </w:tc>
      </w:tr>
      <w:tr>
        <w:tc>
          <w:tcPr>
            <w:tcW w:w="1569" w:type="dxa"/>
          </w:tcPr>
          <w:p>
            <w:pPr/>
            <w:r>
              <w:t xml:space="preserve">北特科技</w:t>
            </w:r>
          </w:p>
        </w:tc>
        <w:tc>
          <w:tcPr>
            <w:tcW w:w="1888" w:type="dxa"/>
          </w:tcPr>
          <w:p>
            <w:pPr/>
            <w:r>
              <w:t xml:space="preserve">603009.SH</w:t>
            </w:r>
          </w:p>
        </w:tc>
        <w:tc>
          <w:tcPr>
            <w:tcW w:w="5901" w:type="dxa"/>
          </w:tcPr>
          <w:p>
            <w:pPr/>
            <w:r>
              <w:t xml:space="preserve">汽车零部件，布局丝杠</w:t>
            </w:r>
          </w:p>
        </w:tc>
      </w:tr>
      <w:tr>
        <w:tc>
          <w:tcPr>
            <w:tcW w:w="1569" w:type="dxa"/>
          </w:tcPr>
          <w:p>
            <w:pPr/>
            <w:r>
              <w:t xml:space="preserve">双林股份</w:t>
            </w:r>
          </w:p>
        </w:tc>
        <w:tc>
          <w:tcPr>
            <w:tcW w:w="1888" w:type="dxa"/>
          </w:tcPr>
          <w:p>
            <w:pPr/>
            <w:r>
              <w:t xml:space="preserve">300100.SZ</w:t>
            </w:r>
          </w:p>
        </w:tc>
        <w:tc>
          <w:tcPr>
            <w:tcW w:w="5901" w:type="dxa"/>
          </w:tcPr>
          <w:p>
            <w:pPr/>
            <w:r>
              <w:t xml:space="preserve">汽车零部件，布局反向式丝杠</w:t>
            </w:r>
          </w:p>
        </w:tc>
      </w:tr>
      <w:tr>
        <w:tc>
          <w:tcPr>
            <w:tcW w:w="1569" w:type="dxa"/>
          </w:tcPr>
          <w:p>
            <w:pPr/>
            <w:r>
              <w:t xml:space="preserve">浙江荣泰</w:t>
            </w:r>
          </w:p>
        </w:tc>
        <w:tc>
          <w:tcPr>
            <w:tcW w:w="1888" w:type="dxa"/>
          </w:tcPr>
          <w:p>
            <w:pPr/>
            <w:r>
              <w:t xml:space="preserve">603119.SH</w:t>
            </w:r>
          </w:p>
        </w:tc>
        <w:tc>
          <w:tcPr>
            <w:tcW w:w="5901" w:type="dxa"/>
          </w:tcPr>
          <w:p>
            <w:pPr/>
            <w:r>
              <w:t xml:space="preserve">丝杠等布局</w:t>
            </w:r>
          </w:p>
        </w:tc>
      </w:tr>
    </w:tbl>
    <w:p>
      <w:pPr>
        <w:pStyle w:val="Heading4"/>
      </w:pPr>
      <w:r>
        <w:t xml:space="preserve">电机、驱动与关节模组</w:t>
      </w:r>
    </w:p>
    <w:tbl>
      <w:tblPr>
        <w:tblStyle w:val="TableGrid"/>
        <w:tblW w:w="0" w:type="auto"/>
        <w:tblLayout w:type="fixed"/>
        <w:tblLook w:val="04A0" w:firstRow="1" w:lastRow="0" w:firstColumn="0" w:lastColumn="0" w:noHBand="0" w:noVBand="1"/>
      </w:tblPr>
      <w:tblGrid>
        <w:gridCol w:w="1427"/>
        <w:gridCol w:w="1718"/>
        <w:gridCol w:w="6213"/>
      </w:tblGrid>
      <w:tr>
        <w:trPr>
          <w:tblHeader/>
        </w:trPr>
        <w:tc>
          <w:tcPr>
            <w:tcW w:w="1427" w:type="dxa"/>
            <w:shd w:val="clear" w:color="auto" w:fill="F2F2F2"/>
          </w:tcPr>
          <w:p>
            <w:pPr/>
            <w:r>
              <w:t xml:space="preserve">公司</w:t>
            </w:r>
          </w:p>
        </w:tc>
        <w:tc>
          <w:tcPr>
            <w:tcW w:w="1718" w:type="dxa"/>
            <w:shd w:val="clear" w:color="auto" w:fill="F2F2F2"/>
          </w:tcPr>
          <w:p>
            <w:pPr/>
            <w:r>
              <w:t xml:space="preserve">代码</w:t>
            </w:r>
          </w:p>
        </w:tc>
        <w:tc>
          <w:tcPr>
            <w:tcW w:w="6213" w:type="dxa"/>
            <w:shd w:val="clear" w:color="auto" w:fill="F2F2F2"/>
          </w:tcPr>
          <w:p>
            <w:pPr/>
            <w:r>
              <w:t xml:space="preserve">关联</w:t>
            </w:r>
          </w:p>
        </w:tc>
      </w:tr>
      <w:tr>
        <w:tc>
          <w:tcPr>
            <w:tcW w:w="1427" w:type="dxa"/>
          </w:tcPr>
          <w:p>
            <w:pPr/>
            <w:r>
              <w:t xml:space="preserve">三花智控</w:t>
            </w:r>
          </w:p>
        </w:tc>
        <w:tc>
          <w:tcPr>
            <w:tcW w:w="1718" w:type="dxa"/>
          </w:tcPr>
          <w:p>
            <w:pPr/>
            <w:r>
              <w:t xml:space="preserve">002050.SZ</w:t>
            </w:r>
          </w:p>
        </w:tc>
        <w:tc>
          <w:tcPr>
            <w:tcW w:w="6213" w:type="dxa"/>
          </w:tcPr>
          <w:p>
            <w:pPr/>
            <w:r>
              <w:t xml:space="preserve">热管理龙头，特斯拉线性执行器核心候选供应商</w:t>
            </w:r>
          </w:p>
        </w:tc>
      </w:tr>
      <w:tr>
        <w:tc>
          <w:tcPr>
            <w:tcW w:w="1427" w:type="dxa"/>
          </w:tcPr>
          <w:p>
            <w:pPr/>
            <w:r>
              <w:t xml:space="preserve">拓普集团</w:t>
            </w:r>
          </w:p>
        </w:tc>
        <w:tc>
          <w:tcPr>
            <w:tcW w:w="1718" w:type="dxa"/>
          </w:tcPr>
          <w:p>
            <w:pPr/>
            <w:r>
              <w:t xml:space="preserve">601689.SH</w:t>
            </w:r>
          </w:p>
        </w:tc>
        <w:tc>
          <w:tcPr>
            <w:tcW w:w="6213" w:type="dxa"/>
          </w:tcPr>
          <w:p>
            <w:pPr/>
            <w:r>
              <w:t xml:space="preserve">汽车 Tier 1，旋转与线性执行器</w:t>
            </w:r>
          </w:p>
        </w:tc>
      </w:tr>
      <w:tr>
        <w:tc>
          <w:tcPr>
            <w:tcW w:w="1427" w:type="dxa"/>
          </w:tcPr>
          <w:p>
            <w:pPr/>
            <w:r>
              <w:t xml:space="preserve">兆威机电</w:t>
            </w:r>
          </w:p>
        </w:tc>
        <w:tc>
          <w:tcPr>
            <w:tcW w:w="1718" w:type="dxa"/>
          </w:tcPr>
          <w:p>
            <w:pPr/>
            <w:r>
              <w:t xml:space="preserve">003021.SZ</w:t>
            </w:r>
          </w:p>
        </w:tc>
        <w:tc>
          <w:tcPr>
            <w:tcW w:w="6213" w:type="dxa"/>
          </w:tcPr>
          <w:p>
            <w:pPr/>
            <w:r>
              <w:t xml:space="preserve">微型传动、灵巧手驱动</w:t>
            </w:r>
          </w:p>
        </w:tc>
      </w:tr>
      <w:tr>
        <w:tc>
          <w:tcPr>
            <w:tcW w:w="1427" w:type="dxa"/>
          </w:tcPr>
          <w:p>
            <w:pPr/>
            <w:r>
              <w:t xml:space="preserve">鸣志电器</w:t>
            </w:r>
          </w:p>
        </w:tc>
        <w:tc>
          <w:tcPr>
            <w:tcW w:w="1718" w:type="dxa"/>
          </w:tcPr>
          <w:p>
            <w:pPr/>
            <w:r>
              <w:t xml:space="preserve">603728.SH</w:t>
            </w:r>
          </w:p>
        </w:tc>
        <w:tc>
          <w:tcPr>
            <w:tcW w:w="6213" w:type="dxa"/>
          </w:tcPr>
          <w:p>
            <w:pPr/>
            <w:r>
              <w:t xml:space="preserve">空心杯电机</w:t>
            </w:r>
          </w:p>
        </w:tc>
      </w:tr>
      <w:tr>
        <w:tc>
          <w:tcPr>
            <w:tcW w:w="1427" w:type="dxa"/>
          </w:tcPr>
          <w:p>
            <w:pPr/>
            <w:r>
              <w:t xml:space="preserve">步科股份</w:t>
            </w:r>
          </w:p>
        </w:tc>
        <w:tc>
          <w:tcPr>
            <w:tcW w:w="1718" w:type="dxa"/>
          </w:tcPr>
          <w:p>
            <w:pPr/>
            <w:r>
              <w:t xml:space="preserve">688160.SH</w:t>
            </w:r>
          </w:p>
        </w:tc>
        <w:tc>
          <w:tcPr>
            <w:tcW w:w="6213" w:type="dxa"/>
          </w:tcPr>
          <w:p>
            <w:pPr/>
            <w:r>
              <w:t xml:space="preserve">无框力矩电机与驱动</w:t>
            </w:r>
          </w:p>
        </w:tc>
      </w:tr>
      <w:tr>
        <w:tc>
          <w:tcPr>
            <w:tcW w:w="1427" w:type="dxa"/>
          </w:tcPr>
          <w:p>
            <w:pPr/>
            <w:r>
              <w:t xml:space="preserve">汇川技术</w:t>
            </w:r>
          </w:p>
        </w:tc>
        <w:tc>
          <w:tcPr>
            <w:tcW w:w="1718" w:type="dxa"/>
          </w:tcPr>
          <w:p>
            <w:pPr/>
            <w:r>
              <w:t xml:space="preserve">300124.SZ</w:t>
            </w:r>
          </w:p>
        </w:tc>
        <w:tc>
          <w:tcPr>
            <w:tcW w:w="6213" w:type="dxa"/>
          </w:tcPr>
          <w:p>
            <w:pPr/>
            <w:r>
              <w:t xml:space="preserve">工控与伺服龙头</w:t>
            </w:r>
          </w:p>
        </w:tc>
      </w:tr>
      <w:tr>
        <w:tc>
          <w:tcPr>
            <w:tcW w:w="1427" w:type="dxa"/>
          </w:tcPr>
          <w:p>
            <w:pPr/>
            <w:r>
              <w:t xml:space="preserve">雷赛智能</w:t>
            </w:r>
          </w:p>
        </w:tc>
        <w:tc>
          <w:tcPr>
            <w:tcW w:w="1718" w:type="dxa"/>
          </w:tcPr>
          <w:p>
            <w:pPr/>
            <w:r>
              <w:t xml:space="preserve">002979.SZ</w:t>
            </w:r>
          </w:p>
        </w:tc>
        <w:tc>
          <w:tcPr>
            <w:tcW w:w="6213" w:type="dxa"/>
          </w:tcPr>
          <w:p>
            <w:pPr/>
            <w:r>
              <w:t xml:space="preserve">运动控制与伺服</w:t>
            </w:r>
          </w:p>
        </w:tc>
      </w:tr>
      <w:tr>
        <w:tc>
          <w:tcPr>
            <w:tcW w:w="1427" w:type="dxa"/>
          </w:tcPr>
          <w:p>
            <w:pPr/>
            <w:r>
              <w:t xml:space="preserve">禾川科技</w:t>
            </w:r>
          </w:p>
        </w:tc>
        <w:tc>
          <w:tcPr>
            <w:tcW w:w="1718" w:type="dxa"/>
          </w:tcPr>
          <w:p>
            <w:pPr/>
            <w:r>
              <w:t xml:space="preserve">688320.SH</w:t>
            </w:r>
          </w:p>
        </w:tc>
        <w:tc>
          <w:tcPr>
            <w:tcW w:w="6213" w:type="dxa"/>
          </w:tcPr>
          <w:p>
            <w:pPr/>
            <w:r>
              <w:t xml:space="preserve">伺服与编码器</w:t>
            </w:r>
          </w:p>
        </w:tc>
      </w:tr>
      <w:tr>
        <w:tc>
          <w:tcPr>
            <w:tcW w:w="1427" w:type="dxa"/>
          </w:tcPr>
          <w:p>
            <w:pPr/>
            <w:r>
              <w:t xml:space="preserve">伟创电气</w:t>
            </w:r>
          </w:p>
        </w:tc>
        <w:tc>
          <w:tcPr>
            <w:tcW w:w="1718" w:type="dxa"/>
          </w:tcPr>
          <w:p>
            <w:pPr/>
            <w:r>
              <w:t xml:space="preserve">688698.SH</w:t>
            </w:r>
          </w:p>
        </w:tc>
        <w:tc>
          <w:tcPr>
            <w:tcW w:w="6213" w:type="dxa"/>
          </w:tcPr>
          <w:p>
            <w:pPr/>
            <w:r>
              <w:t xml:space="preserve">伺服与空心杯电机</w:t>
            </w:r>
          </w:p>
        </w:tc>
      </w:tr>
      <w:tr>
        <w:tc>
          <w:tcPr>
            <w:tcW w:w="1427" w:type="dxa"/>
          </w:tcPr>
          <w:p>
            <w:pPr/>
            <w:r>
              <w:t xml:space="preserve">江苏雷利</w:t>
            </w:r>
          </w:p>
        </w:tc>
        <w:tc>
          <w:tcPr>
            <w:tcW w:w="1718" w:type="dxa"/>
          </w:tcPr>
          <w:p>
            <w:pPr/>
            <w:r>
              <w:t xml:space="preserve">300660.SZ</w:t>
            </w:r>
          </w:p>
        </w:tc>
        <w:tc>
          <w:tcPr>
            <w:tcW w:w="6213" w:type="dxa"/>
          </w:tcPr>
          <w:p>
            <w:pPr/>
            <w:r>
              <w:t xml:space="preserve">微特电机</w:t>
            </w:r>
          </w:p>
        </w:tc>
      </w:tr>
    </w:tbl>
    <w:p>
      <w:pPr>
        <w:pStyle w:val="Heading4"/>
      </w:pPr>
      <w:r>
        <w:t xml:space="preserve">传感器、芯片与材料</w:t>
      </w:r>
    </w:p>
    <w:tbl>
      <w:tblPr>
        <w:tblStyle w:val="TableGrid"/>
        <w:tblW w:w="0" w:type="auto"/>
        <w:tblLayout w:type="fixed"/>
        <w:tblLook w:val="04A0" w:firstRow="1" w:lastRow="0" w:firstColumn="0" w:lastColumn="0" w:noHBand="0" w:noVBand="1"/>
      </w:tblPr>
      <w:tblGrid>
        <w:gridCol w:w="2813"/>
        <w:gridCol w:w="3390"/>
        <w:gridCol w:w="3155"/>
      </w:tblGrid>
      <w:tr>
        <w:trPr>
          <w:tblHeader/>
        </w:trPr>
        <w:tc>
          <w:tcPr>
            <w:tcW w:w="2813" w:type="dxa"/>
            <w:shd w:val="clear" w:color="auto" w:fill="F2F2F2"/>
          </w:tcPr>
          <w:p>
            <w:pPr/>
            <w:r>
              <w:t xml:space="preserve">公司</w:t>
            </w:r>
          </w:p>
        </w:tc>
        <w:tc>
          <w:tcPr>
            <w:tcW w:w="3390" w:type="dxa"/>
            <w:shd w:val="clear" w:color="auto" w:fill="F2F2F2"/>
          </w:tcPr>
          <w:p>
            <w:pPr/>
            <w:r>
              <w:t xml:space="preserve">代码</w:t>
            </w:r>
          </w:p>
        </w:tc>
        <w:tc>
          <w:tcPr>
            <w:tcW w:w="3155" w:type="dxa"/>
            <w:shd w:val="clear" w:color="auto" w:fill="F2F2F2"/>
          </w:tcPr>
          <w:p>
            <w:pPr/>
            <w:r>
              <w:t xml:space="preserve">关联</w:t>
            </w:r>
          </w:p>
        </w:tc>
      </w:tr>
      <w:tr>
        <w:tc>
          <w:tcPr>
            <w:tcW w:w="2813" w:type="dxa"/>
          </w:tcPr>
          <w:p>
            <w:pPr/>
            <w:r>
              <w:t xml:space="preserve">柯力传感</w:t>
            </w:r>
          </w:p>
        </w:tc>
        <w:tc>
          <w:tcPr>
            <w:tcW w:w="3390" w:type="dxa"/>
          </w:tcPr>
          <w:p>
            <w:pPr/>
            <w:r>
              <w:t xml:space="preserve">603662.SH</w:t>
            </w:r>
          </w:p>
        </w:tc>
        <w:tc>
          <w:tcPr>
            <w:tcW w:w="3155" w:type="dxa"/>
          </w:tcPr>
          <w:p>
            <w:pPr/>
            <w:r>
              <w:t xml:space="preserve">六维力传感器</w:t>
            </w:r>
          </w:p>
        </w:tc>
      </w:tr>
      <w:tr>
        <w:tc>
          <w:tcPr>
            <w:tcW w:w="2813" w:type="dxa"/>
          </w:tcPr>
          <w:p>
            <w:pPr/>
            <w:r>
              <w:t xml:space="preserve">奥比中光</w:t>
            </w:r>
          </w:p>
        </w:tc>
        <w:tc>
          <w:tcPr>
            <w:tcW w:w="3390" w:type="dxa"/>
          </w:tcPr>
          <w:p>
            <w:pPr/>
            <w:r>
              <w:t xml:space="preserve">688322.SH</w:t>
            </w:r>
          </w:p>
        </w:tc>
        <w:tc>
          <w:tcPr>
            <w:tcW w:w="3155" w:type="dxa"/>
          </w:tcPr>
          <w:p>
            <w:pPr/>
            <w:r>
              <w:t xml:space="preserve">3D 视觉传感器</w:t>
            </w:r>
          </w:p>
        </w:tc>
      </w:tr>
      <w:tr>
        <w:tc>
          <w:tcPr>
            <w:tcW w:w="2813" w:type="dxa"/>
          </w:tcPr>
          <w:p>
            <w:pPr/>
            <w:r>
              <w:t xml:space="preserve">韦尔股份（豪威）</w:t>
            </w:r>
          </w:p>
        </w:tc>
        <w:tc>
          <w:tcPr>
            <w:tcW w:w="3390" w:type="dxa"/>
          </w:tcPr>
          <w:p>
            <w:pPr/>
            <w:r>
              <w:t xml:space="preserve">603501.SH</w:t>
            </w:r>
          </w:p>
        </w:tc>
        <w:tc>
          <w:tcPr>
            <w:tcW w:w="3155" w:type="dxa"/>
          </w:tcPr>
          <w:p>
            <w:pPr/>
            <w:r>
              <w:t xml:space="preserve">图像传感器</w:t>
            </w:r>
          </w:p>
        </w:tc>
      </w:tr>
      <w:tr>
        <w:tc>
          <w:tcPr>
            <w:tcW w:w="2813" w:type="dxa"/>
          </w:tcPr>
          <w:p>
            <w:pPr/>
            <w:r>
              <w:t xml:space="preserve">瑞芯微</w:t>
            </w:r>
          </w:p>
        </w:tc>
        <w:tc>
          <w:tcPr>
            <w:tcW w:w="3390" w:type="dxa"/>
          </w:tcPr>
          <w:p>
            <w:pPr/>
            <w:r>
              <w:t xml:space="preserve">603893.SH</w:t>
            </w:r>
          </w:p>
        </w:tc>
        <w:tc>
          <w:tcPr>
            <w:tcW w:w="3155" w:type="dxa"/>
          </w:tcPr>
          <w:p>
            <w:pPr/>
            <w:r>
              <w:t xml:space="preserve">端侧 SoC</w:t>
            </w:r>
          </w:p>
        </w:tc>
      </w:tr>
      <w:tr>
        <w:tc>
          <w:tcPr>
            <w:tcW w:w="2813" w:type="dxa"/>
          </w:tcPr>
          <w:p>
            <w:pPr/>
            <w:r>
              <w:t xml:space="preserve">中研股份、沃特股份</w:t>
            </w:r>
          </w:p>
        </w:tc>
        <w:tc>
          <w:tcPr>
            <w:tcW w:w="3390" w:type="dxa"/>
          </w:tcPr>
          <w:p>
            <w:pPr/>
            <w:r>
              <w:t xml:space="preserve">688716.SH、002886.SZ</w:t>
            </w:r>
          </w:p>
        </w:tc>
        <w:tc>
          <w:tcPr>
            <w:tcW w:w="3155" w:type="dxa"/>
          </w:tcPr>
          <w:p>
            <w:pPr/>
            <w:r>
              <w:t xml:space="preserve">PEEK 等特种工程塑料</w:t>
            </w:r>
          </w:p>
        </w:tc>
      </w:tr>
    </w:tbl>
    <w:p>
      <w:pPr>
        <w:pStyle w:val="Heading3"/>
      </w:pPr>
      <w:r>
        <w:t xml:space="preserve">三、港股与海外</w:t>
      </w:r>
    </w:p>
    <w:tbl>
      <w:tblPr>
        <w:tblStyle w:val="TableGrid"/>
        <w:tblW w:w="0" w:type="auto"/>
        <w:tblLayout w:type="fixed"/>
        <w:tblLook w:val="04A0" w:firstRow="1" w:lastRow="0" w:firstColumn="0" w:lastColumn="0" w:noHBand="0" w:noVBand="1"/>
      </w:tblPr>
      <w:tblGrid>
        <w:gridCol w:w="1410"/>
        <w:gridCol w:w="2142"/>
        <w:gridCol w:w="2074"/>
        <w:gridCol w:w="3734"/>
      </w:tblGrid>
      <w:tr>
        <w:trPr>
          <w:tblHeader/>
        </w:trPr>
        <w:tc>
          <w:tcPr>
            <w:tcW w:w="1410" w:type="dxa"/>
            <w:shd w:val="clear" w:color="auto" w:fill="F2F2F2"/>
          </w:tcPr>
          <w:p>
            <w:pPr/>
            <w:r>
              <w:t xml:space="preserve">市场</w:t>
            </w:r>
          </w:p>
        </w:tc>
        <w:tc>
          <w:tcPr>
            <w:tcW w:w="2142" w:type="dxa"/>
            <w:shd w:val="clear" w:color="auto" w:fill="F2F2F2"/>
          </w:tcPr>
          <w:p>
            <w:pPr/>
            <w:r>
              <w:t xml:space="preserve">公司</w:t>
            </w:r>
          </w:p>
        </w:tc>
        <w:tc>
          <w:tcPr>
            <w:tcW w:w="2074" w:type="dxa"/>
            <w:shd w:val="clear" w:color="auto" w:fill="F2F2F2"/>
          </w:tcPr>
          <w:p>
            <w:pPr/>
            <w:r>
              <w:t xml:space="preserve">代码</w:t>
            </w:r>
          </w:p>
        </w:tc>
        <w:tc>
          <w:tcPr>
            <w:tcW w:w="3734" w:type="dxa"/>
            <w:shd w:val="clear" w:color="auto" w:fill="F2F2F2"/>
          </w:tcPr>
          <w:p>
            <w:pPr/>
            <w:r>
              <w:t xml:space="preserve">关联</w:t>
            </w:r>
          </w:p>
        </w:tc>
      </w:tr>
      <w:tr>
        <w:tc>
          <w:tcPr>
            <w:tcW w:w="1410" w:type="dxa"/>
          </w:tcPr>
          <w:p>
            <w:pPr/>
            <w:r>
              <w:t xml:space="preserve">港股</w:t>
            </w:r>
          </w:p>
        </w:tc>
        <w:tc>
          <w:tcPr>
            <w:tcW w:w="2142" w:type="dxa"/>
          </w:tcPr>
          <w:p>
            <w:pPr/>
            <w:r>
              <w:t xml:space="preserve">优必选</w:t>
            </w:r>
          </w:p>
        </w:tc>
        <w:tc>
          <w:tcPr>
            <w:tcW w:w="2074" w:type="dxa"/>
          </w:tcPr>
          <w:p>
            <w:pPr/>
            <w:r>
              <w:t xml:space="preserve">9880.HK</w:t>
            </w:r>
          </w:p>
        </w:tc>
        <w:tc>
          <w:tcPr>
            <w:tcW w:w="3734" w:type="dxa"/>
          </w:tcPr>
          <w:p>
            <w:pPr/>
            <w:r>
              <w:t xml:space="preserve">“人形机器人第一股”，Walker S2 量产</w:t>
            </w:r>
          </w:p>
        </w:tc>
      </w:tr>
      <w:tr>
        <w:tc>
          <w:tcPr>
            <w:tcW w:w="1410" w:type="dxa"/>
          </w:tcPr>
          <w:p>
            <w:pPr/>
            <w:r>
              <w:t xml:space="preserve">港股</w:t>
            </w:r>
          </w:p>
        </w:tc>
        <w:tc>
          <w:tcPr>
            <w:tcW w:w="2142" w:type="dxa"/>
          </w:tcPr>
          <w:p>
            <w:pPr/>
            <w:r>
              <w:t xml:space="preserve">地平线机器人</w:t>
            </w:r>
          </w:p>
        </w:tc>
        <w:tc>
          <w:tcPr>
            <w:tcW w:w="2074" w:type="dxa"/>
          </w:tcPr>
          <w:p>
            <w:pPr/>
            <w:r>
              <w:t xml:space="preserve">9660.HK</w:t>
            </w:r>
          </w:p>
        </w:tc>
        <w:tc>
          <w:tcPr>
            <w:tcW w:w="3734" w:type="dxa"/>
          </w:tcPr>
          <w:p>
            <w:pPr/>
            <w:r>
              <w:t xml:space="preserve">智驾芯片，孵化地瓜机器人</w:t>
            </w:r>
          </w:p>
        </w:tc>
      </w:tr>
      <w:tr>
        <w:tc>
          <w:tcPr>
            <w:tcW w:w="1410" w:type="dxa"/>
          </w:tcPr>
          <w:p>
            <w:pPr/>
            <w:r>
              <w:t xml:space="preserve">港股</w:t>
            </w:r>
          </w:p>
        </w:tc>
        <w:tc>
          <w:tcPr>
            <w:tcW w:w="2142" w:type="dxa"/>
          </w:tcPr>
          <w:p>
            <w:pPr/>
            <w:r>
              <w:t xml:space="preserve">速腾聚创</w:t>
            </w:r>
          </w:p>
        </w:tc>
        <w:tc>
          <w:tcPr>
            <w:tcW w:w="2074" w:type="dxa"/>
          </w:tcPr>
          <w:p>
            <w:pPr/>
            <w:r>
              <w:t xml:space="preserve">2498.HK</w:t>
            </w:r>
          </w:p>
        </w:tc>
        <w:tc>
          <w:tcPr>
            <w:tcW w:w="3734" w:type="dxa"/>
          </w:tcPr>
          <w:p>
            <w:pPr/>
            <w:r>
              <w:t xml:space="preserve">激光雷达与机器人感知</w:t>
            </w:r>
          </w:p>
        </w:tc>
      </w:tr>
      <w:tr>
        <w:tc>
          <w:tcPr>
            <w:tcW w:w="1410" w:type="dxa"/>
          </w:tcPr>
          <w:p>
            <w:pPr/>
            <w:r>
              <w:t xml:space="preserve">港股</w:t>
            </w:r>
          </w:p>
        </w:tc>
        <w:tc>
          <w:tcPr>
            <w:tcW w:w="2142" w:type="dxa"/>
          </w:tcPr>
          <w:p>
            <w:pPr/>
            <w:r>
              <w:t xml:space="preserve">越疆科技</w:t>
            </w:r>
          </w:p>
        </w:tc>
        <w:tc>
          <w:tcPr>
            <w:tcW w:w="2074" w:type="dxa"/>
          </w:tcPr>
          <w:p>
            <w:pPr/>
            <w:r>
              <w:t xml:space="preserve">2432.HK</w:t>
            </w:r>
          </w:p>
        </w:tc>
        <w:tc>
          <w:tcPr>
            <w:tcW w:w="3734" w:type="dxa"/>
          </w:tcPr>
          <w:p>
            <w:pPr/>
            <w:r>
              <w:t xml:space="preserve">协作机器人，布局具身</w:t>
            </w:r>
          </w:p>
        </w:tc>
      </w:tr>
      <w:tr>
        <w:tc>
          <w:tcPr>
            <w:tcW w:w="1410" w:type="dxa"/>
          </w:tcPr>
          <w:p>
            <w:pPr/>
            <w:r>
              <w:t xml:space="preserve">港股</w:t>
            </w:r>
          </w:p>
        </w:tc>
        <w:tc>
          <w:tcPr>
            <w:tcW w:w="2142" w:type="dxa"/>
          </w:tcPr>
          <w:p>
            <w:pPr/>
            <w:r>
              <w:t xml:space="preserve">梅卡曼德</w:t>
            </w:r>
          </w:p>
        </w:tc>
        <w:tc>
          <w:tcPr>
            <w:tcW w:w="2074" w:type="dxa"/>
          </w:tcPr>
          <w:p>
            <w:pPr/>
            <w:r>
              <w:t xml:space="preserve">09615.HK</w:t>
            </w:r>
          </w:p>
        </w:tc>
        <w:tc>
          <w:tcPr>
            <w:tcW w:w="3734" w:type="dxa"/>
          </w:tcPr>
          <w:p>
            <w:pPr/>
            <w:r>
              <w:t xml:space="preserve">3D 视觉 + AI，2026 年 9 月上市</w:t>
            </w:r>
          </w:p>
        </w:tc>
      </w:tr>
      <w:tr>
        <w:tc>
          <w:tcPr>
            <w:tcW w:w="1410" w:type="dxa"/>
          </w:tcPr>
          <w:p>
            <w:pPr/>
            <w:r>
              <w:t xml:space="preserve">港股 / A 股</w:t>
            </w:r>
          </w:p>
        </w:tc>
        <w:tc>
          <w:tcPr>
            <w:tcW w:w="2142" w:type="dxa"/>
          </w:tcPr>
          <w:p>
            <w:pPr/>
            <w:r>
              <w:t xml:space="preserve">三花智控</w:t>
            </w:r>
          </w:p>
        </w:tc>
        <w:tc>
          <w:tcPr>
            <w:tcW w:w="2074" w:type="dxa"/>
          </w:tcPr>
          <w:p>
            <w:pPr/>
            <w:r>
              <w:t xml:space="preserve">2050.HK / 002050.SZ</w:t>
            </w:r>
          </w:p>
        </w:tc>
        <w:tc>
          <w:tcPr>
            <w:tcW w:w="3734" w:type="dxa"/>
          </w:tcPr>
          <w:p>
            <w:pPr/>
            <w:r>
              <w:t xml:space="preserve">两地上市</w:t>
            </w:r>
          </w:p>
        </w:tc>
      </w:tr>
      <w:tr>
        <w:tc>
          <w:tcPr>
            <w:tcW w:w="1410" w:type="dxa"/>
          </w:tcPr>
          <w:p>
            <w:pPr/>
            <w:r>
              <w:t xml:space="preserve">美股</w:t>
            </w:r>
          </w:p>
        </w:tc>
        <w:tc>
          <w:tcPr>
            <w:tcW w:w="2142" w:type="dxa"/>
          </w:tcPr>
          <w:p>
            <w:pPr/>
            <w:r>
              <w:t xml:space="preserve">特斯拉</w:t>
            </w:r>
          </w:p>
        </w:tc>
        <w:tc>
          <w:tcPr>
            <w:tcW w:w="2074" w:type="dxa"/>
          </w:tcPr>
          <w:p>
            <w:pPr/>
            <w:r>
              <w:t xml:space="preserve">TSLA</w:t>
            </w:r>
          </w:p>
        </w:tc>
        <w:tc>
          <w:tcPr>
            <w:tcW w:w="3734" w:type="dxa"/>
          </w:tcPr>
          <w:p>
            <w:pPr/>
            <w:r>
              <w:t xml:space="preserve">Optimus</w:t>
            </w:r>
          </w:p>
        </w:tc>
      </w:tr>
      <w:tr>
        <w:tc>
          <w:tcPr>
            <w:tcW w:w="1410" w:type="dxa"/>
          </w:tcPr>
          <w:p>
            <w:pPr/>
            <w:r>
              <w:t xml:space="preserve">美股</w:t>
            </w:r>
          </w:p>
        </w:tc>
        <w:tc>
          <w:tcPr>
            <w:tcW w:w="2142" w:type="dxa"/>
          </w:tcPr>
          <w:p>
            <w:pPr/>
            <w:r>
              <w:t xml:space="preserve">英伟达</w:t>
            </w:r>
          </w:p>
        </w:tc>
        <w:tc>
          <w:tcPr>
            <w:tcW w:w="2074" w:type="dxa"/>
          </w:tcPr>
          <w:p>
            <w:pPr/>
            <w:r>
              <w:t xml:space="preserve">NVDA</w:t>
            </w:r>
          </w:p>
        </w:tc>
        <w:tc>
          <w:tcPr>
            <w:tcW w:w="3734" w:type="dxa"/>
          </w:tcPr>
          <w:p>
            <w:pPr/>
            <w:r>
              <w:t xml:space="preserve">算力、仿真、基础模型、端侧芯片</w:t>
            </w:r>
          </w:p>
        </w:tc>
      </w:tr>
      <w:tr>
        <w:tc>
          <w:tcPr>
            <w:tcW w:w="1410" w:type="dxa"/>
          </w:tcPr>
          <w:p>
            <w:pPr/>
            <w:r>
              <w:t xml:space="preserve">美股</w:t>
            </w:r>
          </w:p>
        </w:tc>
        <w:tc>
          <w:tcPr>
            <w:tcW w:w="2142" w:type="dxa"/>
          </w:tcPr>
          <w:p>
            <w:pPr/>
            <w:r>
              <w:t xml:space="preserve">谷歌（Alphabet）</w:t>
            </w:r>
          </w:p>
        </w:tc>
        <w:tc>
          <w:tcPr>
            <w:tcW w:w="2074" w:type="dxa"/>
          </w:tcPr>
          <w:p>
            <w:pPr/>
            <w:r>
              <w:t xml:space="preserve">GOOGL</w:t>
            </w:r>
          </w:p>
        </w:tc>
        <w:tc>
          <w:tcPr>
            <w:tcW w:w="3734" w:type="dxa"/>
          </w:tcPr>
          <w:p>
            <w:pPr/>
            <w:r>
              <w:t xml:space="preserve">Gemini Robotics</w:t>
            </w:r>
          </w:p>
        </w:tc>
      </w:tr>
      <w:tr>
        <w:tc>
          <w:tcPr>
            <w:tcW w:w="1410" w:type="dxa"/>
          </w:tcPr>
          <w:p>
            <w:pPr/>
            <w:r>
              <w:t xml:space="preserve">美股</w:t>
            </w:r>
          </w:p>
        </w:tc>
        <w:tc>
          <w:tcPr>
            <w:tcW w:w="2142" w:type="dxa"/>
          </w:tcPr>
          <w:p>
            <w:pPr/>
            <w:r>
              <w:t xml:space="preserve">禾赛科技</w:t>
            </w:r>
          </w:p>
        </w:tc>
        <w:tc>
          <w:tcPr>
            <w:tcW w:w="2074" w:type="dxa"/>
          </w:tcPr>
          <w:p>
            <w:pPr/>
            <w:r>
              <w:t xml:space="preserve">HSAI</w:t>
            </w:r>
          </w:p>
        </w:tc>
        <w:tc>
          <w:tcPr>
            <w:tcW w:w="3734" w:type="dxa"/>
          </w:tcPr>
          <w:p>
            <w:pPr/>
            <w:r>
              <w:t xml:space="preserve">激光雷达</w:t>
            </w:r>
          </w:p>
        </w:tc>
      </w:tr>
      <w:tr>
        <w:tc>
          <w:tcPr>
            <w:tcW w:w="1410" w:type="dxa"/>
          </w:tcPr>
          <w:p>
            <w:pPr/>
            <w:r>
              <w:t xml:space="preserve">韩股</w:t>
            </w:r>
          </w:p>
        </w:tc>
        <w:tc>
          <w:tcPr>
            <w:tcW w:w="2142" w:type="dxa"/>
          </w:tcPr>
          <w:p>
            <w:pPr/>
            <w:r>
              <w:t xml:space="preserve">现代汽车</w:t>
            </w:r>
          </w:p>
        </w:tc>
        <w:tc>
          <w:tcPr>
            <w:tcW w:w="2074" w:type="dxa"/>
          </w:tcPr>
          <w:p>
            <w:pPr/>
            <w:r>
              <w:t xml:space="preserve">005380.KS</w:t>
            </w:r>
          </w:p>
        </w:tc>
        <w:tc>
          <w:tcPr>
            <w:tcW w:w="3734" w:type="dxa"/>
          </w:tcPr>
          <w:p>
            <w:pPr/>
            <w:r>
              <w:t xml:space="preserve">波士顿动力母公司</w:t>
            </w:r>
          </w:p>
        </w:tc>
      </w:tr>
      <w:tr>
        <w:tc>
          <w:tcPr>
            <w:tcW w:w="1410" w:type="dxa"/>
          </w:tcPr>
          <w:p>
            <w:pPr/>
            <w:r>
              <w:t xml:space="preserve">韩股</w:t>
            </w:r>
          </w:p>
        </w:tc>
        <w:tc>
          <w:tcPr>
            <w:tcW w:w="2142" w:type="dxa"/>
          </w:tcPr>
          <w:p>
            <w:pPr/>
            <w:r>
              <w:t xml:space="preserve">Rainbow Robotics</w:t>
            </w:r>
          </w:p>
        </w:tc>
        <w:tc>
          <w:tcPr>
            <w:tcW w:w="2074" w:type="dxa"/>
          </w:tcPr>
          <w:p>
            <w:pPr/>
            <w:r>
              <w:t xml:space="preserve">277810.KQ</w:t>
            </w:r>
          </w:p>
        </w:tc>
        <w:tc>
          <w:tcPr>
            <w:tcW w:w="3734" w:type="dxa"/>
          </w:tcPr>
          <w:p>
            <w:pPr/>
            <w:r>
              <w:t xml:space="preserve">三星控股的人形机器人公司</w:t>
            </w:r>
          </w:p>
        </w:tc>
      </w:tr>
      <w:tr>
        <w:tc>
          <w:tcPr>
            <w:tcW w:w="1410" w:type="dxa"/>
          </w:tcPr>
          <w:p>
            <w:pPr/>
            <w:r>
              <w:t xml:space="preserve">韩股</w:t>
            </w:r>
          </w:p>
        </w:tc>
        <w:tc>
          <w:tcPr>
            <w:tcW w:w="2142" w:type="dxa"/>
          </w:tcPr>
          <w:p>
            <w:pPr/>
            <w:r>
              <w:t xml:space="preserve">斗山机器人</w:t>
            </w:r>
          </w:p>
        </w:tc>
        <w:tc>
          <w:tcPr>
            <w:tcW w:w="2074" w:type="dxa"/>
          </w:tcPr>
          <w:p>
            <w:pPr/>
            <w:r>
              <w:t xml:space="preserve">454910.KS</w:t>
            </w:r>
          </w:p>
        </w:tc>
        <w:tc>
          <w:tcPr>
            <w:tcW w:w="3734" w:type="dxa"/>
          </w:tcPr>
          <w:p>
            <w:pPr/>
            <w:r>
              <w:t xml:space="preserve">协作机器人</w:t>
            </w:r>
          </w:p>
        </w:tc>
      </w:tr>
      <w:tr>
        <w:tc>
          <w:tcPr>
            <w:tcW w:w="1410" w:type="dxa"/>
          </w:tcPr>
          <w:p>
            <w:pPr/>
            <w:r>
              <w:t xml:space="preserve">日股</w:t>
            </w:r>
          </w:p>
        </w:tc>
        <w:tc>
          <w:tcPr>
            <w:tcW w:w="2142" w:type="dxa"/>
          </w:tcPr>
          <w:p>
            <w:pPr/>
            <w:r>
              <w:t xml:space="preserve">哈默纳科</w:t>
            </w:r>
          </w:p>
        </w:tc>
        <w:tc>
          <w:tcPr>
            <w:tcW w:w="2074" w:type="dxa"/>
          </w:tcPr>
          <w:p>
            <w:pPr/>
            <w:r>
              <w:t xml:space="preserve">6324.T</w:t>
            </w:r>
          </w:p>
        </w:tc>
        <w:tc>
          <w:tcPr>
            <w:tcW w:w="3734" w:type="dxa"/>
          </w:tcPr>
          <w:p>
            <w:pPr/>
            <w:r>
              <w:t xml:space="preserve">谐波减速器</w:t>
            </w:r>
          </w:p>
        </w:tc>
      </w:tr>
      <w:tr>
        <w:tc>
          <w:tcPr>
            <w:tcW w:w="1410" w:type="dxa"/>
          </w:tcPr>
          <w:p>
            <w:pPr/>
            <w:r>
              <w:t xml:space="preserve">日股</w:t>
            </w:r>
          </w:p>
        </w:tc>
        <w:tc>
          <w:tcPr>
            <w:tcW w:w="2142" w:type="dxa"/>
          </w:tcPr>
          <w:p>
            <w:pPr/>
            <w:r>
              <w:t xml:space="preserve">纳博特斯克</w:t>
            </w:r>
          </w:p>
        </w:tc>
        <w:tc>
          <w:tcPr>
            <w:tcW w:w="2074" w:type="dxa"/>
          </w:tcPr>
          <w:p>
            <w:pPr/>
            <w:r>
              <w:t xml:space="preserve">6268.T</w:t>
            </w:r>
          </w:p>
        </w:tc>
        <w:tc>
          <w:tcPr>
            <w:tcW w:w="3734" w:type="dxa"/>
          </w:tcPr>
          <w:p>
            <w:pPr/>
            <w:r>
              <w:t xml:space="preserve">RV 减速器</w:t>
            </w:r>
          </w:p>
        </w:tc>
      </w:tr>
      <w:tr>
        <w:tc>
          <w:tcPr>
            <w:tcW w:w="1410" w:type="dxa"/>
          </w:tcPr>
          <w:p>
            <w:pPr/>
            <w:r>
              <w:t xml:space="preserve">日股</w:t>
            </w:r>
          </w:p>
        </w:tc>
        <w:tc>
          <w:tcPr>
            <w:tcW w:w="2142" w:type="dxa"/>
          </w:tcPr>
          <w:p>
            <w:pPr/>
            <w:r>
              <w:t xml:space="preserve">THK</w:t>
            </w:r>
          </w:p>
        </w:tc>
        <w:tc>
          <w:tcPr>
            <w:tcW w:w="2074" w:type="dxa"/>
          </w:tcPr>
          <w:p>
            <w:pPr/>
            <w:r>
              <w:t xml:space="preserve">6481.T</w:t>
            </w:r>
          </w:p>
        </w:tc>
        <w:tc>
          <w:tcPr>
            <w:tcW w:w="3734" w:type="dxa"/>
          </w:tcPr>
          <w:p>
            <w:pPr/>
            <w:r>
              <w:t xml:space="preserve">丝杠、导轨</w:t>
            </w:r>
          </w:p>
        </w:tc>
      </w:tr>
      <w:tr>
        <w:tc>
          <w:tcPr>
            <w:tcW w:w="1410" w:type="dxa"/>
          </w:tcPr>
          <w:p>
            <w:pPr/>
            <w:r>
              <w:t xml:space="preserve">日股</w:t>
            </w:r>
          </w:p>
        </w:tc>
        <w:tc>
          <w:tcPr>
            <w:tcW w:w="2142" w:type="dxa"/>
          </w:tcPr>
          <w:p>
            <w:pPr/>
            <w:r>
              <w:t xml:space="preserve">发那科、安川电机</w:t>
            </w:r>
          </w:p>
        </w:tc>
        <w:tc>
          <w:tcPr>
            <w:tcW w:w="2074" w:type="dxa"/>
          </w:tcPr>
          <w:p>
            <w:pPr/>
            <w:r>
              <w:t xml:space="preserve">6954.T、6506.T</w:t>
            </w:r>
          </w:p>
        </w:tc>
        <w:tc>
          <w:tcPr>
            <w:tcW w:w="3734" w:type="dxa"/>
          </w:tcPr>
          <w:p>
            <w:pPr/>
            <w:r>
              <w:t xml:space="preserve">工业机器人</w:t>
            </w:r>
          </w:p>
        </w:tc>
      </w:tr>
    </w:tbl>
    <w:p>
      <w:pPr>
        <w:pStyle w:val="Heading3"/>
      </w:pPr>
      <w:r>
        <w:t xml:space="preserve">四、如何读这张地图</w:t>
      </w:r>
    </w:p>
    <w:p>
      <w:pPr>
        <w:pStyle w:val="ListParagraph"/>
        <w:numPr>
          <w:ilvl w:val="0"/>
          <w:numId w:val="203"/>
        </w:numPr>
      </w:pPr>
      <w:r>
        <w:rPr>
          <w:b/>
        </w:rPr>
        <w:t xml:space="preserve">区分“产业链位置”和“业绩贡献”</w:t>
      </w:r>
      <w:r>
        <w:t xml:space="preserve">。对绝大多数部件公司而言，人形机器人业务在 2026 年营收中的占比仍然很小，股价反映的是对未来的预期。</w:t>
      </w:r>
    </w:p>
    <w:p>
      <w:pPr>
        <w:pStyle w:val="ListParagraph"/>
        <w:numPr>
          <w:ilvl w:val="0"/>
          <w:numId w:val="203"/>
        </w:numPr>
      </w:pPr>
      <w:r>
        <w:rPr>
          <w:b/>
        </w:rPr>
        <w:t xml:space="preserve">关注定点的层级</w:t>
      </w:r>
      <w:r>
        <w:t xml:space="preserve">。送样 &lt; 小批量 &lt; 定点 &lt; 批量交付 &lt; 复购。很多公告只到“送样”或“合作协议”。</w:t>
      </w:r>
    </w:p>
    <w:p>
      <w:pPr>
        <w:pStyle w:val="ListParagraph"/>
        <w:numPr>
          <w:ilvl w:val="0"/>
          <w:numId w:val="203"/>
        </w:numPr>
      </w:pPr>
      <w:r>
        <w:rPr>
          <w:b/>
        </w:rPr>
        <w:t xml:space="preserve">关注毛利率变化</w:t>
      </w:r>
      <w:r>
        <w:t xml:space="preserve">。当一个部件从稀缺变为充足，毛利率会先于收入表现出压力，这是识别“价格战”的早期信号。</w:t>
      </w:r>
    </w:p>
    <w:p>
      <w:pPr>
        <w:pStyle w:val="ListParagraph"/>
        <w:numPr>
          <w:ilvl w:val="0"/>
          <w:numId w:val="203"/>
        </w:numPr>
      </w:pPr>
      <w:r>
        <w:rPr>
          <w:b/>
        </w:rPr>
        <w:t xml:space="preserve">整机公司的估值标尺尚未统一</w:t>
      </w:r>
      <w:r>
        <w:t xml:space="preserve">。宇树上市以来，市场在“按硬件公司市盈率”和“按 AI 平台市销率”之间摇摆（正文第十章“估值逻辑”）。</w:t>
      </w:r>
    </w:p>
    <w:p>
      <w:pPr>
        <w:pBdr>
          <w:bottom w:val="single" w:sz="6" w:space="1" w:color="auto"/>
        </w:pBdr>
      </w:pPr>
    </w:p>
    <w:p>
      <w:pPr>
        <w:pStyle w:val="Heading2"/>
      </w:pPr>
      <w:r>
        <w:t xml:space="preserve">专题十四 人才、学派与组织：谁在做、从哪来、怎么流动</w:t>
      </w:r>
    </w:p>
    <w:p>
      <w:pPr>
        <w:pStyle w:val="Heading3"/>
      </w:pPr>
      <w:r>
        <w:t xml:space="preserve">一、为什么要看人</w:t>
      </w:r>
    </w:p>
    <w:p>
      <w:pPr/>
      <w:r>
        <w:t xml:space="preserve">具身智能是一个由少数研究者和创始人驱动的新产业。一个实验室的研究路线，往往决定了它孵化的公司的技术路线；一个创始人的前一份工作，往往决定了公司的商业打法。看懂人的来源，就能看懂公司的基因。</w:t>
      </w:r>
    </w:p>
    <w:p>
      <w:pPr>
        <w:pStyle w:val="Heading3"/>
      </w:pPr>
      <w:r>
        <w:t xml:space="preserve">二、美国：从谷歌机器人团队扩散出的生态</w:t>
      </w:r>
    </w:p>
    <w:tbl>
      <w:tblPr>
        <w:tblStyle w:val="TableGrid"/>
        <w:tblW w:w="0" w:type="auto"/>
        <w:tblLayout w:type="fixed"/>
        <w:tblLook w:val="04A0" w:firstRow="1" w:lastRow="0" w:firstColumn="0" w:lastColumn="0" w:noHBand="0" w:noVBand="1"/>
      </w:tblPr>
      <w:tblGrid>
        <w:gridCol w:w="2603"/>
        <w:gridCol w:w="2922"/>
        <w:gridCol w:w="3835"/>
      </w:tblGrid>
      <w:tr>
        <w:trPr>
          <w:tblHeader/>
        </w:trPr>
        <w:tc>
          <w:tcPr>
            <w:tcW w:w="2603" w:type="dxa"/>
            <w:shd w:val="clear" w:color="auto" w:fill="F2F2F2"/>
          </w:tcPr>
          <w:p>
            <w:pPr/>
            <w:r>
              <w:t xml:space="preserve">人物</w:t>
            </w:r>
          </w:p>
        </w:tc>
        <w:tc>
          <w:tcPr>
            <w:tcW w:w="2922" w:type="dxa"/>
            <w:shd w:val="clear" w:color="auto" w:fill="F2F2F2"/>
          </w:tcPr>
          <w:p>
            <w:pPr/>
            <w:r>
              <w:t xml:space="preserve">背景</w:t>
            </w:r>
          </w:p>
        </w:tc>
        <w:tc>
          <w:tcPr>
            <w:tcW w:w="3835" w:type="dxa"/>
            <w:shd w:val="clear" w:color="auto" w:fill="F2F2F2"/>
          </w:tcPr>
          <w:p>
            <w:pPr/>
            <w:r>
              <w:t xml:space="preserve">现在的角色</w:t>
            </w:r>
          </w:p>
        </w:tc>
      </w:tr>
      <w:tr>
        <w:tc>
          <w:tcPr>
            <w:tcW w:w="2603" w:type="dxa"/>
          </w:tcPr>
          <w:p>
            <w:pPr/>
            <w:r>
              <w:t xml:space="preserve">Sergey Levine</w:t>
            </w:r>
          </w:p>
        </w:tc>
        <w:tc>
          <w:tcPr>
            <w:tcW w:w="2922" w:type="dxa"/>
          </w:tcPr>
          <w:p>
            <w:pPr/>
            <w:r>
              <w:t xml:space="preserve">伯克利教授，机器人学习奠基人之一，曾在谷歌</w:t>
            </w:r>
          </w:p>
        </w:tc>
        <w:tc>
          <w:tcPr>
            <w:tcW w:w="3835" w:type="dxa"/>
          </w:tcPr>
          <w:p>
            <w:pPr/>
            <w:r>
              <w:t xml:space="preserve">Physical Intelligence 联合创始人</w:t>
            </w:r>
          </w:p>
        </w:tc>
      </w:tr>
      <w:tr>
        <w:tc>
          <w:tcPr>
            <w:tcW w:w="2603" w:type="dxa"/>
          </w:tcPr>
          <w:p>
            <w:pPr/>
            <w:r>
              <w:t xml:space="preserve">Chelsea Finn</w:t>
            </w:r>
          </w:p>
        </w:tc>
        <w:tc>
          <w:tcPr>
            <w:tcW w:w="2922" w:type="dxa"/>
          </w:tcPr>
          <w:p>
            <w:pPr/>
            <w:r>
              <w:t xml:space="preserve">斯坦福教授，元学习与机器人学习</w:t>
            </w:r>
          </w:p>
        </w:tc>
        <w:tc>
          <w:tcPr>
            <w:tcW w:w="3835" w:type="dxa"/>
          </w:tcPr>
          <w:p>
            <w:pPr/>
            <w:r>
              <w:t xml:space="preserve">Physical Intelligence 联合创始人</w:t>
            </w:r>
          </w:p>
        </w:tc>
      </w:tr>
      <w:tr>
        <w:tc>
          <w:tcPr>
            <w:tcW w:w="2603" w:type="dxa"/>
          </w:tcPr>
          <w:p>
            <w:pPr/>
            <w:r>
              <w:t xml:space="preserve">Karol Hausman</w:t>
            </w:r>
          </w:p>
        </w:tc>
        <w:tc>
          <w:tcPr>
            <w:tcW w:w="2922" w:type="dxa"/>
          </w:tcPr>
          <w:p>
            <w:pPr/>
            <w:r>
              <w:t xml:space="preserve">前谷歌 DeepMind 机器人研究科学家</w:t>
            </w:r>
          </w:p>
        </w:tc>
        <w:tc>
          <w:tcPr>
            <w:tcW w:w="3835" w:type="dxa"/>
          </w:tcPr>
          <w:p>
            <w:pPr/>
            <w:r>
              <w:t xml:space="preserve">Physical Intelligence CEO</w:t>
            </w:r>
          </w:p>
        </w:tc>
      </w:tr>
      <w:tr>
        <w:tc>
          <w:tcPr>
            <w:tcW w:w="2603" w:type="dxa"/>
          </w:tcPr>
          <w:p>
            <w:pPr/>
            <w:r>
              <w:t xml:space="preserve">Pete Florence、Andy Zeng</w:t>
            </w:r>
          </w:p>
        </w:tc>
        <w:tc>
          <w:tcPr>
            <w:tcW w:w="2922" w:type="dxa"/>
          </w:tcPr>
          <w:p>
            <w:pPr/>
            <w:r>
              <w:t xml:space="preserve">前谷歌机器人研究者</w:t>
            </w:r>
          </w:p>
        </w:tc>
        <w:tc>
          <w:tcPr>
            <w:tcW w:w="3835" w:type="dxa"/>
          </w:tcPr>
          <w:p>
            <w:pPr/>
            <w:r>
              <w:t xml:space="preserve">Generalist AI 创始团队</w:t>
            </w:r>
          </w:p>
        </w:tc>
      </w:tr>
      <w:tr>
        <w:tc>
          <w:tcPr>
            <w:tcW w:w="2603" w:type="dxa"/>
          </w:tcPr>
          <w:p>
            <w:pPr/>
            <w:r>
              <w:t xml:space="preserve">Deepak Pathak、Abhinav Gupta</w:t>
            </w:r>
          </w:p>
        </w:tc>
        <w:tc>
          <w:tcPr>
            <w:tcW w:w="2922" w:type="dxa"/>
          </w:tcPr>
          <w:p>
            <w:pPr/>
            <w:r>
              <w:t xml:space="preserve">卡内基梅隆教授</w:t>
            </w:r>
          </w:p>
        </w:tc>
        <w:tc>
          <w:tcPr>
            <w:tcW w:w="3835" w:type="dxa"/>
          </w:tcPr>
          <w:p>
            <w:pPr/>
            <w:r>
              <w:t xml:space="preserve">Skild AI 创始人</w:t>
            </w:r>
          </w:p>
        </w:tc>
      </w:tr>
      <w:tr>
        <w:tc>
          <w:tcPr>
            <w:tcW w:w="2603" w:type="dxa"/>
          </w:tcPr>
          <w:p>
            <w:pPr/>
            <w:r>
              <w:t xml:space="preserve">Pieter Abbeel</w:t>
            </w:r>
          </w:p>
        </w:tc>
        <w:tc>
          <w:tcPr>
            <w:tcW w:w="2922" w:type="dxa"/>
          </w:tcPr>
          <w:p>
            <w:pPr/>
            <w:r>
              <w:t xml:space="preserve">伯克利教授</w:t>
            </w:r>
          </w:p>
        </w:tc>
        <w:tc>
          <w:tcPr>
            <w:tcW w:w="3835" w:type="dxa"/>
          </w:tcPr>
          <w:p>
            <w:pPr/>
            <w:r>
              <w:t xml:space="preserve">创办 Covariant，核心团队 2024 年加入亚马逊</w:t>
            </w:r>
          </w:p>
        </w:tc>
      </w:tr>
      <w:tr>
        <w:tc>
          <w:tcPr>
            <w:tcW w:w="2603" w:type="dxa"/>
          </w:tcPr>
          <w:p>
            <w:pPr/>
            <w:r>
              <w:t xml:space="preserve">Russ Tedrake</w:t>
            </w:r>
          </w:p>
        </w:tc>
        <w:tc>
          <w:tcPr>
            <w:tcW w:w="2922" w:type="dxa"/>
          </w:tcPr>
          <w:p>
            <w:pPr/>
            <w:r>
              <w:t xml:space="preserve">MIT 教授</w:t>
            </w:r>
          </w:p>
        </w:tc>
        <w:tc>
          <w:tcPr>
            <w:tcW w:w="3835" w:type="dxa"/>
          </w:tcPr>
          <w:p>
            <w:pPr/>
            <w:r>
              <w:t xml:space="preserve">丰田研究院机器人研究负责人之一，大行为模型</w:t>
            </w:r>
          </w:p>
        </w:tc>
      </w:tr>
      <w:tr>
        <w:tc>
          <w:tcPr>
            <w:tcW w:w="2603" w:type="dxa"/>
          </w:tcPr>
          <w:p>
            <w:pPr/>
            <w:r>
              <w:t xml:space="preserve">宋舒然（Shuran Song）</w:t>
            </w:r>
          </w:p>
        </w:tc>
        <w:tc>
          <w:tcPr>
            <w:tcW w:w="2922" w:type="dxa"/>
          </w:tcPr>
          <w:p>
            <w:pPr/>
            <w:r>
              <w:t xml:space="preserve">斯坦福教授</w:t>
            </w:r>
          </w:p>
        </w:tc>
        <w:tc>
          <w:tcPr>
            <w:tcW w:w="3835" w:type="dxa"/>
          </w:tcPr>
          <w:p>
            <w:pPr/>
            <w:r>
              <w:t xml:space="preserve">Diffusion Policy、UMI 的重要作者之一</w:t>
            </w:r>
          </w:p>
        </w:tc>
      </w:tr>
      <w:tr>
        <w:tc>
          <w:tcPr>
            <w:tcW w:w="2603" w:type="dxa"/>
          </w:tcPr>
          <w:p>
            <w:pPr/>
            <w:r>
              <w:t xml:space="preserve">Jim Fan、朱玉可（Yuke Zhu）</w:t>
            </w:r>
          </w:p>
        </w:tc>
        <w:tc>
          <w:tcPr>
            <w:tcW w:w="2922" w:type="dxa"/>
          </w:tcPr>
          <w:p>
            <w:pPr/>
            <w:r>
              <w:t xml:space="preserve">英伟达 GEAR 实验室</w:t>
            </w:r>
          </w:p>
        </w:tc>
        <w:tc>
          <w:tcPr>
            <w:tcW w:w="3835" w:type="dxa"/>
          </w:tcPr>
          <w:p>
            <w:pPr/>
            <w:r>
              <w:t xml:space="preserve">GR00T 项目核心</w:t>
            </w:r>
          </w:p>
        </w:tc>
      </w:tr>
      <w:tr>
        <w:tc>
          <w:tcPr>
            <w:tcW w:w="2603" w:type="dxa"/>
          </w:tcPr>
          <w:p>
            <w:pPr/>
            <w:r>
              <w:t xml:space="preserve">Marc Raibert</w:t>
            </w:r>
          </w:p>
        </w:tc>
        <w:tc>
          <w:tcPr>
            <w:tcW w:w="2922" w:type="dxa"/>
          </w:tcPr>
          <w:p>
            <w:pPr/>
            <w:r>
              <w:t xml:space="preserve">波士顿动力创始人</w:t>
            </w:r>
          </w:p>
        </w:tc>
        <w:tc>
          <w:tcPr>
            <w:tcW w:w="3835" w:type="dxa"/>
          </w:tcPr>
          <w:p>
            <w:pPr/>
            <w:r>
              <w:t xml:space="preserve">主导 AI Institute（现代资助）</w:t>
            </w:r>
          </w:p>
        </w:tc>
      </w:tr>
      <w:tr>
        <w:tc>
          <w:tcPr>
            <w:tcW w:w="2603" w:type="dxa"/>
          </w:tcPr>
          <w:p>
            <w:pPr/>
            <w:r>
              <w:t xml:space="preserve">Brett Adcock</w:t>
            </w:r>
          </w:p>
        </w:tc>
        <w:tc>
          <w:tcPr>
            <w:tcW w:w="2922" w:type="dxa"/>
          </w:tcPr>
          <w:p>
            <w:pPr/>
            <w:r>
              <w:t xml:space="preserve">连续创业者</w:t>
            </w:r>
          </w:p>
        </w:tc>
        <w:tc>
          <w:tcPr>
            <w:tcW w:w="3835" w:type="dxa"/>
          </w:tcPr>
          <w:p>
            <w:pPr/>
            <w:r>
              <w:t xml:space="preserve">Figure 创始人</w:t>
            </w:r>
          </w:p>
        </w:tc>
      </w:tr>
      <w:tr>
        <w:tc>
          <w:tcPr>
            <w:tcW w:w="2603" w:type="dxa"/>
          </w:tcPr>
          <w:p>
            <w:pPr/>
            <w:r>
              <w:t xml:space="preserve">Bernt Børnich</w:t>
            </w:r>
          </w:p>
        </w:tc>
        <w:tc>
          <w:tcPr>
            <w:tcW w:w="2922" w:type="dxa"/>
          </w:tcPr>
          <w:p>
            <w:pPr/>
            <w:r>
              <w:t xml:space="preserve">挪威工程师</w:t>
            </w:r>
          </w:p>
        </w:tc>
        <w:tc>
          <w:tcPr>
            <w:tcW w:w="3835" w:type="dxa"/>
          </w:tcPr>
          <w:p>
            <w:pPr/>
            <w:r>
              <w:t xml:space="preserve">1X 创始人</w:t>
            </w:r>
          </w:p>
        </w:tc>
      </w:tr>
      <w:tr>
        <w:tc>
          <w:tcPr>
            <w:tcW w:w="2603" w:type="dxa"/>
          </w:tcPr>
          <w:p>
            <w:pPr/>
            <w:r>
              <w:t xml:space="preserve">Jeff Cardenas</w:t>
            </w:r>
          </w:p>
        </w:tc>
        <w:tc>
          <w:tcPr>
            <w:tcW w:w="2922" w:type="dxa"/>
          </w:tcPr>
          <w:p>
            <w:pPr/>
            <w:r>
              <w:t xml:space="preserve">得州大学奥斯汀分校人机实验室出身</w:t>
            </w:r>
          </w:p>
        </w:tc>
        <w:tc>
          <w:tcPr>
            <w:tcW w:w="3835" w:type="dxa"/>
          </w:tcPr>
          <w:p>
            <w:pPr/>
            <w:r>
              <w:t xml:space="preserve">Apptronik 联合创始人兼 CEO</w:t>
            </w:r>
          </w:p>
        </w:tc>
      </w:tr>
    </w:tbl>
    <w:p>
      <w:pPr/>
      <w:r>
        <w:rPr>
          <w:b/>
        </w:rPr>
        <w:t xml:space="preserve">规律</w:t>
      </w:r>
      <w:r>
        <w:t xml:space="preserve">：美国具身大脑创业公司的创始团队，绝大多数来自三个来源：谷歌机器人团队（RT 系列、PaLM-E）、伯克利-斯坦福机器人学习圈、卡内基梅隆大学。这个小圈子在 2018—2023 年产出了几乎所有奠基性工作，然后在 2023—2024 年集中创业。</w:t>
      </w:r>
    </w:p>
    <w:p>
      <w:pPr>
        <w:pStyle w:val="Heading3"/>
      </w:pPr>
      <w:r>
        <w:t xml:space="preserve">三、中国：三条人才来源</w:t>
      </w:r>
    </w:p>
    <w:p>
      <w:pPr>
        <w:pStyle w:val="Heading4"/>
      </w:pPr>
      <w:r>
        <w:t xml:space="preserve">1. 高校系：教授创业</w:t>
      </w:r>
    </w:p>
    <w:tbl>
      <w:tblPr>
        <w:tblStyle w:val="TableGrid"/>
        <w:tblW w:w="0" w:type="auto"/>
        <w:tblLayout w:type="fixed"/>
        <w:tblLook w:val="04A0" w:firstRow="1" w:lastRow="0" w:firstColumn="0" w:lastColumn="0" w:noHBand="0" w:noVBand="1"/>
      </w:tblPr>
      <w:tblGrid>
        <w:gridCol w:w="2677"/>
        <w:gridCol w:w="4667"/>
        <w:gridCol w:w="2014"/>
      </w:tblGrid>
      <w:tr>
        <w:trPr>
          <w:tblHeader/>
        </w:trPr>
        <w:tc>
          <w:tcPr>
            <w:tcW w:w="2677" w:type="dxa"/>
            <w:shd w:val="clear" w:color="auto" w:fill="F2F2F2"/>
          </w:tcPr>
          <w:p>
            <w:pPr/>
            <w:r>
              <w:t xml:space="preserve">高校</w:t>
            </w:r>
          </w:p>
        </w:tc>
        <w:tc>
          <w:tcPr>
            <w:tcW w:w="4667" w:type="dxa"/>
            <w:shd w:val="clear" w:color="auto" w:fill="F2F2F2"/>
          </w:tcPr>
          <w:p>
            <w:pPr/>
            <w:r>
              <w:t xml:space="preserve">人物</w:t>
            </w:r>
          </w:p>
        </w:tc>
        <w:tc>
          <w:tcPr>
            <w:tcW w:w="2014" w:type="dxa"/>
            <w:shd w:val="clear" w:color="auto" w:fill="F2F2F2"/>
          </w:tcPr>
          <w:p>
            <w:pPr/>
            <w:r>
              <w:t xml:space="preserve">公司</w:t>
            </w:r>
          </w:p>
        </w:tc>
      </w:tr>
      <w:tr>
        <w:tc>
          <w:tcPr>
            <w:tcW w:w="2677" w:type="dxa"/>
          </w:tcPr>
          <w:p>
            <w:pPr/>
            <w:r>
              <w:t xml:space="preserve">清华大学</w:t>
            </w:r>
          </w:p>
        </w:tc>
        <w:tc>
          <w:tcPr>
            <w:tcW w:w="4667" w:type="dxa"/>
          </w:tcPr>
          <w:p>
            <w:pPr/>
            <w:r>
              <w:t xml:space="preserve">许华哲、赵行（与高继扬等）</w:t>
            </w:r>
          </w:p>
        </w:tc>
        <w:tc>
          <w:tcPr>
            <w:tcW w:w="2014" w:type="dxa"/>
          </w:tcPr>
          <w:p>
            <w:pPr/>
            <w:r>
              <w:t xml:space="preserve">星海图</w:t>
            </w:r>
          </w:p>
        </w:tc>
      </w:tr>
      <w:tr>
        <w:tc>
          <w:tcPr>
            <w:tcW w:w="2677" w:type="dxa"/>
          </w:tcPr>
          <w:p>
            <w:pPr/>
            <w:r>
              <w:t xml:space="preserve">清华大学</w:t>
            </w:r>
          </w:p>
        </w:tc>
        <w:tc>
          <w:tcPr>
            <w:tcW w:w="4667" w:type="dxa"/>
          </w:tcPr>
          <w:p>
            <w:pPr/>
            <w:r>
              <w:t xml:space="preserve">高阳（与韩峰涛）</w:t>
            </w:r>
          </w:p>
        </w:tc>
        <w:tc>
          <w:tcPr>
            <w:tcW w:w="2014" w:type="dxa"/>
          </w:tcPr>
          <w:p>
            <w:pPr/>
            <w:r>
              <w:t xml:space="preserve">千寻智能</w:t>
            </w:r>
          </w:p>
        </w:tc>
      </w:tr>
      <w:tr>
        <w:tc>
          <w:tcPr>
            <w:tcW w:w="2677" w:type="dxa"/>
          </w:tcPr>
          <w:p>
            <w:pPr/>
            <w:r>
              <w:t xml:space="preserve">清华大学</w:t>
            </w:r>
          </w:p>
        </w:tc>
        <w:tc>
          <w:tcPr>
            <w:tcW w:w="4667" w:type="dxa"/>
          </w:tcPr>
          <w:p>
            <w:pPr/>
            <w:r>
              <w:t xml:space="preserve">陈建宇</w:t>
            </w:r>
          </w:p>
        </w:tc>
        <w:tc>
          <w:tcPr>
            <w:tcW w:w="2014" w:type="dxa"/>
          </w:tcPr>
          <w:p>
            <w:pPr/>
            <w:r>
              <w:t xml:space="preserve">星动纪元</w:t>
            </w:r>
          </w:p>
        </w:tc>
      </w:tr>
      <w:tr>
        <w:tc>
          <w:tcPr>
            <w:tcW w:w="2677" w:type="dxa"/>
          </w:tcPr>
          <w:p>
            <w:pPr/>
            <w:r>
              <w:t xml:space="preserve">北京大学</w:t>
            </w:r>
          </w:p>
        </w:tc>
        <w:tc>
          <w:tcPr>
            <w:tcW w:w="4667" w:type="dxa"/>
          </w:tcPr>
          <w:p>
            <w:pPr/>
            <w:r>
              <w:t xml:space="preserve">王鹤</w:t>
            </w:r>
          </w:p>
        </w:tc>
        <w:tc>
          <w:tcPr>
            <w:tcW w:w="2014" w:type="dxa"/>
          </w:tcPr>
          <w:p>
            <w:pPr/>
            <w:r>
              <w:t xml:space="preserve">银河通用</w:t>
            </w:r>
          </w:p>
        </w:tc>
      </w:tr>
      <w:tr>
        <w:tc>
          <w:tcPr>
            <w:tcW w:w="2677" w:type="dxa"/>
          </w:tcPr>
          <w:p>
            <w:pPr/>
            <w:r>
              <w:t xml:space="preserve">上海交通大学</w:t>
            </w:r>
          </w:p>
        </w:tc>
        <w:tc>
          <w:tcPr>
            <w:tcW w:w="4667" w:type="dxa"/>
          </w:tcPr>
          <w:p>
            <w:pPr/>
            <w:r>
              <w:t xml:space="preserve">卢策吾</w:t>
            </w:r>
          </w:p>
        </w:tc>
        <w:tc>
          <w:tcPr>
            <w:tcW w:w="2014" w:type="dxa"/>
          </w:tcPr>
          <w:p>
            <w:pPr/>
            <w:r>
              <w:t xml:space="preserve">穹彻智能</w:t>
            </w:r>
          </w:p>
        </w:tc>
      </w:tr>
      <w:tr>
        <w:tc>
          <w:tcPr>
            <w:tcW w:w="2677" w:type="dxa"/>
          </w:tcPr>
          <w:p>
            <w:pPr/>
            <w:r>
              <w:t xml:space="preserve">南方科技大学</w:t>
            </w:r>
          </w:p>
        </w:tc>
        <w:tc>
          <w:tcPr>
            <w:tcW w:w="4667" w:type="dxa"/>
          </w:tcPr>
          <w:p>
            <w:pPr/>
            <w:r>
              <w:t xml:space="preserve">张巍</w:t>
            </w:r>
          </w:p>
        </w:tc>
        <w:tc>
          <w:tcPr>
            <w:tcW w:w="2014" w:type="dxa"/>
          </w:tcPr>
          <w:p>
            <w:pPr/>
            <w:r>
              <w:t xml:space="preserve">逐际动力</w:t>
            </w:r>
          </w:p>
        </w:tc>
      </w:tr>
      <w:tr>
        <w:tc>
          <w:tcPr>
            <w:tcW w:w="2677" w:type="dxa"/>
          </w:tcPr>
          <w:p>
            <w:pPr/>
            <w:r>
              <w:t xml:space="preserve">哈尔滨工业大学</w:t>
            </w:r>
          </w:p>
        </w:tc>
        <w:tc>
          <w:tcPr>
            <w:tcW w:w="4667" w:type="dxa"/>
          </w:tcPr>
          <w:p>
            <w:pPr/>
            <w:r>
              <w:t xml:space="preserve">冷晓琨等</w:t>
            </w:r>
          </w:p>
        </w:tc>
        <w:tc>
          <w:tcPr>
            <w:tcW w:w="2014" w:type="dxa"/>
          </w:tcPr>
          <w:p>
            <w:pPr/>
            <w:r>
              <w:t xml:space="preserve">乐聚机器人</w:t>
            </w:r>
          </w:p>
        </w:tc>
      </w:tr>
    </w:tbl>
    <w:p>
      <w:pPr/>
      <w:r>
        <w:t xml:space="preserve">清华大学交叉信息研究院（姚班所在院系）在 2023—2024 年集中孵化了多家具身公司，是中国具身智能最重要的人才源之一。这些公司大多以“大脑 + 数据”为切入点，与美国 PI 的路线接近。</w:t>
      </w:r>
    </w:p>
    <w:p>
      <w:pPr>
        <w:pStyle w:val="Heading4"/>
      </w:pPr>
      <w:r>
        <w:t xml:space="preserve">2. 大厂系：华为、百度、汽车智驾</w:t>
      </w:r>
    </w:p>
    <w:tbl>
      <w:tblPr>
        <w:tblStyle w:val="TableGrid"/>
        <w:tblW w:w="0" w:type="auto"/>
        <w:tblLayout w:type="fixed"/>
        <w:tblLook w:val="04A0" w:firstRow="1" w:lastRow="0" w:firstColumn="0" w:lastColumn="0" w:noHBand="0" w:noVBand="1"/>
      </w:tblPr>
      <w:tblGrid>
        <w:gridCol w:w="1776"/>
        <w:gridCol w:w="4654"/>
        <w:gridCol w:w="2930"/>
      </w:tblGrid>
      <w:tr>
        <w:trPr>
          <w:tblHeader/>
        </w:trPr>
        <w:tc>
          <w:tcPr>
            <w:tcW w:w="1776" w:type="dxa"/>
            <w:shd w:val="clear" w:color="auto" w:fill="F2F2F2"/>
          </w:tcPr>
          <w:p>
            <w:pPr/>
            <w:r>
              <w:t xml:space="preserve">来源</w:t>
            </w:r>
          </w:p>
        </w:tc>
        <w:tc>
          <w:tcPr>
            <w:tcW w:w="4654" w:type="dxa"/>
            <w:shd w:val="clear" w:color="auto" w:fill="F2F2F2"/>
          </w:tcPr>
          <w:p>
            <w:pPr/>
            <w:r>
              <w:t xml:space="preserve">人物</w:t>
            </w:r>
          </w:p>
        </w:tc>
        <w:tc>
          <w:tcPr>
            <w:tcW w:w="2930" w:type="dxa"/>
            <w:shd w:val="clear" w:color="auto" w:fill="F2F2F2"/>
          </w:tcPr>
          <w:p>
            <w:pPr/>
            <w:r>
              <w:t xml:space="preserve">公司</w:t>
            </w:r>
          </w:p>
        </w:tc>
      </w:tr>
      <w:tr>
        <w:tc>
          <w:tcPr>
            <w:tcW w:w="1776" w:type="dxa"/>
          </w:tcPr>
          <w:p>
            <w:pPr/>
            <w:r>
              <w:t xml:space="preserve">华为</w:t>
            </w:r>
          </w:p>
        </w:tc>
        <w:tc>
          <w:tcPr>
            <w:tcW w:w="4654" w:type="dxa"/>
          </w:tcPr>
          <w:p>
            <w:pPr/>
            <w:r>
              <w:t xml:space="preserve">邓泰华、彭志辉（稚晖君，华为“天才少年”）</w:t>
            </w:r>
          </w:p>
        </w:tc>
        <w:tc>
          <w:tcPr>
            <w:tcW w:w="2930" w:type="dxa"/>
          </w:tcPr>
          <w:p>
            <w:pPr/>
            <w:r>
              <w:t xml:space="preserve">智元机器人</w:t>
            </w:r>
          </w:p>
        </w:tc>
      </w:tr>
      <w:tr>
        <w:tc>
          <w:tcPr>
            <w:tcW w:w="1776" w:type="dxa"/>
          </w:tcPr>
          <w:p>
            <w:pPr/>
            <w:r>
              <w:t xml:space="preserve">百度 Apollo 等</w:t>
            </w:r>
          </w:p>
        </w:tc>
        <w:tc>
          <w:tcPr>
            <w:tcW w:w="4654" w:type="dxa"/>
          </w:tcPr>
          <w:p>
            <w:pPr/>
            <w:r>
              <w:t xml:space="preserve">李震宇（与陈亦伦等）</w:t>
            </w:r>
          </w:p>
        </w:tc>
        <w:tc>
          <w:tcPr>
            <w:tcW w:w="2930" w:type="dxa"/>
          </w:tcPr>
          <w:p>
            <w:pPr/>
            <w:r>
              <w:t xml:space="preserve">它石智航</w:t>
            </w:r>
          </w:p>
        </w:tc>
      </w:tr>
      <w:tr>
        <w:tc>
          <w:tcPr>
            <w:tcW w:w="1776" w:type="dxa"/>
          </w:tcPr>
          <w:p>
            <w:pPr/>
            <w:r>
              <w:t xml:space="preserve">智驾与汽车行业</w:t>
            </w:r>
          </w:p>
        </w:tc>
        <w:tc>
          <w:tcPr>
            <w:tcW w:w="4654" w:type="dxa"/>
          </w:tcPr>
          <w:p>
            <w:pPr/>
            <w:r>
              <w:t xml:space="preserve">多位前智驾公司高管</w:t>
            </w:r>
          </w:p>
        </w:tc>
        <w:tc>
          <w:tcPr>
            <w:tcW w:w="2930" w:type="dxa"/>
          </w:tcPr>
          <w:p>
            <w:pPr/>
            <w:r>
              <w:t xml:space="preserve">星海图（高继扬）、众多小型初创</w:t>
            </w:r>
          </w:p>
        </w:tc>
      </w:tr>
      <w:tr>
        <w:tc>
          <w:tcPr>
            <w:tcW w:w="1776" w:type="dxa"/>
          </w:tcPr>
          <w:p>
            <w:pPr/>
            <w:r>
              <w:t xml:space="preserve">工业机器人</w:t>
            </w:r>
          </w:p>
        </w:tc>
        <w:tc>
          <w:tcPr>
            <w:tcW w:w="4654" w:type="dxa"/>
          </w:tcPr>
          <w:p>
            <w:pPr/>
            <w:r>
              <w:t xml:space="preserve">韩峰涛（前珞石机器人）</w:t>
            </w:r>
          </w:p>
        </w:tc>
        <w:tc>
          <w:tcPr>
            <w:tcW w:w="2930" w:type="dxa"/>
          </w:tcPr>
          <w:p>
            <w:pPr/>
            <w:r>
              <w:t xml:space="preserve">千寻智能</w:t>
            </w:r>
          </w:p>
        </w:tc>
      </w:tr>
    </w:tbl>
    <w:p>
      <w:pPr/>
      <w:r>
        <w:t xml:space="preserve">大厂系创始人的特点是工程化和商业化能力强、融资速度快；智元和它石智航都是当年融资最快的公司之一。汽车智驾人才大量流入具身智能，是 2024—2026 年最显著的人才迁移，原因是两者在感知、规划、数据闭环和量产工程上高度相似。</w:t>
      </w:r>
    </w:p>
    <w:p>
      <w:pPr>
        <w:pStyle w:val="Heading4"/>
      </w:pPr>
      <w:r>
        <w:t xml:space="preserve">3. 硬件创客系：从四足到人形</w:t>
      </w:r>
    </w:p>
    <w:tbl>
      <w:tblPr>
        <w:tblStyle w:val="TableGrid"/>
        <w:tblW w:w="0" w:type="auto"/>
        <w:tblLayout w:type="fixed"/>
        <w:tblLook w:val="04A0" w:firstRow="1" w:lastRow="0" w:firstColumn="0" w:lastColumn="0" w:noHBand="0" w:noVBand="1"/>
      </w:tblPr>
      <w:tblGrid>
        <w:gridCol w:w="1172"/>
        <w:gridCol w:w="6438"/>
        <w:gridCol w:w="1748"/>
      </w:tblGrid>
      <w:tr>
        <w:trPr>
          <w:tblHeader/>
        </w:trPr>
        <w:tc>
          <w:tcPr>
            <w:tcW w:w="1172" w:type="dxa"/>
            <w:shd w:val="clear" w:color="auto" w:fill="F2F2F2"/>
          </w:tcPr>
          <w:p>
            <w:pPr/>
            <w:r>
              <w:t xml:space="preserve">人物</w:t>
            </w:r>
          </w:p>
        </w:tc>
        <w:tc>
          <w:tcPr>
            <w:tcW w:w="6438" w:type="dxa"/>
            <w:shd w:val="clear" w:color="auto" w:fill="F2F2F2"/>
          </w:tcPr>
          <w:p>
            <w:pPr/>
            <w:r>
              <w:t xml:space="preserve">背景</w:t>
            </w:r>
          </w:p>
        </w:tc>
        <w:tc>
          <w:tcPr>
            <w:tcW w:w="1748" w:type="dxa"/>
            <w:shd w:val="clear" w:color="auto" w:fill="F2F2F2"/>
          </w:tcPr>
          <w:p>
            <w:pPr/>
            <w:r>
              <w:t xml:space="preserve">公司</w:t>
            </w:r>
          </w:p>
        </w:tc>
      </w:tr>
      <w:tr>
        <w:tc>
          <w:tcPr>
            <w:tcW w:w="1172" w:type="dxa"/>
          </w:tcPr>
          <w:p>
            <w:pPr/>
            <w:r>
              <w:t xml:space="preserve">王兴兴</w:t>
            </w:r>
          </w:p>
        </w:tc>
        <w:tc>
          <w:tcPr>
            <w:tcW w:w="6438" w:type="dxa"/>
          </w:tcPr>
          <w:p>
            <w:pPr/>
            <w:r>
              <w:t xml:space="preserve">上海大学硕士期间做出 XDog 四足，2016 年创业</w:t>
            </w:r>
          </w:p>
        </w:tc>
        <w:tc>
          <w:tcPr>
            <w:tcW w:w="1748" w:type="dxa"/>
          </w:tcPr>
          <w:p>
            <w:pPr/>
            <w:r>
              <w:t xml:space="preserve">宇树科技</w:t>
            </w:r>
          </w:p>
        </w:tc>
      </w:tr>
      <w:tr>
        <w:tc>
          <w:tcPr>
            <w:tcW w:w="1172" w:type="dxa"/>
          </w:tcPr>
          <w:p>
            <w:pPr/>
            <w:r>
              <w:t xml:space="preserve">周剑</w:t>
            </w:r>
          </w:p>
        </w:tc>
        <w:tc>
          <w:tcPr>
            <w:tcW w:w="6438" w:type="dxa"/>
          </w:tcPr>
          <w:p>
            <w:pPr/>
            <w:r>
              <w:t xml:space="preserve">连续创业者，2012 年创办优必选</w:t>
            </w:r>
          </w:p>
        </w:tc>
        <w:tc>
          <w:tcPr>
            <w:tcW w:w="1748" w:type="dxa"/>
          </w:tcPr>
          <w:p>
            <w:pPr/>
            <w:r>
              <w:t xml:space="preserve">优必选</w:t>
            </w:r>
          </w:p>
        </w:tc>
      </w:tr>
      <w:tr>
        <w:tc>
          <w:tcPr>
            <w:tcW w:w="1172" w:type="dxa"/>
          </w:tcPr>
          <w:p>
            <w:pPr/>
            <w:r>
              <w:t xml:space="preserve">顾捷</w:t>
            </w:r>
          </w:p>
        </w:tc>
        <w:tc>
          <w:tcPr>
            <w:tcW w:w="6438" w:type="dxa"/>
          </w:tcPr>
          <w:p>
            <w:pPr/>
            <w:r>
              <w:t xml:space="preserve">康复机器人创业者</w:t>
            </w:r>
          </w:p>
        </w:tc>
        <w:tc>
          <w:tcPr>
            <w:tcW w:w="1748" w:type="dxa"/>
          </w:tcPr>
          <w:p>
            <w:pPr/>
            <w:r>
              <w:t xml:space="preserve">傅利叶</w:t>
            </w:r>
          </w:p>
        </w:tc>
      </w:tr>
      <w:tr>
        <w:tc>
          <w:tcPr>
            <w:tcW w:w="1172" w:type="dxa"/>
          </w:tcPr>
          <w:p>
            <w:pPr/>
            <w:r>
              <w:t xml:space="preserve">赵同阳</w:t>
            </w:r>
          </w:p>
        </w:tc>
        <w:tc>
          <w:tcPr>
            <w:tcW w:w="6438" w:type="dxa"/>
          </w:tcPr>
          <w:p>
            <w:pPr/>
            <w:r>
              <w:t xml:space="preserve">连续创业者</w:t>
            </w:r>
          </w:p>
        </w:tc>
        <w:tc>
          <w:tcPr>
            <w:tcW w:w="1748" w:type="dxa"/>
          </w:tcPr>
          <w:p>
            <w:pPr/>
            <w:r>
              <w:t xml:space="preserve">众擎机器人</w:t>
            </w:r>
          </w:p>
        </w:tc>
      </w:tr>
      <w:tr>
        <w:tc>
          <w:tcPr>
            <w:tcW w:w="1172" w:type="dxa"/>
          </w:tcPr>
          <w:p>
            <w:pPr/>
            <w:r>
              <w:t xml:space="preserve">姜哲源</w:t>
            </w:r>
          </w:p>
        </w:tc>
        <w:tc>
          <w:tcPr>
            <w:tcW w:w="6438" w:type="dxa"/>
          </w:tcPr>
          <w:p>
            <w:pPr/>
            <w:r>
              <w:t xml:space="preserve">年轻创业者</w:t>
            </w:r>
          </w:p>
        </w:tc>
        <w:tc>
          <w:tcPr>
            <w:tcW w:w="1748" w:type="dxa"/>
          </w:tcPr>
          <w:p>
            <w:pPr/>
            <w:r>
              <w:t xml:space="preserve">松延动力</w:t>
            </w:r>
          </w:p>
        </w:tc>
      </w:tr>
    </w:tbl>
    <w:p>
      <w:pPr/>
      <w:r>
        <w:t xml:space="preserve">硬件创客系创始人的特点是工程与成本控制能力强、产品上市快，宇树是典型。</w:t>
      </w:r>
    </w:p>
    <w:p>
      <w:pPr>
        <w:pStyle w:val="Heading3"/>
      </w:pPr>
      <w:r>
        <w:t xml:space="preserve">四、人才市场：岗位、薪酬与缺口</w:t>
      </w:r>
    </w:p>
    <w:tbl>
      <w:tblPr>
        <w:tblStyle w:val="TableGrid"/>
        <w:tblW w:w="0" w:type="auto"/>
        <w:tblLayout w:type="fixed"/>
        <w:tblLook w:val="04A0" w:firstRow="1" w:lastRow="0" w:firstColumn="0" w:lastColumn="0" w:noHBand="0" w:noVBand="1"/>
      </w:tblPr>
      <w:tblGrid>
        <w:gridCol w:w="1820"/>
        <w:gridCol w:w="5042"/>
        <w:gridCol w:w="2496"/>
      </w:tblGrid>
      <w:tr>
        <w:trPr>
          <w:tblHeader/>
        </w:trPr>
        <w:tc>
          <w:tcPr>
            <w:tcW w:w="1820" w:type="dxa"/>
            <w:shd w:val="clear" w:color="auto" w:fill="F2F2F2"/>
          </w:tcPr>
          <w:p>
            <w:pPr/>
            <w:r>
              <w:t xml:space="preserve">指标</w:t>
            </w:r>
          </w:p>
        </w:tc>
        <w:tc>
          <w:tcPr>
            <w:tcW w:w="5042" w:type="dxa"/>
            <w:shd w:val="clear" w:color="auto" w:fill="F2F2F2"/>
          </w:tcPr>
          <w:p>
            <w:pPr/>
            <w:r>
              <w:t xml:space="preserve">数据</w:t>
            </w:r>
          </w:p>
        </w:tc>
        <w:tc>
          <w:tcPr>
            <w:tcW w:w="2496" w:type="dxa"/>
            <w:shd w:val="clear" w:color="auto" w:fill="F2F2F2"/>
          </w:tcPr>
          <w:p>
            <w:pPr/>
            <w:r>
              <w:t xml:space="preserve">来源</w:t>
            </w:r>
          </w:p>
        </w:tc>
      </w:tr>
      <w:tr>
        <w:tc>
          <w:tcPr>
            <w:tcW w:w="1820" w:type="dxa"/>
          </w:tcPr>
          <w:p>
            <w:pPr/>
            <w:r>
              <w:t xml:space="preserve">新发职位增速</w:t>
            </w:r>
          </w:p>
        </w:tc>
        <w:tc>
          <w:tcPr>
            <w:tcW w:w="5042" w:type="dxa"/>
          </w:tcPr>
          <w:p>
            <w:pPr/>
            <w:r>
              <w:t xml:space="preserve">同比增长约 73.65%</w:t>
            </w:r>
          </w:p>
        </w:tc>
        <w:tc>
          <w:tcPr>
            <w:tcW w:w="2496" w:type="dxa"/>
          </w:tcPr>
          <w:p>
            <w:pPr/>
            <w:r>
              <w:t xml:space="preserve">猎聘</w:t>
            </w:r>
          </w:p>
        </w:tc>
      </w:tr>
      <w:tr>
        <w:tc>
          <w:tcPr>
            <w:tcW w:w="1820" w:type="dxa"/>
          </w:tcPr>
          <w:p>
            <w:pPr/>
            <w:r>
              <w:t xml:space="preserve">平均招聘年薪</w:t>
            </w:r>
          </w:p>
        </w:tc>
        <w:tc>
          <w:tcPr>
            <w:tcW w:w="5042" w:type="dxa"/>
          </w:tcPr>
          <w:p>
            <w:pPr/>
            <w:r>
              <w:t xml:space="preserve">约 33.38 万元</w:t>
            </w:r>
          </w:p>
        </w:tc>
        <w:tc>
          <w:tcPr>
            <w:tcW w:w="2496" w:type="dxa"/>
          </w:tcPr>
          <w:p>
            <w:pPr/>
            <w:r>
              <w:t xml:space="preserve">猎聘</w:t>
            </w:r>
          </w:p>
        </w:tc>
      </w:tr>
      <w:tr>
        <w:tc>
          <w:tcPr>
            <w:tcW w:w="1820" w:type="dxa"/>
          </w:tcPr>
          <w:p>
            <w:pPr/>
            <w:r>
              <w:t xml:space="preserve">算法岗主流年薪</w:t>
            </w:r>
          </w:p>
        </w:tc>
        <w:tc>
          <w:tcPr>
            <w:tcW w:w="5042" w:type="dxa"/>
          </w:tcPr>
          <w:p>
            <w:pPr/>
            <w:r>
              <w:t xml:space="preserve">约 30 万—70 万元；专家岗百万级</w:t>
            </w:r>
          </w:p>
        </w:tc>
        <w:tc>
          <w:tcPr>
            <w:tcW w:w="2496" w:type="dxa"/>
          </w:tcPr>
          <w:p>
            <w:pPr/>
            <w:r>
              <w:t xml:space="preserve">行业报道</w:t>
            </w:r>
          </w:p>
        </w:tc>
      </w:tr>
      <w:tr>
        <w:tc>
          <w:tcPr>
            <w:tcW w:w="1820" w:type="dxa"/>
          </w:tcPr>
          <w:p>
            <w:pPr/>
            <w:r>
              <w:t xml:space="preserve">应届博士</w:t>
            </w:r>
          </w:p>
        </w:tc>
        <w:tc>
          <w:tcPr>
            <w:tcW w:w="5042" w:type="dxa"/>
          </w:tcPr>
          <w:p>
            <w:pPr/>
            <w:r>
              <w:t xml:space="preserve">2026 年秋招 50 万元 offer 被戏称“白菜价”；有报道称优秀者百万乃至数百万元</w:t>
            </w:r>
          </w:p>
        </w:tc>
        <w:tc>
          <w:tcPr>
            <w:tcW w:w="2496" w:type="dxa"/>
          </w:tcPr>
          <w:p>
            <w:pPr/>
            <w:r>
              <w:t xml:space="preserve">虎嗅等（口径差异大）</w:t>
            </w:r>
          </w:p>
        </w:tc>
      </w:tr>
      <w:tr>
        <w:tc>
          <w:tcPr>
            <w:tcW w:w="1820" w:type="dxa"/>
          </w:tcPr>
          <w:p>
            <w:pPr/>
            <w:r>
              <w:t xml:space="preserve">顶尖岗位</w:t>
            </w:r>
          </w:p>
        </w:tc>
        <w:tc>
          <w:tcPr>
            <w:tcW w:w="5042" w:type="dxa"/>
          </w:tcPr>
          <w:p>
            <w:pPr/>
            <w:r>
              <w:t xml:space="preserve">优必选公开招聘具身智能首席科学家，年薪 1500 万元起</w:t>
            </w:r>
          </w:p>
        </w:tc>
        <w:tc>
          <w:tcPr>
            <w:tcW w:w="2496" w:type="dxa"/>
          </w:tcPr>
          <w:p>
            <w:pPr/>
            <w:r>
              <w:t xml:space="preserve">公开招聘（极端个案）</w:t>
            </w:r>
          </w:p>
        </w:tc>
      </w:tr>
      <w:tr>
        <w:tc>
          <w:tcPr>
            <w:tcW w:w="1820" w:type="dxa"/>
          </w:tcPr>
          <w:p>
            <w:pPr/>
            <w:r>
              <w:t xml:space="preserve">岗位需求与缺口</w:t>
            </w:r>
          </w:p>
        </w:tc>
        <w:tc>
          <w:tcPr>
            <w:tcW w:w="5042" w:type="dxa"/>
          </w:tcPr>
          <w:p>
            <w:pPr/>
            <w:r>
              <w:t xml:space="preserve">岗位量增长约 15 倍，研发岗供需比约 1:10</w:t>
            </w:r>
          </w:p>
        </w:tc>
        <w:tc>
          <w:tcPr>
            <w:tcW w:w="2496" w:type="dxa"/>
          </w:tcPr>
          <w:p>
            <w:pPr/>
            <w:r>
              <w:t xml:space="preserve">脉脉</w:t>
            </w:r>
          </w:p>
        </w:tc>
      </w:tr>
    </w:tbl>
    <w:p>
      <w:pPr/>
      <w:r>
        <w:rPr>
          <w:b/>
        </w:rPr>
        <w:t xml:space="preserve">解读</w:t>
      </w:r>
      <w:r>
        <w:t xml:space="preserve">：人才价格是估值泡沫的镜子。当头部公司动辄拿到数十亿元融资时，最稀缺的是能训练大脑的研究者和有量产经验的硬件工程师。薪酬抬高会拉高初创公司的烧钱速度，进一步加大对融资的依赖。一旦融资环境变冷，人才市场会是最早感受到的信号之一。</w:t>
      </w:r>
    </w:p>
    <w:p>
      <w:pPr>
        <w:pStyle w:val="Heading3"/>
      </w:pPr>
      <w:r>
        <w:t xml:space="preserve">五、组织形态的四种模式</w:t>
      </w:r>
    </w:p>
    <w:tbl>
      <w:tblPr>
        <w:tblStyle w:val="TableGrid"/>
        <w:tblW w:w="0" w:type="auto"/>
        <w:tblLayout w:type="fixed"/>
        <w:tblLook w:val="04A0" w:firstRow="1" w:lastRow="0" w:firstColumn="0" w:lastColumn="0" w:noHBand="0" w:noVBand="1"/>
      </w:tblPr>
      <w:tblGrid>
        <w:gridCol w:w="2656"/>
        <w:gridCol w:w="3552"/>
        <w:gridCol w:w="3152"/>
      </w:tblGrid>
      <w:tr>
        <w:trPr>
          <w:tblHeader/>
        </w:trPr>
        <w:tc>
          <w:tcPr>
            <w:tcW w:w="2656" w:type="dxa"/>
            <w:shd w:val="clear" w:color="auto" w:fill="F2F2F2"/>
          </w:tcPr>
          <w:p>
            <w:pPr/>
            <w:r>
              <w:t xml:space="preserve">模式</w:t>
            </w:r>
          </w:p>
        </w:tc>
        <w:tc>
          <w:tcPr>
            <w:tcW w:w="3552" w:type="dxa"/>
            <w:shd w:val="clear" w:color="auto" w:fill="F2F2F2"/>
          </w:tcPr>
          <w:p>
            <w:pPr/>
            <w:r>
              <w:t xml:space="preserve">代表</w:t>
            </w:r>
          </w:p>
        </w:tc>
        <w:tc>
          <w:tcPr>
            <w:tcW w:w="3152" w:type="dxa"/>
            <w:shd w:val="clear" w:color="auto" w:fill="F2F2F2"/>
          </w:tcPr>
          <w:p>
            <w:pPr/>
            <w:r>
              <w:t xml:space="preserve">特点</w:t>
            </w:r>
          </w:p>
        </w:tc>
      </w:tr>
      <w:tr>
        <w:tc>
          <w:tcPr>
            <w:tcW w:w="2656" w:type="dxa"/>
          </w:tcPr>
          <w:p>
            <w:pPr/>
            <w:r>
              <w:t xml:space="preserve">全栈大公司内部项目</w:t>
            </w:r>
          </w:p>
        </w:tc>
        <w:tc>
          <w:tcPr>
            <w:tcW w:w="3552" w:type="dxa"/>
          </w:tcPr>
          <w:p>
            <w:pPr/>
            <w:r>
              <w:t xml:space="preserve">特斯拉 Optimus、小鹏 IRON、小米、比亚迪</w:t>
            </w:r>
          </w:p>
        </w:tc>
        <w:tc>
          <w:tcPr>
            <w:tcW w:w="3152" w:type="dxa"/>
          </w:tcPr>
          <w:p>
            <w:pPr/>
            <w:r>
              <w:t xml:space="preserve">资源充足，受母公司战略和人事变动影响大（如 2025 年 Optimus 负责人离职）</w:t>
            </w:r>
          </w:p>
        </w:tc>
      </w:tr>
      <w:tr>
        <w:tc>
          <w:tcPr>
            <w:tcW w:w="2656" w:type="dxa"/>
          </w:tcPr>
          <w:p>
            <w:pPr/>
            <w:r>
              <w:t xml:space="preserve">创业公司</w:t>
            </w:r>
          </w:p>
        </w:tc>
        <w:tc>
          <w:tcPr>
            <w:tcW w:w="3552" w:type="dxa"/>
          </w:tcPr>
          <w:p>
            <w:pPr/>
            <w:r>
              <w:t xml:space="preserve">Figure、PI、宇树、智元、银河通用等</w:t>
            </w:r>
          </w:p>
        </w:tc>
        <w:tc>
          <w:tcPr>
            <w:tcW w:w="3152" w:type="dxa"/>
          </w:tcPr>
          <w:p>
            <w:pPr/>
            <w:r>
              <w:t xml:space="preserve">靠融资驱动，决策快，生存压力大</w:t>
            </w:r>
          </w:p>
        </w:tc>
      </w:tr>
      <w:tr>
        <w:tc>
          <w:tcPr>
            <w:tcW w:w="2656" w:type="dxa"/>
          </w:tcPr>
          <w:p>
            <w:pPr/>
            <w:r>
              <w:t xml:space="preserve">政府支持的新型研发机构</w:t>
            </w:r>
          </w:p>
        </w:tc>
        <w:tc>
          <w:tcPr>
            <w:tcW w:w="3552" w:type="dxa"/>
          </w:tcPr>
          <w:p>
            <w:pPr/>
            <w:r>
              <w:t xml:space="preserve">北京人形机器人创新中心、国地共建具身智能机器人创新中心、各地创新中心</w:t>
            </w:r>
          </w:p>
        </w:tc>
        <w:tc>
          <w:tcPr>
            <w:tcW w:w="3152" w:type="dxa"/>
          </w:tcPr>
          <w:p>
            <w:pPr/>
            <w:r>
              <w:t xml:space="preserve">做公共平台、开源与标准，商业化动力弱</w:t>
            </w:r>
          </w:p>
        </w:tc>
      </w:tr>
      <w:tr>
        <w:tc>
          <w:tcPr>
            <w:tcW w:w="2656" w:type="dxa"/>
          </w:tcPr>
          <w:p>
            <w:pPr/>
            <w:r>
              <w:t xml:space="preserve">产业联盟</w:t>
            </w:r>
          </w:p>
        </w:tc>
        <w:tc>
          <w:tcPr>
            <w:tcW w:w="3552" w:type="dxa"/>
          </w:tcPr>
          <w:p>
            <w:pPr/>
            <w:r>
              <w:t xml:space="preserve">韩国 K-Humanoid、中国各地产业联盟</w:t>
            </w:r>
          </w:p>
        </w:tc>
        <w:tc>
          <w:tcPr>
            <w:tcW w:w="3152" w:type="dxa"/>
          </w:tcPr>
          <w:p>
            <w:pPr/>
            <w:r>
              <w:t xml:space="preserve">协调资源、分配补贴</w:t>
            </w:r>
          </w:p>
        </w:tc>
      </w:tr>
    </w:tbl>
    <w:p>
      <w:pPr>
        <w:pStyle w:val="Heading3"/>
      </w:pPr>
      <w:r>
        <w:t xml:space="preserve">六、观察指标</w:t>
      </w:r>
    </w:p>
    <w:p>
      <w:pPr>
        <w:pStyle w:val="ListParagraph"/>
        <w:numPr>
          <w:ilvl w:val="0"/>
          <w:numId w:val="204"/>
        </w:numPr>
      </w:pPr>
      <w:r>
        <w:t xml:space="preserve">头部公司核心研究者的离职与流动（通常先于公开的业务变化）。</w:t>
      </w:r>
    </w:p>
    <w:p>
      <w:pPr>
        <w:pStyle w:val="ListParagraph"/>
        <w:numPr>
          <w:ilvl w:val="0"/>
          <w:numId w:val="204"/>
        </w:numPr>
      </w:pPr>
      <w:r>
        <w:t xml:space="preserve">秋招薪酬与岗位数量的变化。</w:t>
      </w:r>
    </w:p>
    <w:p>
      <w:pPr>
        <w:pStyle w:val="ListParagraph"/>
        <w:numPr>
          <w:ilvl w:val="0"/>
          <w:numId w:val="204"/>
        </w:numPr>
      </w:pPr>
      <w:r>
        <w:t xml:space="preserve">高校实验室孵化新公司的频率。</w:t>
      </w:r>
    </w:p>
    <w:p>
      <w:pPr>
        <w:pBdr>
          <w:bottom w:val="single" w:sz="6" w:space="1" w:color="auto"/>
        </w:pBdr>
      </w:pPr>
    </w:p>
    <w:p>
      <w:pPr>
        <w:pStyle w:val="Heading2"/>
      </w:pPr>
      <w:r>
        <w:t xml:space="preserve">结语：十四个专题如何连成一张图</w:t>
      </w:r>
    </w:p>
    <w:p>
      <w:pPr/>
      <w:r>
        <w:t xml:space="preserve">把十四个专题放在一起看，可以得到一张“约束地图”：</w:t>
      </w:r>
    </w:p>
    <w:tbl>
      <w:tblPr>
        <w:tblStyle w:val="TableGrid"/>
        <w:tblW w:w="0" w:type="auto"/>
        <w:tblLayout w:type="fixed"/>
        <w:tblLook w:val="04A0" w:firstRow="1" w:lastRow="0" w:firstColumn="0" w:lastColumn="0" w:noHBand="0" w:noVBand="1"/>
      </w:tblPr>
      <w:tblGrid>
        <w:gridCol w:w="720"/>
        <w:gridCol w:w="2594"/>
        <w:gridCol w:w="1336"/>
        <w:gridCol w:w="3319"/>
        <w:gridCol w:w="1391"/>
      </w:tblGrid>
      <w:tr>
        <w:trPr>
          <w:tblHeader/>
        </w:trPr>
        <w:tc>
          <w:tcPr>
            <w:tcW w:w="720" w:type="dxa"/>
            <w:shd w:val="clear" w:color="auto" w:fill="F2F2F2"/>
          </w:tcPr>
          <w:p>
            <w:pPr/>
            <w:r>
              <w:t xml:space="preserve">层</w:t>
            </w:r>
          </w:p>
        </w:tc>
        <w:tc>
          <w:tcPr>
            <w:tcW w:w="2594" w:type="dxa"/>
            <w:shd w:val="clear" w:color="auto" w:fill="F2F2F2"/>
          </w:tcPr>
          <w:p>
            <w:pPr/>
            <w:r>
              <w:t xml:space="preserve">当前最大约束</w:t>
            </w:r>
          </w:p>
        </w:tc>
        <w:tc>
          <w:tcPr>
            <w:tcW w:w="1336" w:type="dxa"/>
            <w:shd w:val="clear" w:color="auto" w:fill="F2F2F2"/>
          </w:tcPr>
          <w:p>
            <w:pPr/>
            <w:r>
              <w:t xml:space="preserve">对应专题</w:t>
            </w:r>
          </w:p>
        </w:tc>
        <w:tc>
          <w:tcPr>
            <w:tcW w:w="3319" w:type="dxa"/>
            <w:shd w:val="clear" w:color="auto" w:fill="F2F2F2"/>
          </w:tcPr>
          <w:p>
            <w:pPr/>
            <w:r>
              <w:t xml:space="preserve">解决路径</w:t>
            </w:r>
          </w:p>
        </w:tc>
        <w:tc>
          <w:tcPr>
            <w:tcW w:w="1391" w:type="dxa"/>
            <w:shd w:val="clear" w:color="auto" w:fill="F2F2F2"/>
          </w:tcPr>
          <w:p>
            <w:pPr/>
            <w:r>
              <w:t xml:space="preserve">可能时间</w:t>
            </w:r>
          </w:p>
        </w:tc>
      </w:tr>
      <w:tr>
        <w:tc>
          <w:tcPr>
            <w:tcW w:w="720" w:type="dxa"/>
          </w:tcPr>
          <w:p>
            <w:pPr/>
            <w:r>
              <w:t xml:space="preserve">硬件</w:t>
            </w:r>
          </w:p>
        </w:tc>
        <w:tc>
          <w:tcPr>
            <w:tcW w:w="2594" w:type="dxa"/>
          </w:tcPr>
          <w:p>
            <w:pPr/>
            <w:r>
              <w:t xml:space="preserve">丝杠、灵巧手的寿命与成本；整机可靠性</w:t>
            </w:r>
          </w:p>
        </w:tc>
        <w:tc>
          <w:tcPr>
            <w:tcW w:w="1336" w:type="dxa"/>
          </w:tcPr>
          <w:p>
            <w:pPr/>
            <w:r>
              <w:t xml:space="preserve">一、二、八</w:t>
            </w:r>
          </w:p>
        </w:tc>
        <w:tc>
          <w:tcPr>
            <w:tcW w:w="3319" w:type="dxa"/>
          </w:tcPr>
          <w:p>
            <w:pPr/>
            <w:r>
              <w:t xml:space="preserve">供应链规模化、汽车级工程</w:t>
            </w:r>
          </w:p>
        </w:tc>
        <w:tc>
          <w:tcPr>
            <w:tcW w:w="1391" w:type="dxa"/>
          </w:tcPr>
          <w:p>
            <w:pPr/>
            <w:r>
              <w:t xml:space="preserve">2027—2028</w:t>
            </w:r>
          </w:p>
        </w:tc>
      </w:tr>
      <w:tr>
        <w:tc>
          <w:tcPr>
            <w:tcW w:w="720" w:type="dxa"/>
          </w:tcPr>
          <w:p>
            <w:pPr/>
            <w:r>
              <w:t xml:space="preserve">大脑</w:t>
            </w:r>
          </w:p>
        </w:tc>
        <w:tc>
          <w:tcPr>
            <w:tcW w:w="2594" w:type="dxa"/>
          </w:tcPr>
          <w:p>
            <w:pPr/>
            <w:r>
              <w:t xml:space="preserve">泛化能力与效率</w:t>
            </w:r>
          </w:p>
        </w:tc>
        <w:tc>
          <w:tcPr>
            <w:tcW w:w="1336" w:type="dxa"/>
          </w:tcPr>
          <w:p>
            <w:pPr/>
            <w:r>
              <w:t xml:space="preserve">四、五</w:t>
            </w:r>
          </w:p>
        </w:tc>
        <w:tc>
          <w:tcPr>
            <w:tcW w:w="3319" w:type="dxa"/>
          </w:tcPr>
          <w:p>
            <w:pPr/>
            <w:r>
              <w:t xml:space="preserve">VLA + 强化学习 + 世界模型的混合路线</w:t>
            </w:r>
          </w:p>
        </w:tc>
        <w:tc>
          <w:tcPr>
            <w:tcW w:w="1391" w:type="dxa"/>
          </w:tcPr>
          <w:p>
            <w:pPr/>
            <w:r>
              <w:t xml:space="preserve">2027—2030</w:t>
            </w:r>
          </w:p>
        </w:tc>
      </w:tr>
      <w:tr>
        <w:tc>
          <w:tcPr>
            <w:tcW w:w="720" w:type="dxa"/>
          </w:tcPr>
          <w:p>
            <w:pPr/>
            <w:r>
              <w:t xml:space="preserve">数据</w:t>
            </w:r>
          </w:p>
        </w:tc>
        <w:tc>
          <w:tcPr>
            <w:tcW w:w="2594" w:type="dxa"/>
          </w:tcPr>
          <w:p>
            <w:pPr/>
            <w:r>
              <w:t xml:space="preserve">多样性与质量，而非数量</w:t>
            </w:r>
          </w:p>
        </w:tc>
        <w:tc>
          <w:tcPr>
            <w:tcW w:w="1336" w:type="dxa"/>
          </w:tcPr>
          <w:p>
            <w:pPr/>
            <w:r>
              <w:t xml:space="preserve">六、七</w:t>
            </w:r>
          </w:p>
        </w:tc>
        <w:tc>
          <w:tcPr>
            <w:tcW w:w="3319" w:type="dxa"/>
          </w:tcPr>
          <w:p>
            <w:pPr/>
            <w:r>
              <w:t xml:space="preserve">部署数据飞轮、仿真接触精度提升</w:t>
            </w:r>
          </w:p>
        </w:tc>
        <w:tc>
          <w:tcPr>
            <w:tcW w:w="1391" w:type="dxa"/>
          </w:tcPr>
          <w:p>
            <w:pPr/>
            <w:r>
              <w:t xml:space="preserve">持续</w:t>
            </w:r>
          </w:p>
        </w:tc>
      </w:tr>
      <w:tr>
        <w:tc>
          <w:tcPr>
            <w:tcW w:w="720" w:type="dxa"/>
          </w:tcPr>
          <w:p>
            <w:pPr/>
            <w:r>
              <w:t xml:space="preserve">场景</w:t>
            </w:r>
          </w:p>
        </w:tc>
        <w:tc>
          <w:tcPr>
            <w:tcW w:w="2594" w:type="dxa"/>
          </w:tcPr>
          <w:p>
            <w:pPr/>
            <w:r>
              <w:t xml:space="preserve">生产性需求占比低</w:t>
            </w:r>
          </w:p>
        </w:tc>
        <w:tc>
          <w:tcPr>
            <w:tcW w:w="1336" w:type="dxa"/>
          </w:tcPr>
          <w:p>
            <w:pPr/>
            <w:r>
              <w:t xml:space="preserve">九、十</w:t>
            </w:r>
          </w:p>
        </w:tc>
        <w:tc>
          <w:tcPr>
            <w:tcW w:w="3319" w:type="dxa"/>
          </w:tcPr>
          <w:p>
            <w:pPr/>
            <w:r>
              <w:t xml:space="preserve">效率达到人工 70% 以上、价格降到 25 万元以内</w:t>
            </w:r>
          </w:p>
        </w:tc>
        <w:tc>
          <w:tcPr>
            <w:tcW w:w="1391" w:type="dxa"/>
          </w:tcPr>
          <w:p>
            <w:pPr/>
            <w:r>
              <w:t xml:space="preserve">2027—2029</w:t>
            </w:r>
          </w:p>
        </w:tc>
      </w:tr>
      <w:tr>
        <w:tc>
          <w:tcPr>
            <w:tcW w:w="720" w:type="dxa"/>
          </w:tcPr>
          <w:p>
            <w:pPr/>
            <w:r>
              <w:t xml:space="preserve">规则</w:t>
            </w:r>
          </w:p>
        </w:tc>
        <w:tc>
          <w:tcPr>
            <w:tcW w:w="2594" w:type="dxa"/>
          </w:tcPr>
          <w:p>
            <w:pPr/>
            <w:r>
              <w:t xml:space="preserve">安全标准与责任界定</w:t>
            </w:r>
          </w:p>
        </w:tc>
        <w:tc>
          <w:tcPr>
            <w:tcW w:w="1336" w:type="dxa"/>
          </w:tcPr>
          <w:p>
            <w:pPr/>
            <w:r>
              <w:t xml:space="preserve">十二</w:t>
            </w:r>
          </w:p>
        </w:tc>
        <w:tc>
          <w:tcPr>
            <w:tcW w:w="3319" w:type="dxa"/>
          </w:tcPr>
          <w:p>
            <w:pPr/>
            <w:r>
              <w:t xml:space="preserve">国家标准、ISO 25785、保险</w:t>
            </w:r>
          </w:p>
        </w:tc>
        <w:tc>
          <w:tcPr>
            <w:tcW w:w="1391" w:type="dxa"/>
          </w:tcPr>
          <w:p>
            <w:pPr/>
            <w:r>
              <w:t xml:space="preserve">2027—2028</w:t>
            </w:r>
          </w:p>
        </w:tc>
      </w:tr>
      <w:tr>
        <w:tc>
          <w:tcPr>
            <w:tcW w:w="720" w:type="dxa"/>
          </w:tcPr>
          <w:p>
            <w:pPr/>
            <w:r>
              <w:t xml:space="preserve">资本</w:t>
            </w:r>
          </w:p>
        </w:tc>
        <w:tc>
          <w:tcPr>
            <w:tcW w:w="2594" w:type="dxa"/>
          </w:tcPr>
          <w:p>
            <w:pPr/>
            <w:r>
              <w:t xml:space="preserve">估值远超收入</w:t>
            </w:r>
          </w:p>
        </w:tc>
        <w:tc>
          <w:tcPr>
            <w:tcW w:w="1336" w:type="dxa"/>
          </w:tcPr>
          <w:p>
            <w:pPr/>
            <w:r>
              <w:t xml:space="preserve">十三</w:t>
            </w:r>
          </w:p>
        </w:tc>
        <w:tc>
          <w:tcPr>
            <w:tcW w:w="3319" w:type="dxa"/>
          </w:tcPr>
          <w:p>
            <w:pPr/>
            <w:r>
              <w:t xml:space="preserve">业绩兑现或估值回调</w:t>
            </w:r>
          </w:p>
        </w:tc>
        <w:tc>
          <w:tcPr>
            <w:tcW w:w="1391" w:type="dxa"/>
          </w:tcPr>
          <w:p>
            <w:pPr/>
            <w:r>
              <w:t xml:space="preserve">2026—2027</w:t>
            </w:r>
          </w:p>
        </w:tc>
      </w:tr>
      <w:tr>
        <w:tc>
          <w:tcPr>
            <w:tcW w:w="720" w:type="dxa"/>
          </w:tcPr>
          <w:p>
            <w:pPr/>
            <w:r>
              <w:t xml:space="preserve">地缘</w:t>
            </w:r>
          </w:p>
        </w:tc>
        <w:tc>
          <w:tcPr>
            <w:tcW w:w="2594" w:type="dxa"/>
          </w:tcPr>
          <w:p>
            <w:pPr/>
            <w:r>
              <w:t xml:space="preserve">中美分岔、芯片与稀土</w:t>
            </w:r>
          </w:p>
        </w:tc>
        <w:tc>
          <w:tcPr>
            <w:tcW w:w="1336" w:type="dxa"/>
          </w:tcPr>
          <w:p>
            <w:pPr/>
            <w:r>
              <w:t xml:space="preserve">三、十一</w:t>
            </w:r>
          </w:p>
        </w:tc>
        <w:tc>
          <w:tcPr>
            <w:tcW w:w="3319" w:type="dxa"/>
          </w:tcPr>
          <w:p>
            <w:pPr/>
            <w:r>
              <w:t xml:space="preserve">供应链区域化</w:t>
            </w:r>
          </w:p>
        </w:tc>
        <w:tc>
          <w:tcPr>
            <w:tcW w:w="1391" w:type="dxa"/>
          </w:tcPr>
          <w:p>
            <w:pPr/>
            <w:r>
              <w:t xml:space="preserve">长期</w:t>
            </w:r>
          </w:p>
        </w:tc>
      </w:tr>
    </w:tbl>
    <w:p>
      <w:pPr/>
      <w:r>
        <w:t xml:space="preserve">这张表和正文第十三章的“三条曲线”、第十四章的“观察指标”是互补的：三条曲线说明产业往哪走，约束地图说明每一步卡在哪里，观察指标告诉读者怎么判断卡点是否已经被突破。</w:t>
      </w:r>
    </w:p>
    <w:p>
      <w:r>
        <w:br w:type="page"/>
      </w:r>
    </w:p>
    <w:p>
      <w:pPr>
        <w:pStyle w:val="Heading1"/>
      </w:pPr>
      <w:r>
        <w:t xml:space="preserve">案例研究篇：八家公司的深度拆解</w:t>
      </w:r>
    </w:p>
    <w:p>
      <w:pPr/>
      <w:r>
        <w:t xml:space="preserve">正文讲产业，专题讲环节，本篇讲公司。八个案例分别代表一种典型模式，每个案例按“背景 → 轨迹 → 数字 → 关键决策 → 结果 → 教训”展开，并尽量用公开数字做二次计算（如单台收入、增长倍数、估值倍数），帮助读者看到新闻背后的结构。二次计算基于媒体报道的数字，只用于理解量级，不代表公司披露。</w:t>
      </w:r>
    </w:p>
    <w:tbl>
      <w:tblPr>
        <w:tblStyle w:val="TableGrid"/>
        <w:tblW w:w="0" w:type="auto"/>
        <w:tblLayout w:type="fixed"/>
        <w:tblLook w:val="04A0" w:firstRow="1" w:lastRow="0" w:firstColumn="0" w:lastColumn="0" w:noHBand="0" w:noVBand="1"/>
      </w:tblPr>
      <w:tblGrid>
        <w:gridCol w:w="2292"/>
        <w:gridCol w:w="2216"/>
        <w:gridCol w:w="4852"/>
      </w:tblGrid>
      <w:tr>
        <w:trPr>
          <w:tblHeader/>
        </w:trPr>
        <w:tc>
          <w:tcPr>
            <w:tcW w:w="2292" w:type="dxa"/>
            <w:shd w:val="clear" w:color="auto" w:fill="F2F2F2"/>
          </w:tcPr>
          <w:p>
            <w:pPr/>
            <w:r>
              <w:t xml:space="preserve">案例</w:t>
            </w:r>
          </w:p>
        </w:tc>
        <w:tc>
          <w:tcPr>
            <w:tcW w:w="2216" w:type="dxa"/>
            <w:shd w:val="clear" w:color="auto" w:fill="F2F2F2"/>
          </w:tcPr>
          <w:p>
            <w:pPr/>
            <w:r>
              <w:t xml:space="preserve">代表的模式</w:t>
            </w:r>
          </w:p>
        </w:tc>
        <w:tc>
          <w:tcPr>
            <w:tcW w:w="4852" w:type="dxa"/>
            <w:shd w:val="clear" w:color="auto" w:fill="F2F2F2"/>
          </w:tcPr>
          <w:p>
            <w:pPr/>
            <w:r>
              <w:t xml:space="preserve">一句话</w:t>
            </w:r>
          </w:p>
        </w:tc>
      </w:tr>
      <w:tr>
        <w:tc>
          <w:tcPr>
            <w:tcW w:w="2292" w:type="dxa"/>
          </w:tcPr>
          <w:p>
            <w:pPr/>
            <w:r>
              <w:t xml:space="preserve">一、宇树科技</w:t>
            </w:r>
          </w:p>
        </w:tc>
        <w:tc>
          <w:tcPr>
            <w:tcW w:w="2216" w:type="dxa"/>
          </w:tcPr>
          <w:p>
            <w:pPr/>
            <w:r>
              <w:t xml:space="preserve">低成本硬件平台</w:t>
            </w:r>
          </w:p>
        </w:tc>
        <w:tc>
          <w:tcPr>
            <w:tcW w:w="4852" w:type="dxa"/>
          </w:tcPr>
          <w:p>
            <w:pPr/>
            <w:r>
              <w:t xml:space="preserve">唯一“先盈利、后上市”的头部整机厂，但利润来自科研与展演</w:t>
            </w:r>
          </w:p>
        </w:tc>
      </w:tr>
      <w:tr>
        <w:tc>
          <w:tcPr>
            <w:tcW w:w="2292" w:type="dxa"/>
          </w:tcPr>
          <w:p>
            <w:pPr/>
            <w:r>
              <w:t xml:space="preserve">二、优必选</w:t>
            </w:r>
          </w:p>
        </w:tc>
        <w:tc>
          <w:tcPr>
            <w:tcW w:w="2216" w:type="dxa"/>
          </w:tcPr>
          <w:p>
            <w:pPr/>
            <w:r>
              <w:t xml:space="preserve">工业人形先行者</w:t>
            </w:r>
          </w:p>
        </w:tc>
        <w:tc>
          <w:tcPr>
            <w:tcW w:w="4852" w:type="dxa"/>
          </w:tcPr>
          <w:p>
            <w:pPr/>
            <w:r>
              <w:t xml:space="preserve">可审计的工业交付最多，但尚未扶亏</w:t>
            </w:r>
          </w:p>
        </w:tc>
      </w:tr>
      <w:tr>
        <w:tc>
          <w:tcPr>
            <w:tcW w:w="2292" w:type="dxa"/>
          </w:tcPr>
          <w:p>
            <w:pPr/>
            <w:r>
              <w:t xml:space="preserve">三、智元机器人</w:t>
            </w:r>
          </w:p>
        </w:tc>
        <w:tc>
          <w:tcPr>
            <w:tcW w:w="2216" w:type="dxa"/>
          </w:tcPr>
          <w:p>
            <w:pPr/>
            <w:r>
              <w:t xml:space="preserve">规模与产业整合</w:t>
            </w:r>
          </w:p>
        </w:tc>
        <w:tc>
          <w:tcPr>
            <w:tcW w:w="4852" w:type="dxa"/>
          </w:tcPr>
          <w:p>
            <w:pPr/>
            <w:r>
              <w:t xml:space="preserve">出货量全球第一，用资本搭建生态</w:t>
            </w:r>
          </w:p>
        </w:tc>
      </w:tr>
      <w:tr>
        <w:tc>
          <w:tcPr>
            <w:tcW w:w="2292" w:type="dxa"/>
          </w:tcPr>
          <w:p>
            <w:pPr/>
            <w:r>
              <w:t xml:space="preserve">四、Figure × 宝马</w:t>
            </w:r>
          </w:p>
        </w:tc>
        <w:tc>
          <w:tcPr>
            <w:tcW w:w="2216" w:type="dxa"/>
          </w:tcPr>
          <w:p>
            <w:pPr/>
            <w:r>
              <w:t xml:space="preserve">海外工业部署标杆</w:t>
            </w:r>
          </w:p>
        </w:tc>
        <w:tc>
          <w:tcPr>
            <w:tcW w:w="4852" w:type="dxa"/>
          </w:tcPr>
          <w:p>
            <w:pPr/>
            <w:r>
              <w:t xml:space="preserve">估值天花板与最接近复购的工厂案例</w:t>
            </w:r>
          </w:p>
        </w:tc>
      </w:tr>
      <w:tr>
        <w:tc>
          <w:tcPr>
            <w:tcW w:w="2292" w:type="dxa"/>
          </w:tcPr>
          <w:p>
            <w:pPr/>
            <w:r>
              <w:t xml:space="preserve">五、银河通用</w:t>
            </w:r>
          </w:p>
        </w:tc>
        <w:tc>
          <w:tcPr>
            <w:tcW w:w="2216" w:type="dxa"/>
          </w:tcPr>
          <w:p>
            <w:pPr/>
            <w:r>
              <w:t xml:space="preserve">股东即客户</w:t>
            </w:r>
          </w:p>
        </w:tc>
        <w:tc>
          <w:tcPr>
            <w:tcW w:w="4852" w:type="dxa"/>
          </w:tcPr>
          <w:p>
            <w:pPr/>
            <w:r>
              <w:t xml:space="preserve">轮式双臂的落地样本，也是收入质量争议的焦点</w:t>
            </w:r>
          </w:p>
        </w:tc>
      </w:tr>
      <w:tr>
        <w:tc>
          <w:tcPr>
            <w:tcW w:w="2292" w:type="dxa"/>
          </w:tcPr>
          <w:p>
            <w:pPr/>
            <w:r>
              <w:t xml:space="preserve">六、乐聚机器人</w:t>
            </w:r>
          </w:p>
        </w:tc>
        <w:tc>
          <w:tcPr>
            <w:tcW w:w="2216" w:type="dxa"/>
          </w:tcPr>
          <w:p>
            <w:pPr/>
            <w:r>
              <w:t xml:space="preserve">数采收入依赖</w:t>
            </w:r>
          </w:p>
        </w:tc>
        <w:tc>
          <w:tcPr>
            <w:tcW w:w="4852" w:type="dxa"/>
          </w:tcPr>
          <w:p>
            <w:pPr/>
            <w:r>
              <w:t xml:space="preserve">第一个可审计的“数采收入”样本</w:t>
            </w:r>
          </w:p>
        </w:tc>
      </w:tr>
      <w:tr>
        <w:tc>
          <w:tcPr>
            <w:tcW w:w="2292" w:type="dxa"/>
          </w:tcPr>
          <w:p>
            <w:pPr/>
            <w:r>
              <w:t xml:space="preserve">七、特斯拉 Optimus</w:t>
            </w:r>
          </w:p>
        </w:tc>
        <w:tc>
          <w:tcPr>
            <w:tcW w:w="2216" w:type="dxa"/>
          </w:tcPr>
          <w:p>
            <w:pPr/>
            <w:r>
              <w:t xml:space="preserve">巨头全栈</w:t>
            </w:r>
          </w:p>
        </w:tc>
        <w:tc>
          <w:tcPr>
            <w:tcW w:w="4852" w:type="dxa"/>
          </w:tcPr>
          <w:p>
            <w:pPr/>
            <w:r>
              <w:t xml:space="preserve">五年的承诺与现实</w:t>
            </w:r>
          </w:p>
        </w:tc>
      </w:tr>
      <w:tr>
        <w:tc>
          <w:tcPr>
            <w:tcW w:w="2292" w:type="dxa"/>
          </w:tcPr>
          <w:p>
            <w:pPr/>
            <w:r>
              <w:t xml:space="preserve">八、达闼</w:t>
            </w:r>
          </w:p>
        </w:tc>
        <w:tc>
          <w:tcPr>
            <w:tcW w:w="2216" w:type="dxa"/>
          </w:tcPr>
          <w:p>
            <w:pPr/>
            <w:r>
              <w:t xml:space="preserve">上一轮周期的失败者</w:t>
            </w:r>
          </w:p>
        </w:tc>
        <w:tc>
          <w:tcPr>
            <w:tcW w:w="4852" w:type="dxa"/>
          </w:tcPr>
          <w:p>
            <w:pPr/>
            <w:r>
              <w:t xml:space="preserve">叙事早于技术成熟的代价</w:t>
            </w:r>
          </w:p>
        </w:tc>
      </w:tr>
    </w:tbl>
    <w:p>
      <w:pPr>
        <w:pBdr>
          <w:bottom w:val="single" w:sz="6" w:space="1" w:color="auto"/>
        </w:pBdr>
      </w:pPr>
    </w:p>
    <w:p>
      <w:pPr>
        <w:pStyle w:val="Heading2"/>
      </w:pPr>
      <w:r>
        <w:t xml:space="preserve">案例一 宇树科技：低成本硬件路线的财务样本</w:t>
      </w:r>
    </w:p>
    <w:p>
      <w:pPr>
        <w:pStyle w:val="Heading3"/>
      </w:pPr>
      <w:r>
        <w:t xml:space="preserve">背景</w:t>
      </w:r>
    </w:p>
    <w:p>
      <w:pPr/>
      <w:r>
        <w:t xml:space="preserve">王兴兴在上海大学读硕士时自制四足机器人 XDog，2016 年在杭州创立宇树。它从一开始就不是“AI 公司”，而是一家硬件公司：自研电机、自研关节、把四足机器人做成消费品，再把同一套方法搬到人形上。</w:t>
      </w:r>
    </w:p>
    <w:p>
      <w:pPr>
        <w:pStyle w:val="Heading3"/>
      </w:pPr>
      <w:r>
        <w:t xml:space="preserve">轨迹</w:t>
      </w:r>
    </w:p>
    <w:tbl>
      <w:tblPr>
        <w:tblStyle w:val="TableGrid"/>
        <w:tblW w:w="0" w:type="auto"/>
        <w:tblLayout w:type="fixed"/>
        <w:tblLook w:val="04A0" w:firstRow="1" w:lastRow="0" w:firstColumn="0" w:lastColumn="0" w:noHBand="0" w:noVBand="1"/>
      </w:tblPr>
      <w:tblGrid>
        <w:gridCol w:w="1336"/>
        <w:gridCol w:w="1471"/>
        <w:gridCol w:w="3551"/>
        <w:gridCol w:w="3001"/>
      </w:tblGrid>
      <w:tr>
        <w:trPr>
          <w:tblHeader/>
        </w:trPr>
        <w:tc>
          <w:tcPr>
            <w:tcW w:w="1336" w:type="dxa"/>
            <w:shd w:val="clear" w:color="auto" w:fill="F2F2F2"/>
          </w:tcPr>
          <w:p>
            <w:pPr/>
            <w:r>
              <w:t xml:space="preserve">阶段</w:t>
            </w:r>
          </w:p>
        </w:tc>
        <w:tc>
          <w:tcPr>
            <w:tcW w:w="1471" w:type="dxa"/>
            <w:shd w:val="clear" w:color="auto" w:fill="F2F2F2"/>
          </w:tcPr>
          <w:p>
            <w:pPr/>
            <w:r>
              <w:t xml:space="preserve">时间</w:t>
            </w:r>
          </w:p>
        </w:tc>
        <w:tc>
          <w:tcPr>
            <w:tcW w:w="3551" w:type="dxa"/>
            <w:shd w:val="clear" w:color="auto" w:fill="F2F2F2"/>
          </w:tcPr>
          <w:p>
            <w:pPr/>
            <w:r>
              <w:t xml:space="preserve">关键动作</w:t>
            </w:r>
          </w:p>
        </w:tc>
        <w:tc>
          <w:tcPr>
            <w:tcW w:w="3001" w:type="dxa"/>
            <w:shd w:val="clear" w:color="auto" w:fill="F2F2F2"/>
          </w:tcPr>
          <w:p>
            <w:pPr/>
            <w:r>
              <w:t xml:space="preserve">意义</w:t>
            </w:r>
          </w:p>
        </w:tc>
      </w:tr>
      <w:tr>
        <w:tc>
          <w:tcPr>
            <w:tcW w:w="1336" w:type="dxa"/>
          </w:tcPr>
          <w:p>
            <w:pPr/>
            <w:r>
              <w:t xml:space="preserve">四足时代</w:t>
            </w:r>
          </w:p>
        </w:tc>
        <w:tc>
          <w:tcPr>
            <w:tcW w:w="1471" w:type="dxa"/>
          </w:tcPr>
          <w:p>
            <w:pPr/>
            <w:r>
              <w:t xml:space="preserve">2016—2022</w:t>
            </w:r>
          </w:p>
        </w:tc>
        <w:tc>
          <w:tcPr>
            <w:tcW w:w="3551" w:type="dxa"/>
          </w:tcPr>
          <w:p>
            <w:pPr/>
            <w:r>
              <w:t xml:space="preserve">Laikago、A1、Go1/Go2、B2 系列；2021 年四足“犇犇”上春晚</w:t>
            </w:r>
          </w:p>
        </w:tc>
        <w:tc>
          <w:tcPr>
            <w:tcW w:w="3001" w:type="dxa"/>
          </w:tcPr>
          <w:p>
            <w:pPr/>
            <w:r>
              <w:t xml:space="preserve">用消费级四足积累供应链、电机和强化学习运动控制能力</w:t>
            </w:r>
          </w:p>
        </w:tc>
      </w:tr>
      <w:tr>
        <w:tc>
          <w:tcPr>
            <w:tcW w:w="1336" w:type="dxa"/>
          </w:tcPr>
          <w:p>
            <w:pPr/>
            <w:r>
              <w:t xml:space="preserve">人形起步</w:t>
            </w:r>
          </w:p>
        </w:tc>
        <w:tc>
          <w:tcPr>
            <w:tcW w:w="1471" w:type="dxa"/>
          </w:tcPr>
          <w:p>
            <w:pPr/>
            <w:r>
              <w:t xml:space="preserve">2023.08</w:t>
            </w:r>
          </w:p>
        </w:tc>
        <w:tc>
          <w:tcPr>
            <w:tcW w:w="3551" w:type="dxa"/>
          </w:tcPr>
          <w:p>
            <w:pPr/>
            <w:r>
              <w:t xml:space="preserve">H1 全尺寸人形（约 9 万美元）</w:t>
            </w:r>
          </w:p>
        </w:tc>
        <w:tc>
          <w:tcPr>
            <w:tcW w:w="3001" w:type="dxa"/>
          </w:tcPr>
          <w:p>
            <w:pPr/>
            <w:r>
              <w:t xml:space="preserve">进入人形赛道，创奔跑速度纪录</w:t>
            </w:r>
          </w:p>
        </w:tc>
      </w:tr>
      <w:tr>
        <w:tc>
          <w:tcPr>
            <w:tcW w:w="1336" w:type="dxa"/>
          </w:tcPr>
          <w:p>
            <w:pPr/>
            <w:r>
              <w:t xml:space="preserve">价格革命</w:t>
            </w:r>
          </w:p>
        </w:tc>
        <w:tc>
          <w:tcPr>
            <w:tcW w:w="1471" w:type="dxa"/>
          </w:tcPr>
          <w:p>
            <w:pPr/>
            <w:r>
              <w:t xml:space="preserve">2024.05</w:t>
            </w:r>
          </w:p>
        </w:tc>
        <w:tc>
          <w:tcPr>
            <w:tcW w:w="3551" w:type="dxa"/>
          </w:tcPr>
          <w:p>
            <w:pPr/>
            <w:r>
              <w:t xml:space="preserve">G1（9.9 万元起）</w:t>
            </w:r>
          </w:p>
        </w:tc>
        <w:tc>
          <w:tcPr>
            <w:tcW w:w="3001" w:type="dxa"/>
          </w:tcPr>
          <w:p>
            <w:pPr/>
            <w:r>
              <w:t xml:space="preserve">成为全球科研和展演的“标准平台”</w:t>
            </w:r>
          </w:p>
        </w:tc>
      </w:tr>
      <w:tr>
        <w:tc>
          <w:tcPr>
            <w:tcW w:w="1336" w:type="dxa"/>
          </w:tcPr>
          <w:p>
            <w:pPr/>
            <w:r>
              <w:t xml:space="preserve">国民级曝光</w:t>
            </w:r>
          </w:p>
        </w:tc>
        <w:tc>
          <w:tcPr>
            <w:tcW w:w="1471" w:type="dxa"/>
          </w:tcPr>
          <w:p>
            <w:pPr/>
            <w:r>
              <w:t xml:space="preserve">2025.01—02</w:t>
            </w:r>
          </w:p>
        </w:tc>
        <w:tc>
          <w:tcPr>
            <w:tcW w:w="3551" w:type="dxa"/>
          </w:tcPr>
          <w:p>
            <w:pPr/>
            <w:r>
              <w:t xml:space="preserve">春晚《秧BOT》；王兴兴出席民营企业座谈会</w:t>
            </w:r>
          </w:p>
        </w:tc>
        <w:tc>
          <w:tcPr>
            <w:tcW w:w="3001" w:type="dxa"/>
          </w:tcPr>
          <w:p>
            <w:pPr/>
            <w:r>
              <w:t xml:space="preserve">品牌、政策、资本三重加持</w:t>
            </w:r>
          </w:p>
        </w:tc>
      </w:tr>
      <w:tr>
        <w:tc>
          <w:tcPr>
            <w:tcW w:w="1336" w:type="dxa"/>
          </w:tcPr>
          <w:p>
            <w:pPr/>
            <w:r>
              <w:t xml:space="preserve">再下一台阶</w:t>
            </w:r>
          </w:p>
        </w:tc>
        <w:tc>
          <w:tcPr>
            <w:tcW w:w="1471" w:type="dxa"/>
          </w:tcPr>
          <w:p>
            <w:pPr/>
            <w:r>
              <w:t xml:space="preserve">2025.07</w:t>
            </w:r>
          </w:p>
        </w:tc>
        <w:tc>
          <w:tcPr>
            <w:tcW w:w="3551" w:type="dxa"/>
          </w:tcPr>
          <w:p>
            <w:pPr/>
            <w:r>
              <w:t xml:space="preserve">R1（3.99 万元起）；启动上市辅导</w:t>
            </w:r>
          </w:p>
        </w:tc>
        <w:tc>
          <w:tcPr>
            <w:tcW w:w="3001" w:type="dxa"/>
          </w:tcPr>
          <w:p>
            <w:pPr/>
            <w:r>
              <w:t xml:space="preserve">把人形拉到消费级价格</w:t>
            </w:r>
          </w:p>
        </w:tc>
      </w:tr>
      <w:tr>
        <w:tc>
          <w:tcPr>
            <w:tcW w:w="1336" w:type="dxa"/>
          </w:tcPr>
          <w:p>
            <w:pPr/>
            <w:r>
              <w:t xml:space="preserve">上市</w:t>
            </w:r>
          </w:p>
        </w:tc>
        <w:tc>
          <w:tcPr>
            <w:tcW w:w="1471" w:type="dxa"/>
          </w:tcPr>
          <w:p>
            <w:pPr/>
            <w:r>
              <w:t xml:space="preserve">2026.08</w:t>
            </w:r>
          </w:p>
        </w:tc>
        <w:tc>
          <w:tcPr>
            <w:tcW w:w="3551" w:type="dxa"/>
          </w:tcPr>
          <w:p>
            <w:pPr/>
            <w:r>
              <w:t xml:space="preserve">科创板上市（688836）</w:t>
            </w:r>
          </w:p>
        </w:tc>
        <w:tc>
          <w:tcPr>
            <w:tcW w:w="3001" w:type="dxa"/>
          </w:tcPr>
          <w:p>
            <w:pPr/>
            <w:r>
              <w:t xml:space="preserve">中国人形整机第一个 A 股 IPO</w:t>
            </w:r>
          </w:p>
        </w:tc>
      </w:tr>
      <w:tr>
        <w:tc>
          <w:tcPr>
            <w:tcW w:w="1336" w:type="dxa"/>
          </w:tcPr>
          <w:p>
            <w:pPr/>
            <w:r>
              <w:t xml:space="preserve">首份季报</w:t>
            </w:r>
          </w:p>
        </w:tc>
        <w:tc>
          <w:tcPr>
            <w:tcW w:w="1471" w:type="dxa"/>
          </w:tcPr>
          <w:p>
            <w:pPr/>
            <w:r>
              <w:t xml:space="preserve">2026.10</w:t>
            </w:r>
          </w:p>
        </w:tc>
        <w:tc>
          <w:tcPr>
            <w:tcW w:w="3551" w:type="dxa"/>
          </w:tcPr>
          <w:p>
            <w:pPr/>
            <w:r>
              <w:t xml:space="preserve">Q3 营收 6.65 亿元（+69.93%）、净利 1.13 亿元（−17.37%）</w:t>
            </w:r>
          </w:p>
        </w:tc>
        <w:tc>
          <w:tcPr>
            <w:tcW w:w="3001" w:type="dxa"/>
          </w:tcPr>
          <w:p>
            <w:pPr/>
            <w:r>
              <w:t xml:space="preserve">增收不增利，股价当日下跌约 4.8%</w:t>
            </w:r>
          </w:p>
        </w:tc>
      </w:tr>
    </w:tbl>
    <w:p>
      <w:pPr>
        <w:pStyle w:val="Heading3"/>
      </w:pPr>
      <w:r>
        <w:t xml:space="preserve">数字拆解</w:t>
      </w:r>
    </w:p>
    <w:tbl>
      <w:tblPr>
        <w:tblStyle w:val="TableGrid"/>
        <w:tblW w:w="0" w:type="auto"/>
        <w:tblLayout w:type="fixed"/>
        <w:tblLook w:val="04A0" w:firstRow="1" w:lastRow="0" w:firstColumn="0" w:lastColumn="0" w:noHBand="0" w:noVBand="1"/>
      </w:tblPr>
      <w:tblGrid>
        <w:gridCol w:w="2154"/>
        <w:gridCol w:w="1760"/>
        <w:gridCol w:w="1493"/>
        <w:gridCol w:w="1589"/>
        <w:gridCol w:w="2362"/>
      </w:tblGrid>
      <w:tr>
        <w:trPr>
          <w:tblHeader/>
        </w:trPr>
        <w:tc>
          <w:tcPr>
            <w:tcW w:w="2154" w:type="dxa"/>
            <w:shd w:val="clear" w:color="auto" w:fill="F2F2F2"/>
          </w:tcPr>
          <w:p>
            <w:pPr/>
            <w:r>
              <w:t xml:space="preserve">指标</w:t>
            </w:r>
          </w:p>
        </w:tc>
        <w:tc>
          <w:tcPr>
            <w:tcW w:w="1760" w:type="dxa"/>
            <w:shd w:val="clear" w:color="auto" w:fill="F2F2F2"/>
          </w:tcPr>
          <w:p>
            <w:pPr/>
            <w:r>
              <w:t xml:space="preserve">2023</w:t>
            </w:r>
          </w:p>
        </w:tc>
        <w:tc>
          <w:tcPr>
            <w:tcW w:w="1493" w:type="dxa"/>
            <w:shd w:val="clear" w:color="auto" w:fill="F2F2F2"/>
          </w:tcPr>
          <w:p>
            <w:pPr/>
            <w:r>
              <w:t xml:space="preserve">2024</w:t>
            </w:r>
          </w:p>
        </w:tc>
        <w:tc>
          <w:tcPr>
            <w:tcW w:w="1589" w:type="dxa"/>
            <w:shd w:val="clear" w:color="auto" w:fill="F2F2F2"/>
          </w:tcPr>
          <w:p>
            <w:pPr/>
            <w:r>
              <w:t xml:space="preserve">2025</w:t>
            </w:r>
          </w:p>
        </w:tc>
        <w:tc>
          <w:tcPr>
            <w:tcW w:w="2362" w:type="dxa"/>
            <w:shd w:val="clear" w:color="auto" w:fill="F2F2F2"/>
          </w:tcPr>
          <w:p>
            <w:pPr/>
            <w:r>
              <w:t xml:space="preserve">2026 Q3（单季）</w:t>
            </w:r>
          </w:p>
        </w:tc>
      </w:tr>
      <w:tr>
        <w:tc>
          <w:tcPr>
            <w:tcW w:w="2154" w:type="dxa"/>
          </w:tcPr>
          <w:p>
            <w:pPr/>
            <w:r>
              <w:t xml:space="preserve">营业收入</w:t>
            </w:r>
          </w:p>
        </w:tc>
        <w:tc>
          <w:tcPr>
            <w:tcW w:w="1760" w:type="dxa"/>
          </w:tcPr>
          <w:p>
            <w:pPr/>
            <w:r>
              <w:t xml:space="preserve">1.59 亿元</w:t>
            </w:r>
          </w:p>
        </w:tc>
        <w:tc>
          <w:tcPr>
            <w:tcW w:w="1493" w:type="dxa"/>
          </w:tcPr>
          <w:p>
            <w:pPr/>
            <w:r>
              <w:t xml:space="preserve">3.92 亿元</w:t>
            </w:r>
          </w:p>
        </w:tc>
        <w:tc>
          <w:tcPr>
            <w:tcW w:w="1589" w:type="dxa"/>
          </w:tcPr>
          <w:p>
            <w:pPr/>
            <w:r>
              <w:t xml:space="preserve">17.08 亿元</w:t>
            </w:r>
          </w:p>
        </w:tc>
        <w:tc>
          <w:tcPr>
            <w:tcW w:w="2362" w:type="dxa"/>
          </w:tcPr>
          <w:p>
            <w:pPr/>
            <w:r>
              <w:t xml:space="preserve">6.65 亿元</w:t>
            </w:r>
          </w:p>
        </w:tc>
      </w:tr>
      <w:tr>
        <w:tc>
          <w:tcPr>
            <w:tcW w:w="2154" w:type="dxa"/>
          </w:tcPr>
          <w:p>
            <w:pPr/>
            <w:r>
              <w:t xml:space="preserve">净利润</w:t>
            </w:r>
          </w:p>
        </w:tc>
        <w:tc>
          <w:tcPr>
            <w:tcW w:w="1760" w:type="dxa"/>
          </w:tcPr>
          <w:p>
            <w:pPr/>
            <w:r>
              <w:t xml:space="preserve">−1114 万元</w:t>
            </w:r>
          </w:p>
        </w:tc>
        <w:tc>
          <w:tcPr>
            <w:tcW w:w="1493" w:type="dxa"/>
          </w:tcPr>
          <w:p>
            <w:pPr/>
            <w:r>
              <w:t xml:space="preserve">9450 万元</w:t>
            </w:r>
          </w:p>
        </w:tc>
        <w:tc>
          <w:tcPr>
            <w:tcW w:w="1589" w:type="dxa"/>
          </w:tcPr>
          <w:p>
            <w:pPr/>
            <w:r>
              <w:t xml:space="preserve">2.88 亿元</w:t>
            </w:r>
          </w:p>
        </w:tc>
        <w:tc>
          <w:tcPr>
            <w:tcW w:w="2362" w:type="dxa"/>
          </w:tcPr>
          <w:p>
            <w:pPr/>
            <w:r>
              <w:t xml:space="preserve">1.13 亿元</w:t>
            </w:r>
          </w:p>
        </w:tc>
      </w:tr>
      <w:tr>
        <w:tc>
          <w:tcPr>
            <w:tcW w:w="2154" w:type="dxa"/>
          </w:tcPr>
          <w:p>
            <w:pPr/>
            <w:r>
              <w:t xml:space="preserve">净利率（计算）</w:t>
            </w:r>
          </w:p>
        </w:tc>
        <w:tc>
          <w:tcPr>
            <w:tcW w:w="1760" w:type="dxa"/>
          </w:tcPr>
          <w:p>
            <w:pPr/>
            <w:r>
              <w:t xml:space="preserve">约 −7%</w:t>
            </w:r>
          </w:p>
        </w:tc>
        <w:tc>
          <w:tcPr>
            <w:tcW w:w="1493" w:type="dxa"/>
          </w:tcPr>
          <w:p>
            <w:pPr/>
            <w:r>
              <w:t xml:space="preserve">约 24%</w:t>
            </w:r>
          </w:p>
        </w:tc>
        <w:tc>
          <w:tcPr>
            <w:tcW w:w="1589" w:type="dxa"/>
          </w:tcPr>
          <w:p>
            <w:pPr/>
            <w:r>
              <w:t xml:space="preserve">约 17%</w:t>
            </w:r>
          </w:p>
        </w:tc>
        <w:tc>
          <w:tcPr>
            <w:tcW w:w="2362" w:type="dxa"/>
          </w:tcPr>
          <w:p>
            <w:pPr/>
            <w:r>
              <w:t xml:space="preserve">约 17%</w:t>
            </w:r>
          </w:p>
        </w:tc>
      </w:tr>
    </w:tbl>
    <w:p>
      <w:pPr/>
      <w:r>
        <w:t xml:space="preserve">二次计算：</w:t>
      </w:r>
    </w:p>
    <w:p>
      <w:pPr>
        <w:pStyle w:val="ListParagraph"/>
        <w:numPr>
          <w:ilvl w:val="0"/>
          <w:numId w:val="205"/>
        </w:numPr>
      </w:pPr>
      <w:r>
        <w:rPr>
          <w:b/>
        </w:rPr>
        <w:t xml:space="preserve">两年增长约 10.7 倍</w:t>
      </w:r>
      <w:r>
        <w:t xml:space="preserve">，复合增速约 228%。这是中国硬科技公司里极少见的增长曲线，而且是盈利的增长。</w:t>
      </w:r>
    </w:p>
    <w:p>
      <w:pPr>
        <w:pStyle w:val="ListParagraph"/>
        <w:numPr>
          <w:ilvl w:val="0"/>
          <w:numId w:val="205"/>
        </w:numPr>
      </w:pPr>
      <w:r>
        <w:rPr>
          <w:b/>
        </w:rPr>
        <w:t xml:space="preserve">2025 年增长的来源</w:t>
      </w:r>
      <w:r>
        <w:t xml:space="preserve">：春晚之后的科研、教育、展演与租赁需求爆发。公司自报年内交付超 5500 台人形。如果把全部收入除以人形交付量，得到的单台约 31 万元是个上限，因为收入中还包含四足产品和配件。</w:t>
      </w:r>
    </w:p>
    <w:p>
      <w:pPr>
        <w:pStyle w:val="ListParagraph"/>
        <w:numPr>
          <w:ilvl w:val="0"/>
          <w:numId w:val="205"/>
        </w:numPr>
      </w:pPr>
      <w:r>
        <w:rPr>
          <w:b/>
        </w:rPr>
        <w:t xml:space="preserve">利润率的拐点</w:t>
      </w:r>
      <w:r>
        <w:t xml:space="preserve">：2024 年净利率约 24%，2025 年降到约 17%；2026 年一季度扣非净利同比下降约 52.55%，三季度净利同比下降 17.37%。公司将其归因于研发、销售费用增长。更深的原因是：科研展演需求开始饱和、租赁市场价格崩塌（专题九），而新业务需要先投入。</w:t>
      </w:r>
    </w:p>
    <w:p>
      <w:pPr>
        <w:pStyle w:val="ListParagraph"/>
        <w:numPr>
          <w:ilvl w:val="0"/>
          <w:numId w:val="205"/>
        </w:numPr>
      </w:pPr>
      <w:r>
        <w:rPr>
          <w:b/>
        </w:rPr>
        <w:t xml:space="preserve">估值倍数</w:t>
      </w:r>
      <w:r>
        <w:t xml:space="preserve">：上市后市值一度约 2600—2700 亿元，滚动市盈率约 465 倍；按 2025 年营收计算市销率约 150 倍。这个倍数已经远超硬件公司，市场是在用“平台公司”的标准定价。</w:t>
      </w:r>
    </w:p>
    <w:p>
      <w:pPr>
        <w:pStyle w:val="Heading3"/>
      </w:pPr>
      <w:r>
        <w:t xml:space="preserve">关键决策</w:t>
      </w:r>
    </w:p>
    <w:p>
      <w:pPr>
        <w:pStyle w:val="ListParagraph"/>
        <w:numPr>
          <w:ilvl w:val="0"/>
          <w:numId w:val="207"/>
        </w:numPr>
      </w:pPr>
      <w:r>
        <w:rPr>
          <w:b/>
        </w:rPr>
        <w:t xml:space="preserve">自研电机与关节</w:t>
      </w:r>
      <w:r>
        <w:t xml:space="preserve">：这是宇树成本优势的根源，也让它不依赖供应链就能控制价格。</w:t>
      </w:r>
    </w:p>
    <w:p>
      <w:pPr>
        <w:pStyle w:val="ListParagraph"/>
        <w:numPr>
          <w:ilvl w:val="0"/>
          <w:numId w:val="207"/>
        </w:numPr>
      </w:pPr>
      <w:r>
        <w:rPr>
          <w:b/>
        </w:rPr>
        <w:t xml:space="preserve">准直驱路线</w:t>
      </w:r>
      <w:r>
        <w:t xml:space="preserve">：牺牲部分负载和精度，换取低成本和高运动性能，恰好契合科研和展演市场的需求。</w:t>
      </w:r>
    </w:p>
    <w:p>
      <w:pPr>
        <w:pStyle w:val="ListParagraph"/>
        <w:numPr>
          <w:ilvl w:val="0"/>
          <w:numId w:val="207"/>
        </w:numPr>
      </w:pPr>
      <w:r>
        <w:rPr>
          <w:b/>
        </w:rPr>
        <w:t xml:space="preserve">开放平台策略</w:t>
      </w:r>
      <w:r>
        <w:t xml:space="preserve">：提供 SDK 和开源训练框架，让全球实验室在宇树平台上发论文，形成开发者生态。</w:t>
      </w:r>
    </w:p>
    <w:p>
      <w:pPr>
        <w:pStyle w:val="ListParagraph"/>
        <w:numPr>
          <w:ilvl w:val="0"/>
          <w:numId w:val="207"/>
        </w:numPr>
      </w:pPr>
      <w:r>
        <w:rPr>
          <w:b/>
        </w:rPr>
        <w:t xml:space="preserve">不过度绑定大脑叙事</w:t>
      </w:r>
      <w:r>
        <w:t xml:space="preserve">：王兴兴公开说 VLA“相对傻瓜式”（2025.08），宇树更愿意以硬件和运动能力立足。</w:t>
      </w:r>
    </w:p>
    <w:p>
      <w:pPr>
        <w:pStyle w:val="Heading3"/>
      </w:pPr>
      <w:r>
        <w:t xml:space="preserve">结果与教训</w:t>
      </w:r>
    </w:p>
    <w:p>
      <w:pPr>
        <w:pStyle w:val="ListParagraph"/>
        <w:numPr>
          <w:ilvl w:val="0"/>
          <w:numId w:val="208"/>
        </w:numPr>
      </w:pPr>
      <w:r>
        <w:rPr>
          <w:b/>
        </w:rPr>
        <w:t xml:space="preserve">结果</w:t>
      </w:r>
      <w:r>
        <w:t xml:space="preserve">：宇树证明了“在通用大脑出现之前，人形机器人也能赚钱”——卖给研究它和展示它的人。</w:t>
      </w:r>
    </w:p>
    <w:p>
      <w:pPr>
        <w:pStyle w:val="ListParagraph"/>
        <w:numPr>
          <w:ilvl w:val="0"/>
          <w:numId w:val="208"/>
        </w:numPr>
      </w:pPr>
      <w:r>
        <w:rPr>
          <w:b/>
        </w:rPr>
        <w:t xml:space="preserve">教训</w:t>
      </w:r>
      <w:r>
        <w:t xml:space="preserve">：这种赚钱方式有天花板。科研和展演市场的规模有限，当同行都把价格压下来、租赁市场饱和，宇树必须在工业或消费场景找到第二条曲线，否则高估值无法维持。</w:t>
      </w:r>
    </w:p>
    <w:p>
      <w:pPr>
        <w:pStyle w:val="ListParagraph"/>
        <w:numPr>
          <w:ilvl w:val="0"/>
          <w:numId w:val="208"/>
        </w:numPr>
      </w:pPr>
      <w:r>
        <w:rPr>
          <w:b/>
        </w:rPr>
        <w:t xml:space="preserve">对行业的启示</w:t>
      </w:r>
      <w:r>
        <w:t xml:space="preserve">：硬件平台公司可以先于大脑公司盈利，但它的长期价值取决于能不能搭上大脑进步的顺风车。</w:t>
      </w:r>
    </w:p>
    <w:p>
      <w:pPr>
        <w:pBdr>
          <w:bottom w:val="single" w:sz="6" w:space="1" w:color="auto"/>
        </w:pBdr>
      </w:pPr>
    </w:p>
    <w:p>
      <w:pPr>
        <w:pStyle w:val="Heading2"/>
      </w:pPr>
      <w:r>
        <w:t xml:space="preserve">案例二 优必选：工业人形先行者的账本</w:t>
      </w:r>
    </w:p>
    <w:p>
      <w:pPr>
        <w:pStyle w:val="Heading3"/>
      </w:pPr>
      <w:r>
        <w:t xml:space="preserve">背景</w:t>
      </w:r>
    </w:p>
    <w:p>
      <w:pPr/>
      <w:r>
        <w:t xml:space="preserve">优必选 2012 年由周剑创办，早期以教育机器人和小型人形（Alpha、悟空）闻名。2023 年 12 月在港交所上市，成为“人形机器人第一股”。上市后，它把战略重心压在一个方向：</w:t>
      </w:r>
      <w:r>
        <w:rPr>
          <w:b/>
        </w:rPr>
        <w:t xml:space="preserve">工业人形</w:t>
      </w:r>
      <w:r>
        <w:t xml:space="preserve">。</w:t>
      </w:r>
    </w:p>
    <w:p>
      <w:pPr>
        <w:pStyle w:val="Heading3"/>
      </w:pPr>
      <w:r>
        <w:t xml:space="preserve">轨迹</w:t>
      </w:r>
    </w:p>
    <w:tbl>
      <w:tblPr>
        <w:tblStyle w:val="TableGrid"/>
        <w:tblW w:w="0" w:type="auto"/>
        <w:tblLayout w:type="fixed"/>
        <w:tblLook w:val="04A0" w:firstRow="1" w:lastRow="0" w:firstColumn="0" w:lastColumn="0" w:noHBand="0" w:noVBand="1"/>
      </w:tblPr>
      <w:tblGrid>
        <w:gridCol w:w="2131"/>
        <w:gridCol w:w="7228"/>
      </w:tblGrid>
      <w:tr>
        <w:trPr>
          <w:tblHeader/>
        </w:trPr>
        <w:tc>
          <w:tcPr>
            <w:tcW w:w="2131" w:type="dxa"/>
            <w:shd w:val="clear" w:color="auto" w:fill="F2F2F2"/>
          </w:tcPr>
          <w:p>
            <w:pPr/>
            <w:r>
              <w:t xml:space="preserve">时间</w:t>
            </w:r>
          </w:p>
        </w:tc>
        <w:tc>
          <w:tcPr>
            <w:tcW w:w="7228" w:type="dxa"/>
            <w:shd w:val="clear" w:color="auto" w:fill="F2F2F2"/>
          </w:tcPr>
          <w:p>
            <w:pPr/>
            <w:r>
              <w:t xml:space="preserve">事件</w:t>
            </w:r>
          </w:p>
        </w:tc>
      </w:tr>
      <w:tr>
        <w:tc>
          <w:tcPr>
            <w:tcW w:w="2131" w:type="dxa"/>
          </w:tcPr>
          <w:p>
            <w:pPr/>
            <w:r>
              <w:t xml:space="preserve">2012—2022</w:t>
            </w:r>
          </w:p>
        </w:tc>
        <w:tc>
          <w:tcPr>
            <w:tcW w:w="7228" w:type="dxa"/>
          </w:tcPr>
          <w:p>
            <w:pPr/>
            <w:r>
              <w:t xml:space="preserve">教育与消费机器人为主，长期亏损，上市进程曲折</w:t>
            </w:r>
          </w:p>
        </w:tc>
      </w:tr>
      <w:tr>
        <w:tc>
          <w:tcPr>
            <w:tcW w:w="2131" w:type="dxa"/>
          </w:tcPr>
          <w:p>
            <w:pPr/>
            <w:r>
              <w:t xml:space="preserve">2023.12</w:t>
            </w:r>
          </w:p>
        </w:tc>
        <w:tc>
          <w:tcPr>
            <w:tcW w:w="7228" w:type="dxa"/>
          </w:tcPr>
          <w:p>
            <w:pPr/>
            <w:r>
              <w:t xml:space="preserve">港股上市</w:t>
            </w:r>
          </w:p>
        </w:tc>
      </w:tr>
      <w:tr>
        <w:tc>
          <w:tcPr>
            <w:tcW w:w="2131" w:type="dxa"/>
          </w:tcPr>
          <w:p>
            <w:pPr/>
            <w:r>
              <w:t xml:space="preserve">2024</w:t>
            </w:r>
          </w:p>
        </w:tc>
        <w:tc>
          <w:tcPr>
            <w:tcW w:w="7228" w:type="dxa"/>
          </w:tcPr>
          <w:p>
            <w:pPr/>
            <w:r>
              <w:t xml:space="preserve">Walker S 进入蔚来、极氪、比亚迪等车企实训，意向订单超 500 台</w:t>
            </w:r>
          </w:p>
        </w:tc>
      </w:tr>
      <w:tr>
        <w:tc>
          <w:tcPr>
            <w:tcW w:w="2131" w:type="dxa"/>
          </w:tcPr>
          <w:p>
            <w:pPr/>
            <w:r>
              <w:t xml:space="preserve">2025.09</w:t>
            </w:r>
          </w:p>
        </w:tc>
        <w:tc>
          <w:tcPr>
            <w:tcW w:w="7228" w:type="dxa"/>
          </w:tcPr>
          <w:p>
            <w:pPr/>
            <w:r>
              <w:t xml:space="preserve">单笔约 2.5 亿元订单</w:t>
            </w:r>
          </w:p>
        </w:tc>
      </w:tr>
      <w:tr>
        <w:tc>
          <w:tcPr>
            <w:tcW w:w="2131" w:type="dxa"/>
          </w:tcPr>
          <w:p>
            <w:pPr/>
            <w:r>
              <w:t xml:space="preserve">2025.11</w:t>
            </w:r>
          </w:p>
        </w:tc>
        <w:tc>
          <w:tcPr>
            <w:tcW w:w="7228" w:type="dxa"/>
          </w:tcPr>
          <w:p>
            <w:pPr/>
            <w:r>
              <w:t xml:space="preserve">Walker S2 批量交付（支持自主换电）</w:t>
            </w:r>
          </w:p>
        </w:tc>
      </w:tr>
      <w:tr>
        <w:tc>
          <w:tcPr>
            <w:tcW w:w="2131" w:type="dxa"/>
          </w:tcPr>
          <w:p>
            <w:pPr/>
            <w:r>
              <w:t xml:space="preserve">2025.12</w:t>
            </w:r>
          </w:p>
        </w:tc>
        <w:tc>
          <w:tcPr>
            <w:tcW w:w="7228" w:type="dxa"/>
          </w:tcPr>
          <w:p>
            <w:pPr/>
            <w:r>
              <w:t xml:space="preserve">第 1000 台 Walker S2 在柳州工厂下线；全年 Walker 系列订单约 14 亿元</w:t>
            </w:r>
          </w:p>
        </w:tc>
      </w:tr>
      <w:tr>
        <w:tc>
          <w:tcPr>
            <w:tcW w:w="2131" w:type="dxa"/>
          </w:tcPr>
          <w:p>
            <w:pPr/>
            <w:r>
              <w:t xml:space="preserve">2026 上半年</w:t>
            </w:r>
          </w:p>
        </w:tc>
        <w:tc>
          <w:tcPr>
            <w:tcW w:w="7228" w:type="dxa"/>
          </w:tcPr>
          <w:p>
            <w:pPr/>
            <w:r>
              <w:t xml:space="preserve">收入超 10 亿元（同比增长超 100%），交付约 600 台 Walker S2</w:t>
            </w:r>
          </w:p>
        </w:tc>
      </w:tr>
      <w:tr>
        <w:tc>
          <w:tcPr>
            <w:tcW w:w="2131" w:type="dxa"/>
          </w:tcPr>
          <w:p>
            <w:pPr/>
            <w:r>
              <w:t xml:space="preserve">2026</w:t>
            </w:r>
          </w:p>
        </w:tc>
        <w:tc>
          <w:tcPr>
            <w:tcW w:w="7228" w:type="dxa"/>
          </w:tcPr>
          <w:p>
            <w:pPr/>
            <w:r>
              <w:t xml:space="preserve">公开招聘具身智能首席科学家，年薪 1500 万元起</w:t>
            </w:r>
          </w:p>
        </w:tc>
      </w:tr>
    </w:tbl>
    <w:p>
      <w:pPr>
        <w:pStyle w:val="Heading3"/>
      </w:pPr>
      <w:r>
        <w:t xml:space="preserve">数字拆解</w:t>
      </w:r>
    </w:p>
    <w:tbl>
      <w:tblPr>
        <w:tblStyle w:val="TableGrid"/>
        <w:tblW w:w="0" w:type="auto"/>
        <w:tblLayout w:type="fixed"/>
        <w:tblLook w:val="04A0" w:firstRow="1" w:lastRow="0" w:firstColumn="0" w:lastColumn="0" w:noHBand="0" w:noVBand="1"/>
      </w:tblPr>
      <w:tblGrid>
        <w:gridCol w:w="3203"/>
        <w:gridCol w:w="2961"/>
        <w:gridCol w:w="3194"/>
      </w:tblGrid>
      <w:tr>
        <w:trPr>
          <w:tblHeader/>
        </w:trPr>
        <w:tc>
          <w:tcPr>
            <w:tcW w:w="3203" w:type="dxa"/>
            <w:shd w:val="clear" w:color="auto" w:fill="F2F2F2"/>
          </w:tcPr>
          <w:p>
            <w:pPr/>
            <w:r>
              <w:t xml:space="preserve">指标</w:t>
            </w:r>
          </w:p>
        </w:tc>
        <w:tc>
          <w:tcPr>
            <w:tcW w:w="2961" w:type="dxa"/>
            <w:shd w:val="clear" w:color="auto" w:fill="F2F2F2"/>
          </w:tcPr>
          <w:p>
            <w:pPr/>
            <w:r>
              <w:t xml:space="preserve">2025 年</w:t>
            </w:r>
          </w:p>
        </w:tc>
        <w:tc>
          <w:tcPr>
            <w:tcW w:w="3194" w:type="dxa"/>
            <w:shd w:val="clear" w:color="auto" w:fill="F2F2F2"/>
          </w:tcPr>
          <w:p>
            <w:pPr/>
            <w:r>
              <w:t xml:space="preserve">2026 年上半年</w:t>
            </w:r>
          </w:p>
        </w:tc>
      </w:tr>
      <w:tr>
        <w:tc>
          <w:tcPr>
            <w:tcW w:w="3203" w:type="dxa"/>
          </w:tcPr>
          <w:p>
            <w:pPr/>
            <w:r>
              <w:t xml:space="preserve">总收入</w:t>
            </w:r>
          </w:p>
        </w:tc>
        <w:tc>
          <w:tcPr>
            <w:tcW w:w="2961" w:type="dxa"/>
          </w:tcPr>
          <w:p>
            <w:pPr/>
            <w:r>
              <w:t xml:space="preserve">20.01 亿元（+53.3%）</w:t>
            </w:r>
          </w:p>
        </w:tc>
        <w:tc>
          <w:tcPr>
            <w:tcW w:w="3194" w:type="dxa"/>
          </w:tcPr>
          <w:p>
            <w:pPr/>
            <w:r>
              <w:t xml:space="preserve">超 10 亿元</w:t>
            </w:r>
          </w:p>
        </w:tc>
      </w:tr>
      <w:tr>
        <w:tc>
          <w:tcPr>
            <w:tcW w:w="3203" w:type="dxa"/>
          </w:tcPr>
          <w:p>
            <w:pPr/>
            <w:r>
              <w:t xml:space="preserve">人形收入</w:t>
            </w:r>
          </w:p>
        </w:tc>
        <w:tc>
          <w:tcPr>
            <w:tcW w:w="2961" w:type="dxa"/>
          </w:tcPr>
          <w:p>
            <w:pPr/>
            <w:r>
              <w:t xml:space="preserve">8.21 亿元</w:t>
            </w:r>
          </w:p>
        </w:tc>
        <w:tc>
          <w:tcPr>
            <w:tcW w:w="3194" w:type="dxa"/>
          </w:tcPr>
          <w:p>
            <w:pPr/>
            <w:r>
              <w:t xml:space="preserve">——</w:t>
            </w:r>
          </w:p>
        </w:tc>
      </w:tr>
      <w:tr>
        <w:tc>
          <w:tcPr>
            <w:tcW w:w="3203" w:type="dxa"/>
          </w:tcPr>
          <w:p>
            <w:pPr/>
            <w:r>
              <w:t xml:space="preserve">人形销量</w:t>
            </w:r>
          </w:p>
        </w:tc>
        <w:tc>
          <w:tcPr>
            <w:tcW w:w="2961" w:type="dxa"/>
          </w:tcPr>
          <w:p>
            <w:pPr/>
            <w:r>
              <w:t xml:space="preserve">1079 台</w:t>
            </w:r>
          </w:p>
        </w:tc>
        <w:tc>
          <w:tcPr>
            <w:tcW w:w="3194" w:type="dxa"/>
          </w:tcPr>
          <w:p>
            <w:pPr/>
            <w:r>
              <w:t xml:space="preserve">约 600 台（Walker S2）</w:t>
            </w:r>
          </w:p>
        </w:tc>
      </w:tr>
      <w:tr>
        <w:tc>
          <w:tcPr>
            <w:tcW w:w="3203" w:type="dxa"/>
          </w:tcPr>
          <w:p>
            <w:pPr/>
            <w:r>
              <w:t xml:space="preserve">单台均价（计算 / 报道）</w:t>
            </w:r>
          </w:p>
        </w:tc>
        <w:tc>
          <w:tcPr>
            <w:tcW w:w="2961" w:type="dxa"/>
          </w:tcPr>
          <w:p>
            <w:pPr/>
            <w:r>
              <w:t xml:space="preserve">约 76 万元</w:t>
            </w:r>
          </w:p>
        </w:tc>
        <w:tc>
          <w:tcPr>
            <w:tcW w:w="3194" w:type="dxa"/>
          </w:tcPr>
          <w:p>
            <w:pPr/>
            <w:r>
              <w:t xml:space="preserve">约 60 万元</w:t>
            </w:r>
          </w:p>
        </w:tc>
      </w:tr>
      <w:tr>
        <w:tc>
          <w:tcPr>
            <w:tcW w:w="3203" w:type="dxa"/>
          </w:tcPr>
          <w:p>
            <w:pPr/>
            <w:r>
              <w:t xml:space="preserve">整体毛利率</w:t>
            </w:r>
          </w:p>
        </w:tc>
        <w:tc>
          <w:tcPr>
            <w:tcW w:w="2961" w:type="dxa"/>
          </w:tcPr>
          <w:p>
            <w:pPr/>
            <w:r>
              <w:t xml:space="preserve">37.7%</w:t>
            </w:r>
          </w:p>
        </w:tc>
        <w:tc>
          <w:tcPr>
            <w:tcW w:w="3194" w:type="dxa"/>
          </w:tcPr>
          <w:p>
            <w:pPr/>
            <w:r>
              <w:t xml:space="preserve">——</w:t>
            </w:r>
          </w:p>
        </w:tc>
      </w:tr>
      <w:tr>
        <w:tc>
          <w:tcPr>
            <w:tcW w:w="3203" w:type="dxa"/>
          </w:tcPr>
          <w:p>
            <w:pPr/>
            <w:r>
              <w:t xml:space="preserve">净利润</w:t>
            </w:r>
          </w:p>
        </w:tc>
        <w:tc>
          <w:tcPr>
            <w:tcW w:w="2961" w:type="dxa"/>
          </w:tcPr>
          <w:p>
            <w:pPr/>
            <w:r>
              <w:t xml:space="preserve">亏损约 7—8 亿元</w:t>
            </w:r>
          </w:p>
        </w:tc>
        <w:tc>
          <w:tcPr>
            <w:tcW w:w="3194" w:type="dxa"/>
          </w:tcPr>
          <w:p>
            <w:pPr/>
            <w:r>
              <w:t xml:space="preserve">——</w:t>
            </w:r>
          </w:p>
        </w:tc>
      </w:tr>
      <w:tr>
        <w:tc>
          <w:tcPr>
            <w:tcW w:w="3203" w:type="dxa"/>
          </w:tcPr>
          <w:p>
            <w:pPr/>
            <w:r>
              <w:t xml:space="preserve">全年收入指引</w:t>
            </w:r>
          </w:p>
        </w:tc>
        <w:tc>
          <w:tcPr>
            <w:tcW w:w="2961" w:type="dxa"/>
          </w:tcPr>
          <w:p>
            <w:pPr/>
            <w:r>
              <w:t xml:space="preserve">——</w:t>
            </w:r>
          </w:p>
        </w:tc>
        <w:tc>
          <w:tcPr>
            <w:tcW w:w="3194" w:type="dxa"/>
          </w:tcPr>
          <w:p>
            <w:pPr/>
            <w:r>
              <w:t xml:space="preserve">35 亿元</w:t>
            </w:r>
          </w:p>
        </w:tc>
      </w:tr>
    </w:tbl>
    <w:p>
      <w:pPr/>
      <w:r>
        <w:t xml:space="preserve">二次计算：</w:t>
      </w:r>
    </w:p>
    <w:p>
      <w:pPr>
        <w:pStyle w:val="ListParagraph"/>
        <w:numPr>
          <w:ilvl w:val="0"/>
          <w:numId w:val="209"/>
        </w:numPr>
      </w:pPr>
      <w:r>
        <w:rPr>
          <w:b/>
        </w:rPr>
        <w:t xml:space="preserve">单台毛利很高</w:t>
      </w:r>
      <w:r>
        <w:t xml:space="preserve">：Walker S2 的物料成本报道为约 18 万元，均价约 60 万元，单台物料毛利约 70%。这说明人形产品本身的定价能力仍强。</w:t>
      </w:r>
    </w:p>
    <w:p>
      <w:pPr>
        <w:pStyle w:val="ListParagraph"/>
        <w:numPr>
          <w:ilvl w:val="0"/>
          <w:numId w:val="209"/>
        </w:numPr>
      </w:pPr>
      <w:r>
        <w:rPr>
          <w:b/>
        </w:rPr>
        <w:t xml:space="preserve">亏损来自规模与费用</w:t>
      </w:r>
      <w:r>
        <w:t xml:space="preserve">：在单台毛利很高的情况下仍亏损，说明问题在销量不足以覆盖研发、销售和管理费用。按 60 万元均价、约 70% 单台毛利粗算，若只靠人形业务覆盖约 7—8 亿元的亏损，需要在现有基础上再多卖约 1700—1900 台。</w:t>
      </w:r>
    </w:p>
    <w:p>
      <w:pPr>
        <w:pStyle w:val="ListParagraph"/>
        <w:numPr>
          <w:ilvl w:val="0"/>
          <w:numId w:val="209"/>
        </w:numPr>
      </w:pPr>
      <w:r>
        <w:rPr>
          <w:b/>
        </w:rPr>
        <w:t xml:space="preserve">指引高度后置</w:t>
      </w:r>
      <w:r>
        <w:t xml:space="preserve">：上半年收入超 10 亿元，全年指引 35 亿元，意味着下半年需要约 25 亿元。这对订单转交付速度提出很高要求。</w:t>
      </w:r>
    </w:p>
    <w:p>
      <w:pPr>
        <w:pStyle w:val="ListParagraph"/>
        <w:numPr>
          <w:ilvl w:val="0"/>
          <w:numId w:val="209"/>
        </w:numPr>
      </w:pPr>
      <w:r>
        <w:rPr>
          <w:b/>
        </w:rPr>
        <w:t xml:space="preserve">降价趋势</w:t>
      </w:r>
      <w:r>
        <w:t xml:space="preserve">：均价从 2025 年的约 76 万元降到约 60 万元，与车企“25 万元心理价位”仍有距离（专题十）。</w:t>
      </w:r>
    </w:p>
    <w:p>
      <w:pPr>
        <w:pStyle w:val="Heading3"/>
      </w:pPr>
      <w:r>
        <w:t xml:space="preserve">关键决策</w:t>
      </w:r>
    </w:p>
    <w:p>
      <w:pPr>
        <w:pStyle w:val="ListParagraph"/>
        <w:numPr>
          <w:ilvl w:val="0"/>
          <w:numId w:val="210"/>
        </w:numPr>
      </w:pPr>
      <w:r>
        <w:rPr>
          <w:b/>
        </w:rPr>
        <w:t xml:space="preserve">押注汽车工厂</w:t>
      </w:r>
      <w:r>
        <w:t xml:space="preserve">：在其他公司还在做展示时，优必选率先将人形送进车企产线实训，占据了“工业人形”的心智。</w:t>
      </w:r>
    </w:p>
    <w:p>
      <w:pPr>
        <w:pStyle w:val="ListParagraph"/>
        <w:numPr>
          <w:ilvl w:val="0"/>
          <w:numId w:val="210"/>
        </w:numPr>
      </w:pPr>
      <w:r>
        <w:rPr>
          <w:b/>
        </w:rPr>
        <w:t xml:space="preserve">自主换电</w:t>
      </w:r>
      <w:r>
        <w:t xml:space="preserve">：解决了续航问题，是“全天作业”的关键卖点。</w:t>
      </w:r>
    </w:p>
    <w:p>
      <w:pPr>
        <w:pStyle w:val="ListParagraph"/>
        <w:numPr>
          <w:ilvl w:val="0"/>
          <w:numId w:val="210"/>
        </w:numPr>
      </w:pPr>
      <w:r>
        <w:rPr>
          <w:b/>
        </w:rPr>
        <w:t xml:space="preserve">自建工厂</w:t>
      </w:r>
      <w:r>
        <w:t xml:space="preserve">：柳州工厂把产能提到千台级以上，为交付提供保障。</w:t>
      </w:r>
    </w:p>
    <w:p>
      <w:pPr>
        <w:pStyle w:val="ListParagraph"/>
        <w:numPr>
          <w:ilvl w:val="0"/>
          <w:numId w:val="210"/>
        </w:numPr>
      </w:pPr>
      <w:r>
        <w:rPr>
          <w:b/>
        </w:rPr>
        <w:t xml:space="preserve">高薪招大脑人才</w:t>
      </w:r>
      <w:r>
        <w:t xml:space="preserve">：承认大脑是短板，并愿意为此付出代价。</w:t>
      </w:r>
    </w:p>
    <w:p>
      <w:pPr>
        <w:pStyle w:val="Heading3"/>
      </w:pPr>
      <w:r>
        <w:t xml:space="preserve">教训</w:t>
      </w:r>
    </w:p>
    <w:p>
      <w:pPr>
        <w:pStyle w:val="ListParagraph"/>
        <w:numPr>
          <w:ilvl w:val="0"/>
          <w:numId w:val="211"/>
        </w:numPr>
      </w:pPr>
      <w:r>
        <w:t xml:space="preserve">工业人形的价格还在高位，客户更多是“试点 + 展示先进制造”，而不是纯粹的经济替代。</w:t>
      </w:r>
    </w:p>
    <w:p>
      <w:pPr>
        <w:pStyle w:val="ListParagraph"/>
        <w:numPr>
          <w:ilvl w:val="0"/>
          <w:numId w:val="211"/>
        </w:numPr>
      </w:pPr>
      <w:r>
        <w:t xml:space="preserve">工业客户采购周期长、验收严格，订单转收入的速度决定了公司的现金流。</w:t>
      </w:r>
    </w:p>
    <w:p>
      <w:pPr>
        <w:pStyle w:val="ListParagraph"/>
        <w:numPr>
          <w:ilvl w:val="0"/>
          <w:numId w:val="211"/>
        </w:numPr>
      </w:pPr>
      <w:r>
        <w:t xml:space="preserve">优必选是观察“工业人形商业模式是否跑通”的最佳可审计样本。</w:t>
      </w:r>
    </w:p>
    <w:p>
      <w:pPr>
        <w:pBdr>
          <w:bottom w:val="single" w:sz="6" w:space="1" w:color="auto"/>
        </w:pBdr>
      </w:pPr>
    </w:p>
    <w:p>
      <w:pPr>
        <w:pStyle w:val="Heading2"/>
      </w:pPr>
      <w:r>
        <w:t xml:space="preserve">案例三 智元机器人：规模与生态的赌注</w:t>
      </w:r>
    </w:p>
    <w:p>
      <w:pPr>
        <w:pStyle w:val="Heading3"/>
      </w:pPr>
      <w:r>
        <w:t xml:space="preserve">背景</w:t>
      </w:r>
    </w:p>
    <w:p>
      <w:pPr/>
      <w:r>
        <w:t xml:space="preserve">2023 年 2 月由彭志辉（稚晖君）与邓泰华等创立于上海。彭志辉是前华为“天才少年”，在 B 站拥有大量粉丝；邓泰华是前华为高管。这个组合从第一天起就具备两种稀缺能力：</w:t>
      </w:r>
      <w:r>
        <w:rPr>
          <w:b/>
        </w:rPr>
        <w:t xml:space="preserve">公众影响力</w:t>
      </w:r>
      <w:r>
        <w:t xml:space="preserve">和</w:t>
      </w:r>
      <w:r>
        <w:rPr>
          <w:b/>
        </w:rPr>
        <w:t xml:space="preserve">大厂级的组织与商务能力</w:t>
      </w:r>
      <w:r>
        <w:t xml:space="preserve">。</w:t>
      </w:r>
    </w:p>
    <w:p>
      <w:pPr>
        <w:pStyle w:val="Heading3"/>
      </w:pPr>
      <w:r>
        <w:t xml:space="preserve">轨迹</w:t>
      </w:r>
    </w:p>
    <w:tbl>
      <w:tblPr>
        <w:tblStyle w:val="TableGrid"/>
        <w:tblW w:w="0" w:type="auto"/>
        <w:tblLayout w:type="fixed"/>
        <w:tblLook w:val="04A0" w:firstRow="1" w:lastRow="0" w:firstColumn="0" w:lastColumn="0" w:noHBand="0" w:noVBand="1"/>
      </w:tblPr>
      <w:tblGrid>
        <w:gridCol w:w="1471"/>
        <w:gridCol w:w="4920"/>
        <w:gridCol w:w="2969"/>
      </w:tblGrid>
      <w:tr>
        <w:trPr>
          <w:tblHeader/>
        </w:trPr>
        <w:tc>
          <w:tcPr>
            <w:tcW w:w="1471" w:type="dxa"/>
            <w:shd w:val="clear" w:color="auto" w:fill="F2F2F2"/>
          </w:tcPr>
          <w:p>
            <w:pPr/>
            <w:r>
              <w:t xml:space="preserve">时间</w:t>
            </w:r>
          </w:p>
        </w:tc>
        <w:tc>
          <w:tcPr>
            <w:tcW w:w="4920" w:type="dxa"/>
            <w:shd w:val="clear" w:color="auto" w:fill="F2F2F2"/>
          </w:tcPr>
          <w:p>
            <w:pPr/>
            <w:r>
              <w:t xml:space="preserve">事件</w:t>
            </w:r>
          </w:p>
        </w:tc>
        <w:tc>
          <w:tcPr>
            <w:tcW w:w="2969" w:type="dxa"/>
            <w:shd w:val="clear" w:color="auto" w:fill="F2F2F2"/>
          </w:tcPr>
          <w:p>
            <w:pPr/>
            <w:r>
              <w:t xml:space="preserve">意义</w:t>
            </w:r>
          </w:p>
        </w:tc>
      </w:tr>
      <w:tr>
        <w:tc>
          <w:tcPr>
            <w:tcW w:w="1471" w:type="dxa"/>
          </w:tcPr>
          <w:p>
            <w:pPr/>
            <w:r>
              <w:t xml:space="preserve">2023.02—08</w:t>
            </w:r>
          </w:p>
        </w:tc>
        <w:tc>
          <w:tcPr>
            <w:tcW w:w="4920" w:type="dxa"/>
          </w:tcPr>
          <w:p>
            <w:pPr/>
            <w:r>
              <w:t xml:space="preserve">成立并发布远征 A1</w:t>
            </w:r>
          </w:p>
        </w:tc>
        <w:tc>
          <w:tcPr>
            <w:tcW w:w="2969" w:type="dxa"/>
          </w:tcPr>
          <w:p>
            <w:pPr/>
            <w:r>
              <w:t xml:space="preserve">半年出品，创下中国具身创业的速度纪录</w:t>
            </w:r>
          </w:p>
        </w:tc>
      </w:tr>
      <w:tr>
        <w:tc>
          <w:tcPr>
            <w:tcW w:w="1471" w:type="dxa"/>
          </w:tcPr>
          <w:p>
            <w:pPr/>
            <w:r>
              <w:t xml:space="preserve">2023—2024</w:t>
            </w:r>
          </w:p>
        </w:tc>
        <w:tc>
          <w:tcPr>
            <w:tcW w:w="4920" w:type="dxa"/>
          </w:tcPr>
          <w:p>
            <w:pPr/>
            <w:r>
              <w:t xml:space="preserve">种子轮到 A 系列（高瓴、红杉、比亚迪、上汽等），估值约 70 亿元</w:t>
            </w:r>
          </w:p>
        </w:tc>
        <w:tc>
          <w:tcPr>
            <w:tcW w:w="2969" w:type="dxa"/>
          </w:tcPr>
          <w:p>
            <w:pPr/>
            <w:r>
              <w:t xml:space="preserve">产业资本与顶级 VC 同时进入</w:t>
            </w:r>
          </w:p>
        </w:tc>
      </w:tr>
      <w:tr>
        <w:tc>
          <w:tcPr>
            <w:tcW w:w="1471" w:type="dxa"/>
          </w:tcPr>
          <w:p>
            <w:pPr/>
            <w:r>
              <w:t xml:space="preserve">2024.12</w:t>
            </w:r>
          </w:p>
        </w:tc>
        <w:tc>
          <w:tcPr>
            <w:tcW w:w="4920" w:type="dxa"/>
          </w:tcPr>
          <w:p>
            <w:pPr/>
            <w:r>
              <w:t xml:space="preserve">AgiBot World 数据集</w:t>
            </w:r>
          </w:p>
        </w:tc>
        <w:tc>
          <w:tcPr>
            <w:tcW w:w="2969" w:type="dxa"/>
          </w:tcPr>
          <w:p>
            <w:pPr/>
            <w:r>
              <w:t xml:space="preserve">以开放数据建立行业地位</w:t>
            </w:r>
          </w:p>
        </w:tc>
      </w:tr>
      <w:tr>
        <w:tc>
          <w:tcPr>
            <w:tcW w:w="1471" w:type="dxa"/>
          </w:tcPr>
          <w:p>
            <w:pPr/>
            <w:r>
              <w:t xml:space="preserve">2025.03</w:t>
            </w:r>
          </w:p>
        </w:tc>
        <w:tc>
          <w:tcPr>
            <w:tcW w:w="4920" w:type="dxa"/>
          </w:tcPr>
          <w:p>
            <w:pPr/>
            <w:r>
              <w:t xml:space="preserve">GO-1 基座模型；B 轮腾讯领投，估值约 150 亿元</w:t>
            </w:r>
          </w:p>
        </w:tc>
        <w:tc>
          <w:tcPr>
            <w:tcW w:w="2969" w:type="dxa"/>
          </w:tcPr>
          <w:p>
            <w:pPr/>
            <w:r>
              <w:t xml:space="preserve">从硬件公司转向“硬件 + 大脑”</w:t>
            </w:r>
          </w:p>
        </w:tc>
      </w:tr>
      <w:tr>
        <w:tc>
          <w:tcPr>
            <w:tcW w:w="1471" w:type="dxa"/>
          </w:tcPr>
          <w:p>
            <w:pPr/>
            <w:r>
              <w:t xml:space="preserve">2025.07</w:t>
            </w:r>
          </w:p>
        </w:tc>
        <w:tc>
          <w:tcPr>
            <w:tcW w:w="4920" w:type="dxa"/>
          </w:tcPr>
          <w:p>
            <w:pPr/>
            <w:r>
              <w:t xml:space="preserve">约 21 亿元控股上纬新材</w:t>
            </w:r>
          </w:p>
        </w:tc>
        <w:tc>
          <w:tcPr>
            <w:tcW w:w="2969" w:type="dxa"/>
          </w:tcPr>
          <w:p>
            <w:pPr/>
            <w:r>
              <w:t xml:space="preserve">借壳进入 A 股资本市场，引发监管与市场关注</w:t>
            </w:r>
          </w:p>
        </w:tc>
      </w:tr>
      <w:tr>
        <w:tc>
          <w:tcPr>
            <w:tcW w:w="1471" w:type="dxa"/>
          </w:tcPr>
          <w:p>
            <w:pPr/>
            <w:r>
              <w:t xml:space="preserve">2025</w:t>
            </w:r>
          </w:p>
        </w:tc>
        <w:tc>
          <w:tcPr>
            <w:tcW w:w="4920" w:type="dxa"/>
          </w:tcPr>
          <w:p>
            <w:pPr/>
            <w:r>
              <w:t xml:space="preserve">出货约 5200 台；一年投资 15 家创企、成立 17 家合资公司</w:t>
            </w:r>
          </w:p>
        </w:tc>
        <w:tc>
          <w:tcPr>
            <w:tcW w:w="2969" w:type="dxa"/>
          </w:tcPr>
          <w:p>
            <w:pPr/>
            <w:r>
              <w:t xml:space="preserve">从整机厂变成产业整合平台</w:t>
            </w:r>
          </w:p>
        </w:tc>
      </w:tr>
      <w:tr>
        <w:tc>
          <w:tcPr>
            <w:tcW w:w="1471" w:type="dxa"/>
          </w:tcPr>
          <w:p>
            <w:pPr/>
            <w:r>
              <w:t xml:space="preserve">2026.01</w:t>
            </w:r>
          </w:p>
        </w:tc>
        <w:tc>
          <w:tcPr>
            <w:tcW w:w="4920" w:type="dxa"/>
          </w:tcPr>
          <w:p>
            <w:pPr/>
            <w:r>
              <w:t xml:space="preserve">分拆灵巧手公司临界点；进入美国市场后遇到 FCC 禁令</w:t>
            </w:r>
          </w:p>
        </w:tc>
        <w:tc>
          <w:tcPr>
            <w:tcW w:w="2969" w:type="dxa"/>
          </w:tcPr>
          <w:p>
            <w:pPr/>
            <w:r>
              <w:t xml:space="preserve">部件独立融资；海外受阻</w:t>
            </w:r>
          </w:p>
        </w:tc>
      </w:tr>
      <w:tr>
        <w:tc>
          <w:tcPr>
            <w:tcW w:w="1471" w:type="dxa"/>
          </w:tcPr>
          <w:p>
            <w:pPr/>
            <w:r>
              <w:t xml:space="preserve">2026 上半年</w:t>
            </w:r>
          </w:p>
        </w:tc>
        <w:tc>
          <w:tcPr>
            <w:tcW w:w="4920" w:type="dxa"/>
          </w:tcPr>
          <w:p>
            <w:pPr/>
            <w:r>
              <w:t xml:space="preserve">出货超 8600 台，首次超过宇树成为全球第一（IDC）；公司称占全球 35%、中国超 45%</w:t>
            </w:r>
          </w:p>
        </w:tc>
        <w:tc>
          <w:tcPr>
            <w:tcW w:w="2969" w:type="dxa"/>
          </w:tcPr>
          <w:p>
            <w:pPr/>
            <w:r>
              <w:t xml:space="preserve">规模领先</w:t>
            </w:r>
          </w:p>
        </w:tc>
      </w:tr>
      <w:tr>
        <w:tc>
          <w:tcPr>
            <w:tcW w:w="1471" w:type="dxa"/>
          </w:tcPr>
          <w:p>
            <w:pPr/>
            <w:r>
              <w:t xml:space="preserve">2026.07—10</w:t>
            </w:r>
          </w:p>
        </w:tc>
        <w:tc>
          <w:tcPr>
            <w:tcW w:w="4920" w:type="dxa"/>
          </w:tcPr>
          <w:p>
            <w:pPr/>
            <w:r>
              <w:t xml:space="preserve">启动赴港上市，后传推迟至 2027 年、先以约 500 亿元估值再融资</w:t>
            </w:r>
          </w:p>
        </w:tc>
        <w:tc>
          <w:tcPr>
            <w:tcW w:w="2969" w:type="dxa"/>
          </w:tcPr>
          <w:p>
            <w:pPr/>
            <w:r>
              <w:t xml:space="preserve">市场窗口变化</w:t>
            </w:r>
          </w:p>
        </w:tc>
      </w:tr>
    </w:tbl>
    <w:p>
      <w:pPr>
        <w:pStyle w:val="Heading3"/>
      </w:pPr>
      <w:r>
        <w:t xml:space="preserve">数字拆解</w:t>
      </w:r>
    </w:p>
    <w:p>
      <w:pPr>
        <w:pStyle w:val="ListParagraph"/>
        <w:numPr>
          <w:ilvl w:val="0"/>
          <w:numId w:val="212"/>
        </w:numPr>
      </w:pPr>
      <w:r>
        <w:rPr>
          <w:b/>
        </w:rPr>
        <w:t xml:space="preserve">估值曲线</w:t>
      </w:r>
      <w:r>
        <w:t xml:space="preserve">：约 70 亿（2024）→ 约 150 亿（2025.03）→ 传约 500 亿元（2026.10），两年约 7 倍。</w:t>
      </w:r>
    </w:p>
    <w:p>
      <w:pPr>
        <w:pStyle w:val="ListParagraph"/>
        <w:numPr>
          <w:ilvl w:val="0"/>
          <w:numId w:val="212"/>
        </w:numPr>
      </w:pPr>
      <w:r>
        <w:rPr>
          <w:b/>
        </w:rPr>
        <w:t xml:space="preserve">出货增长</w:t>
      </w:r>
      <w:r>
        <w:t xml:space="preserve">：2025 全年约 5200 台 → 2026 年上半年超 8600 台，半年超过上一年全年的 1.6 倍。</w:t>
      </w:r>
    </w:p>
    <w:p>
      <w:pPr>
        <w:pStyle w:val="ListParagraph"/>
        <w:numPr>
          <w:ilvl w:val="0"/>
          <w:numId w:val="212"/>
        </w:numPr>
      </w:pPr>
      <w:r>
        <w:rPr>
          <w:b/>
        </w:rPr>
        <w:t xml:space="preserve">缺少的数字</w:t>
      </w:r>
      <w:r>
        <w:t xml:space="preserve">：公司尚未公开审计后的收入、利润和出货去向结构。出货中有多少去了工厂、多少去了数采中心和科研机构，是判断其价值的关键，将在招股书中揭晓。</w:t>
      </w:r>
    </w:p>
    <w:p>
      <w:pPr>
        <w:pStyle w:val="Heading3"/>
      </w:pPr>
      <w:r>
        <w:t xml:space="preserve">关键决策</w:t>
      </w:r>
    </w:p>
    <w:p>
      <w:pPr>
        <w:pStyle w:val="ListParagraph"/>
        <w:numPr>
          <w:ilvl w:val="0"/>
          <w:numId w:val="213"/>
        </w:numPr>
      </w:pPr>
      <w:r>
        <w:rPr>
          <w:b/>
        </w:rPr>
        <w:t xml:space="preserve">全品类产品线</w:t>
      </w:r>
      <w:r>
        <w:t xml:space="preserve">：全尺寸双足、小型双足、轮式双臂都做，用规模摊薄研发。</w:t>
      </w:r>
    </w:p>
    <w:p>
      <w:pPr>
        <w:pStyle w:val="ListParagraph"/>
        <w:numPr>
          <w:ilvl w:val="0"/>
          <w:numId w:val="213"/>
        </w:numPr>
      </w:pPr>
      <w:r>
        <w:rPr>
          <w:b/>
        </w:rPr>
        <w:t xml:space="preserve">自研大脑 + 开放数据</w:t>
      </w:r>
      <w:r>
        <w:t xml:space="preserve">：GO-1 和 AgiBot World 让它在大脑叙事上不落下风。</w:t>
      </w:r>
    </w:p>
    <w:p>
      <w:pPr>
        <w:pStyle w:val="ListParagraph"/>
        <w:numPr>
          <w:ilvl w:val="0"/>
          <w:numId w:val="213"/>
        </w:numPr>
      </w:pPr>
      <w:r>
        <w:rPr>
          <w:b/>
        </w:rPr>
        <w:t xml:space="preserve">资本化生态</w:t>
      </w:r>
      <w:r>
        <w:t xml:space="preserve">：投资上下游公司、成立合资公司、分拆部件业务，把自己变成产业中心。</w:t>
      </w:r>
    </w:p>
    <w:p>
      <w:pPr>
        <w:pStyle w:val="ListParagraph"/>
        <w:numPr>
          <w:ilvl w:val="0"/>
          <w:numId w:val="213"/>
        </w:numPr>
      </w:pPr>
      <w:r>
        <w:rPr>
          <w:b/>
        </w:rPr>
        <w:t xml:space="preserve">借壳控股上市公司</w:t>
      </w:r>
      <w:r>
        <w:t xml:space="preserve">：绕开 IPO 排队，先拿到二级市场的平台。</w:t>
      </w:r>
    </w:p>
    <w:p>
      <w:pPr>
        <w:pStyle w:val="Heading3"/>
      </w:pPr>
      <w:r>
        <w:t xml:space="preserve">教训</w:t>
      </w:r>
    </w:p>
    <w:p>
      <w:pPr>
        <w:pStyle w:val="ListParagraph"/>
        <w:numPr>
          <w:ilvl w:val="0"/>
          <w:numId w:val="214"/>
        </w:numPr>
      </w:pPr>
      <w:r>
        <w:t xml:space="preserve">智元的模式接近“产业链链主”：它的价值不只在整机，而在整合能力。但链主模式也意味着关联交易多、财务结构复杂，对信息披露提出更高要求。</w:t>
      </w:r>
    </w:p>
    <w:p>
      <w:pPr>
        <w:pStyle w:val="ListParagraph"/>
        <w:numPr>
          <w:ilvl w:val="0"/>
          <w:numId w:val="214"/>
        </w:numPr>
      </w:pPr>
      <w:r>
        <w:t xml:space="preserve">出货量第一不等于价值第一。在生产性需求占比仍低的阶段，出货量的一大部分可能来自科研与数采。</w:t>
      </w:r>
    </w:p>
    <w:p>
      <w:pPr>
        <w:pBdr>
          <w:bottom w:val="single" w:sz="6" w:space="1" w:color="auto"/>
        </w:pBdr>
      </w:pPr>
    </w:p>
    <w:p>
      <w:pPr>
        <w:pStyle w:val="Heading2"/>
      </w:pPr>
      <w:r>
        <w:t xml:space="preserve">案例四 Figure × 宝马：海外工业部署的标杆</w:t>
      </w:r>
    </w:p>
    <w:p>
      <w:pPr>
        <w:pStyle w:val="Heading3"/>
      </w:pPr>
      <w:r>
        <w:t xml:space="preserve">背景</w:t>
      </w:r>
    </w:p>
    <w:p>
      <w:pPr/>
      <w:r>
        <w:t xml:space="preserve">Figure 由连续创业者 Brett Adcock 于 2022 年用自有资金创立，目标是“通用人形劳动力”。宝马是全球最重视自动化的车企之一，其美国斯帕坦堡工厂是宝马全球产量最大的工厂。</w:t>
      </w:r>
    </w:p>
    <w:p>
      <w:pPr>
        <w:pStyle w:val="Heading3"/>
      </w:pPr>
      <w:r>
        <w:t xml:space="preserve">轨迹</w:t>
      </w:r>
    </w:p>
    <w:tbl>
      <w:tblPr>
        <w:tblStyle w:val="TableGrid"/>
        <w:tblW w:w="0" w:type="auto"/>
        <w:tblLayout w:type="fixed"/>
        <w:tblLook w:val="04A0" w:firstRow="1" w:lastRow="0" w:firstColumn="0" w:lastColumn="0" w:noHBand="0" w:noVBand="1"/>
      </w:tblPr>
      <w:tblGrid>
        <w:gridCol w:w="2063"/>
        <w:gridCol w:w="7296"/>
      </w:tblGrid>
      <w:tr>
        <w:trPr>
          <w:tblHeader/>
        </w:trPr>
        <w:tc>
          <w:tcPr>
            <w:tcW w:w="2063" w:type="dxa"/>
            <w:shd w:val="clear" w:color="auto" w:fill="F2F2F2"/>
          </w:tcPr>
          <w:p>
            <w:pPr/>
            <w:r>
              <w:t xml:space="preserve">时间</w:t>
            </w:r>
          </w:p>
        </w:tc>
        <w:tc>
          <w:tcPr>
            <w:tcW w:w="7296" w:type="dxa"/>
            <w:shd w:val="clear" w:color="auto" w:fill="F2F2F2"/>
          </w:tcPr>
          <w:p>
            <w:pPr/>
            <w:r>
              <w:t xml:space="preserve">事件</w:t>
            </w:r>
          </w:p>
        </w:tc>
      </w:tr>
      <w:tr>
        <w:tc>
          <w:tcPr>
            <w:tcW w:w="2063" w:type="dxa"/>
          </w:tcPr>
          <w:p>
            <w:pPr/>
            <w:r>
              <w:t xml:space="preserve">2024.01</w:t>
            </w:r>
          </w:p>
        </w:tc>
        <w:tc>
          <w:tcPr>
            <w:tcW w:w="7296" w:type="dxa"/>
          </w:tcPr>
          <w:p>
            <w:pPr/>
            <w:r>
              <w:t xml:space="preserve">Figure 与宝马签署商业协议，将在斯帕坦堡工厂测试人形机器人</w:t>
            </w:r>
          </w:p>
        </w:tc>
      </w:tr>
      <w:tr>
        <w:tc>
          <w:tcPr>
            <w:tcW w:w="2063" w:type="dxa"/>
          </w:tcPr>
          <w:p>
            <w:pPr/>
            <w:r>
              <w:t xml:space="preserve">2024.02</w:t>
            </w:r>
          </w:p>
        </w:tc>
        <w:tc>
          <w:tcPr>
            <w:tcW w:w="7296" w:type="dxa"/>
          </w:tcPr>
          <w:p>
            <w:pPr/>
            <w:r>
              <w:t xml:space="preserve">B 轮 6.75 亿美元，估值 26 亿美元（微软、OpenAI、英伟达、贝索斯等）</w:t>
            </w:r>
          </w:p>
        </w:tc>
      </w:tr>
      <w:tr>
        <w:tc>
          <w:tcPr>
            <w:tcW w:w="2063" w:type="dxa"/>
          </w:tcPr>
          <w:p>
            <w:pPr/>
            <w:r>
              <w:t xml:space="preserve">2024—2025</w:t>
            </w:r>
          </w:p>
        </w:tc>
        <w:tc>
          <w:tcPr>
            <w:tcW w:w="7296" w:type="dxa"/>
          </w:tcPr>
          <w:p>
            <w:pPr/>
            <w:r>
              <w:t xml:space="preserve">Figure 02 在工厂内做金属件搬运与上料；公司发布多段工厂视频</w:t>
            </w:r>
          </w:p>
        </w:tc>
      </w:tr>
      <w:tr>
        <w:tc>
          <w:tcPr>
            <w:tcW w:w="2063" w:type="dxa"/>
          </w:tcPr>
          <w:p>
            <w:pPr/>
            <w:r>
              <w:t xml:space="preserve">2025.02</w:t>
            </w:r>
          </w:p>
        </w:tc>
        <w:tc>
          <w:tcPr>
            <w:tcW w:w="7296" w:type="dxa"/>
          </w:tcPr>
          <w:p>
            <w:pPr/>
            <w:r>
              <w:t xml:space="preserve">与 OpenAI 终止合作，发布自研 Helix</w:t>
            </w:r>
          </w:p>
        </w:tc>
      </w:tr>
      <w:tr>
        <w:tc>
          <w:tcPr>
            <w:tcW w:w="2063" w:type="dxa"/>
          </w:tcPr>
          <w:p>
            <w:pPr/>
            <w:r>
              <w:t xml:space="preserve">2025.09</w:t>
            </w:r>
          </w:p>
        </w:tc>
        <w:tc>
          <w:tcPr>
            <w:tcW w:w="7296" w:type="dxa"/>
          </w:tcPr>
          <w:p>
            <w:pPr/>
            <w:r>
              <w:t xml:space="preserve">C 轮超 10 亿美元，投后估值 390 亿美元</w:t>
            </w:r>
          </w:p>
        </w:tc>
      </w:tr>
      <w:tr>
        <w:tc>
          <w:tcPr>
            <w:tcW w:w="2063" w:type="dxa"/>
          </w:tcPr>
          <w:p>
            <w:pPr/>
            <w:r>
              <w:t xml:space="preserve">2025.10</w:t>
            </w:r>
          </w:p>
        </w:tc>
        <w:tc>
          <w:tcPr>
            <w:tcW w:w="7296" w:type="dxa"/>
          </w:tcPr>
          <w:p>
            <w:pPr/>
            <w:r>
              <w:t xml:space="preserve">Figure 03 发布</w:t>
            </w:r>
          </w:p>
        </w:tc>
      </w:tr>
      <w:tr>
        <w:tc>
          <w:tcPr>
            <w:tcW w:w="2063" w:type="dxa"/>
          </w:tcPr>
          <w:p>
            <w:pPr/>
            <w:r>
              <w:t xml:space="preserve">2026.04</w:t>
            </w:r>
          </w:p>
        </w:tc>
        <w:tc>
          <w:tcPr>
            <w:tcW w:w="7296" w:type="dxa"/>
          </w:tcPr>
          <w:p>
            <w:pPr/>
            <w:r>
              <w:t xml:space="preserve">称已交付 350 余台</w:t>
            </w:r>
          </w:p>
        </w:tc>
      </w:tr>
      <w:tr>
        <w:tc>
          <w:tcPr>
            <w:tcW w:w="2063" w:type="dxa"/>
          </w:tcPr>
          <w:p>
            <w:pPr/>
            <w:r>
              <w:t xml:space="preserve">2026.06</w:t>
            </w:r>
          </w:p>
        </w:tc>
        <w:tc>
          <w:tcPr>
            <w:tcW w:w="7296" w:type="dxa"/>
          </w:tcPr>
          <w:p>
            <w:pPr/>
            <w:r>
              <w:t xml:space="preserve">宝马斯帕坦堡工厂正式部署；宝马莱比锡工厂将成为欧洲首个部署点</w:t>
            </w:r>
          </w:p>
        </w:tc>
      </w:tr>
      <w:tr>
        <w:tc>
          <w:tcPr>
            <w:tcW w:w="2063" w:type="dxa"/>
          </w:tcPr>
          <w:p>
            <w:pPr/>
            <w:r>
              <w:t xml:space="preserve">2026</w:t>
            </w:r>
          </w:p>
        </w:tc>
        <w:tc>
          <w:tcPr>
            <w:tcW w:w="7296" w:type="dxa"/>
          </w:tcPr>
          <w:p>
            <w:pPr/>
            <w:r>
              <w:t xml:space="preserve">基金估值较 C 轮下调约 9%（约 355 亿美元）</w:t>
            </w:r>
          </w:p>
        </w:tc>
      </w:tr>
    </w:tbl>
    <w:p>
      <w:pPr>
        <w:pStyle w:val="Heading3"/>
      </w:pPr>
      <w:r>
        <w:t xml:space="preserve">数字拆解</w:t>
      </w:r>
    </w:p>
    <w:p>
      <w:pPr>
        <w:pStyle w:val="ListParagraph"/>
        <w:numPr>
          <w:ilvl w:val="0"/>
          <w:numId w:val="215"/>
        </w:numPr>
      </w:pPr>
      <w:r>
        <w:rPr>
          <w:b/>
        </w:rPr>
        <w:t xml:space="preserve">估值增长</w:t>
      </w:r>
      <w:r>
        <w:t xml:space="preserve">：从 26 亿到 390 亿美元，19 个月约 15 倍。</w:t>
      </w:r>
    </w:p>
    <w:p>
      <w:pPr>
        <w:pStyle w:val="ListParagraph"/>
        <w:numPr>
          <w:ilvl w:val="0"/>
          <w:numId w:val="215"/>
        </w:numPr>
      </w:pPr>
      <w:r>
        <w:rPr>
          <w:b/>
        </w:rPr>
        <w:t xml:space="preserve">估值 / 交付量</w:t>
      </w:r>
      <w:r>
        <w:t xml:space="preserve">：以 390 亿美元除以约 350 台的累计交付，平均每台交付的机器人对应约 1 亿美元估值。作为对比，宇树上市后市值约对应每台年交付人形约 5000 万元人民币。这个对比说明，市场给 Figure 的定价几乎完全基于对大脑和未来规模的预期。</w:t>
      </w:r>
    </w:p>
    <w:p>
      <w:pPr>
        <w:pStyle w:val="Heading3"/>
      </w:pPr>
      <w:r>
        <w:t xml:space="preserve">为什么这个案例重要</w:t>
      </w:r>
    </w:p>
    <w:p>
      <w:pPr>
        <w:pStyle w:val="ListParagraph"/>
        <w:numPr>
          <w:ilvl w:val="0"/>
          <w:numId w:val="216"/>
        </w:numPr>
      </w:pPr>
      <w:r>
        <w:rPr>
          <w:b/>
        </w:rPr>
        <w:t xml:space="preserve">它是“从试点到正式部署”的第一批可见样本</w:t>
      </w:r>
      <w:r>
        <w:t xml:space="preserve">：从 2024 年 1 月签约到 2026 年 6 月正式部署，用了约 2.5 年。这个时间长度本身就是重要信息：工业部署的验证周期远长于发布会节奏。</w:t>
      </w:r>
    </w:p>
    <w:p>
      <w:pPr>
        <w:pStyle w:val="ListParagraph"/>
        <w:numPr>
          <w:ilvl w:val="0"/>
          <w:numId w:val="216"/>
        </w:numPr>
      </w:pPr>
      <w:r>
        <w:rPr>
          <w:b/>
        </w:rPr>
        <w:t xml:space="preserve">它定义了“具身 AI 不能外包”</w:t>
      </w:r>
      <w:r>
        <w:t xml:space="preserve">：Figure 终止与 OpenAI 的合作，认为大脑必须和本体一起优化。这是正文第十二章“本体自研大脑还是用通用大脑”争论的起点。</w:t>
      </w:r>
    </w:p>
    <w:p>
      <w:pPr>
        <w:pStyle w:val="ListParagraph"/>
        <w:numPr>
          <w:ilvl w:val="0"/>
          <w:numId w:val="216"/>
        </w:numPr>
      </w:pPr>
      <w:r>
        <w:rPr>
          <w:b/>
        </w:rPr>
        <w:t xml:space="preserve">它展示了大客户的价值</w:t>
      </w:r>
      <w:r>
        <w:t xml:space="preserve">：宝马这样的客户不仅带来收入，更带来真实工位、真实数据和对其他客户的背书。</w:t>
      </w:r>
    </w:p>
    <w:p>
      <w:pPr>
        <w:pStyle w:val="Heading3"/>
      </w:pPr>
      <w:r>
        <w:t xml:space="preserve">教训</w:t>
      </w:r>
    </w:p>
    <w:p>
      <w:pPr>
        <w:pStyle w:val="ListParagraph"/>
        <w:numPr>
          <w:ilvl w:val="0"/>
          <w:numId w:val="217"/>
        </w:numPr>
      </w:pPr>
      <w:r>
        <w:t xml:space="preserve">在美国模式下，估值可以远远走在交付前面，但大客户的正式部署是防止估值崩塌的“锚”。</w:t>
      </w:r>
    </w:p>
    <w:p>
      <w:pPr>
        <w:pStyle w:val="ListParagraph"/>
        <w:numPr>
          <w:ilvl w:val="0"/>
          <w:numId w:val="217"/>
        </w:numPr>
      </w:pPr>
      <w:r>
        <w:t xml:space="preserve">基金估值下调约 9% 是一个信号：即使有宝马案例，投资者也开始要求更快的规模化证据。</w:t>
      </w:r>
    </w:p>
    <w:p>
      <w:pPr>
        <w:pBdr>
          <w:bottom w:val="single" w:sz="6" w:space="1" w:color="auto"/>
        </w:pBdr>
      </w:pPr>
    </w:p>
    <w:p>
      <w:pPr>
        <w:pStyle w:val="Heading2"/>
      </w:pPr>
      <w:r>
        <w:t xml:space="preserve">案例五 银河通用：股东即客户的收入结构</w:t>
      </w:r>
    </w:p>
    <w:p>
      <w:pPr>
        <w:pStyle w:val="Heading3"/>
      </w:pPr>
      <w:r>
        <w:t xml:space="preserve">背景</w:t>
      </w:r>
    </w:p>
    <w:p>
      <w:pPr/>
      <w:r>
        <w:t xml:space="preserve">银河通用 2023 年 5 月由北京大学王鹤创立，走“轮式双臂 + 合成数据训练”路线，在中国具身公司中最早把“让机器人在真实场景里干活”放在第一位。</w:t>
      </w:r>
    </w:p>
    <w:p>
      <w:pPr>
        <w:pStyle w:val="Heading3"/>
      </w:pPr>
      <w:r>
        <w:t xml:space="preserve">轨迹</w:t>
      </w:r>
    </w:p>
    <w:tbl>
      <w:tblPr>
        <w:tblStyle w:val="TableGrid"/>
        <w:tblW w:w="0" w:type="auto"/>
        <w:tblLayout w:type="fixed"/>
        <w:tblLook w:val="04A0" w:firstRow="1" w:lastRow="0" w:firstColumn="0" w:lastColumn="0" w:noHBand="0" w:noVBand="1"/>
      </w:tblPr>
      <w:tblGrid>
        <w:gridCol w:w="1617"/>
        <w:gridCol w:w="7742"/>
      </w:tblGrid>
      <w:tr>
        <w:trPr>
          <w:tblHeader/>
        </w:trPr>
        <w:tc>
          <w:tcPr>
            <w:tcW w:w="1617" w:type="dxa"/>
            <w:shd w:val="clear" w:color="auto" w:fill="F2F2F2"/>
          </w:tcPr>
          <w:p>
            <w:pPr/>
            <w:r>
              <w:t xml:space="preserve">时间</w:t>
            </w:r>
          </w:p>
        </w:tc>
        <w:tc>
          <w:tcPr>
            <w:tcW w:w="7742" w:type="dxa"/>
            <w:shd w:val="clear" w:color="auto" w:fill="F2F2F2"/>
          </w:tcPr>
          <w:p>
            <w:pPr/>
            <w:r>
              <w:t xml:space="preserve">事件</w:t>
            </w:r>
          </w:p>
        </w:tc>
      </w:tr>
      <w:tr>
        <w:tc>
          <w:tcPr>
            <w:tcW w:w="1617" w:type="dxa"/>
          </w:tcPr>
          <w:p>
            <w:pPr/>
            <w:r>
              <w:t xml:space="preserve">2024.06</w:t>
            </w:r>
          </w:p>
        </w:tc>
        <w:tc>
          <w:tcPr>
            <w:tcW w:w="7742" w:type="dxa"/>
          </w:tcPr>
          <w:p>
            <w:pPr/>
            <w:r>
              <w:t xml:space="preserve">天使轮 7 亿元（美团战投、北汽产投、商汤、讯飞、启明、IDG 等）；发布 Galbot G1</w:t>
            </w:r>
          </w:p>
        </w:tc>
      </w:tr>
      <w:tr>
        <w:tc>
          <w:tcPr>
            <w:tcW w:w="1617" w:type="dxa"/>
          </w:tcPr>
          <w:p>
            <w:pPr/>
            <w:r>
              <w:t xml:space="preserve">2025.01</w:t>
            </w:r>
          </w:p>
        </w:tc>
        <w:tc>
          <w:tcPr>
            <w:tcW w:w="7742" w:type="dxa"/>
          </w:tcPr>
          <w:p>
            <w:pPr/>
            <w:r>
              <w:t xml:space="preserve">发布 GraspVLA（十亿级合成抓取数据）</w:t>
            </w:r>
          </w:p>
        </w:tc>
      </w:tr>
      <w:tr>
        <w:tc>
          <w:tcPr>
            <w:tcW w:w="1617" w:type="dxa"/>
          </w:tcPr>
          <w:p>
            <w:pPr/>
            <w:r>
              <w:t xml:space="preserve">2025.06</w:t>
            </w:r>
          </w:p>
        </w:tc>
        <w:tc>
          <w:tcPr>
            <w:tcW w:w="7742" w:type="dxa"/>
          </w:tcPr>
          <w:p>
            <w:pPr/>
            <w:r>
              <w:t xml:space="preserve">11 亿元融资（宁德时代领投）</w:t>
            </w:r>
          </w:p>
        </w:tc>
      </w:tr>
      <w:tr>
        <w:tc>
          <w:tcPr>
            <w:tcW w:w="1617" w:type="dxa"/>
          </w:tcPr>
          <w:p>
            <w:pPr/>
            <w:r>
              <w:t xml:space="preserve">2025</w:t>
            </w:r>
          </w:p>
        </w:tc>
        <w:tc>
          <w:tcPr>
            <w:tcW w:w="7742" w:type="dxa"/>
          </w:tcPr>
          <w:p>
            <w:pPr/>
            <w:r>
              <w:t xml:space="preserve">G1 出货超 1200 台；重载 S1 在宁德时代电池工厂 7×24 小时作业</w:t>
            </w:r>
          </w:p>
        </w:tc>
      </w:tr>
      <w:tr>
        <w:tc>
          <w:tcPr>
            <w:tcW w:w="1617" w:type="dxa"/>
          </w:tcPr>
          <w:p>
            <w:pPr/>
            <w:r>
              <w:t xml:space="preserve">2025.12</w:t>
            </w:r>
          </w:p>
        </w:tc>
        <w:tc>
          <w:tcPr>
            <w:tcW w:w="7742" w:type="dxa"/>
          </w:tcPr>
          <w:p>
            <w:pPr/>
            <w:r>
              <w:t xml:space="preserve">约 20 亿元融资，估值超 30 亿美元</w:t>
            </w:r>
          </w:p>
        </w:tc>
      </w:tr>
      <w:tr>
        <w:tc>
          <w:tcPr>
            <w:tcW w:w="1617" w:type="dxa"/>
          </w:tcPr>
          <w:p>
            <w:pPr/>
            <w:r>
              <w:t xml:space="preserve">2026.03</w:t>
            </w:r>
          </w:p>
        </w:tc>
        <w:tc>
          <w:tcPr>
            <w:tcW w:w="7742" w:type="dxa"/>
          </w:tcPr>
          <w:p>
            <w:pPr/>
            <w:r>
              <w:t xml:space="preserve">25 亿元融资（国家人工智能产业投资基金参投），中国具身单轮纪录</w:t>
            </w:r>
          </w:p>
        </w:tc>
      </w:tr>
      <w:tr>
        <w:tc>
          <w:tcPr>
            <w:tcW w:w="1617" w:type="dxa"/>
          </w:tcPr>
          <w:p>
            <w:pPr/>
            <w:r>
              <w:t xml:space="preserve">2026.08</w:t>
            </w:r>
          </w:p>
        </w:tc>
        <w:tc>
          <w:tcPr>
            <w:tcW w:w="7742" w:type="dxa"/>
          </w:tcPr>
          <w:p>
            <w:pPr/>
            <w:r>
              <w:t xml:space="preserve">家庭双足 ET1 预售</w:t>
            </w:r>
          </w:p>
        </w:tc>
      </w:tr>
      <w:tr>
        <w:tc>
          <w:tcPr>
            <w:tcW w:w="1617" w:type="dxa"/>
          </w:tcPr>
          <w:p>
            <w:pPr/>
            <w:r>
              <w:t xml:space="preserve">2026.09</w:t>
            </w:r>
          </w:p>
        </w:tc>
        <w:tc>
          <w:tcPr>
            <w:tcW w:w="7742" w:type="dxa"/>
          </w:tcPr>
          <w:p>
            <w:pPr/>
            <w:r>
              <w:t xml:space="preserve">智慧药房在上海常态化运营；中标宁德时代 2.36 亿元采购；邵天兰朋友圈风波后就“恶意谣言”报案；传已秘密递表港交所</w:t>
            </w:r>
          </w:p>
        </w:tc>
      </w:tr>
    </w:tbl>
    <w:p>
      <w:pPr>
        <w:pStyle w:val="Heading3"/>
      </w:pPr>
      <w:r>
        <w:t xml:space="preserve">结构拆解：“股东即客户”</w:t>
      </w:r>
    </w:p>
    <w:tbl>
      <w:tblPr>
        <w:tblStyle w:val="TableGrid"/>
        <w:tblW w:w="0" w:type="auto"/>
        <w:tblLayout w:type="fixed"/>
        <w:tblLook w:val="04A0" w:firstRow="1" w:lastRow="0" w:firstColumn="0" w:lastColumn="0" w:noHBand="0" w:noVBand="1"/>
      </w:tblPr>
      <w:tblGrid>
        <w:gridCol w:w="1689"/>
        <w:gridCol w:w="3014"/>
        <w:gridCol w:w="4655"/>
      </w:tblGrid>
      <w:tr>
        <w:trPr>
          <w:tblHeader/>
        </w:trPr>
        <w:tc>
          <w:tcPr>
            <w:tcW w:w="1689" w:type="dxa"/>
            <w:shd w:val="clear" w:color="auto" w:fill="F2F2F2"/>
          </w:tcPr>
          <w:p>
            <w:pPr/>
            <w:r>
              <w:t xml:space="preserve">机构</w:t>
            </w:r>
          </w:p>
        </w:tc>
        <w:tc>
          <w:tcPr>
            <w:tcW w:w="3014" w:type="dxa"/>
            <w:shd w:val="clear" w:color="auto" w:fill="F2F2F2"/>
          </w:tcPr>
          <w:p>
            <w:pPr/>
            <w:r>
              <w:t xml:space="preserve">作为股东</w:t>
            </w:r>
          </w:p>
        </w:tc>
        <w:tc>
          <w:tcPr>
            <w:tcW w:w="4655" w:type="dxa"/>
            <w:shd w:val="clear" w:color="auto" w:fill="F2F2F2"/>
          </w:tcPr>
          <w:p>
            <w:pPr/>
            <w:r>
              <w:t xml:space="preserve">作为客户 / 场景方</w:t>
            </w:r>
          </w:p>
        </w:tc>
      </w:tr>
      <w:tr>
        <w:tc>
          <w:tcPr>
            <w:tcW w:w="1689" w:type="dxa"/>
          </w:tcPr>
          <w:p>
            <w:pPr/>
            <w:r>
              <w:t xml:space="preserve">宁德时代</w:t>
            </w:r>
          </w:p>
        </w:tc>
        <w:tc>
          <w:tcPr>
            <w:tcW w:w="3014" w:type="dxa"/>
          </w:tcPr>
          <w:p>
            <w:pPr/>
            <w:r>
              <w:t xml:space="preserve">2025.06 领投 11 亿元</w:t>
            </w:r>
          </w:p>
        </w:tc>
        <w:tc>
          <w:tcPr>
            <w:tcW w:w="4655" w:type="dxa"/>
          </w:tcPr>
          <w:p>
            <w:pPr/>
            <w:r>
              <w:t xml:space="preserve">最大客户；2026.09 中标 2.36 亿元</w:t>
            </w:r>
          </w:p>
        </w:tc>
      </w:tr>
      <w:tr>
        <w:tc>
          <w:tcPr>
            <w:tcW w:w="1689" w:type="dxa"/>
          </w:tcPr>
          <w:p>
            <w:pPr/>
            <w:r>
              <w:t xml:space="preserve">美团</w:t>
            </w:r>
          </w:p>
        </w:tc>
        <w:tc>
          <w:tcPr>
            <w:tcW w:w="3014" w:type="dxa"/>
          </w:tcPr>
          <w:p>
            <w:pPr/>
            <w:r>
              <w:t xml:space="preserve">天使轮投资方</w:t>
            </w:r>
          </w:p>
        </w:tc>
        <w:tc>
          <w:tcPr>
            <w:tcW w:w="4655" w:type="dxa"/>
          </w:tcPr>
          <w:p>
            <w:pPr/>
            <w:r>
              <w:t xml:space="preserve">智慧药房等本地生活场景</w:t>
            </w:r>
          </w:p>
        </w:tc>
      </w:tr>
      <w:tr>
        <w:tc>
          <w:tcPr>
            <w:tcW w:w="1689" w:type="dxa"/>
          </w:tcPr>
          <w:p>
            <w:pPr/>
            <w:r>
              <w:t xml:space="preserve">北汽、上汽</w:t>
            </w:r>
          </w:p>
        </w:tc>
        <w:tc>
          <w:tcPr>
            <w:tcW w:w="3014" w:type="dxa"/>
          </w:tcPr>
          <w:p>
            <w:pPr/>
            <w:r>
              <w:t xml:space="preserve">股东</w:t>
            </w:r>
          </w:p>
        </w:tc>
        <w:tc>
          <w:tcPr>
            <w:tcW w:w="4655" w:type="dxa"/>
          </w:tcPr>
          <w:p>
            <w:pPr/>
            <w:r>
              <w:t xml:space="preserve">工厂场景客户</w:t>
            </w:r>
          </w:p>
        </w:tc>
      </w:tr>
    </w:tbl>
    <w:p>
      <w:pPr/>
      <w:r>
        <w:rPr>
          <w:b/>
        </w:rPr>
        <w:t xml:space="preserve">如何看待这种结构</w:t>
      </w:r>
      <w:r>
        <w:t xml:space="preserve">：</w:t>
      </w:r>
    </w:p>
    <w:p>
      <w:pPr>
        <w:pStyle w:val="ListParagraph"/>
        <w:numPr>
          <w:ilvl w:val="0"/>
          <w:numId w:val="218"/>
        </w:numPr>
      </w:pPr>
      <w:r>
        <w:rPr>
          <w:b/>
        </w:rPr>
        <w:t xml:space="preserve">正面</w:t>
      </w:r>
      <w:r>
        <w:t xml:space="preserve">：产业股东提供了初创公司最缺的东西——真实工位、真实数据和早期订单。没有宁德时代的工厂，很难想象一家初创公司能让机器人 7×24 小时在电池工厂里工作。</w:t>
      </w:r>
    </w:p>
    <w:p>
      <w:pPr>
        <w:pStyle w:val="ListParagraph"/>
        <w:numPr>
          <w:ilvl w:val="0"/>
          <w:numId w:val="218"/>
        </w:numPr>
      </w:pPr>
      <w:r>
        <w:rPr>
          <w:b/>
        </w:rPr>
        <w:t xml:space="preserve">质疑</w:t>
      </w:r>
      <w:r>
        <w:t xml:space="preserve">：当大客户同时是大股东，外界无法判断采购是“因为好用”还是“因为投资”。这与数采中心问题（专题六）是同一类担忧：收入是否反映真实的市场需求。</w:t>
      </w:r>
    </w:p>
    <w:p>
      <w:pPr>
        <w:pStyle w:val="ListParagraph"/>
        <w:numPr>
          <w:ilvl w:val="0"/>
          <w:numId w:val="218"/>
        </w:numPr>
      </w:pPr>
      <w:r>
        <w:rPr>
          <w:b/>
        </w:rPr>
        <w:t xml:space="preserve">判断标准</w:t>
      </w:r>
      <w:r>
        <w:t xml:space="preserve">：看非股东客户的收入占比、复购率，以及采购是否经过公开招标。宁德时代订单以中标形式出现，是一个有利于公司的细节。</w:t>
      </w:r>
    </w:p>
    <w:p>
      <w:pPr>
        <w:pStyle w:val="Heading3"/>
      </w:pPr>
      <w:r>
        <w:t xml:space="preserve">教训</w:t>
      </w:r>
    </w:p>
    <w:p>
      <w:pPr>
        <w:pStyle w:val="ListParagraph"/>
        <w:numPr>
          <w:ilvl w:val="0"/>
          <w:numId w:val="219"/>
        </w:numPr>
      </w:pPr>
      <w:r>
        <w:t xml:space="preserve">银河通用是中国“产业资本驱动落地”模式的代表，它的上市披露将是观察“股东即客户”模式能否被二级市场接受的关键案例。</w:t>
      </w:r>
    </w:p>
    <w:p>
      <w:pPr>
        <w:pStyle w:val="ListParagraph"/>
        <w:numPr>
          <w:ilvl w:val="0"/>
          <w:numId w:val="219"/>
        </w:numPr>
      </w:pPr>
      <w:r>
        <w:t xml:space="preserve">轮式双臂在药房和电池工厂的落地说明，“不是人形”并不影响“具身智能”的商业价值。</w:t>
      </w:r>
    </w:p>
    <w:p>
      <w:pPr>
        <w:pBdr>
          <w:bottom w:val="single" w:sz="6" w:space="1" w:color="auto"/>
        </w:pBdr>
      </w:pPr>
    </w:p>
    <w:p>
      <w:pPr>
        <w:pStyle w:val="Heading2"/>
      </w:pPr>
      <w:r>
        <w:t xml:space="preserve">案例六 乐聚机器人：第一个可审计的数采收入样本</w:t>
      </w:r>
    </w:p>
    <w:p>
      <w:pPr>
        <w:pStyle w:val="Heading3"/>
      </w:pPr>
      <w:r>
        <w:t xml:space="preserve">背景</w:t>
      </w:r>
    </w:p>
    <w:p>
      <w:pPr/>
      <w:r>
        <w:t xml:space="preserve">乐聚由哈工大出身的冷晓琨（1992 年生）于 2016 年在深圳创立，是中国最早的人形机器人公司之一。2026 年 5 月递交创业板招股书，是首家以创业板第四套标准申报的企业，拟募资 26 亿元。</w:t>
      </w:r>
    </w:p>
    <w:p>
      <w:pPr>
        <w:pStyle w:val="Heading3"/>
      </w:pPr>
      <w:r>
        <w:t xml:space="preserve">数字拆解</w:t>
      </w:r>
    </w:p>
    <w:tbl>
      <w:tblPr>
        <w:tblStyle w:val="TableGrid"/>
        <w:tblW w:w="0" w:type="auto"/>
        <w:tblLayout w:type="fixed"/>
        <w:tblLook w:val="04A0" w:firstRow="1" w:lastRow="0" w:firstColumn="0" w:lastColumn="0" w:noHBand="0" w:noVBand="1"/>
      </w:tblPr>
      <w:tblGrid>
        <w:gridCol w:w="2373"/>
        <w:gridCol w:w="6986"/>
      </w:tblGrid>
      <w:tr>
        <w:trPr>
          <w:tblHeader/>
        </w:trPr>
        <w:tc>
          <w:tcPr>
            <w:tcW w:w="2373" w:type="dxa"/>
            <w:shd w:val="clear" w:color="auto" w:fill="F2F2F2"/>
          </w:tcPr>
          <w:p>
            <w:pPr/>
            <w:r>
              <w:t xml:space="preserve">指标</w:t>
            </w:r>
          </w:p>
        </w:tc>
        <w:tc>
          <w:tcPr>
            <w:tcW w:w="6986" w:type="dxa"/>
            <w:shd w:val="clear" w:color="auto" w:fill="F2F2F2"/>
          </w:tcPr>
          <w:p>
            <w:pPr/>
            <w:r>
              <w:t xml:space="preserve">数据</w:t>
            </w:r>
          </w:p>
        </w:tc>
      </w:tr>
      <w:tr>
        <w:tc>
          <w:tcPr>
            <w:tcW w:w="2373" w:type="dxa"/>
          </w:tcPr>
          <w:p>
            <w:pPr/>
            <w:r>
              <w:t xml:space="preserve">2025 年营收</w:t>
            </w:r>
          </w:p>
        </w:tc>
        <w:tc>
          <w:tcPr>
            <w:tcW w:w="6986" w:type="dxa"/>
          </w:tcPr>
          <w:p>
            <w:pPr/>
            <w:r>
              <w:t xml:space="preserve">2.58 亿元（三年复合增长 118.68%）</w:t>
            </w:r>
          </w:p>
        </w:tc>
      </w:tr>
      <w:tr>
        <w:tc>
          <w:tcPr>
            <w:tcW w:w="2373" w:type="dxa"/>
          </w:tcPr>
          <w:p>
            <w:pPr/>
            <w:r>
              <w:t xml:space="preserve">2025 年净亏损</w:t>
            </w:r>
          </w:p>
        </w:tc>
        <w:tc>
          <w:tcPr>
            <w:tcW w:w="6986" w:type="dxa"/>
          </w:tcPr>
          <w:p>
            <w:pPr/>
            <w:r>
              <w:t xml:space="preserve">7124.58 万元</w:t>
            </w:r>
          </w:p>
        </w:tc>
      </w:tr>
      <w:tr>
        <w:tc>
          <w:tcPr>
            <w:tcW w:w="2373" w:type="dxa"/>
          </w:tcPr>
          <w:p>
            <w:pPr/>
            <w:r>
              <w:t xml:space="preserve">毛利率</w:t>
            </w:r>
          </w:p>
        </w:tc>
        <w:tc>
          <w:tcPr>
            <w:tcW w:w="6986" w:type="dxa"/>
          </w:tcPr>
          <w:p>
            <w:pPr/>
            <w:r>
              <w:t xml:space="preserve">逐年下滑</w:t>
            </w:r>
          </w:p>
        </w:tc>
      </w:tr>
      <w:tr>
        <w:tc>
          <w:tcPr>
            <w:tcW w:w="2373" w:type="dxa"/>
          </w:tcPr>
          <w:p>
            <w:pPr/>
            <w:r>
              <w:t xml:space="preserve">收入结构</w:t>
            </w:r>
          </w:p>
        </w:tc>
        <w:tc>
          <w:tcPr>
            <w:tcW w:w="6986" w:type="dxa"/>
          </w:tcPr>
          <w:p>
            <w:pPr/>
            <w:r>
              <w:t xml:space="preserve">数据采集相关 44.94%、科研约 32.5%、商业服务约 18.7%、工业制造约 3.88%</w:t>
            </w:r>
          </w:p>
        </w:tc>
      </w:tr>
      <w:tr>
        <w:tc>
          <w:tcPr>
            <w:tcW w:w="2373" w:type="dxa"/>
          </w:tcPr>
          <w:p>
            <w:pPr/>
            <w:r>
              <w:t xml:space="preserve">第一大客户</w:t>
            </w:r>
          </w:p>
        </w:tc>
        <w:tc>
          <w:tcPr>
            <w:tcW w:w="6986" w:type="dxa"/>
          </w:tcPr>
          <w:p>
            <w:pPr/>
            <w:r>
              <w:t xml:space="preserve">股东关联方</w:t>
            </w:r>
          </w:p>
        </w:tc>
      </w:tr>
      <w:tr>
        <w:tc>
          <w:tcPr>
            <w:tcW w:w="2373" w:type="dxa"/>
          </w:tcPr>
          <w:p>
            <w:pPr/>
            <w:r>
              <w:t xml:space="preserve">Pre-IPO 估值</w:t>
            </w:r>
          </w:p>
        </w:tc>
        <w:tc>
          <w:tcPr>
            <w:tcW w:w="6986" w:type="dxa"/>
          </w:tcPr>
          <w:p>
            <w:pPr/>
            <w:r>
              <w:t xml:space="preserve">43.27 亿元（2025.10）</w:t>
            </w:r>
          </w:p>
        </w:tc>
      </w:tr>
    </w:tbl>
    <w:p>
      <w:pPr/>
      <w:r>
        <w:t xml:space="preserve">二次计算：</w:t>
      </w:r>
    </w:p>
    <w:p>
      <w:pPr>
        <w:pStyle w:val="ListParagraph"/>
        <w:numPr>
          <w:ilvl w:val="0"/>
          <w:numId w:val="220"/>
        </w:numPr>
      </w:pPr>
      <w:r>
        <w:rPr>
          <w:b/>
        </w:rPr>
        <w:t xml:space="preserve">数采 + 科研 ≈ 77%</w:t>
      </w:r>
      <w:r>
        <w:t xml:space="preserve">，工业制造不到 4%。这是中国人形机器人公司收入结构的一个典型切片，也印证了专题九 IDC 的出货结构数据。</w:t>
      </w:r>
    </w:p>
    <w:p>
      <w:pPr>
        <w:pStyle w:val="ListParagraph"/>
        <w:numPr>
          <w:ilvl w:val="0"/>
          <w:numId w:val="220"/>
        </w:numPr>
      </w:pPr>
      <w:r>
        <w:rPr>
          <w:b/>
        </w:rPr>
        <w:t xml:space="preserve">估值 / 营收 ≈ 17 倍</w:t>
      </w:r>
      <w:r>
        <w:t xml:space="preserve">，远低于宇树上市后的约 150 倍，说明一级市场对“数采收入”已经有折价。</w:t>
      </w:r>
    </w:p>
    <w:p>
      <w:pPr>
        <w:pStyle w:val="Heading3"/>
      </w:pPr>
      <w:r>
        <w:t xml:space="preserve">为什么重要</w:t>
      </w:r>
    </w:p>
    <w:p>
      <w:pPr/>
      <w:r>
        <w:t xml:space="preserve">乐聚的招股书是正文第七章所说的“被忽视的导火索”。它第一次用经过审计的数字告诉市场：一家十年的人形公司，接近一半收入来自数据采集。四个月后邵天兰的朋友圈（正文第八章）把这个问题公开化，乐聚的 IPO 问询结果因此成为监管对数采收入态度的风向标。</w:t>
      </w:r>
    </w:p>
    <w:p>
      <w:pPr>
        <w:pStyle w:val="Heading3"/>
      </w:pPr>
      <w:r>
        <w:t xml:space="preserve">教训</w:t>
      </w:r>
    </w:p>
    <w:p>
      <w:pPr>
        <w:pStyle w:val="ListParagraph"/>
        <w:numPr>
          <w:ilvl w:val="0"/>
          <w:numId w:val="221"/>
        </w:numPr>
      </w:pPr>
      <w:r>
        <w:t xml:space="preserve">数采收入本身并不违法，关键在于它是否是“可持续的市场需求”，以及是否存在关联方闭环。</w:t>
      </w:r>
    </w:p>
    <w:p>
      <w:pPr>
        <w:pStyle w:val="ListParagraph"/>
        <w:numPr>
          <w:ilvl w:val="0"/>
          <w:numId w:val="221"/>
        </w:numPr>
      </w:pPr>
      <w:r>
        <w:t xml:space="preserve">招股书是判断行业真实状态最有价值的文件。智元、银河通用、星海图等公司未来的招股书，都应该重点看同一组指标：收入结构、关联交易、前五大客户、毛利率趋势。</w:t>
      </w:r>
    </w:p>
    <w:p>
      <w:pPr>
        <w:pBdr>
          <w:bottom w:val="single" w:sz="6" w:space="1" w:color="auto"/>
        </w:pBdr>
      </w:pPr>
    </w:p>
    <w:p>
      <w:pPr>
        <w:pStyle w:val="Heading2"/>
      </w:pPr>
      <w:r>
        <w:t xml:space="preserve">案例七 特斯拉 Optimus：五年的承诺与现实</w:t>
      </w:r>
    </w:p>
    <w:p>
      <w:pPr>
        <w:pStyle w:val="Heading3"/>
      </w:pPr>
      <w:r>
        <w:t xml:space="preserve">背景</w:t>
      </w:r>
    </w:p>
    <w:p>
      <w:pPr/>
      <w:r>
        <w:t xml:space="preserve">2021 年 8 月，马斯克在 AI Day 上宣布特斯拉要造人形机器人。当时台上只有一个穿着机器人服装的人。五年后，Optimus 已经成为特斯拉估值叙事的核心之一。</w:t>
      </w:r>
    </w:p>
    <w:p>
      <w:pPr>
        <w:pStyle w:val="Heading3"/>
      </w:pPr>
      <w:r>
        <w:t xml:space="preserve">承诺与现实对照</w:t>
      </w:r>
    </w:p>
    <w:tbl>
      <w:tblPr>
        <w:tblStyle w:val="TableGrid"/>
        <w:tblW w:w="0" w:type="auto"/>
        <w:tblLayout w:type="fixed"/>
        <w:tblLook w:val="04A0" w:firstRow="1" w:lastRow="0" w:firstColumn="0" w:lastColumn="0" w:noHBand="0" w:noVBand="1"/>
      </w:tblPr>
      <w:tblGrid>
        <w:gridCol w:w="1391"/>
        <w:gridCol w:w="3049"/>
        <w:gridCol w:w="4920"/>
      </w:tblGrid>
      <w:tr>
        <w:trPr>
          <w:tblHeader/>
        </w:trPr>
        <w:tc>
          <w:tcPr>
            <w:tcW w:w="1391" w:type="dxa"/>
            <w:shd w:val="clear" w:color="auto" w:fill="F2F2F2"/>
          </w:tcPr>
          <w:p>
            <w:pPr/>
            <w:r>
              <w:t xml:space="preserve">时间</w:t>
            </w:r>
          </w:p>
        </w:tc>
        <w:tc>
          <w:tcPr>
            <w:tcW w:w="3049" w:type="dxa"/>
            <w:shd w:val="clear" w:color="auto" w:fill="F2F2F2"/>
          </w:tcPr>
          <w:p>
            <w:pPr/>
            <w:r>
              <w:t xml:space="preserve">承诺或目标</w:t>
            </w:r>
          </w:p>
        </w:tc>
        <w:tc>
          <w:tcPr>
            <w:tcW w:w="4920" w:type="dxa"/>
            <w:shd w:val="clear" w:color="auto" w:fill="F2F2F2"/>
          </w:tcPr>
          <w:p>
            <w:pPr/>
            <w:r>
              <w:t xml:space="preserve">实际情况</w:t>
            </w:r>
          </w:p>
        </w:tc>
      </w:tr>
      <w:tr>
        <w:tc>
          <w:tcPr>
            <w:tcW w:w="1391" w:type="dxa"/>
          </w:tcPr>
          <w:p>
            <w:pPr/>
            <w:r>
              <w:t xml:space="preserve">2021.08</w:t>
            </w:r>
          </w:p>
        </w:tc>
        <w:tc>
          <w:tcPr>
            <w:tcW w:w="3049" w:type="dxa"/>
          </w:tcPr>
          <w:p>
            <w:pPr/>
            <w:r>
              <w:t xml:space="preserve">宣布 Optimus，暗示次年出原型</w:t>
            </w:r>
          </w:p>
        </w:tc>
        <w:tc>
          <w:tcPr>
            <w:tcW w:w="4920" w:type="dxa"/>
          </w:tcPr>
          <w:p>
            <w:pPr/>
            <w:r>
              <w:t xml:space="preserve">2022.09 原型机行走，大致兑现</w:t>
            </w:r>
          </w:p>
        </w:tc>
      </w:tr>
      <w:tr>
        <w:tc>
          <w:tcPr>
            <w:tcW w:w="1391" w:type="dxa"/>
          </w:tcPr>
          <w:p>
            <w:pPr/>
            <w:r>
              <w:t xml:space="preserve">2022—2023</w:t>
            </w:r>
          </w:p>
        </w:tc>
        <w:tc>
          <w:tcPr>
            <w:tcW w:w="3049" w:type="dxa"/>
          </w:tcPr>
          <w:p>
            <w:pPr/>
            <w:r>
              <w:t xml:space="preserve">执行器自研、低成本设计</w:t>
            </w:r>
          </w:p>
        </w:tc>
        <w:tc>
          <w:tcPr>
            <w:tcW w:w="4920" w:type="dxa"/>
          </w:tcPr>
          <w:p>
            <w:pPr/>
            <w:r>
              <w:t xml:space="preserve">2023.12 Gen 2 发布，硬件进步明显</w:t>
            </w:r>
          </w:p>
        </w:tc>
      </w:tr>
      <w:tr>
        <w:tc>
          <w:tcPr>
            <w:tcW w:w="1391" w:type="dxa"/>
          </w:tcPr>
          <w:p>
            <w:pPr/>
            <w:r>
              <w:t xml:space="preserve">2024.10</w:t>
            </w:r>
          </w:p>
        </w:tc>
        <w:tc>
          <w:tcPr>
            <w:tcW w:w="3049" w:type="dxa"/>
          </w:tcPr>
          <w:p>
            <w:pPr/>
            <w:r>
              <w:t xml:space="preserve">We, Robot 上机器人与观众互动</w:t>
            </w:r>
          </w:p>
        </w:tc>
        <w:tc>
          <w:tcPr>
            <w:tcW w:w="4920" w:type="dxa"/>
          </w:tcPr>
          <w:p>
            <w:pPr/>
            <w:r>
              <w:t xml:space="preserve">被发现大量依赖远程遥操，引发信任争议</w:t>
            </w:r>
          </w:p>
        </w:tc>
      </w:tr>
      <w:tr>
        <w:tc>
          <w:tcPr>
            <w:tcW w:w="1391" w:type="dxa"/>
          </w:tcPr>
          <w:p>
            <w:pPr/>
            <w:r>
              <w:t xml:space="preserve">2025</w:t>
            </w:r>
          </w:p>
        </w:tc>
        <w:tc>
          <w:tcPr>
            <w:tcW w:w="3049" w:type="dxa"/>
          </w:tcPr>
          <w:p>
            <w:pPr/>
            <w:r>
              <w:t xml:space="preserve">年内生产约 5000 台、部分在工厂使用</w:t>
            </w:r>
          </w:p>
        </w:tc>
        <w:tc>
          <w:tcPr>
            <w:tcW w:w="4920" w:type="dxa"/>
          </w:tcPr>
          <w:p>
            <w:pPr/>
            <w:r>
              <w:t xml:space="preserve">未达成；2025.04 受稀土管制影响；2025.06 项目负责人 Milan Kovac 离职</w:t>
            </w:r>
          </w:p>
        </w:tc>
      </w:tr>
      <w:tr>
        <w:tc>
          <w:tcPr>
            <w:tcW w:w="1391" w:type="dxa"/>
          </w:tcPr>
          <w:p>
            <w:pPr/>
            <w:r>
              <w:t xml:space="preserve">2025.11</w:t>
            </w:r>
          </w:p>
        </w:tc>
        <w:tc>
          <w:tcPr>
            <w:tcW w:w="3049" w:type="dxa"/>
          </w:tcPr>
          <w:p>
            <w:pPr/>
            <w:r>
              <w:t xml:space="preserve">马斯克新薪酬方案含“累计交付 100 万台机器人”的考核目标</w:t>
            </w:r>
          </w:p>
        </w:tc>
        <w:tc>
          <w:tcPr>
            <w:tcW w:w="4920" w:type="dxa"/>
          </w:tcPr>
          <w:p>
            <w:pPr/>
            <w:r>
              <w:t xml:space="preserve">把 Optimus 与管理层激励直接绑定</w:t>
            </w:r>
          </w:p>
        </w:tc>
      </w:tr>
      <w:tr>
        <w:tc>
          <w:tcPr>
            <w:tcW w:w="1391" w:type="dxa"/>
          </w:tcPr>
          <w:p>
            <w:pPr/>
            <w:r>
              <w:t xml:space="preserve">2026</w:t>
            </w:r>
          </w:p>
        </w:tc>
        <w:tc>
          <w:tcPr>
            <w:tcW w:w="3049" w:type="dxa"/>
          </w:tcPr>
          <w:p>
            <w:pPr/>
            <w:r>
              <w:t xml:space="preserve">V3 公开亮相并量产</w:t>
            </w:r>
          </w:p>
        </w:tc>
        <w:tc>
          <w:tcPr>
            <w:tcW w:w="4920" w:type="dxa"/>
          </w:tcPr>
          <w:p>
            <w:pPr/>
            <w:r>
              <w:t xml:space="preserve">V3 公开亮相推迟；2026.04 弗里蒙特 Model S/X 产线改造为机器人产线；2026.10 高产线“早期生产”，满产约需一年；德州第二工厂预计 2027 年夏</w:t>
            </w:r>
          </w:p>
        </w:tc>
      </w:tr>
    </w:tbl>
    <w:p>
      <w:pPr>
        <w:pStyle w:val="Heading3"/>
      </w:pPr>
      <w:r>
        <w:t xml:space="preserve">分析</w:t>
      </w:r>
    </w:p>
    <w:p>
      <w:pPr>
        <w:pStyle w:val="ListParagraph"/>
        <w:numPr>
          <w:ilvl w:val="0"/>
          <w:numId w:val="222"/>
        </w:numPr>
      </w:pPr>
      <w:r>
        <w:rPr>
          <w:b/>
        </w:rPr>
        <w:t xml:space="preserve">特斯拉的独特优势</w:t>
      </w:r>
      <w:r>
        <w:t xml:space="preserve">：全栈（芯片、电池、电机、制造、自动驾驶的视觉与数据经验）；自家工厂就是第一个大客户；全球最大的公众关注度。</w:t>
      </w:r>
    </w:p>
    <w:p>
      <w:pPr>
        <w:pStyle w:val="ListParagraph"/>
        <w:numPr>
          <w:ilvl w:val="0"/>
          <w:numId w:val="222"/>
        </w:numPr>
      </w:pPr>
      <w:r>
        <w:rPr>
          <w:b/>
        </w:rPr>
        <w:t xml:space="preserve">特斯拉的独特风险</w:t>
      </w:r>
      <w:r>
        <w:t xml:space="preserve">：时间表由叙事驱动而不是工程驱动；供应链大量在中国（稀土磁体、执行器部件）；项目负责人变动。</w:t>
      </w:r>
    </w:p>
    <w:p>
      <w:pPr>
        <w:pStyle w:val="ListParagraph"/>
        <w:numPr>
          <w:ilvl w:val="0"/>
          <w:numId w:val="222"/>
        </w:numPr>
      </w:pPr>
      <w:r>
        <w:rPr>
          <w:b/>
        </w:rPr>
        <w:t xml:space="preserve">对产业的影响远大于其产量</w:t>
      </w:r>
      <w:r>
        <w:t xml:space="preserve">：Optimus 至今没有对外供货，却牽引了中国整条人形机器人供应链提前布局。从这个意义上说，它最大的产品是“预期”。</w:t>
      </w:r>
    </w:p>
    <w:p>
      <w:pPr>
        <w:pStyle w:val="ListParagraph"/>
        <w:numPr>
          <w:ilvl w:val="0"/>
          <w:numId w:val="222"/>
        </w:numPr>
      </w:pPr>
      <w:r>
        <w:rPr>
          <w:b/>
        </w:rPr>
        <w:t xml:space="preserve">FCC 禁令的受益者</w:t>
      </w:r>
      <w:r>
        <w:t xml:space="preserve">：美国对中国机器人的限制（正文第八章）客观上为 Optimus 在美国市场提供了保护。</w:t>
      </w:r>
    </w:p>
    <w:p>
      <w:pPr>
        <w:pStyle w:val="Heading3"/>
      </w:pPr>
      <w:r>
        <w:t xml:space="preserve">教训</w:t>
      </w:r>
    </w:p>
    <w:p>
      <w:pPr>
        <w:pStyle w:val="ListParagraph"/>
        <w:numPr>
          <w:ilvl w:val="0"/>
          <w:numId w:val="223"/>
        </w:numPr>
      </w:pPr>
      <w:r>
        <w:t xml:space="preserve">巨头入局的价值在于定义方向和牵引供应链，而不在于短期产量。</w:t>
      </w:r>
    </w:p>
    <w:p>
      <w:pPr>
        <w:pStyle w:val="ListParagraph"/>
        <w:numPr>
          <w:ilvl w:val="0"/>
          <w:numId w:val="223"/>
        </w:numPr>
      </w:pPr>
      <w:r>
        <w:t xml:space="preserve">读者应该把马斯克的时间表打一个“时间折扣”：方向通常是对的，时间通常会延后。</w:t>
      </w:r>
    </w:p>
    <w:p>
      <w:pPr>
        <w:pBdr>
          <w:bottom w:val="single" w:sz="6" w:space="1" w:color="auto"/>
        </w:pBdr>
      </w:pPr>
    </w:p>
    <w:p>
      <w:pPr>
        <w:pStyle w:val="Heading2"/>
      </w:pPr>
      <w:r>
        <w:t xml:space="preserve">案例八 达闼：叙事早于技术成熟的代价</w:t>
      </w:r>
    </w:p>
    <w:p>
      <w:pPr>
        <w:pStyle w:val="Heading3"/>
      </w:pPr>
      <w:r>
        <w:t xml:space="preserve">背景</w:t>
      </w:r>
    </w:p>
    <w:p>
      <w:pPr/>
      <w:r>
        <w:t xml:space="preserve">达闼（CloudMinds）由黄晓庆创立，主打“云端机器人”：把机器人的大脑放在云上，通过高速网络连接本体。它在 2010 年代末和 2020 年代初是中国最受关注的机器人公司之一，估值一度达到约 223 亿元。</w:t>
      </w:r>
    </w:p>
    <w:p>
      <w:pPr>
        <w:pStyle w:val="Heading3"/>
      </w:pPr>
      <w:r>
        <w:t xml:space="preserve">轨迹</w:t>
      </w:r>
    </w:p>
    <w:tbl>
      <w:tblPr>
        <w:tblStyle w:val="TableGrid"/>
        <w:tblW w:w="0" w:type="auto"/>
        <w:tblLayout w:type="fixed"/>
        <w:tblLook w:val="04A0" w:firstRow="1" w:lastRow="0" w:firstColumn="0" w:lastColumn="0" w:noHBand="0" w:noVBand="1"/>
      </w:tblPr>
      <w:tblGrid>
        <w:gridCol w:w="1730"/>
        <w:gridCol w:w="7629"/>
      </w:tblGrid>
      <w:tr>
        <w:trPr>
          <w:tblHeader/>
        </w:trPr>
        <w:tc>
          <w:tcPr>
            <w:tcW w:w="1730" w:type="dxa"/>
            <w:shd w:val="clear" w:color="auto" w:fill="F2F2F2"/>
          </w:tcPr>
          <w:p>
            <w:pPr/>
            <w:r>
              <w:t xml:space="preserve">阶段</w:t>
            </w:r>
          </w:p>
        </w:tc>
        <w:tc>
          <w:tcPr>
            <w:tcW w:w="7629" w:type="dxa"/>
            <w:shd w:val="clear" w:color="auto" w:fill="F2F2F2"/>
          </w:tcPr>
          <w:p>
            <w:pPr/>
            <w:r>
              <w:t xml:space="preserve">情况</w:t>
            </w:r>
          </w:p>
        </w:tc>
      </w:tr>
      <w:tr>
        <w:tc>
          <w:tcPr>
            <w:tcW w:w="1730" w:type="dxa"/>
          </w:tcPr>
          <w:p>
            <w:pPr/>
            <w:r>
              <w:t xml:space="preserve">上升期</w:t>
            </w:r>
          </w:p>
        </w:tc>
        <w:tc>
          <w:tcPr>
            <w:tcW w:w="7629" w:type="dxa"/>
          </w:tcPr>
          <w:p>
            <w:pPr/>
            <w:r>
              <w:t xml:space="preserve">“云脑”叙事与 5G 热潮叠加，融资顺利，员工峰值 800 多人</w:t>
            </w:r>
          </w:p>
        </w:tc>
      </w:tr>
      <w:tr>
        <w:tc>
          <w:tcPr>
            <w:tcW w:w="1730" w:type="dxa"/>
          </w:tcPr>
          <w:p>
            <w:pPr/>
            <w:r>
              <w:t xml:space="preserve">上市受阻</w:t>
            </w:r>
          </w:p>
        </w:tc>
        <w:tc>
          <w:tcPr>
            <w:tcW w:w="7629" w:type="dxa"/>
          </w:tcPr>
          <w:p>
            <w:pPr/>
            <w:r>
              <w:t xml:space="preserve">上市路径反复受阻</w:t>
            </w:r>
          </w:p>
        </w:tc>
      </w:tr>
      <w:tr>
        <w:tc>
          <w:tcPr>
            <w:tcW w:w="1730" w:type="dxa"/>
          </w:tcPr>
          <w:p>
            <w:pPr/>
            <w:r>
              <w:t xml:space="preserve">收缩期</w:t>
            </w:r>
          </w:p>
        </w:tc>
        <w:tc>
          <w:tcPr>
            <w:tcW w:w="7629" w:type="dxa"/>
          </w:tcPr>
          <w:p>
            <w:pPr/>
            <w:r>
              <w:t xml:space="preserve">2024 年批量裁员，到年底裁员约 70%，只剩 200 多人</w:t>
            </w:r>
          </w:p>
        </w:tc>
      </w:tr>
      <w:tr>
        <w:tc>
          <w:tcPr>
            <w:tcW w:w="1730" w:type="dxa"/>
          </w:tcPr>
          <w:p>
            <w:pPr/>
            <w:r>
              <w:t xml:space="preserve">危机</w:t>
            </w:r>
          </w:p>
        </w:tc>
        <w:tc>
          <w:tcPr>
            <w:tcW w:w="7629" w:type="dxa"/>
          </w:tcPr>
          <w:p>
            <w:pPr/>
            <w:r>
              <w:t xml:space="preserve">2025 年 3 月起有上百条被执行记录，标的超 3000 万元；黄晓庆被列为限制消费人；官方一度否认破产并称转型人形</w:t>
            </w:r>
          </w:p>
        </w:tc>
      </w:tr>
      <w:tr>
        <w:tc>
          <w:tcPr>
            <w:tcW w:w="1730" w:type="dxa"/>
          </w:tcPr>
          <w:p>
            <w:pPr/>
            <w:r>
              <w:t xml:space="preserve">结局</w:t>
            </w:r>
          </w:p>
        </w:tc>
        <w:tc>
          <w:tcPr>
            <w:tcW w:w="7629" w:type="dxa"/>
          </w:tcPr>
          <w:p>
            <w:pPr/>
            <w:r>
              <w:t xml:space="preserve">此后被裁定受理破产清算（见公司档案）</w:t>
            </w:r>
          </w:p>
        </w:tc>
      </w:tr>
    </w:tbl>
    <w:p>
      <w:pPr>
        <w:pStyle w:val="Heading3"/>
      </w:pPr>
      <w:r>
        <w:t xml:space="preserve">为什么失败</w:t>
      </w:r>
    </w:p>
    <w:p>
      <w:pPr>
        <w:pStyle w:val="ListParagraph"/>
        <w:numPr>
          <w:ilvl w:val="0"/>
          <w:numId w:val="224"/>
        </w:numPr>
      </w:pPr>
      <w:r>
        <w:rPr>
          <w:b/>
        </w:rPr>
        <w:t xml:space="preserve">技术路线超前</w:t>
      </w:r>
      <w:r>
        <w:t xml:space="preserve">：“云脑”在当时既没有足够强的模型，也没有足够低的网络延迟和足够便宜的硬件。它试图在 2018 年卖一个 2026 年才可能成立的产品。</w:t>
      </w:r>
    </w:p>
    <w:p>
      <w:pPr>
        <w:pStyle w:val="ListParagraph"/>
        <w:numPr>
          <w:ilvl w:val="0"/>
          <w:numId w:val="224"/>
        </w:numPr>
      </w:pPr>
      <w:r>
        <w:rPr>
          <w:b/>
        </w:rPr>
        <w:t xml:space="preserve">组织扩张快于收入</w:t>
      </w:r>
      <w:r>
        <w:t xml:space="preserve">：员工规模和费用先于商业化膨胀。</w:t>
      </w:r>
    </w:p>
    <w:p>
      <w:pPr>
        <w:pStyle w:val="ListParagraph"/>
        <w:numPr>
          <w:ilvl w:val="0"/>
          <w:numId w:val="224"/>
        </w:numPr>
      </w:pPr>
      <w:r>
        <w:rPr>
          <w:b/>
        </w:rPr>
        <w:t xml:space="preserve">退出路径不畅</w:t>
      </w:r>
      <w:r>
        <w:t xml:space="preserve">：上市受阻意味着缺少持续融资渠道，一旦一级市场变冷就无以为继。</w:t>
      </w:r>
    </w:p>
    <w:p>
      <w:pPr>
        <w:pStyle w:val="Heading3"/>
      </w:pPr>
      <w:r>
        <w:t xml:space="preserve">对当下的启示</w:t>
      </w:r>
    </w:p>
    <w:p>
      <w:pPr>
        <w:pStyle w:val="ListParagraph"/>
        <w:numPr>
          <w:ilvl w:val="0"/>
          <w:numId w:val="225"/>
        </w:numPr>
      </w:pPr>
      <w:r>
        <w:t xml:space="preserve">达闼的叙事（云端大脑、通用机器人）和 2026 年的很多具身公司高度相似。不同之处在于：今天的模型、硬件和资本市场都比当年成熟得多。但如果估值增长持续快于技术和收入，达闼的结局仍然是一个可能的结局。</w:t>
      </w:r>
    </w:p>
    <w:p>
      <w:pPr>
        <w:pStyle w:val="ListParagraph"/>
        <w:numPr>
          <w:ilvl w:val="0"/>
          <w:numId w:val="225"/>
        </w:numPr>
      </w:pPr>
      <w:r>
        <w:t xml:space="preserve">2025 年 2 月至 2026 年 9 月，超过 20 家机器人公司破产、解散或停业，而同期行业融资总额超过 1200 亿元。这是典型的“头部集中、尾部出清”。</w:t>
      </w:r>
    </w:p>
    <w:p>
      <w:pPr>
        <w:pBdr>
          <w:bottom w:val="single" w:sz="6" w:space="1" w:color="auto"/>
        </w:pBdr>
      </w:pPr>
    </w:p>
    <w:p>
      <w:pPr>
        <w:pStyle w:val="Heading2"/>
      </w:pPr>
      <w:r>
        <w:t xml:space="preserve">横向对比：八个案例的关键变量</w:t>
      </w:r>
    </w:p>
    <w:tbl>
      <w:tblPr>
        <w:tblStyle w:val="TableGrid"/>
        <w:tblW w:w="0" w:type="auto"/>
        <w:tblLayout w:type="fixed"/>
        <w:tblLook w:val="04A0" w:firstRow="1" w:lastRow="0" w:firstColumn="0" w:lastColumn="0" w:noHBand="0" w:noVBand="1"/>
      </w:tblPr>
      <w:tblGrid>
        <w:gridCol w:w="1113"/>
        <w:gridCol w:w="1686"/>
        <w:gridCol w:w="1585"/>
        <w:gridCol w:w="1427"/>
        <w:gridCol w:w="1593"/>
        <w:gridCol w:w="1956"/>
      </w:tblGrid>
      <w:tr>
        <w:trPr>
          <w:tblHeader/>
        </w:trPr>
        <w:tc>
          <w:tcPr>
            <w:tcW w:w="1113" w:type="dxa"/>
            <w:shd w:val="clear" w:color="auto" w:fill="F2F2F2"/>
          </w:tcPr>
          <w:p>
            <w:pPr/>
            <w:r>
              <w:t xml:space="preserve">案例</w:t>
            </w:r>
          </w:p>
        </w:tc>
        <w:tc>
          <w:tcPr>
            <w:tcW w:w="1686" w:type="dxa"/>
            <w:shd w:val="clear" w:color="auto" w:fill="F2F2F2"/>
          </w:tcPr>
          <w:p>
            <w:pPr/>
            <w:r>
              <w:t xml:space="preserve">收入主要来源</w:t>
            </w:r>
          </w:p>
        </w:tc>
        <w:tc>
          <w:tcPr>
            <w:tcW w:w="1585" w:type="dxa"/>
            <w:shd w:val="clear" w:color="auto" w:fill="F2F2F2"/>
          </w:tcPr>
          <w:p>
            <w:pPr/>
            <w:r>
              <w:t xml:space="preserve">收入质量</w:t>
            </w:r>
          </w:p>
        </w:tc>
        <w:tc>
          <w:tcPr>
            <w:tcW w:w="1427" w:type="dxa"/>
            <w:shd w:val="clear" w:color="auto" w:fill="F2F2F2"/>
          </w:tcPr>
          <w:p>
            <w:pPr/>
            <w:r>
              <w:t xml:space="preserve">估值与收入的关系</w:t>
            </w:r>
          </w:p>
        </w:tc>
        <w:tc>
          <w:tcPr>
            <w:tcW w:w="1593" w:type="dxa"/>
            <w:shd w:val="clear" w:color="auto" w:fill="F2F2F2"/>
          </w:tcPr>
          <w:p>
            <w:pPr/>
            <w:r>
              <w:t xml:space="preserve">最大风险</w:t>
            </w:r>
          </w:p>
        </w:tc>
        <w:tc>
          <w:tcPr>
            <w:tcW w:w="1956" w:type="dxa"/>
            <w:shd w:val="clear" w:color="auto" w:fill="F2F2F2"/>
          </w:tcPr>
          <w:p>
            <w:pPr/>
            <w:r>
              <w:t xml:space="preserve">下一个验证点</w:t>
            </w:r>
          </w:p>
        </w:tc>
      </w:tr>
      <w:tr>
        <w:tc>
          <w:tcPr>
            <w:tcW w:w="1113" w:type="dxa"/>
          </w:tcPr>
          <w:p>
            <w:pPr/>
            <w:r>
              <w:t xml:space="preserve">宇树</w:t>
            </w:r>
          </w:p>
        </w:tc>
        <w:tc>
          <w:tcPr>
            <w:tcW w:w="1686" w:type="dxa"/>
          </w:tcPr>
          <w:p>
            <w:pPr/>
            <w:r>
              <w:t xml:space="preserve">科研、教育、展演</w:t>
            </w:r>
          </w:p>
        </w:tc>
        <w:tc>
          <w:tcPr>
            <w:tcW w:w="1585" w:type="dxa"/>
          </w:tcPr>
          <w:p>
            <w:pPr/>
            <w:r>
              <w:t xml:space="preserve">高（外部客户、盈利）</w:t>
            </w:r>
          </w:p>
        </w:tc>
        <w:tc>
          <w:tcPr>
            <w:tcW w:w="1427" w:type="dxa"/>
          </w:tcPr>
          <w:p>
            <w:pPr/>
            <w:r>
              <w:t xml:space="preserve">市销率约 150 倍</w:t>
            </w:r>
          </w:p>
        </w:tc>
        <w:tc>
          <w:tcPr>
            <w:tcW w:w="1593" w:type="dxa"/>
          </w:tcPr>
          <w:p>
            <w:pPr/>
            <w:r>
              <w:t xml:space="preserve">需求饱和</w:t>
            </w:r>
          </w:p>
        </w:tc>
        <w:tc>
          <w:tcPr>
            <w:tcW w:w="1956" w:type="dxa"/>
          </w:tcPr>
          <w:p>
            <w:pPr/>
            <w:r>
              <w:t xml:space="preserve">工业或消费第二曲线</w:t>
            </w:r>
          </w:p>
        </w:tc>
      </w:tr>
      <w:tr>
        <w:tc>
          <w:tcPr>
            <w:tcW w:w="1113" w:type="dxa"/>
          </w:tcPr>
          <w:p>
            <w:pPr/>
            <w:r>
              <w:t xml:space="preserve">优必选</w:t>
            </w:r>
          </w:p>
        </w:tc>
        <w:tc>
          <w:tcPr>
            <w:tcW w:w="1686" w:type="dxa"/>
          </w:tcPr>
          <w:p>
            <w:pPr/>
            <w:r>
              <w:t xml:space="preserve">工业人形 + 教育</w:t>
            </w:r>
          </w:p>
        </w:tc>
        <w:tc>
          <w:tcPr>
            <w:tcW w:w="1585" w:type="dxa"/>
          </w:tcPr>
          <w:p>
            <w:pPr/>
            <w:r>
              <w:t xml:space="preserve">中高（车企订单）</w:t>
            </w:r>
          </w:p>
        </w:tc>
        <w:tc>
          <w:tcPr>
            <w:tcW w:w="1427" w:type="dxa"/>
          </w:tcPr>
          <w:p>
            <w:pPr/>
            <w:r>
              <w:t xml:space="preserve">中等</w:t>
            </w:r>
          </w:p>
        </w:tc>
        <w:tc>
          <w:tcPr>
            <w:tcW w:w="1593" w:type="dxa"/>
          </w:tcPr>
          <w:p>
            <w:pPr/>
            <w:r>
              <w:t xml:space="preserve">亏损与交付速度</w:t>
            </w:r>
          </w:p>
        </w:tc>
        <w:tc>
          <w:tcPr>
            <w:tcW w:w="1956" w:type="dxa"/>
          </w:tcPr>
          <w:p>
            <w:pPr/>
            <w:r>
              <w:t xml:space="preserve">全年 35 亿元指引</w:t>
            </w:r>
          </w:p>
        </w:tc>
      </w:tr>
      <w:tr>
        <w:tc>
          <w:tcPr>
            <w:tcW w:w="1113" w:type="dxa"/>
          </w:tcPr>
          <w:p>
            <w:pPr/>
            <w:r>
              <w:t xml:space="preserve">智元</w:t>
            </w:r>
          </w:p>
        </w:tc>
        <w:tc>
          <w:tcPr>
            <w:tcW w:w="1686" w:type="dxa"/>
          </w:tcPr>
          <w:p>
            <w:pPr/>
            <w:r>
              <w:t xml:space="preserve">多场景</w:t>
            </w:r>
          </w:p>
        </w:tc>
        <w:tc>
          <w:tcPr>
            <w:tcW w:w="1585" w:type="dxa"/>
          </w:tcPr>
          <w:p>
            <w:pPr/>
            <w:r>
              <w:t xml:space="preserve">未披露</w:t>
            </w:r>
          </w:p>
        </w:tc>
        <w:tc>
          <w:tcPr>
            <w:tcW w:w="1427" w:type="dxa"/>
          </w:tcPr>
          <w:p>
            <w:pPr/>
            <w:r>
              <w:t xml:space="preserve">传约 500 亿元</w:t>
            </w:r>
          </w:p>
        </w:tc>
        <w:tc>
          <w:tcPr>
            <w:tcW w:w="1593" w:type="dxa"/>
          </w:tcPr>
          <w:p>
            <w:pPr/>
            <w:r>
              <w:t xml:space="preserve">出货去向与关联交易</w:t>
            </w:r>
          </w:p>
        </w:tc>
        <w:tc>
          <w:tcPr>
            <w:tcW w:w="1956" w:type="dxa"/>
          </w:tcPr>
          <w:p>
            <w:pPr/>
            <w:r>
              <w:t xml:space="preserve">港股招股书</w:t>
            </w:r>
          </w:p>
        </w:tc>
      </w:tr>
      <w:tr>
        <w:tc>
          <w:tcPr>
            <w:tcW w:w="1113" w:type="dxa"/>
          </w:tcPr>
          <w:p>
            <w:pPr/>
            <w:r>
              <w:t xml:space="preserve">Figure</w:t>
            </w:r>
          </w:p>
        </w:tc>
        <w:tc>
          <w:tcPr>
            <w:tcW w:w="1686" w:type="dxa"/>
          </w:tcPr>
          <w:p>
            <w:pPr/>
            <w:r>
              <w:t xml:space="preserve">宝马等工业客户</w:t>
            </w:r>
          </w:p>
        </w:tc>
        <w:tc>
          <w:tcPr>
            <w:tcW w:w="1585" w:type="dxa"/>
          </w:tcPr>
          <w:p>
            <w:pPr/>
            <w:r>
              <w:t xml:space="preserve">高但规模小</w:t>
            </w:r>
          </w:p>
        </w:tc>
        <w:tc>
          <w:tcPr>
            <w:tcW w:w="1427" w:type="dxa"/>
          </w:tcPr>
          <w:p>
            <w:pPr/>
            <w:r>
              <w:t xml:space="preserve">极高</w:t>
            </w:r>
          </w:p>
        </w:tc>
        <w:tc>
          <w:tcPr>
            <w:tcW w:w="1593" w:type="dxa"/>
          </w:tcPr>
          <w:p>
            <w:pPr/>
            <w:r>
              <w:t xml:space="preserve">规模化速度</w:t>
            </w:r>
          </w:p>
        </w:tc>
        <w:tc>
          <w:tcPr>
            <w:tcW w:w="1956" w:type="dxa"/>
          </w:tcPr>
          <w:p>
            <w:pPr/>
            <w:r>
              <w:t xml:space="preserve">莱比锡部署与新客户</w:t>
            </w:r>
          </w:p>
        </w:tc>
      </w:tr>
      <w:tr>
        <w:tc>
          <w:tcPr>
            <w:tcW w:w="1113" w:type="dxa"/>
          </w:tcPr>
          <w:p>
            <w:pPr/>
            <w:r>
              <w:t xml:space="preserve">银河通用</w:t>
            </w:r>
          </w:p>
        </w:tc>
        <w:tc>
          <w:tcPr>
            <w:tcW w:w="1686" w:type="dxa"/>
          </w:tcPr>
          <w:p>
            <w:pPr/>
            <w:r>
              <w:t xml:space="preserve">工厂、药房</w:t>
            </w:r>
          </w:p>
        </w:tc>
        <w:tc>
          <w:tcPr>
            <w:tcW w:w="1585" w:type="dxa"/>
          </w:tcPr>
          <w:p>
            <w:pPr/>
            <w:r>
              <w:t xml:space="preserve">中（股东客户集中）</w:t>
            </w:r>
          </w:p>
        </w:tc>
        <w:tc>
          <w:tcPr>
            <w:tcW w:w="1427" w:type="dxa"/>
          </w:tcPr>
          <w:p>
            <w:pPr/>
            <w:r>
              <w:t xml:space="preserve">较高</w:t>
            </w:r>
          </w:p>
        </w:tc>
        <w:tc>
          <w:tcPr>
            <w:tcW w:w="1593" w:type="dxa"/>
          </w:tcPr>
          <w:p>
            <w:pPr/>
            <w:r>
              <w:t xml:space="preserve">收入独立性</w:t>
            </w:r>
          </w:p>
        </w:tc>
        <w:tc>
          <w:tcPr>
            <w:tcW w:w="1956" w:type="dxa"/>
          </w:tcPr>
          <w:p>
            <w:pPr/>
            <w:r>
              <w:t xml:space="preserve">港股披露</w:t>
            </w:r>
          </w:p>
        </w:tc>
      </w:tr>
      <w:tr>
        <w:tc>
          <w:tcPr>
            <w:tcW w:w="1113" w:type="dxa"/>
          </w:tcPr>
          <w:p>
            <w:pPr/>
            <w:r>
              <w:t xml:space="preserve">乐聚</w:t>
            </w:r>
          </w:p>
        </w:tc>
        <w:tc>
          <w:tcPr>
            <w:tcW w:w="1686" w:type="dxa"/>
          </w:tcPr>
          <w:p>
            <w:pPr/>
            <w:r>
              <w:t xml:space="preserve">数采、科研</w:t>
            </w:r>
          </w:p>
        </w:tc>
        <w:tc>
          <w:tcPr>
            <w:tcW w:w="1585" w:type="dxa"/>
          </w:tcPr>
          <w:p>
            <w:pPr/>
            <w:r>
              <w:t xml:space="preserve">低到中</w:t>
            </w:r>
          </w:p>
        </w:tc>
        <w:tc>
          <w:tcPr>
            <w:tcW w:w="1427" w:type="dxa"/>
          </w:tcPr>
          <w:p>
            <w:pPr/>
            <w:r>
              <w:t xml:space="preserve">约 17 倍</w:t>
            </w:r>
          </w:p>
        </w:tc>
        <w:tc>
          <w:tcPr>
            <w:tcW w:w="1593" w:type="dxa"/>
          </w:tcPr>
          <w:p>
            <w:pPr/>
            <w:r>
              <w:t xml:space="preserve">数采需求下滑</w:t>
            </w:r>
          </w:p>
        </w:tc>
        <w:tc>
          <w:tcPr>
            <w:tcW w:w="1956" w:type="dxa"/>
          </w:tcPr>
          <w:p>
            <w:pPr/>
            <w:r>
              <w:t xml:space="preserve">创业板问询</w:t>
            </w:r>
          </w:p>
        </w:tc>
      </w:tr>
      <w:tr>
        <w:tc>
          <w:tcPr>
            <w:tcW w:w="1113" w:type="dxa"/>
          </w:tcPr>
          <w:p>
            <w:pPr/>
            <w:r>
              <w:t xml:space="preserve">特斯拉 Optimus</w:t>
            </w:r>
          </w:p>
        </w:tc>
        <w:tc>
          <w:tcPr>
            <w:tcW w:w="1686" w:type="dxa"/>
          </w:tcPr>
          <w:p>
            <w:pPr/>
            <w:r>
              <w:t xml:space="preserve">尚无对外收入</w:t>
            </w:r>
          </w:p>
        </w:tc>
        <w:tc>
          <w:tcPr>
            <w:tcW w:w="1585" w:type="dxa"/>
          </w:tcPr>
          <w:p>
            <w:pPr/>
            <w:r>
              <w:t xml:space="preserve">——</w:t>
            </w:r>
          </w:p>
        </w:tc>
        <w:tc>
          <w:tcPr>
            <w:tcW w:w="1427" w:type="dxa"/>
          </w:tcPr>
          <w:p>
            <w:pPr/>
            <w:r>
              <w:t xml:space="preserve">嵌入特斯拉市值</w:t>
            </w:r>
          </w:p>
        </w:tc>
        <w:tc>
          <w:tcPr>
            <w:tcW w:w="1593" w:type="dxa"/>
          </w:tcPr>
          <w:p>
            <w:pPr/>
            <w:r>
              <w:t xml:space="preserve">时间表</w:t>
            </w:r>
          </w:p>
        </w:tc>
        <w:tc>
          <w:tcPr>
            <w:tcW w:w="1956" w:type="dxa"/>
          </w:tcPr>
          <w:p>
            <w:pPr/>
            <w:r>
              <w:t xml:space="preserve">V3 量产与首个外部客户</w:t>
            </w:r>
          </w:p>
        </w:tc>
      </w:tr>
      <w:tr>
        <w:tc>
          <w:tcPr>
            <w:tcW w:w="1113" w:type="dxa"/>
          </w:tcPr>
          <w:p>
            <w:pPr/>
            <w:r>
              <w:t xml:space="preserve">达闼</w:t>
            </w:r>
          </w:p>
        </w:tc>
        <w:tc>
          <w:tcPr>
            <w:tcW w:w="1686" w:type="dxa"/>
          </w:tcPr>
          <w:p>
            <w:pPr/>
            <w:r>
              <w:t xml:space="preserve">——</w:t>
            </w:r>
          </w:p>
        </w:tc>
        <w:tc>
          <w:tcPr>
            <w:tcW w:w="1585" w:type="dxa"/>
          </w:tcPr>
          <w:p>
            <w:pPr/>
            <w:r>
              <w:t xml:space="preserve">——</w:t>
            </w:r>
          </w:p>
        </w:tc>
        <w:tc>
          <w:tcPr>
            <w:tcW w:w="1427" w:type="dxa"/>
          </w:tcPr>
          <w:p>
            <w:pPr/>
            <w:r>
              <w:t xml:space="preserve">——</w:t>
            </w:r>
          </w:p>
        </w:tc>
        <w:tc>
          <w:tcPr>
            <w:tcW w:w="1593" w:type="dxa"/>
          </w:tcPr>
          <w:p>
            <w:pPr/>
            <w:r>
              <w:t xml:space="preserve">已失败</w:t>
            </w:r>
          </w:p>
        </w:tc>
        <w:tc>
          <w:tcPr>
            <w:tcW w:w="1956" w:type="dxa"/>
          </w:tcPr>
          <w:p>
            <w:pPr/>
            <w:r>
              <w:t xml:space="preserve">——</w:t>
            </w:r>
          </w:p>
        </w:tc>
      </w:tr>
    </w:tbl>
    <w:p>
      <w:pPr/>
      <w:r>
        <w:rPr>
          <w:b/>
        </w:rPr>
        <w:t xml:space="preserve">总结</w:t>
      </w:r>
      <w:r>
        <w:t xml:space="preserve">：八个案例指向同一个判断——</w:t>
      </w:r>
      <w:r>
        <w:rPr>
          <w:b/>
        </w:rPr>
        <w:t xml:space="preserve">2026 年的具身智能，硬件已经可以赚钱，但“干活”还没有大规模赚钱</w:t>
      </w:r>
      <w:r>
        <w:t xml:space="preserve">。宇树的盈利来自卖给研究者，优必选和 Figure 的工业部署仍在验证，银河通用和乐聚的收入结构尚需证明独立性。谁先证明“外部客户、生产性场景、可复购”三件事同时成立，谁就是下一阶段的赢家。</w:t>
      </w:r>
    </w:p>
    <w:p>
      <w:r>
        <w:br w:type="page"/>
      </w:r>
    </w:p>
    <w:p>
      <w:pPr>
        <w:pStyle w:val="Heading1"/>
      </w:pPr>
      <w:r>
        <w:t xml:space="preserve">公司与机构档案</w:t>
      </w:r>
    </w:p>
    <w:p>
      <w:pPr/>
      <w:r>
        <w:t xml:space="preserve">本页把白皮书正文中出现的公司与机构按类别归档，每一条都回答六个问题：它是做什么的、谁创立的、什么时候做了什么、钱从哪里来、在产业里占什么位置、截至 2026 年 10 月处在什么状态。估值与融资金额多为媒体报道口径，可能与公司官方披露有出入。</w:t>
      </w:r>
    </w:p>
    <w:p>
      <w:pPr>
        <w:pStyle w:val="Heading2"/>
      </w:pPr>
      <w:r>
        <w:t xml:space="preserve">一、海外本体整机</w:t>
      </w:r>
    </w:p>
    <w:p>
      <w:pPr/>
      <w:r>
        <w:t xml:space="preserve">海外整机公司数量少、单家融资规模大、量产慢，但拥有宝马、现代、GXO、奔驰等独立第三方客户。六家代表公司的对比：</w:t>
      </w:r>
    </w:p>
    <w:tbl>
      <w:tblPr>
        <w:tblStyle w:val="TableGrid"/>
        <w:tblW w:w="0" w:type="auto"/>
        <w:tblLayout w:type="fixed"/>
        <w:tblLook w:val="04A0" w:firstRow="1" w:lastRow="0" w:firstColumn="0" w:lastColumn="0" w:noHBand="0" w:noVBand="1"/>
      </w:tblPr>
      <w:tblGrid>
        <w:gridCol w:w="1225"/>
        <w:gridCol w:w="1205"/>
        <w:gridCol w:w="1530"/>
        <w:gridCol w:w="2030"/>
        <w:gridCol w:w="1946"/>
        <w:gridCol w:w="1424"/>
      </w:tblGrid>
      <w:tr>
        <w:trPr>
          <w:tblHeader/>
        </w:trPr>
        <w:tc>
          <w:tcPr>
            <w:tcW w:w="1225" w:type="dxa"/>
            <w:shd w:val="clear" w:color="auto" w:fill="F2F2F2"/>
          </w:tcPr>
          <w:p>
            <w:pPr/>
            <w:r>
              <w:t xml:space="preserve">公司</w:t>
            </w:r>
          </w:p>
        </w:tc>
        <w:tc>
          <w:tcPr>
            <w:tcW w:w="1205" w:type="dxa"/>
            <w:shd w:val="clear" w:color="auto" w:fill="F2F2F2"/>
          </w:tcPr>
          <w:p>
            <w:pPr/>
            <w:r>
              <w:t xml:space="preserve">主攻场景</w:t>
            </w:r>
          </w:p>
        </w:tc>
        <w:tc>
          <w:tcPr>
            <w:tcW w:w="1530" w:type="dxa"/>
            <w:shd w:val="clear" w:color="auto" w:fill="F2F2F2"/>
          </w:tcPr>
          <w:p>
            <w:pPr/>
            <w:r>
              <w:t xml:space="preserve">大脑来源</w:t>
            </w:r>
          </w:p>
        </w:tc>
        <w:tc>
          <w:tcPr>
            <w:tcW w:w="2030" w:type="dxa"/>
            <w:shd w:val="clear" w:color="auto" w:fill="F2F2F2"/>
          </w:tcPr>
          <w:p>
            <w:pPr/>
            <w:r>
              <w:t xml:space="preserve">最新估值/归属</w:t>
            </w:r>
          </w:p>
        </w:tc>
        <w:tc>
          <w:tcPr>
            <w:tcW w:w="1946" w:type="dxa"/>
            <w:shd w:val="clear" w:color="auto" w:fill="F2F2F2"/>
          </w:tcPr>
          <w:p>
            <w:pPr/>
            <w:r>
              <w:t xml:space="preserve">量产状态</w:t>
            </w:r>
          </w:p>
        </w:tc>
        <w:tc>
          <w:tcPr>
            <w:tcW w:w="1424" w:type="dxa"/>
            <w:shd w:val="clear" w:color="auto" w:fill="F2F2F2"/>
          </w:tcPr>
          <w:p>
            <w:pPr/>
            <w:r>
              <w:t xml:space="preserve">核心客户</w:t>
            </w:r>
          </w:p>
        </w:tc>
      </w:tr>
      <w:tr>
        <w:tc>
          <w:tcPr>
            <w:tcW w:w="1225" w:type="dxa"/>
          </w:tcPr>
          <w:p>
            <w:pPr/>
            <w:r>
              <w:t xml:space="preserve">特斯拉 Optimus</w:t>
            </w:r>
          </w:p>
        </w:tc>
        <w:tc>
          <w:tcPr>
            <w:tcW w:w="1205" w:type="dxa"/>
          </w:tcPr>
          <w:p>
            <w:pPr/>
            <w:r>
              <w:t xml:space="preserve">自家工厂，长期对外销售</w:t>
            </w:r>
          </w:p>
        </w:tc>
        <w:tc>
          <w:tcPr>
            <w:tcW w:w="1530" w:type="dxa"/>
          </w:tcPr>
          <w:p>
            <w:pPr/>
            <w:r>
              <w:t xml:space="preserve">自研端到端</w:t>
            </w:r>
          </w:p>
        </w:tc>
        <w:tc>
          <w:tcPr>
            <w:tcW w:w="2030" w:type="dxa"/>
          </w:tcPr>
          <w:p>
            <w:pPr/>
            <w:r>
              <w:t xml:space="preserve">特斯拉内部业务</w:t>
            </w:r>
          </w:p>
        </w:tc>
        <w:tc>
          <w:tcPr>
            <w:tcW w:w="1946" w:type="dxa"/>
          </w:tcPr>
          <w:p>
            <w:pPr/>
            <w:r>
              <w:t xml:space="preserve">2026.10 “早期生产”</w:t>
            </w:r>
          </w:p>
        </w:tc>
        <w:tc>
          <w:tcPr>
            <w:tcW w:w="1424" w:type="dxa"/>
          </w:tcPr>
          <w:p>
            <w:pPr/>
            <w:r>
              <w:t xml:space="preserve">特斯拉自身</w:t>
            </w:r>
          </w:p>
        </w:tc>
      </w:tr>
      <w:tr>
        <w:tc>
          <w:tcPr>
            <w:tcW w:w="1225" w:type="dxa"/>
          </w:tcPr>
          <w:p>
            <w:pPr/>
            <w:r>
              <w:t xml:space="preserve">Figure</w:t>
            </w:r>
          </w:p>
        </w:tc>
        <w:tc>
          <w:tcPr>
            <w:tcW w:w="1205" w:type="dxa"/>
          </w:tcPr>
          <w:p>
            <w:pPr/>
            <w:r>
              <w:t xml:space="preserve">汽车工厂 + 家庭</w:t>
            </w:r>
          </w:p>
        </w:tc>
        <w:tc>
          <w:tcPr>
            <w:tcW w:w="1530" w:type="dxa"/>
          </w:tcPr>
          <w:p>
            <w:pPr/>
            <w:r>
              <w:t xml:space="preserve">自研 Helix</w:t>
            </w:r>
          </w:p>
        </w:tc>
        <w:tc>
          <w:tcPr>
            <w:tcW w:w="2030" w:type="dxa"/>
          </w:tcPr>
          <w:p>
            <w:pPr/>
            <w:r>
              <w:t xml:space="preserve">C 轮 390 亿美元（基金估值下调约 9%）</w:t>
            </w:r>
          </w:p>
        </w:tc>
        <w:tc>
          <w:tcPr>
            <w:tcW w:w="1946" w:type="dxa"/>
          </w:tcPr>
          <w:p>
            <w:pPr/>
            <w:r>
              <w:t xml:space="preserve">称已交付 350 余台</w:t>
            </w:r>
          </w:p>
        </w:tc>
        <w:tc>
          <w:tcPr>
            <w:tcW w:w="1424" w:type="dxa"/>
          </w:tcPr>
          <w:p>
            <w:pPr/>
            <w:r>
              <w:t xml:space="preserve">宝马</w:t>
            </w:r>
          </w:p>
        </w:tc>
      </w:tr>
      <w:tr>
        <w:tc>
          <w:tcPr>
            <w:tcW w:w="1225" w:type="dxa"/>
          </w:tcPr>
          <w:p>
            <w:pPr/>
            <w:r>
              <w:t xml:space="preserve">波士顿动力</w:t>
            </w:r>
          </w:p>
        </w:tc>
        <w:tc>
          <w:tcPr>
            <w:tcW w:w="1205" w:type="dxa"/>
          </w:tcPr>
          <w:p>
            <w:pPr/>
            <w:r>
              <w:t xml:space="preserve">汽车工厂</w:t>
            </w:r>
          </w:p>
        </w:tc>
        <w:tc>
          <w:tcPr>
            <w:tcW w:w="1530" w:type="dxa"/>
          </w:tcPr>
          <w:p>
            <w:pPr/>
            <w:r>
              <w:t xml:space="preserve">谷歌 Gemini Robotics</w:t>
            </w:r>
          </w:p>
        </w:tc>
        <w:tc>
          <w:tcPr>
            <w:tcW w:w="2030" w:type="dxa"/>
          </w:tcPr>
          <w:p>
            <w:pPr/>
            <w:r>
              <w:t xml:space="preserve">现代汽车集团</w:t>
            </w:r>
          </w:p>
        </w:tc>
        <w:tc>
          <w:tcPr>
            <w:tcW w:w="1946" w:type="dxa"/>
          </w:tcPr>
          <w:p>
            <w:pPr/>
            <w:r>
              <w:t xml:space="preserve">2026 年产能全部内部分配</w:t>
            </w:r>
          </w:p>
        </w:tc>
        <w:tc>
          <w:tcPr>
            <w:tcW w:w="1424" w:type="dxa"/>
          </w:tcPr>
          <w:p>
            <w:pPr/>
            <w:r>
              <w:t xml:space="preserve">现代、DeepMind</w:t>
            </w:r>
          </w:p>
        </w:tc>
      </w:tr>
      <w:tr>
        <w:tc>
          <w:tcPr>
            <w:tcW w:w="1225" w:type="dxa"/>
          </w:tcPr>
          <w:p>
            <w:pPr/>
            <w:r>
              <w:t xml:space="preserve">Agility</w:t>
            </w:r>
          </w:p>
        </w:tc>
        <w:tc>
          <w:tcPr>
            <w:tcW w:w="1205" w:type="dxa"/>
          </w:tcPr>
          <w:p>
            <w:pPr/>
            <w:r>
              <w:t xml:space="preserve">仓储物流</w:t>
            </w:r>
          </w:p>
        </w:tc>
        <w:tc>
          <w:tcPr>
            <w:tcW w:w="1530" w:type="dxa"/>
          </w:tcPr>
          <w:p>
            <w:pPr/>
            <w:r>
              <w:t xml:space="preserve">自研</w:t>
            </w:r>
          </w:p>
        </w:tc>
        <w:tc>
          <w:tcPr>
            <w:tcW w:w="2030" w:type="dxa"/>
          </w:tcPr>
          <w:p>
            <w:pPr/>
            <w:r>
              <w:t xml:space="preserve">未公开</w:t>
            </w:r>
          </w:p>
        </w:tc>
        <w:tc>
          <w:tcPr>
            <w:tcW w:w="1946" w:type="dxa"/>
          </w:tcPr>
          <w:p>
            <w:pPr/>
            <w:r>
              <w:t xml:space="preserve">RoboFab 设计年产 1 万台</w:t>
            </w:r>
          </w:p>
        </w:tc>
        <w:tc>
          <w:tcPr>
            <w:tcW w:w="1424" w:type="dxa"/>
          </w:tcPr>
          <w:p>
            <w:pPr/>
            <w:r>
              <w:t xml:space="preserve">GXO、亚马逊（试点）</w:t>
            </w:r>
          </w:p>
        </w:tc>
      </w:tr>
      <w:tr>
        <w:tc>
          <w:tcPr>
            <w:tcW w:w="1225" w:type="dxa"/>
          </w:tcPr>
          <w:p>
            <w:pPr/>
            <w:r>
              <w:t xml:space="preserve">Apptronik</w:t>
            </w:r>
          </w:p>
        </w:tc>
        <w:tc>
          <w:tcPr>
            <w:tcW w:w="1205" w:type="dxa"/>
          </w:tcPr>
          <w:p>
            <w:pPr/>
            <w:r>
              <w:t xml:space="preserve">工业</w:t>
            </w:r>
          </w:p>
        </w:tc>
        <w:tc>
          <w:tcPr>
            <w:tcW w:w="1530" w:type="dxa"/>
          </w:tcPr>
          <w:p>
            <w:pPr/>
            <w:r>
              <w:t xml:space="preserve">谷歌 Gemini Robotics</w:t>
            </w:r>
          </w:p>
        </w:tc>
        <w:tc>
          <w:tcPr>
            <w:tcW w:w="2030" w:type="dxa"/>
          </w:tcPr>
          <w:p>
            <w:pPr/>
            <w:r>
              <w:t xml:space="preserve">约 50—55 亿美元</w:t>
            </w:r>
          </w:p>
        </w:tc>
        <w:tc>
          <w:tcPr>
            <w:tcW w:w="1946" w:type="dxa"/>
          </w:tcPr>
          <w:p>
            <w:pPr/>
            <w:r>
              <w:t xml:space="preserve">试点</w:t>
            </w:r>
          </w:p>
        </w:tc>
        <w:tc>
          <w:tcPr>
            <w:tcW w:w="1424" w:type="dxa"/>
          </w:tcPr>
          <w:p>
            <w:pPr/>
            <w:r>
              <w:t xml:space="preserve">奔驰、GXO、捷普</w:t>
            </w:r>
          </w:p>
        </w:tc>
      </w:tr>
      <w:tr>
        <w:tc>
          <w:tcPr>
            <w:tcW w:w="1225" w:type="dxa"/>
          </w:tcPr>
          <w:p>
            <w:pPr/>
            <w:r>
              <w:t xml:space="preserve">1X</w:t>
            </w:r>
          </w:p>
        </w:tc>
        <w:tc>
          <w:tcPr>
            <w:tcW w:w="1205" w:type="dxa"/>
          </w:tcPr>
          <w:p>
            <w:pPr/>
            <w:r>
              <w:t xml:space="preserve">家庭</w:t>
            </w:r>
          </w:p>
        </w:tc>
        <w:tc>
          <w:tcPr>
            <w:tcW w:w="1530" w:type="dxa"/>
          </w:tcPr>
          <w:p>
            <w:pPr/>
            <w:r>
              <w:t xml:space="preserve">自研 + 远程专家遥操</w:t>
            </w:r>
          </w:p>
        </w:tc>
        <w:tc>
          <w:tcPr>
            <w:tcW w:w="2030" w:type="dxa"/>
          </w:tcPr>
          <w:p>
            <w:pPr/>
            <w:r>
              <w:t xml:space="preserve">传约 60 亿美元（软银控股洽谈）</w:t>
            </w:r>
          </w:p>
        </w:tc>
        <w:tc>
          <w:tcPr>
            <w:tcW w:w="1946" w:type="dxa"/>
          </w:tcPr>
          <w:p>
            <w:pPr/>
            <w:r>
              <w:t xml:space="preserve">Hayward 工厂首年产能 1 万台</w:t>
            </w:r>
          </w:p>
        </w:tc>
        <w:tc>
          <w:tcPr>
            <w:tcW w:w="1424" w:type="dxa"/>
          </w:tcPr>
          <w:p>
            <w:pPr/>
            <w:r>
              <w:t xml:space="preserve">消费者预订</w:t>
            </w:r>
          </w:p>
        </w:tc>
      </w:tr>
    </w:tbl>
    <w:p>
      <w:pPr>
        <w:pStyle w:val="Heading3"/>
      </w:pPr>
      <w:r>
        <w:t xml:space="preserve">特斯拉 Optimus</w:t>
      </w:r>
    </w:p>
    <w:p>
      <w:pPr/>
      <w:r>
        <w:rPr>
          <w:b/>
        </w:rPr>
        <w:t xml:space="preserve">一句话</w:t>
      </w:r>
      <w:r>
        <w:t xml:space="preserve">：全球硬件与价格的锚点，也是量产时间表推迟最多的公司；它最大的贡献是牵引了中国供应链提前布局。</w:t>
      </w:r>
    </w:p>
    <w:tbl>
      <w:tblPr>
        <w:tblStyle w:val="TableGrid"/>
        <w:tblW w:w="0" w:type="auto"/>
        <w:tblLayout w:type="fixed"/>
        <w:tblLook w:val="04A0" w:firstRow="1" w:lastRow="0" w:firstColumn="0" w:lastColumn="0" w:noHBand="0" w:noVBand="1"/>
      </w:tblPr>
      <w:tblGrid>
        <w:gridCol w:w="1471"/>
        <w:gridCol w:w="4920"/>
        <w:gridCol w:w="2969"/>
      </w:tblGrid>
      <w:tr>
        <w:trPr>
          <w:tblHeader/>
        </w:trPr>
        <w:tc>
          <w:tcPr>
            <w:tcW w:w="1471" w:type="dxa"/>
            <w:shd w:val="clear" w:color="auto" w:fill="F2F2F2"/>
          </w:tcPr>
          <w:p>
            <w:pPr/>
            <w:r>
              <w:t xml:space="preserve">时间</w:t>
            </w:r>
          </w:p>
        </w:tc>
        <w:tc>
          <w:tcPr>
            <w:tcW w:w="4920" w:type="dxa"/>
            <w:shd w:val="clear" w:color="auto" w:fill="F2F2F2"/>
          </w:tcPr>
          <w:p>
            <w:pPr/>
            <w:r>
              <w:t xml:space="preserve">事件</w:t>
            </w:r>
          </w:p>
        </w:tc>
        <w:tc>
          <w:tcPr>
            <w:tcW w:w="2969" w:type="dxa"/>
            <w:shd w:val="clear" w:color="auto" w:fill="F2F2F2"/>
          </w:tcPr>
          <w:p>
            <w:pPr/>
            <w:r>
              <w:t xml:space="preserve">意义</w:t>
            </w:r>
          </w:p>
        </w:tc>
      </w:tr>
      <w:tr>
        <w:tc>
          <w:tcPr>
            <w:tcW w:w="1471" w:type="dxa"/>
          </w:tcPr>
          <w:p>
            <w:pPr/>
            <w:r>
              <w:t xml:space="preserve">2021.08</w:t>
            </w:r>
          </w:p>
        </w:tc>
        <w:tc>
          <w:tcPr>
            <w:tcW w:w="4920" w:type="dxa"/>
          </w:tcPr>
          <w:p>
            <w:pPr/>
            <w:r>
              <w:t xml:space="preserve">AI Day 宣布 Tesla Bot</w:t>
            </w:r>
          </w:p>
        </w:tc>
        <w:tc>
          <w:tcPr>
            <w:tcW w:w="2969" w:type="dxa"/>
          </w:tcPr>
          <w:p>
            <w:pPr/>
            <w:r>
              <w:t xml:space="preserve">把人形机器人重新定义为“制造业产品”</w:t>
            </w:r>
          </w:p>
        </w:tc>
      </w:tr>
      <w:tr>
        <w:tc>
          <w:tcPr>
            <w:tcW w:w="1471" w:type="dxa"/>
          </w:tcPr>
          <w:p>
            <w:pPr/>
            <w:r>
              <w:t xml:space="preserve">2022.09</w:t>
            </w:r>
          </w:p>
        </w:tc>
        <w:tc>
          <w:tcPr>
            <w:tcW w:w="4920" w:type="dxa"/>
          </w:tcPr>
          <w:p>
            <w:pPr/>
            <w:r>
              <w:t xml:space="preserve">原型机行走，提出低于 2 万美元目标价</w:t>
            </w:r>
          </w:p>
        </w:tc>
        <w:tc>
          <w:tcPr>
            <w:tcW w:w="2969" w:type="dxa"/>
          </w:tcPr>
          <w:p>
            <w:pPr/>
            <w:r>
              <w:t xml:space="preserve">价格锚确立</w:t>
            </w:r>
          </w:p>
        </w:tc>
      </w:tr>
      <w:tr>
        <w:tc>
          <w:tcPr>
            <w:tcW w:w="1471" w:type="dxa"/>
          </w:tcPr>
          <w:p>
            <w:pPr/>
            <w:r>
              <w:t xml:space="preserve">2023.12</w:t>
            </w:r>
          </w:p>
        </w:tc>
        <w:tc>
          <w:tcPr>
            <w:tcW w:w="4920" w:type="dxa"/>
          </w:tcPr>
          <w:p>
            <w:pPr/>
            <w:r>
              <w:t xml:space="preserve">Optimus Gen 2（28 个结构执行器、带触觉的 11 自由度手）</w:t>
            </w:r>
          </w:p>
        </w:tc>
        <w:tc>
          <w:tcPr>
            <w:tcW w:w="2969" w:type="dxa"/>
          </w:tcPr>
          <w:p>
            <w:pPr/>
            <w:r>
              <w:t xml:space="preserve">A 股“特斯拉链”的拆解蓝本</w:t>
            </w:r>
          </w:p>
        </w:tc>
      </w:tr>
      <w:tr>
        <w:tc>
          <w:tcPr>
            <w:tcW w:w="1471" w:type="dxa"/>
          </w:tcPr>
          <w:p>
            <w:pPr/>
            <w:r>
              <w:t xml:space="preserve">2024.10</w:t>
            </w:r>
          </w:p>
        </w:tc>
        <w:tc>
          <w:tcPr>
            <w:tcW w:w="4920" w:type="dxa"/>
          </w:tcPr>
          <w:p>
            <w:pPr/>
            <w:r>
              <w:t xml:space="preserve">We, Robot 发布会，事后被证实大量依赖遥操</w:t>
            </w:r>
          </w:p>
        </w:tc>
        <w:tc>
          <w:tcPr>
            <w:tcW w:w="2969" w:type="dxa"/>
          </w:tcPr>
          <w:p>
            <w:pPr/>
            <w:r>
              <w:t xml:space="preserve">“演示 ≠ 能力”的信任问题</w:t>
            </w:r>
          </w:p>
        </w:tc>
      </w:tr>
      <w:tr>
        <w:tc>
          <w:tcPr>
            <w:tcW w:w="1471" w:type="dxa"/>
          </w:tcPr>
          <w:p>
            <w:pPr/>
            <w:r>
              <w:t xml:space="preserve">2025.04</w:t>
            </w:r>
          </w:p>
        </w:tc>
        <w:tc>
          <w:tcPr>
            <w:tcW w:w="4920" w:type="dxa"/>
          </w:tcPr>
          <w:p>
            <w:pPr/>
            <w:r>
              <w:t xml:space="preserve">磁体受中国稀土管制影响</w:t>
            </w:r>
          </w:p>
        </w:tc>
        <w:tc>
          <w:tcPr>
            <w:tcW w:w="2969" w:type="dxa"/>
          </w:tcPr>
          <w:p>
            <w:pPr/>
            <w:r>
              <w:t xml:space="preserve">供应链对中国的依赖</w:t>
            </w:r>
          </w:p>
        </w:tc>
      </w:tr>
      <w:tr>
        <w:tc>
          <w:tcPr>
            <w:tcW w:w="1471" w:type="dxa"/>
          </w:tcPr>
          <w:p>
            <w:pPr/>
            <w:r>
              <w:t xml:space="preserve">2025.06</w:t>
            </w:r>
          </w:p>
        </w:tc>
        <w:tc>
          <w:tcPr>
            <w:tcW w:w="4920" w:type="dxa"/>
          </w:tcPr>
          <w:p>
            <w:pPr/>
            <w:r>
              <w:t xml:space="preserve">负责人 Milan Kovac 离职，Ashok Elluswamy 接管</w:t>
            </w:r>
          </w:p>
        </w:tc>
        <w:tc>
          <w:tcPr>
            <w:tcW w:w="2969" w:type="dxa"/>
          </w:tcPr>
          <w:p>
            <w:pPr/>
            <w:r>
              <w:t xml:space="preserve">2025 年 5000 台目标最终未达成</w:t>
            </w:r>
          </w:p>
        </w:tc>
      </w:tr>
      <w:tr>
        <w:tc>
          <w:tcPr>
            <w:tcW w:w="1471" w:type="dxa"/>
          </w:tcPr>
          <w:p>
            <w:pPr/>
            <w:r>
              <w:t xml:space="preserve">2025.09—11</w:t>
            </w:r>
          </w:p>
        </w:tc>
        <w:tc>
          <w:tcPr>
            <w:tcW w:w="4920" w:type="dxa"/>
          </w:tcPr>
          <w:p>
            <w:pPr/>
            <w:r>
              <w:t xml:space="preserve">马斯克称年产百万台时单台成本可降至 2 万—2.5 万美元；薪酬方案含“累计交付 100 万台”考核</w:t>
            </w:r>
          </w:p>
        </w:tc>
        <w:tc>
          <w:tcPr>
            <w:tcW w:w="2969" w:type="dxa"/>
          </w:tcPr>
          <w:p>
            <w:pPr/>
            <w:r>
              <w:t xml:space="preserve">Optimus 成为特斯拉市值叙事支柱</w:t>
            </w:r>
          </w:p>
        </w:tc>
      </w:tr>
      <w:tr>
        <w:tc>
          <w:tcPr>
            <w:tcW w:w="1471" w:type="dxa"/>
          </w:tcPr>
          <w:p>
            <w:pPr/>
            <w:r>
              <w:t xml:space="preserve">2026.01—04</w:t>
            </w:r>
          </w:p>
        </w:tc>
        <w:tc>
          <w:tcPr>
            <w:tcW w:w="4920" w:type="dxa"/>
          </w:tcPr>
          <w:p>
            <w:pPr/>
            <w:r>
              <w:t xml:space="preserve">V3 公开亮相再推迟（以防抄袭为由）；弗里蒙特 Model S/X 产线改造</w:t>
            </w:r>
          </w:p>
        </w:tc>
        <w:tc>
          <w:tcPr>
            <w:tcW w:w="2969" w:type="dxa"/>
          </w:tcPr>
          <w:p>
            <w:pPr/>
            <w:r>
              <w:t xml:space="preserve">量产准备</w:t>
            </w:r>
          </w:p>
        </w:tc>
      </w:tr>
      <w:tr>
        <w:tc>
          <w:tcPr>
            <w:tcW w:w="1471" w:type="dxa"/>
          </w:tcPr>
          <w:p>
            <w:pPr/>
            <w:r>
              <w:t xml:space="preserve">2026.07</w:t>
            </w:r>
          </w:p>
        </w:tc>
        <w:tc>
          <w:tcPr>
            <w:tcW w:w="4920" w:type="dxa"/>
          </w:tcPr>
          <w:p>
            <w:pPr/>
            <w:r>
              <w:t xml:space="preserve">Q2 财报会：第一代产线基本完工，首批用于内部数据采集；约一万个独特零件，产量“无法预测”；德州第二工厂预计 2027 年夏季开始生产</w:t>
            </w:r>
          </w:p>
        </w:tc>
        <w:tc>
          <w:tcPr>
            <w:tcW w:w="2969" w:type="dxa"/>
          </w:tcPr>
          <w:p>
            <w:pPr/>
            <w:r>
              <w:t xml:space="preserve">量产节奏公开</w:t>
            </w:r>
          </w:p>
        </w:tc>
      </w:tr>
      <w:tr>
        <w:tc>
          <w:tcPr>
            <w:tcW w:w="1471" w:type="dxa"/>
          </w:tcPr>
          <w:p>
            <w:pPr/>
            <w:r>
              <w:t xml:space="preserve">2026.10</w:t>
            </w:r>
          </w:p>
        </w:tc>
        <w:tc>
          <w:tcPr>
            <w:tcW w:w="4920" w:type="dxa"/>
          </w:tcPr>
          <w:p>
            <w:pPr/>
            <w:r>
              <w:t xml:space="preserve">Q3 财报会：高产线“早期生产”，满产和对外供货约需一年</w:t>
            </w:r>
          </w:p>
        </w:tc>
        <w:tc>
          <w:tcPr>
            <w:tcW w:w="2969" w:type="dxa"/>
          </w:tcPr>
          <w:p>
            <w:pPr/>
            <w:r>
              <w:t xml:space="preserve">进入量产的第一步</w:t>
            </w:r>
          </w:p>
        </w:tc>
      </w:tr>
    </w:tbl>
    <w:p>
      <w:pPr>
        <w:pStyle w:val="ListParagraph"/>
        <w:numPr>
          <w:ilvl w:val="0"/>
          <w:numId w:val="226"/>
        </w:numPr>
      </w:pPr>
      <w:r>
        <w:rPr>
          <w:b/>
        </w:rPr>
        <w:t xml:space="preserve">产业地位</w:t>
      </w:r>
      <w:r>
        <w:t xml:space="preserve">：硬件与价格的全球锚点；供应链牌照（拿到特斯拉定点对中国部件商有巨大估值意义）；全栈自研（执行器、灵巧手、大脑、芯片）。</w:t>
      </w:r>
    </w:p>
    <w:p>
      <w:pPr>
        <w:pStyle w:val="ListParagraph"/>
        <w:numPr>
          <w:ilvl w:val="0"/>
          <w:numId w:val="226"/>
        </w:numPr>
      </w:pPr>
      <w:r>
        <w:rPr>
          <w:b/>
        </w:rPr>
        <w:t xml:space="preserve">优势</w:t>
      </w:r>
      <w:r>
        <w:t xml:space="preserve">：自家工厂是最大的内部场景；自动驾驶的数据和算法经验；制造与供应链管理能力；强大的资本和市值支撑。</w:t>
      </w:r>
    </w:p>
    <w:p>
      <w:pPr>
        <w:pStyle w:val="ListParagraph"/>
        <w:numPr>
          <w:ilvl w:val="0"/>
          <w:numId w:val="226"/>
        </w:numPr>
      </w:pPr>
      <w:r>
        <w:rPr>
          <w:b/>
        </w:rPr>
        <w:t xml:space="preserve">风险</w:t>
      </w:r>
      <w:r>
        <w:t xml:space="preserve">：时间表多次推迟；磁体等关键材料依赖中国；内部应用是否真正替代人工尚未公开验证。</w:t>
      </w:r>
    </w:p>
    <w:p>
      <w:pPr>
        <w:pStyle w:val="ListParagraph"/>
        <w:numPr>
          <w:ilvl w:val="0"/>
          <w:numId w:val="226"/>
        </w:numPr>
      </w:pPr>
      <w:r>
        <w:rPr>
          <w:b/>
        </w:rPr>
        <w:t xml:space="preserve">看点</w:t>
      </w:r>
      <w:r>
        <w:t xml:space="preserve">：V3 公开演示、首个外部客户、2027 年的爬坡速度和德州工厂投产。</w:t>
      </w:r>
    </w:p>
    <w:p>
      <w:pPr>
        <w:pStyle w:val="Heading3"/>
      </w:pPr>
      <w:r>
        <w:t xml:space="preserve">Figure AI</w:t>
      </w:r>
    </w:p>
    <w:p>
      <w:pPr/>
      <w:r>
        <w:rPr>
          <w:b/>
        </w:rPr>
        <w:t xml:space="preserve">一句话</w:t>
      </w:r>
      <w:r>
        <w:t xml:space="preserve">：全球人形初创估值天花板，“具身 AI 不能外包”的定义者，宝马案例是海外最接近复购的工业部署。</w:t>
      </w:r>
    </w:p>
    <w:tbl>
      <w:tblPr>
        <w:tblStyle w:val="TableGrid"/>
        <w:tblW w:w="0" w:type="auto"/>
        <w:tblLayout w:type="fixed"/>
        <w:tblLook w:val="04A0" w:firstRow="1" w:lastRow="0" w:firstColumn="0" w:lastColumn="0" w:noHBand="0" w:noVBand="1"/>
      </w:tblPr>
      <w:tblGrid>
        <w:gridCol w:w="2234"/>
        <w:gridCol w:w="7125"/>
      </w:tblGrid>
      <w:tr>
        <w:trPr>
          <w:tblHeader/>
        </w:trPr>
        <w:tc>
          <w:tcPr>
            <w:tcW w:w="2234" w:type="dxa"/>
            <w:shd w:val="clear" w:color="auto" w:fill="F2F2F2"/>
          </w:tcPr>
          <w:p>
            <w:pPr/>
            <w:r>
              <w:t xml:space="preserve">时间</w:t>
            </w:r>
          </w:p>
        </w:tc>
        <w:tc>
          <w:tcPr>
            <w:tcW w:w="7125" w:type="dxa"/>
            <w:shd w:val="clear" w:color="auto" w:fill="F2F2F2"/>
          </w:tcPr>
          <w:p>
            <w:pPr/>
            <w:r>
              <w:t xml:space="preserve">事件</w:t>
            </w:r>
          </w:p>
        </w:tc>
      </w:tr>
      <w:tr>
        <w:tc>
          <w:tcPr>
            <w:tcW w:w="2234" w:type="dxa"/>
          </w:tcPr>
          <w:p>
            <w:pPr/>
            <w:r>
              <w:t xml:space="preserve">2022</w:t>
            </w:r>
          </w:p>
        </w:tc>
        <w:tc>
          <w:tcPr>
            <w:tcW w:w="7125" w:type="dxa"/>
          </w:tcPr>
          <w:p>
            <w:pPr/>
            <w:r>
              <w:t xml:space="preserve">Brett Adcock（连续创业者）以自有资金启动</w:t>
            </w:r>
          </w:p>
        </w:tc>
      </w:tr>
      <w:tr>
        <w:tc>
          <w:tcPr>
            <w:tcW w:w="2234" w:type="dxa"/>
          </w:tcPr>
          <w:p>
            <w:pPr/>
            <w:r>
              <w:t xml:space="preserve">2023.05</w:t>
            </w:r>
          </w:p>
        </w:tc>
        <w:tc>
          <w:tcPr>
            <w:tcW w:w="7125" w:type="dxa"/>
          </w:tcPr>
          <w:p>
            <w:pPr/>
            <w:r>
              <w:t xml:space="preserve">A 轮约 7000 万美元（估值约 4 亿）</w:t>
            </w:r>
          </w:p>
        </w:tc>
      </w:tr>
      <w:tr>
        <w:tc>
          <w:tcPr>
            <w:tcW w:w="2234" w:type="dxa"/>
          </w:tcPr>
          <w:p>
            <w:pPr/>
            <w:r>
              <w:t xml:space="preserve">2024.01</w:t>
            </w:r>
          </w:p>
        </w:tc>
        <w:tc>
          <w:tcPr>
            <w:tcW w:w="7125" w:type="dxa"/>
          </w:tcPr>
          <w:p>
            <w:pPr/>
            <w:r>
              <w:t xml:space="preserve">与宝马签署商业协议</w:t>
            </w:r>
          </w:p>
        </w:tc>
      </w:tr>
      <w:tr>
        <w:tc>
          <w:tcPr>
            <w:tcW w:w="2234" w:type="dxa"/>
          </w:tcPr>
          <w:p>
            <w:pPr/>
            <w:r>
              <w:t xml:space="preserve">2024.02</w:t>
            </w:r>
          </w:p>
        </w:tc>
        <w:tc>
          <w:tcPr>
            <w:tcW w:w="7125" w:type="dxa"/>
          </w:tcPr>
          <w:p>
            <w:pPr/>
            <w:r>
              <w:t xml:space="preserve">B 轮 6.75 亿美元（估值 26 亿，微软、OpenAI、英伟达、贝索斯、英特尔），并与 OpenAI 合作开发模型</w:t>
            </w:r>
          </w:p>
        </w:tc>
      </w:tr>
      <w:tr>
        <w:tc>
          <w:tcPr>
            <w:tcW w:w="2234" w:type="dxa"/>
          </w:tcPr>
          <w:p>
            <w:pPr/>
            <w:r>
              <w:t xml:space="preserve">2024.03 / 08</w:t>
            </w:r>
          </w:p>
        </w:tc>
        <w:tc>
          <w:tcPr>
            <w:tcW w:w="7125" w:type="dxa"/>
          </w:tcPr>
          <w:p>
            <w:pPr/>
            <w:r>
              <w:t xml:space="preserve">Figure 01 对话视频；Figure 02</w:t>
            </w:r>
          </w:p>
        </w:tc>
      </w:tr>
      <w:tr>
        <w:tc>
          <w:tcPr>
            <w:tcW w:w="2234" w:type="dxa"/>
          </w:tcPr>
          <w:p>
            <w:pPr/>
            <w:r>
              <w:t xml:space="preserve">2025.02</w:t>
            </w:r>
          </w:p>
        </w:tc>
        <w:tc>
          <w:tcPr>
            <w:tcW w:w="7125" w:type="dxa"/>
          </w:tcPr>
          <w:p>
            <w:pPr/>
            <w:r>
              <w:t xml:space="preserve">终止与 OpenAI 合作，发布自研 Helix（快慢双系统 VLA）</w:t>
            </w:r>
          </w:p>
        </w:tc>
      </w:tr>
      <w:tr>
        <w:tc>
          <w:tcPr>
            <w:tcW w:w="2234" w:type="dxa"/>
          </w:tcPr>
          <w:p>
            <w:pPr/>
            <w:r>
              <w:t xml:space="preserve">2025.09</w:t>
            </w:r>
          </w:p>
        </w:tc>
        <w:tc>
          <w:tcPr>
            <w:tcW w:w="7125" w:type="dxa"/>
          </w:tcPr>
          <w:p>
            <w:pPr/>
            <w:r>
              <w:t xml:space="preserve">C 轮超 10 亿美元（投后 390 亿，Parkway 领投，英伟达、英特尔、Brookfield、Macquarie 等参投）；累计融资约 19 亿美元</w:t>
            </w:r>
          </w:p>
        </w:tc>
      </w:tr>
      <w:tr>
        <w:tc>
          <w:tcPr>
            <w:tcW w:w="2234" w:type="dxa"/>
          </w:tcPr>
          <w:p>
            <w:pPr/>
            <w:r>
              <w:t xml:space="preserve">2025.10</w:t>
            </w:r>
          </w:p>
        </w:tc>
        <w:tc>
          <w:tcPr>
            <w:tcW w:w="7125" w:type="dxa"/>
          </w:tcPr>
          <w:p>
            <w:pPr/>
            <w:r>
              <w:t xml:space="preserve">Figure 03（面向家庭，触觉传感、掌心摄像头、无线充电）与 BotQ 工厂</w:t>
            </w:r>
          </w:p>
        </w:tc>
      </w:tr>
      <w:tr>
        <w:tc>
          <w:tcPr>
            <w:tcW w:w="2234" w:type="dxa"/>
          </w:tcPr>
          <w:p>
            <w:pPr/>
            <w:r>
              <w:t xml:space="preserve">2025.11</w:t>
            </w:r>
          </w:p>
        </w:tc>
        <w:tc>
          <w:tcPr>
            <w:tcW w:w="7125" w:type="dxa"/>
          </w:tcPr>
          <w:p>
            <w:pPr/>
            <w:r>
              <w:t xml:space="preserve">Figure 02 宝马试点结束：运行 1250 小时以上、搬运 9 万多个零件</w:t>
            </w:r>
          </w:p>
        </w:tc>
      </w:tr>
      <w:tr>
        <w:tc>
          <w:tcPr>
            <w:tcW w:w="2234" w:type="dxa"/>
          </w:tcPr>
          <w:p>
            <w:pPr/>
            <w:r>
              <w:t xml:space="preserve">2026.01</w:t>
            </w:r>
          </w:p>
        </w:tc>
        <w:tc>
          <w:tcPr>
            <w:tcW w:w="7125" w:type="dxa"/>
          </w:tcPr>
          <w:p>
            <w:pPr/>
            <w:r>
              <w:t xml:space="preserve">Helix 02（全身自主）</w:t>
            </w:r>
          </w:p>
        </w:tc>
      </w:tr>
      <w:tr>
        <w:tc>
          <w:tcPr>
            <w:tcW w:w="2234" w:type="dxa"/>
          </w:tcPr>
          <w:p>
            <w:pPr/>
            <w:r>
              <w:t xml:space="preserve">2026.04</w:t>
            </w:r>
          </w:p>
        </w:tc>
        <w:tc>
          <w:tcPr>
            <w:tcW w:w="7125" w:type="dxa"/>
          </w:tcPr>
          <w:p>
            <w:pPr/>
            <w:r>
              <w:t xml:space="preserve">称已交付 350 余台 Figure 03，BotQ 约每小时一台</w:t>
            </w:r>
          </w:p>
        </w:tc>
      </w:tr>
      <w:tr>
        <w:tc>
          <w:tcPr>
            <w:tcW w:w="2234" w:type="dxa"/>
          </w:tcPr>
          <w:p>
            <w:pPr/>
            <w:r>
              <w:t xml:space="preserve">2026.06.30</w:t>
            </w:r>
          </w:p>
        </w:tc>
        <w:tc>
          <w:tcPr>
            <w:tcW w:w="7125" w:type="dxa"/>
          </w:tcPr>
          <w:p>
            <w:pPr/>
            <w:r>
              <w:t xml:space="preserve">Figure 03 进入宝马斯帕坦堡工厂，在总装物流区做不规则零件排序和重型推车</w:t>
            </w:r>
          </w:p>
        </w:tc>
      </w:tr>
      <w:tr>
        <w:tc>
          <w:tcPr>
            <w:tcW w:w="2234" w:type="dxa"/>
          </w:tcPr>
          <w:p>
            <w:pPr/>
            <w:r>
              <w:t xml:space="preserve">2026 下半年</w:t>
            </w:r>
          </w:p>
        </w:tc>
        <w:tc>
          <w:tcPr>
            <w:tcW w:w="7125" w:type="dxa"/>
          </w:tcPr>
          <w:p>
            <w:pPr/>
            <w:r>
              <w:t xml:space="preserve">基金估值较 C 轮下调约 9%；宝马计划在莱比锡工厂做欧洲首个部署点</w:t>
            </w:r>
          </w:p>
        </w:tc>
      </w:tr>
    </w:tbl>
    <w:p>
      <w:pPr>
        <w:pStyle w:val="ListParagraph"/>
        <w:numPr>
          <w:ilvl w:val="0"/>
          <w:numId w:val="227"/>
        </w:numPr>
      </w:pPr>
      <w:r>
        <w:rPr>
          <w:b/>
        </w:rPr>
        <w:t xml:space="preserve">产业地位</w:t>
      </w:r>
      <w:r>
        <w:t xml:space="preserve">：美国“灯塔客户 + 大模型伙伴 + 病毒式视频”打法的开创者，也是“垂直整合”路线的代表。</w:t>
      </w:r>
    </w:p>
    <w:p>
      <w:pPr>
        <w:pStyle w:val="ListParagraph"/>
        <w:numPr>
          <w:ilvl w:val="0"/>
          <w:numId w:val="227"/>
        </w:numPr>
      </w:pPr>
      <w:r>
        <w:rPr>
          <w:b/>
        </w:rPr>
        <w:t xml:space="preserve">优势</w:t>
      </w:r>
      <w:r>
        <w:t xml:space="preserve">：自研大脑、独立第三方客户（宝马采用租赁模式）、充足的资金。</w:t>
      </w:r>
    </w:p>
    <w:p>
      <w:pPr>
        <w:pStyle w:val="ListParagraph"/>
        <w:numPr>
          <w:ilvl w:val="0"/>
          <w:numId w:val="227"/>
        </w:numPr>
      </w:pPr>
      <w:r>
        <w:rPr>
          <w:b/>
        </w:rPr>
        <w:t xml:space="preserve">风险</w:t>
      </w:r>
      <w:r>
        <w:t xml:space="preserve">：估值已开始打折；交付量和宝马以外的客户信息主要来自公司口径；家庭场景尚未验证。</w:t>
      </w:r>
    </w:p>
    <w:p>
      <w:pPr>
        <w:pStyle w:val="ListParagraph"/>
        <w:numPr>
          <w:ilvl w:val="0"/>
          <w:numId w:val="227"/>
        </w:numPr>
      </w:pPr>
      <w:r>
        <w:rPr>
          <w:b/>
        </w:rPr>
        <w:t xml:space="preserve">看点</w:t>
      </w:r>
      <w:r>
        <w:t xml:space="preserve">：宝马部署规模、莱比锡工厂、下一轮融资估值。</w:t>
      </w:r>
    </w:p>
    <w:p>
      <w:pPr>
        <w:pStyle w:val="Heading3"/>
      </w:pPr>
      <w:r>
        <w:t xml:space="preserve">波士顿动力（现代汽车集团）</w:t>
      </w:r>
    </w:p>
    <w:p>
      <w:pPr/>
      <w:r>
        <w:rPr>
          <w:b/>
        </w:rPr>
        <w:t xml:space="preserve">一句话</w:t>
      </w:r>
      <w:r>
        <w:t xml:space="preserve">：运动能力标杆、电驱路线的定调者，十年三易其主后在现代汽车旗下终于走向量产。</w:t>
      </w:r>
    </w:p>
    <w:tbl>
      <w:tblPr>
        <w:tblStyle w:val="TableGrid"/>
        <w:tblW w:w="0" w:type="auto"/>
        <w:tblLayout w:type="fixed"/>
        <w:tblLook w:val="04A0" w:firstRow="1" w:lastRow="0" w:firstColumn="0" w:lastColumn="0" w:noHBand="0" w:noVBand="1"/>
      </w:tblPr>
      <w:tblGrid>
        <w:gridCol w:w="2288"/>
        <w:gridCol w:w="7071"/>
      </w:tblGrid>
      <w:tr>
        <w:trPr>
          <w:tblHeader/>
        </w:trPr>
        <w:tc>
          <w:tcPr>
            <w:tcW w:w="2288" w:type="dxa"/>
            <w:shd w:val="clear" w:color="auto" w:fill="F2F2F2"/>
          </w:tcPr>
          <w:p>
            <w:pPr/>
            <w:r>
              <w:t xml:space="preserve">时间</w:t>
            </w:r>
          </w:p>
        </w:tc>
        <w:tc>
          <w:tcPr>
            <w:tcW w:w="7071" w:type="dxa"/>
            <w:shd w:val="clear" w:color="auto" w:fill="F2F2F2"/>
          </w:tcPr>
          <w:p>
            <w:pPr/>
            <w:r>
              <w:t xml:space="preserve">事件</w:t>
            </w:r>
          </w:p>
        </w:tc>
      </w:tr>
      <w:tr>
        <w:tc>
          <w:tcPr>
            <w:tcW w:w="2288" w:type="dxa"/>
          </w:tcPr>
          <w:p>
            <w:pPr/>
            <w:r>
              <w:t xml:space="preserve">1992</w:t>
            </w:r>
          </w:p>
        </w:tc>
        <w:tc>
          <w:tcPr>
            <w:tcW w:w="7071" w:type="dxa"/>
          </w:tcPr>
          <w:p>
            <w:pPr/>
            <w:r>
              <w:t xml:space="preserve">Marc Raibert 从 MIT 腿式机器人实验室分拆创立</w:t>
            </w:r>
          </w:p>
        </w:tc>
      </w:tr>
      <w:tr>
        <w:tc>
          <w:tcPr>
            <w:tcW w:w="2288" w:type="dxa"/>
          </w:tcPr>
          <w:p>
            <w:pPr/>
            <w:r>
              <w:t xml:space="preserve">2013</w:t>
            </w:r>
          </w:p>
        </w:tc>
        <w:tc>
          <w:tcPr>
            <w:tcW w:w="7071" w:type="dxa"/>
          </w:tcPr>
          <w:p>
            <w:pPr/>
            <w:r>
              <w:t xml:space="preserve">被谷歌收购</w:t>
            </w:r>
          </w:p>
        </w:tc>
      </w:tr>
      <w:tr>
        <w:tc>
          <w:tcPr>
            <w:tcW w:w="2288" w:type="dxa"/>
          </w:tcPr>
          <w:p>
            <w:pPr/>
            <w:r>
              <w:t xml:space="preserve">2017</w:t>
            </w:r>
          </w:p>
        </w:tc>
        <w:tc>
          <w:tcPr>
            <w:tcW w:w="7071" w:type="dxa"/>
          </w:tcPr>
          <w:p>
            <w:pPr/>
            <w:r>
              <w:t xml:space="preserve">被软银收购</w:t>
            </w:r>
          </w:p>
        </w:tc>
      </w:tr>
      <w:tr>
        <w:tc>
          <w:tcPr>
            <w:tcW w:w="2288" w:type="dxa"/>
          </w:tcPr>
          <w:p>
            <w:pPr/>
            <w:r>
              <w:t xml:space="preserve">2020—2021</w:t>
            </w:r>
          </w:p>
        </w:tc>
        <w:tc>
          <w:tcPr>
            <w:tcW w:w="7071" w:type="dxa"/>
          </w:tcPr>
          <w:p>
            <w:pPr/>
            <w:r>
              <w:t xml:space="preserve">现代汽车集团收购约 80%（估值约 11 亿美元）</w:t>
            </w:r>
          </w:p>
        </w:tc>
      </w:tr>
      <w:tr>
        <w:tc>
          <w:tcPr>
            <w:tcW w:w="2288" w:type="dxa"/>
          </w:tcPr>
          <w:p>
            <w:pPr/>
            <w:r>
              <w:t xml:space="preserve">多年</w:t>
            </w:r>
          </w:p>
        </w:tc>
        <w:tc>
          <w:tcPr>
            <w:tcW w:w="7071" w:type="dxa"/>
          </w:tcPr>
          <w:p>
            <w:pPr/>
            <w:r>
              <w:t xml:space="preserve">四足 Spot 商业化；液压 Atlas 跑酷视频定义公众想象</w:t>
            </w:r>
          </w:p>
        </w:tc>
      </w:tr>
      <w:tr>
        <w:tc>
          <w:tcPr>
            <w:tcW w:w="2288" w:type="dxa"/>
          </w:tcPr>
          <w:p>
            <w:pPr/>
            <w:r>
              <w:t xml:space="preserve">2024.04</w:t>
            </w:r>
          </w:p>
        </w:tc>
        <w:tc>
          <w:tcPr>
            <w:tcW w:w="7071" w:type="dxa"/>
          </w:tcPr>
          <w:p>
            <w:pPr/>
            <w:r>
              <w:t xml:space="preserve">退役液压 Atlas，发布电驱 Atlas</w:t>
            </w:r>
          </w:p>
        </w:tc>
      </w:tr>
      <w:tr>
        <w:tc>
          <w:tcPr>
            <w:tcW w:w="2288" w:type="dxa"/>
          </w:tcPr>
          <w:p>
            <w:pPr/>
            <w:r>
              <w:t xml:space="preserve">2026.01</w:t>
            </w:r>
          </w:p>
        </w:tc>
        <w:tc>
          <w:tcPr>
            <w:tcW w:w="7071" w:type="dxa"/>
          </w:tcPr>
          <w:p>
            <w:pPr/>
            <w:r>
              <w:t xml:space="preserve">CES 发布量产版 Atlas，与谷歌 DeepMind 合作接入 Gemini Robotics；2026 年产能全部分配给现代与 DeepMind</w:t>
            </w:r>
          </w:p>
        </w:tc>
      </w:tr>
      <w:tr>
        <w:tc>
          <w:tcPr>
            <w:tcW w:w="2288" w:type="dxa"/>
          </w:tcPr>
          <w:p>
            <w:pPr/>
            <w:r>
              <w:t xml:space="preserve">2026</w:t>
            </w:r>
          </w:p>
        </w:tc>
        <w:tc>
          <w:tcPr>
            <w:tcW w:w="7071" w:type="dxa"/>
          </w:tcPr>
          <w:p>
            <w:pPr/>
            <w:r>
              <w:t xml:space="preserve">现代建机器人应用中心</w:t>
            </w:r>
          </w:p>
        </w:tc>
      </w:tr>
      <w:tr>
        <w:tc>
          <w:tcPr>
            <w:tcW w:w="2288" w:type="dxa"/>
          </w:tcPr>
          <w:p>
            <w:pPr/>
            <w:r>
              <w:t xml:space="preserve">2028（计划）</w:t>
            </w:r>
          </w:p>
        </w:tc>
        <w:tc>
          <w:tcPr>
            <w:tcW w:w="7071" w:type="dxa"/>
          </w:tcPr>
          <w:p>
            <w:pPr/>
            <w:r>
              <w:t xml:space="preserve">在现代佐治亚工厂做零件排序</w:t>
            </w:r>
          </w:p>
        </w:tc>
      </w:tr>
    </w:tbl>
    <w:p>
      <w:pPr>
        <w:pStyle w:val="ListParagraph"/>
        <w:numPr>
          <w:ilvl w:val="0"/>
          <w:numId w:val="228"/>
        </w:numPr>
      </w:pPr>
      <w:r>
        <w:rPr>
          <w:b/>
        </w:rPr>
        <w:t xml:space="preserve">产业地位</w:t>
      </w:r>
      <w:r>
        <w:t xml:space="preserve">：“场景方买下技术方 + 谷歌提供大脑”的组合，是美国模式中最稳定的一种。</w:t>
      </w:r>
    </w:p>
    <w:p>
      <w:pPr>
        <w:pStyle w:val="ListParagraph"/>
        <w:numPr>
          <w:ilvl w:val="0"/>
          <w:numId w:val="228"/>
        </w:numPr>
      </w:pPr>
      <w:r>
        <w:rPr>
          <w:b/>
        </w:rPr>
        <w:t xml:space="preserve">看点</w:t>
      </w:r>
      <w:r>
        <w:t xml:space="preserve">：Atlas 在现代工厂的部署节奏；是否对外销售。</w:t>
      </w:r>
    </w:p>
    <w:p>
      <w:pPr>
        <w:pStyle w:val="Heading3"/>
      </w:pPr>
      <w:r>
        <w:t xml:space="preserve">Agility Robotics</w:t>
      </w:r>
    </w:p>
    <w:p>
      <w:pPr/>
      <w:r>
        <w:rPr>
          <w:b/>
        </w:rPr>
        <w:t xml:space="preserve">一句话</w:t>
      </w:r>
      <w:r>
        <w:t xml:space="preserve">：全球第一个正式付费的人形机器人部署，证明了“按工时收费”可行。</w:t>
      </w:r>
    </w:p>
    <w:p>
      <w:pPr>
        <w:pStyle w:val="ListParagraph"/>
        <w:numPr>
          <w:ilvl w:val="0"/>
          <w:numId w:val="229"/>
        </w:numPr>
      </w:pPr>
      <w:r>
        <w:rPr>
          <w:b/>
        </w:rPr>
        <w:t xml:space="preserve">关键节点</w:t>
      </w:r>
      <w:r>
        <w:t xml:space="preserve">：2015 年从俄勒冈州立大学分拆（双足 Cassie 起家）；2023.09 建成设计年产能约 1 万台的 RoboFab；2023.10 亚马逊仓库试点；2024.06 在 GXO 以 RaaS 正式商用，搬运周转箱。</w:t>
      </w:r>
    </w:p>
    <w:p>
      <w:pPr>
        <w:pStyle w:val="ListParagraph"/>
        <w:numPr>
          <w:ilvl w:val="0"/>
          <w:numId w:val="229"/>
        </w:numPr>
      </w:pPr>
      <w:r>
        <w:rPr>
          <w:b/>
        </w:rPr>
        <w:t xml:space="preserve">产业地位</w:t>
      </w:r>
      <w:r>
        <w:t xml:space="preserve">：给出了第一个可以计算的商业模型——机器人每小时成本低于人工，客户就愿意付钱。</w:t>
      </w:r>
    </w:p>
    <w:p>
      <w:pPr>
        <w:pStyle w:val="ListParagraph"/>
        <w:numPr>
          <w:ilvl w:val="0"/>
          <w:numId w:val="229"/>
        </w:numPr>
      </w:pPr>
      <w:r>
        <w:rPr>
          <w:b/>
        </w:rPr>
        <w:t xml:space="preserve">局限</w:t>
      </w:r>
      <w:r>
        <w:t xml:space="preserve">：规模很小；RoboFab 产能远超需求，是“产能先于需求”的早期案例。</w:t>
      </w:r>
    </w:p>
    <w:p>
      <w:pPr>
        <w:pStyle w:val="Heading3"/>
      </w:pPr>
      <w:r>
        <w:t xml:space="preserve">Apptronik</w:t>
      </w:r>
    </w:p>
    <w:p>
      <w:pPr/>
      <w:r>
        <w:rPr>
          <w:b/>
        </w:rPr>
        <w:t xml:space="preserve">一句话</w:t>
      </w:r>
      <w:r>
        <w:t xml:space="preserve">：谷歌的本体伙伴，Gemini Robotics 的主要演示平台。</w:t>
      </w:r>
    </w:p>
    <w:p>
      <w:pPr>
        <w:pStyle w:val="ListParagraph"/>
        <w:numPr>
          <w:ilvl w:val="0"/>
          <w:numId w:val="230"/>
        </w:numPr>
      </w:pPr>
      <w:r>
        <w:rPr>
          <w:b/>
        </w:rPr>
        <w:t xml:space="preserve">关键节点</w:t>
      </w:r>
      <w:r>
        <w:t xml:space="preserve">：2016 年德州大学奥斯汀分校分拆（参与过 NASA Valkyrie）；2025.02 A 轮约 3.5 亿美元（谷歌参投）；2026.02 扩展 5.2 亿美元，A 轮累计 9.35 亿、估值约 50—55 亿美元；2026.07 Apollo 2 用于 Gemini Robotics 2 全身控制演示。</w:t>
      </w:r>
    </w:p>
    <w:p>
      <w:pPr>
        <w:pStyle w:val="ListParagraph"/>
        <w:numPr>
          <w:ilvl w:val="0"/>
          <w:numId w:val="230"/>
        </w:numPr>
      </w:pPr>
      <w:r>
        <w:rPr>
          <w:b/>
        </w:rPr>
        <w:t xml:space="preserve">状态</w:t>
      </w:r>
      <w:r>
        <w:t xml:space="preserve">：在奔驰、GXO、捷普试点；未公开售价；Apollo 3 预计 2027 年。</w:t>
      </w:r>
    </w:p>
    <w:p>
      <w:pPr>
        <w:pStyle w:val="ListParagraph"/>
        <w:numPr>
          <w:ilvl w:val="0"/>
          <w:numId w:val="230"/>
        </w:numPr>
      </w:pPr>
      <w:r>
        <w:rPr>
          <w:b/>
        </w:rPr>
        <w:t xml:space="preserve">产业地位</w:t>
      </w:r>
      <w:r>
        <w:t xml:space="preserve">：“大脑巨头 + 专业本体厂”分工模式的代表，其前景取决于谷歌是否长期坚持“安卓模式”。</w:t>
      </w:r>
    </w:p>
    <w:p>
      <w:pPr>
        <w:pStyle w:val="Heading3"/>
      </w:pPr>
      <w:r>
        <w:t xml:space="preserve">1X Technologies</w:t>
      </w:r>
    </w:p>
    <w:p>
      <w:pPr/>
      <w:r>
        <w:rPr>
          <w:b/>
        </w:rPr>
        <w:t xml:space="preserve">一句话</w:t>
      </w:r>
      <w:r>
        <w:t xml:space="preserve">：家用人形的先行者，也是美国人形估值第一次明显下修的案例。</w:t>
      </w:r>
    </w:p>
    <w:tbl>
      <w:tblPr>
        <w:tblStyle w:val="TableGrid"/>
        <w:tblW w:w="0" w:type="auto"/>
        <w:tblLayout w:type="fixed"/>
        <w:tblLook w:val="04A0" w:firstRow="1" w:lastRow="0" w:firstColumn="0" w:lastColumn="0" w:noHBand="0" w:noVBand="1"/>
      </w:tblPr>
      <w:tblGrid>
        <w:gridCol w:w="2288"/>
        <w:gridCol w:w="7071"/>
      </w:tblGrid>
      <w:tr>
        <w:trPr>
          <w:tblHeader/>
        </w:trPr>
        <w:tc>
          <w:tcPr>
            <w:tcW w:w="2288" w:type="dxa"/>
            <w:shd w:val="clear" w:color="auto" w:fill="F2F2F2"/>
          </w:tcPr>
          <w:p>
            <w:pPr/>
            <w:r>
              <w:t xml:space="preserve">时间</w:t>
            </w:r>
          </w:p>
        </w:tc>
        <w:tc>
          <w:tcPr>
            <w:tcW w:w="7071" w:type="dxa"/>
            <w:shd w:val="clear" w:color="auto" w:fill="F2F2F2"/>
          </w:tcPr>
          <w:p>
            <w:pPr/>
            <w:r>
              <w:t xml:space="preserve">事件</w:t>
            </w:r>
          </w:p>
        </w:tc>
      </w:tr>
      <w:tr>
        <w:tc>
          <w:tcPr>
            <w:tcW w:w="2288" w:type="dxa"/>
          </w:tcPr>
          <w:p>
            <w:pPr/>
            <w:r>
              <w:t xml:space="preserve">2014</w:t>
            </w:r>
          </w:p>
        </w:tc>
        <w:tc>
          <w:tcPr>
            <w:tcW w:w="7071" w:type="dxa"/>
          </w:tcPr>
          <w:p>
            <w:pPr/>
            <w:r>
              <w:t xml:space="preserve">在挪威成立（原 Halodi，Bernt Børnich），轮式人形 EVE</w:t>
            </w:r>
          </w:p>
        </w:tc>
      </w:tr>
      <w:tr>
        <w:tc>
          <w:tcPr>
            <w:tcW w:w="2288" w:type="dxa"/>
          </w:tcPr>
          <w:p>
            <w:pPr/>
            <w:r>
              <w:t xml:space="preserve">2023.03</w:t>
            </w:r>
          </w:p>
        </w:tc>
        <w:tc>
          <w:tcPr>
            <w:tcW w:w="7071" w:type="dxa"/>
          </w:tcPr>
          <w:p>
            <w:pPr/>
            <w:r>
              <w:t xml:space="preserve">A2 轮 2350 万美元（OpenAI 创业基金领投）</w:t>
            </w:r>
          </w:p>
        </w:tc>
      </w:tr>
      <w:tr>
        <w:tc>
          <w:tcPr>
            <w:tcW w:w="2288" w:type="dxa"/>
          </w:tcPr>
          <w:p>
            <w:pPr/>
            <w:r>
              <w:t xml:space="preserve">2024.01</w:t>
            </w:r>
          </w:p>
        </w:tc>
        <w:tc>
          <w:tcPr>
            <w:tcW w:w="7071" w:type="dxa"/>
          </w:tcPr>
          <w:p>
            <w:pPr/>
            <w:r>
              <w:t xml:space="preserve">B 轮 1 亿美元（EQT 领投）</w:t>
            </w:r>
          </w:p>
        </w:tc>
      </w:tr>
      <w:tr>
        <w:tc>
          <w:tcPr>
            <w:tcW w:w="2288" w:type="dxa"/>
          </w:tcPr>
          <w:p>
            <w:pPr/>
            <w:r>
              <w:t xml:space="preserve">2025</w:t>
            </w:r>
          </w:p>
        </w:tc>
        <w:tc>
          <w:tcPr>
            <w:tcW w:w="7071" w:type="dxa"/>
          </w:tcPr>
          <w:p>
            <w:pPr/>
            <w:r>
              <w:t xml:space="preserve">曾寻求以 100 亿美元估值融资</w:t>
            </w:r>
          </w:p>
        </w:tc>
      </w:tr>
      <w:tr>
        <w:tc>
          <w:tcPr>
            <w:tcW w:w="2288" w:type="dxa"/>
          </w:tcPr>
          <w:p>
            <w:pPr/>
            <w:r>
              <w:t xml:space="preserve">2025.10</w:t>
            </w:r>
          </w:p>
        </w:tc>
        <w:tc>
          <w:tcPr>
            <w:tcW w:w="7071" w:type="dxa"/>
          </w:tcPr>
          <w:p>
            <w:pPr/>
            <w:r>
              <w:t xml:space="preserve">NEO 预订（2 万美元或 499 美元/月），初期部分任务需远程专家遥操；称五天内卖完首年产能</w:t>
            </w:r>
          </w:p>
        </w:tc>
      </w:tr>
      <w:tr>
        <w:tc>
          <w:tcPr>
            <w:tcW w:w="2288" w:type="dxa"/>
          </w:tcPr>
          <w:p>
            <w:pPr/>
            <w:r>
              <w:t xml:space="preserve">2026.04</w:t>
            </w:r>
          </w:p>
        </w:tc>
        <w:tc>
          <w:tcPr>
            <w:tcW w:w="7071" w:type="dxa"/>
          </w:tcPr>
          <w:p>
            <w:pPr/>
            <w:r>
              <w:t xml:space="preserve">Hayward 工厂全面投产（约 5.8 万平方英尺、首年产能 1 万台），首批用于内部测试</w:t>
            </w:r>
          </w:p>
        </w:tc>
      </w:tr>
      <w:tr>
        <w:tc>
          <w:tcPr>
            <w:tcW w:w="2288" w:type="dxa"/>
          </w:tcPr>
          <w:p>
            <w:pPr/>
            <w:r>
              <w:t xml:space="preserve">2026.07</w:t>
            </w:r>
          </w:p>
        </w:tc>
        <w:tc>
          <w:tcPr>
            <w:tcW w:w="7071" w:type="dxa"/>
          </w:tcPr>
          <w:p>
            <w:pPr/>
            <w:r>
              <w:t xml:space="preserve">第三方核查称未见客户交付</w:t>
            </w:r>
          </w:p>
        </w:tc>
      </w:tr>
      <w:tr>
        <w:tc>
          <w:tcPr>
            <w:tcW w:w="2288" w:type="dxa"/>
          </w:tcPr>
          <w:p>
            <w:pPr/>
            <w:r>
              <w:t xml:space="preserve">2026.08</w:t>
            </w:r>
          </w:p>
        </w:tc>
        <w:tc>
          <w:tcPr>
            <w:tcW w:w="7071" w:type="dxa"/>
          </w:tcPr>
          <w:p>
            <w:pPr/>
            <w:r>
              <w:t xml:space="preserve">传软银以约 60 亿美元估值洽谈控股</w:t>
            </w:r>
          </w:p>
        </w:tc>
      </w:tr>
      <w:tr>
        <w:tc>
          <w:tcPr>
            <w:tcW w:w="2288" w:type="dxa"/>
          </w:tcPr>
          <w:p>
            <w:pPr/>
            <w:r>
              <w:t xml:space="preserve">2027（目标）</w:t>
            </w:r>
          </w:p>
        </w:tc>
        <w:tc>
          <w:tcPr>
            <w:tcW w:w="7071" w:type="dxa"/>
          </w:tcPr>
          <w:p>
            <w:pPr/>
            <w:r>
              <w:t xml:space="preserve">San Carlos 工厂年底年产 10 万台</w:t>
            </w:r>
          </w:p>
        </w:tc>
      </w:tr>
    </w:tbl>
    <w:p>
      <w:pPr>
        <w:pStyle w:val="ListParagraph"/>
        <w:numPr>
          <w:ilvl w:val="0"/>
          <w:numId w:val="231"/>
        </w:numPr>
      </w:pPr>
      <w:r>
        <w:rPr>
          <w:b/>
        </w:rPr>
        <w:t xml:space="preserve">产业地位</w:t>
      </w:r>
      <w:r>
        <w:t xml:space="preserve">：第一个给家用人形公开定价的公司，开创了“远程专家遥操 + 自主”的混合模式。</w:t>
      </w:r>
    </w:p>
    <w:p>
      <w:pPr>
        <w:pStyle w:val="ListParagraph"/>
        <w:numPr>
          <w:ilvl w:val="0"/>
          <w:numId w:val="231"/>
        </w:numPr>
      </w:pPr>
      <w:r>
        <w:rPr>
          <w:b/>
        </w:rPr>
        <w:t xml:space="preserve">风险</w:t>
      </w:r>
      <w:r>
        <w:t xml:space="preserve">：家庭场景的自主率、隐私（远程人员通过机器人看到家中）、安全、续费率均未验证；估值下修。</w:t>
      </w:r>
    </w:p>
    <w:p>
      <w:pPr>
        <w:pStyle w:val="ListParagraph"/>
        <w:numPr>
          <w:ilvl w:val="0"/>
          <w:numId w:val="231"/>
        </w:numPr>
      </w:pPr>
      <w:r>
        <w:rPr>
          <w:b/>
        </w:rPr>
        <w:t xml:space="preserve">看点</w:t>
      </w:r>
      <w:r>
        <w:t xml:space="preserve">：首批客户交付时间、软银控股交易是否完成。</w:t>
      </w:r>
    </w:p>
    <w:p>
      <w:pPr>
        <w:pStyle w:val="Heading2"/>
      </w:pPr>
      <w:r>
        <w:t xml:space="preserve">二、海外大脑、平台与资本</w:t>
      </w:r>
    </w:p>
    <w:p>
      <w:pPr>
        <w:pStyle w:val="Heading3"/>
      </w:pPr>
      <w:r>
        <w:t xml:space="preserve">谷歌 DeepMind</w:t>
      </w:r>
    </w:p>
    <w:p>
      <w:pPr>
        <w:pStyle w:val="ListParagraph"/>
        <w:numPr>
          <w:ilvl w:val="0"/>
          <w:numId w:val="232"/>
        </w:numPr>
      </w:pPr>
      <w:r>
        <w:rPr>
          <w:b/>
        </w:rPr>
        <w:t xml:space="preserve">定位</w:t>
      </w:r>
      <w:r>
        <w:t xml:space="preserve">：具身大模型的范式定义者，正在成为“人形机器人的安卓”。</w:t>
      </w:r>
    </w:p>
    <w:p>
      <w:pPr>
        <w:pStyle w:val="ListParagraph"/>
        <w:numPr>
          <w:ilvl w:val="0"/>
          <w:numId w:val="232"/>
        </w:numPr>
      </w:pPr>
      <w:r>
        <w:rPr>
          <w:b/>
        </w:rPr>
        <w:t xml:space="preserve">关键节点</w:t>
      </w:r>
      <w:r>
        <w:t xml:space="preserve">：2013 年收购波士顿动力等、后卖出；2022 SayCan、RT-1；2023 PaLM-E、RT-2（VLA）、Open X-Embodiment；2023 年初关停 Everyday Robots；2025.03 Gemini Robotics / ER，2025.06 On-Device，2025.08 Genie 3，2025.09 Gemini Robotics 1.5；2026.01 与波士顿动力重新绑定；2026.07 Gemini Robotics 2（全身控制，不到 200 条示教适配新平台）。</w:t>
      </w:r>
    </w:p>
    <w:p>
      <w:pPr>
        <w:pStyle w:val="ListParagraph"/>
        <w:numPr>
          <w:ilvl w:val="0"/>
          <w:numId w:val="232"/>
        </w:numPr>
      </w:pPr>
      <w:r>
        <w:rPr>
          <w:b/>
        </w:rPr>
        <w:t xml:space="preserve">投资与生态</w:t>
      </w:r>
      <w:r>
        <w:t xml:space="preserve">：参投 Apptronik；本体伙伴包括 Apptronik、波士顿动力。</w:t>
      </w:r>
    </w:p>
    <w:p>
      <w:pPr>
        <w:pStyle w:val="ListParagraph"/>
        <w:numPr>
          <w:ilvl w:val="0"/>
          <w:numId w:val="232"/>
        </w:numPr>
      </w:pPr>
      <w:r>
        <w:rPr>
          <w:b/>
        </w:rPr>
        <w:t xml:space="preserve">产业地位</w:t>
      </w:r>
      <w:r>
        <w:t xml:space="preserve">：大脑层综合实力第一，也是大量创业公司创始人的出身地。</w:t>
      </w:r>
    </w:p>
    <w:p>
      <w:pPr>
        <w:pStyle w:val="Heading3"/>
      </w:pPr>
      <w:r>
        <w:t xml:space="preserve">英伟达</w:t>
      </w:r>
    </w:p>
    <w:p>
      <w:pPr>
        <w:pStyle w:val="ListParagraph"/>
        <w:numPr>
          <w:ilvl w:val="0"/>
          <w:numId w:val="233"/>
        </w:numPr>
      </w:pPr>
      <w:r>
        <w:rPr>
          <w:b/>
        </w:rPr>
        <w:t xml:space="preserve">定位</w:t>
      </w:r>
      <w:r>
        <w:t xml:space="preserve">：用开源模型与仿真工具卖芯片的“物理 AI”平台。</w:t>
      </w:r>
    </w:p>
    <w:p>
      <w:pPr>
        <w:pStyle w:val="ListParagraph"/>
        <w:numPr>
          <w:ilvl w:val="0"/>
          <w:numId w:val="233"/>
        </w:numPr>
      </w:pPr>
      <w:r>
        <w:rPr>
          <w:b/>
        </w:rPr>
        <w:t xml:space="preserve">关键节点</w:t>
      </w:r>
      <w:r>
        <w:t xml:space="preserve">：2024.03 Project GR00T 与 Jetson Thor；2025.01 CES 发布 Cosmos，黄仁勋称“通用机器人的 ChatGPT 时刻即将到来”；2025.03 开源 GR00T N1，与 DeepMind、迪士尼发布 Newton 物理引擎；2025.08 Jetson Thor 发售（3499 美元、FP4 约 2070 TFLOPS）；2026.03 预告 GR00T N2、发布 Cosmos 3；2026.06 发布采用宇树 H2 Plus 的参考人形机；2026.07 新 Thor 模组（2027 Q1 上市）。</w:t>
      </w:r>
    </w:p>
    <w:p>
      <w:pPr>
        <w:pStyle w:val="ListParagraph"/>
        <w:numPr>
          <w:ilvl w:val="0"/>
          <w:numId w:val="233"/>
        </w:numPr>
      </w:pPr>
      <w:r>
        <w:rPr>
          <w:b/>
        </w:rPr>
        <w:t xml:space="preserve">投资</w:t>
      </w:r>
      <w:r>
        <w:t xml:space="preserve">：参投 Figure、Skild AI（NVentures）等。</w:t>
      </w:r>
    </w:p>
    <w:p>
      <w:pPr>
        <w:pStyle w:val="ListParagraph"/>
        <w:numPr>
          <w:ilvl w:val="0"/>
          <w:numId w:val="233"/>
        </w:numPr>
      </w:pPr>
      <w:r>
        <w:rPr>
          <w:b/>
        </w:rPr>
        <w:t xml:space="preserve">产业地位</w:t>
      </w:r>
      <w:r>
        <w:t xml:space="preserve">：端侧芯片事实垄断，是中美两边几乎所有整机厂的供应商。</w:t>
      </w:r>
    </w:p>
    <w:p>
      <w:pPr>
        <w:pStyle w:val="Heading3"/>
      </w:pPr>
      <w:r>
        <w:t xml:space="preserve">Physical Intelligence（PI）</w:t>
      </w:r>
    </w:p>
    <w:p>
      <w:pPr>
        <w:pStyle w:val="ListParagraph"/>
        <w:numPr>
          <w:ilvl w:val="0"/>
          <w:numId w:val="234"/>
        </w:numPr>
      </w:pPr>
      <w:r>
        <w:rPr>
          <w:b/>
        </w:rPr>
        <w:t xml:space="preserve">定位</w:t>
      </w:r>
      <w:r>
        <w:t xml:space="preserve">：纯大脑，做跨机器人的通用基础模型。</w:t>
      </w:r>
    </w:p>
    <w:p>
      <w:pPr>
        <w:pStyle w:val="ListParagraph"/>
        <w:numPr>
          <w:ilvl w:val="0"/>
          <w:numId w:val="234"/>
        </w:numPr>
      </w:pPr>
      <w:r>
        <w:rPr>
          <w:b/>
        </w:rPr>
        <w:t xml:space="preserve">创始人</w:t>
      </w:r>
      <w:r>
        <w:t xml:space="preserve">：Sergey Levine、Chelsea Finn 等顶级机器人学习学者，2024.03 成立。</w:t>
      </w:r>
    </w:p>
    <w:p>
      <w:pPr>
        <w:pStyle w:val="ListParagraph"/>
        <w:numPr>
          <w:ilvl w:val="0"/>
          <w:numId w:val="234"/>
        </w:numPr>
      </w:pPr>
      <w:r>
        <w:rPr>
          <w:b/>
        </w:rPr>
        <w:t xml:space="preserve">融资节奏</w:t>
      </w:r>
      <w:r>
        <w:t xml:space="preserve">：种子轮约 7000 万美元 → 2024.11 4 亿美元（约 24 亿，贝索斯、Thrive、Lux、OpenAI）→ 2025.11 约 6 亿美元（约 56 亿）→ 2026.03 传洽谈约 10 亿美元（超 110 亿，未见交割官宣）。</w:t>
      </w:r>
    </w:p>
    <w:p>
      <w:pPr>
        <w:pStyle w:val="ListParagraph"/>
        <w:numPr>
          <w:ilvl w:val="0"/>
          <w:numId w:val="234"/>
        </w:numPr>
      </w:pPr>
      <w:r>
        <w:rPr>
          <w:b/>
        </w:rPr>
        <w:t xml:space="preserve">模型</w:t>
      </w:r>
      <w:r>
        <w:t xml:space="preserve">：π0（2024.10，2025 年开源）→ π0.5（2025.04，开放世界泛化）→ π*0.6（2025.11，部署中强化学习）→ π0.7（2026.04，语言指导学新任务）。</w:t>
      </w:r>
    </w:p>
    <w:p>
      <w:pPr>
        <w:pStyle w:val="ListParagraph"/>
        <w:numPr>
          <w:ilvl w:val="0"/>
          <w:numId w:val="234"/>
        </w:numPr>
      </w:pPr>
      <w:r>
        <w:rPr>
          <w:b/>
        </w:rPr>
        <w:t xml:space="preserve">产业地位</w:t>
      </w:r>
      <w:r>
        <w:t xml:space="preserve">：开源 π0 成为全球（包括中国）大量团队的基座；尚未披露商业化时间表。</w:t>
      </w:r>
    </w:p>
    <w:p>
      <w:pPr>
        <w:pStyle w:val="Heading3"/>
      </w:pPr>
      <w:r>
        <w:t xml:space="preserve">Skild AI</w:t>
      </w:r>
    </w:p>
    <w:p>
      <w:pPr>
        <w:pStyle w:val="ListParagraph"/>
        <w:numPr>
          <w:ilvl w:val="0"/>
          <w:numId w:val="235"/>
        </w:numPr>
      </w:pPr>
      <w:r>
        <w:rPr>
          <w:b/>
        </w:rPr>
        <w:t xml:space="preserve">定位</w:t>
      </w:r>
      <w:r>
        <w:t xml:space="preserve">：跨本体通用大脑（Skild Brain），卡内基梅隆大学团队。</w:t>
      </w:r>
    </w:p>
    <w:p>
      <w:pPr>
        <w:pStyle w:val="ListParagraph"/>
        <w:numPr>
          <w:ilvl w:val="0"/>
          <w:numId w:val="235"/>
        </w:numPr>
      </w:pPr>
      <w:r>
        <w:rPr>
          <w:b/>
        </w:rPr>
        <w:t xml:space="preserve">融资节奏</w:t>
      </w:r>
      <w:r>
        <w:t xml:space="preserve">：2024.07 A 轮 3 亿美元（15 亿）→ 2025 年 B 轮（约 45—47 亿）→ 2026.01 C 轮约 14 亿美元（超 140 亿，软银领投，英伟达、贝索斯等参投）。</w:t>
      </w:r>
    </w:p>
    <w:p>
      <w:pPr>
        <w:pStyle w:val="ListParagraph"/>
        <w:numPr>
          <w:ilvl w:val="0"/>
          <w:numId w:val="235"/>
        </w:numPr>
      </w:pPr>
      <w:r>
        <w:rPr>
          <w:b/>
        </w:rPr>
        <w:t xml:space="preserve">产业地位</w:t>
      </w:r>
      <w:r>
        <w:t xml:space="preserve">：估值增速最快的大脑公司，也是“没有客户的平台”风险最集中的代表。</w:t>
      </w:r>
    </w:p>
    <w:p>
      <w:pPr>
        <w:pStyle w:val="Heading3"/>
      </w:pPr>
      <w:r>
        <w:t xml:space="preserve">OpenAI</w:t>
      </w:r>
    </w:p>
    <w:p>
      <w:pPr>
        <w:pStyle w:val="ListParagraph"/>
        <w:numPr>
          <w:ilvl w:val="0"/>
          <w:numId w:val="236"/>
        </w:numPr>
      </w:pPr>
      <w:r>
        <w:rPr>
          <w:b/>
        </w:rPr>
        <w:t xml:space="preserve">关键节点</w:t>
      </w:r>
      <w:r>
        <w:t xml:space="preserve">：2019 Dactyl 还原魔方；2021 解散机器人团队；2023—2024 投资 1X、Figure 并与 Figure 合作；2025.02 被 Figure 终止合作；2026.05 启动硬件招聘；2026.10 确认自研人形，目标 2027 年演示。</w:t>
      </w:r>
    </w:p>
    <w:p>
      <w:pPr>
        <w:pStyle w:val="ListParagraph"/>
        <w:numPr>
          <w:ilvl w:val="0"/>
          <w:numId w:val="236"/>
        </w:numPr>
      </w:pPr>
      <w:r>
        <w:rPr>
          <w:b/>
        </w:rPr>
        <w:t xml:space="preserve">意义</w:t>
      </w:r>
      <w:r>
        <w:t xml:space="preserve">：最强的语言模型公司判断“大脑要自己的身体”，对纯大脑公司是长期利空。</w:t>
      </w:r>
    </w:p>
    <w:p>
      <w:pPr>
        <w:pStyle w:val="Heading3"/>
      </w:pPr>
      <w:r>
        <w:t xml:space="preserve">其他重要海外玩家</w:t>
      </w:r>
    </w:p>
    <w:tbl>
      <w:tblPr>
        <w:tblStyle w:val="TableGrid"/>
        <w:tblW w:w="0" w:type="auto"/>
        <w:tblLayout w:type="fixed"/>
        <w:tblLook w:val="04A0" w:firstRow="1" w:lastRow="0" w:firstColumn="0" w:lastColumn="0" w:noHBand="0" w:noVBand="1"/>
      </w:tblPr>
      <w:tblGrid>
        <w:gridCol w:w="2235"/>
        <w:gridCol w:w="2056"/>
        <w:gridCol w:w="5068"/>
      </w:tblGrid>
      <w:tr>
        <w:trPr>
          <w:tblHeader/>
        </w:trPr>
        <w:tc>
          <w:tcPr>
            <w:tcW w:w="2235" w:type="dxa"/>
            <w:shd w:val="clear" w:color="auto" w:fill="F2F2F2"/>
          </w:tcPr>
          <w:p>
            <w:pPr/>
            <w:r>
              <w:t xml:space="preserve">公司/机构</w:t>
            </w:r>
          </w:p>
        </w:tc>
        <w:tc>
          <w:tcPr>
            <w:tcW w:w="2056" w:type="dxa"/>
            <w:shd w:val="clear" w:color="auto" w:fill="F2F2F2"/>
          </w:tcPr>
          <w:p>
            <w:pPr/>
            <w:r>
              <w:t xml:space="preserve">角色</w:t>
            </w:r>
          </w:p>
        </w:tc>
        <w:tc>
          <w:tcPr>
            <w:tcW w:w="5068" w:type="dxa"/>
            <w:shd w:val="clear" w:color="auto" w:fill="F2F2F2"/>
          </w:tcPr>
          <w:p>
            <w:pPr/>
            <w:r>
              <w:t xml:space="preserve">关键事实</w:t>
            </w:r>
          </w:p>
        </w:tc>
      </w:tr>
      <w:tr>
        <w:tc>
          <w:tcPr>
            <w:tcW w:w="2235" w:type="dxa"/>
          </w:tcPr>
          <w:p>
            <w:pPr/>
            <w:r>
              <w:t xml:space="preserve">Meta / LeCun</w:t>
            </w:r>
          </w:p>
        </w:tc>
        <w:tc>
          <w:tcPr>
            <w:tcW w:w="2056" w:type="dxa"/>
          </w:tcPr>
          <w:p>
            <w:pPr/>
            <w:r>
              <w:t xml:space="preserve">世界模型路线</w:t>
            </w:r>
          </w:p>
        </w:tc>
        <w:tc>
          <w:tcPr>
            <w:tcW w:w="5068" w:type="dxa"/>
          </w:tcPr>
          <w:p>
            <w:pPr/>
            <w:r>
              <w:t xml:space="preserve">2025.06 V-JEPA 2；LeCun 2025.11 宣布离开 Meta 创业做世界模型</w:t>
            </w:r>
          </w:p>
        </w:tc>
      </w:tr>
      <w:tr>
        <w:tc>
          <w:tcPr>
            <w:tcW w:w="2235" w:type="dxa"/>
          </w:tcPr>
          <w:p>
            <w:pPr/>
            <w:r>
              <w:t xml:space="preserve">World Labs</w:t>
            </w:r>
          </w:p>
        </w:tc>
        <w:tc>
          <w:tcPr>
            <w:tcW w:w="2056" w:type="dxa"/>
          </w:tcPr>
          <w:p>
            <w:pPr/>
            <w:r>
              <w:t xml:space="preserve">空间智能</w:t>
            </w:r>
          </w:p>
        </w:tc>
        <w:tc>
          <w:tcPr>
            <w:tcW w:w="5068" w:type="dxa"/>
          </w:tcPr>
          <w:p>
            <w:pPr/>
            <w:r>
              <w:t xml:space="preserve">李飞飞创立，2024.09 公开亮相，融资约 2.3 亿美元</w:t>
            </w:r>
          </w:p>
        </w:tc>
      </w:tr>
      <w:tr>
        <w:tc>
          <w:tcPr>
            <w:tcW w:w="2235" w:type="dxa"/>
          </w:tcPr>
          <w:p>
            <w:pPr/>
            <w:r>
              <w:t xml:space="preserve">Generalist AI</w:t>
            </w:r>
          </w:p>
        </w:tc>
        <w:tc>
          <w:tcPr>
            <w:tcW w:w="2056" w:type="dxa"/>
          </w:tcPr>
          <w:p>
            <w:pPr/>
            <w:r>
              <w:t xml:space="preserve">人类数据路线</w:t>
            </w:r>
          </w:p>
        </w:tc>
        <w:tc>
          <w:tcPr>
            <w:tcW w:w="5068" w:type="dxa"/>
          </w:tcPr>
          <w:p>
            <w:pPr/>
            <w:r>
              <w:t xml:space="preserve">2025.11 GEN-0，约 27 万小时真实操作数据验证规模定律</w:t>
            </w:r>
          </w:p>
        </w:tc>
      </w:tr>
      <w:tr>
        <w:tc>
          <w:tcPr>
            <w:tcW w:w="2235" w:type="dxa"/>
          </w:tcPr>
          <w:p>
            <w:pPr/>
            <w:r>
              <w:t xml:space="preserve">Sunday Robotics</w:t>
            </w:r>
          </w:p>
        </w:tc>
        <w:tc>
          <w:tcPr>
            <w:tcW w:w="2056" w:type="dxa"/>
          </w:tcPr>
          <w:p>
            <w:pPr/>
            <w:r>
              <w:t xml:space="preserve">数采手套</w:t>
            </w:r>
          </w:p>
        </w:tc>
        <w:tc>
          <w:tcPr>
            <w:tcW w:w="5068" w:type="dxa"/>
          </w:tcPr>
          <w:p>
            <w:pPr/>
            <w:r>
              <w:t xml:space="preserve">2025.11 亮相，用手套在真实家庭采集数据</w:t>
            </w:r>
          </w:p>
        </w:tc>
      </w:tr>
      <w:tr>
        <w:tc>
          <w:tcPr>
            <w:tcW w:w="2235" w:type="dxa"/>
          </w:tcPr>
          <w:p>
            <w:pPr/>
            <w:r>
              <w:t xml:space="preserve">亚马逊</w:t>
            </w:r>
          </w:p>
        </w:tc>
        <w:tc>
          <w:tcPr>
            <w:tcW w:w="2056" w:type="dxa"/>
          </w:tcPr>
          <w:p>
            <w:pPr/>
            <w:r>
              <w:t xml:space="preserve">场景方与人才收购</w:t>
            </w:r>
          </w:p>
        </w:tc>
        <w:tc>
          <w:tcPr>
            <w:tcW w:w="5068" w:type="dxa"/>
          </w:tcPr>
          <w:p>
            <w:pPr/>
            <w:r>
              <w:t xml:space="preserve">2023.10 试点 Digit；2024.08 吸纳 Covariant 创始团队</w:t>
            </w:r>
          </w:p>
        </w:tc>
      </w:tr>
      <w:tr>
        <w:tc>
          <w:tcPr>
            <w:tcW w:w="2235" w:type="dxa"/>
          </w:tcPr>
          <w:p>
            <w:pPr/>
            <w:r>
              <w:t xml:space="preserve">软银</w:t>
            </w:r>
          </w:p>
        </w:tc>
        <w:tc>
          <w:tcPr>
            <w:tcW w:w="2056" w:type="dxa"/>
          </w:tcPr>
          <w:p>
            <w:pPr/>
            <w:r>
              <w:t xml:space="preserve">资本方</w:t>
            </w:r>
          </w:p>
        </w:tc>
        <w:tc>
          <w:tcPr>
            <w:tcW w:w="5068" w:type="dxa"/>
          </w:tcPr>
          <w:p>
            <w:pPr/>
            <w:r>
              <w:t xml:space="preserve">2025.10 以约 53.75 亿美元收购 ABB 机器人；2026.01 领投 Skild AI；2026.08 传洽谈控股 1X</w:t>
            </w:r>
          </w:p>
        </w:tc>
      </w:tr>
      <w:tr>
        <w:tc>
          <w:tcPr>
            <w:tcW w:w="2235" w:type="dxa"/>
          </w:tcPr>
          <w:p>
            <w:pPr/>
            <w:r>
              <w:t xml:space="preserve">TRI（丰田研究院）</w:t>
            </w:r>
          </w:p>
        </w:tc>
        <w:tc>
          <w:tcPr>
            <w:tcW w:w="2056" w:type="dxa"/>
          </w:tcPr>
          <w:p>
            <w:pPr/>
            <w:r>
              <w:t xml:space="preserve">学界与产业之间</w:t>
            </w:r>
          </w:p>
        </w:tc>
        <w:tc>
          <w:tcPr>
            <w:tcW w:w="5068" w:type="dxa"/>
          </w:tcPr>
          <w:p>
            <w:pPr/>
            <w:r>
              <w:t xml:space="preserve">2023 年 Diffusion Policy、大行为模型（LBM）</w:t>
            </w:r>
          </w:p>
        </w:tc>
      </w:tr>
    </w:tbl>
    <w:p>
      <w:pPr>
        <w:pStyle w:val="Heading2"/>
      </w:pPr>
      <w:r>
        <w:t xml:space="preserve">三、中国头部整机</w:t>
      </w:r>
    </w:p>
    <w:p>
      <w:pPr/>
      <w:r>
        <w:t xml:space="preserve">六家公司代表了中国整机的六种路径：硬件成本领先（宇树）、规模与生态整合（智元）、工业交付（优必选）、轮式双臂 + 产业股东（银河通用）、车企造人（小鹏）、康复转型（傅利叶）。</w:t>
      </w:r>
    </w:p>
    <w:tbl>
      <w:tblPr>
        <w:tblStyle w:val="TableGrid"/>
        <w:tblW w:w="0" w:type="auto"/>
        <w:tblLayout w:type="fixed"/>
        <w:tblLook w:val="04A0" w:firstRow="1" w:lastRow="0" w:firstColumn="0" w:lastColumn="0" w:noHBand="0" w:noVBand="1"/>
      </w:tblPr>
      <w:tblGrid>
        <w:gridCol w:w="1116"/>
        <w:gridCol w:w="1065"/>
        <w:gridCol w:w="1215"/>
        <w:gridCol w:w="1334"/>
        <w:gridCol w:w="1036"/>
        <w:gridCol w:w="1813"/>
        <w:gridCol w:w="1779"/>
      </w:tblGrid>
      <w:tr>
        <w:trPr>
          <w:tblHeader/>
        </w:trPr>
        <w:tc>
          <w:tcPr>
            <w:tcW w:w="1116" w:type="dxa"/>
            <w:shd w:val="clear" w:color="auto" w:fill="F2F2F2"/>
          </w:tcPr>
          <w:p>
            <w:pPr/>
            <w:r>
              <w:t xml:space="preserve">公司</w:t>
            </w:r>
          </w:p>
        </w:tc>
        <w:tc>
          <w:tcPr>
            <w:tcW w:w="1065" w:type="dxa"/>
            <w:shd w:val="clear" w:color="auto" w:fill="F2F2F2"/>
          </w:tcPr>
          <w:p>
            <w:pPr/>
            <w:r>
              <w:t xml:space="preserve">路径</w:t>
            </w:r>
          </w:p>
        </w:tc>
        <w:tc>
          <w:tcPr>
            <w:tcW w:w="1215" w:type="dxa"/>
            <w:shd w:val="clear" w:color="auto" w:fill="F2F2F2"/>
          </w:tcPr>
          <w:p>
            <w:pPr/>
            <w:r>
              <w:t xml:space="preserve">2025 年出货/销量</w:t>
            </w:r>
          </w:p>
        </w:tc>
        <w:tc>
          <w:tcPr>
            <w:tcW w:w="1334" w:type="dxa"/>
            <w:shd w:val="clear" w:color="auto" w:fill="F2F2F2"/>
          </w:tcPr>
          <w:p>
            <w:pPr/>
            <w:r>
              <w:t xml:space="preserve">最新估值/市值</w:t>
            </w:r>
          </w:p>
        </w:tc>
        <w:tc>
          <w:tcPr>
            <w:tcW w:w="1036" w:type="dxa"/>
            <w:shd w:val="clear" w:color="auto" w:fill="F2F2F2"/>
          </w:tcPr>
          <w:p>
            <w:pPr/>
            <w:r>
              <w:t xml:space="preserve">上市状态</w:t>
            </w:r>
          </w:p>
        </w:tc>
        <w:tc>
          <w:tcPr>
            <w:tcW w:w="1813" w:type="dxa"/>
            <w:shd w:val="clear" w:color="auto" w:fill="F2F2F2"/>
          </w:tcPr>
          <w:p>
            <w:pPr/>
            <w:r>
              <w:t xml:space="preserve">最大优势</w:t>
            </w:r>
          </w:p>
        </w:tc>
        <w:tc>
          <w:tcPr>
            <w:tcW w:w="1779" w:type="dxa"/>
            <w:shd w:val="clear" w:color="auto" w:fill="F2F2F2"/>
          </w:tcPr>
          <w:p>
            <w:pPr/>
            <w:r>
              <w:t xml:space="preserve">最大风险</w:t>
            </w:r>
          </w:p>
        </w:tc>
      </w:tr>
      <w:tr>
        <w:tc>
          <w:tcPr>
            <w:tcW w:w="1116" w:type="dxa"/>
          </w:tcPr>
          <w:p>
            <w:pPr/>
            <w:r>
              <w:t xml:space="preserve">宇树</w:t>
            </w:r>
          </w:p>
        </w:tc>
        <w:tc>
          <w:tcPr>
            <w:tcW w:w="1065" w:type="dxa"/>
          </w:tcPr>
          <w:p>
            <w:pPr/>
            <w:r>
              <w:t xml:space="preserve">硬件成本领先</w:t>
            </w:r>
          </w:p>
        </w:tc>
        <w:tc>
          <w:tcPr>
            <w:tcW w:w="1215" w:type="dxa"/>
          </w:tcPr>
          <w:p>
            <w:pPr/>
            <w:r>
              <w:t xml:space="preserve">自报超 5500 台</w:t>
            </w:r>
          </w:p>
        </w:tc>
        <w:tc>
          <w:tcPr>
            <w:tcW w:w="1334" w:type="dxa"/>
          </w:tcPr>
          <w:p>
            <w:pPr/>
            <w:r>
              <w:t xml:space="preserve">市值数千亿元</w:t>
            </w:r>
          </w:p>
        </w:tc>
        <w:tc>
          <w:tcPr>
            <w:tcW w:w="1036" w:type="dxa"/>
          </w:tcPr>
          <w:p>
            <w:pPr/>
            <w:r>
              <w:t xml:space="preserve">科创板已上市</w:t>
            </w:r>
          </w:p>
        </w:tc>
        <w:tc>
          <w:tcPr>
            <w:tcW w:w="1813" w:type="dxa"/>
          </w:tcPr>
          <w:p>
            <w:pPr/>
            <w:r>
              <w:t xml:space="preserve">盈利、自研关节、开发者生态</w:t>
            </w:r>
          </w:p>
        </w:tc>
        <w:tc>
          <w:tcPr>
            <w:tcW w:w="1779" w:type="dxa"/>
          </w:tcPr>
          <w:p>
            <w:pPr/>
            <w:r>
              <w:t xml:space="preserve">科研展演需求饱和、FCC 禁令</w:t>
            </w:r>
          </w:p>
        </w:tc>
      </w:tr>
      <w:tr>
        <w:tc>
          <w:tcPr>
            <w:tcW w:w="1116" w:type="dxa"/>
          </w:tcPr>
          <w:p>
            <w:pPr/>
            <w:r>
              <w:t xml:space="preserve">智元</w:t>
            </w:r>
          </w:p>
        </w:tc>
        <w:tc>
          <w:tcPr>
            <w:tcW w:w="1065" w:type="dxa"/>
          </w:tcPr>
          <w:p>
            <w:pPr/>
            <w:r>
              <w:t xml:space="preserve">规模与生态整合</w:t>
            </w:r>
          </w:p>
        </w:tc>
        <w:tc>
          <w:tcPr>
            <w:tcW w:w="1215" w:type="dxa"/>
          </w:tcPr>
          <w:p>
            <w:pPr/>
            <w:r>
              <w:t xml:space="preserve">约 5200 台（全球第一）</w:t>
            </w:r>
          </w:p>
        </w:tc>
        <w:tc>
          <w:tcPr>
            <w:tcW w:w="1334" w:type="dxa"/>
          </w:tcPr>
          <w:p>
            <w:pPr/>
            <w:r>
              <w:t xml:space="preserve">传约 500 亿元</w:t>
            </w:r>
          </w:p>
        </w:tc>
        <w:tc>
          <w:tcPr>
            <w:tcW w:w="1036" w:type="dxa"/>
          </w:tcPr>
          <w:p>
            <w:pPr/>
            <w:r>
              <w:t xml:space="preserve">港股在途，传推迟</w:t>
            </w:r>
          </w:p>
        </w:tc>
        <w:tc>
          <w:tcPr>
            <w:tcW w:w="1813" w:type="dxa"/>
          </w:tcPr>
          <w:p>
            <w:pPr/>
            <w:r>
              <w:t xml:space="preserve">规模、资本平台、全品类</w:t>
            </w:r>
          </w:p>
        </w:tc>
        <w:tc>
          <w:tcPr>
            <w:tcW w:w="1779" w:type="dxa"/>
          </w:tcPr>
          <w:p>
            <w:pPr/>
            <w:r>
              <w:t xml:space="preserve">收入结构、股东即客户</w:t>
            </w:r>
          </w:p>
        </w:tc>
      </w:tr>
      <w:tr>
        <w:tc>
          <w:tcPr>
            <w:tcW w:w="1116" w:type="dxa"/>
          </w:tcPr>
          <w:p>
            <w:pPr/>
            <w:r>
              <w:t xml:space="preserve">优必选</w:t>
            </w:r>
          </w:p>
        </w:tc>
        <w:tc>
          <w:tcPr>
            <w:tcW w:w="1065" w:type="dxa"/>
          </w:tcPr>
          <w:p>
            <w:pPr/>
            <w:r>
              <w:t xml:space="preserve">工业交付</w:t>
            </w:r>
          </w:p>
        </w:tc>
        <w:tc>
          <w:tcPr>
            <w:tcW w:w="1215" w:type="dxa"/>
          </w:tcPr>
          <w:p>
            <w:pPr/>
            <w:r>
              <w:t xml:space="preserve">1079 台</w:t>
            </w:r>
          </w:p>
        </w:tc>
        <w:tc>
          <w:tcPr>
            <w:tcW w:w="1334" w:type="dxa"/>
          </w:tcPr>
          <w:p>
            <w:pPr/>
            <w:r>
              <w:t xml:space="preserve">港股上市公司</w:t>
            </w:r>
          </w:p>
        </w:tc>
        <w:tc>
          <w:tcPr>
            <w:tcW w:w="1036" w:type="dxa"/>
          </w:tcPr>
          <w:p>
            <w:pPr/>
            <w:r>
              <w:t xml:space="preserve">港股已上市</w:t>
            </w:r>
          </w:p>
        </w:tc>
        <w:tc>
          <w:tcPr>
            <w:tcW w:w="1813" w:type="dxa"/>
          </w:tcPr>
          <w:p>
            <w:pPr/>
            <w:r>
              <w:t xml:space="preserve">可审计的工业订单与复购</w:t>
            </w:r>
          </w:p>
        </w:tc>
        <w:tc>
          <w:tcPr>
            <w:tcW w:w="1779" w:type="dxa"/>
          </w:tcPr>
          <w:p>
            <w:pPr/>
            <w:r>
              <w:t xml:space="preserve">持续亏损</w:t>
            </w:r>
          </w:p>
        </w:tc>
      </w:tr>
      <w:tr>
        <w:tc>
          <w:tcPr>
            <w:tcW w:w="1116" w:type="dxa"/>
          </w:tcPr>
          <w:p>
            <w:pPr/>
            <w:r>
              <w:t xml:space="preserve">银河通用</w:t>
            </w:r>
          </w:p>
        </w:tc>
        <w:tc>
          <w:tcPr>
            <w:tcW w:w="1065" w:type="dxa"/>
          </w:tcPr>
          <w:p>
            <w:pPr/>
            <w:r>
              <w:t xml:space="preserve">轮式双臂 + 产业股东</w:t>
            </w:r>
          </w:p>
        </w:tc>
        <w:tc>
          <w:tcPr>
            <w:tcW w:w="1215" w:type="dxa"/>
          </w:tcPr>
          <w:p>
            <w:pPr/>
            <w:r>
              <w:t xml:space="preserve">G1 超 1200 台</w:t>
            </w:r>
          </w:p>
        </w:tc>
        <w:tc>
          <w:tcPr>
            <w:tcW w:w="1334" w:type="dxa"/>
          </w:tcPr>
          <w:p>
            <w:pPr/>
            <w:r>
              <w:t xml:space="preserve">约 200 亿元以上</w:t>
            </w:r>
          </w:p>
        </w:tc>
        <w:tc>
          <w:tcPr>
            <w:tcW w:w="1036" w:type="dxa"/>
          </w:tcPr>
          <w:p>
            <w:pPr/>
            <w:r>
              <w:t xml:space="preserve">传已秘密递表</w:t>
            </w:r>
          </w:p>
        </w:tc>
        <w:tc>
          <w:tcPr>
            <w:tcW w:w="1813" w:type="dxa"/>
          </w:tcPr>
          <w:p>
            <w:pPr/>
            <w:r>
              <w:t xml:space="preserve">宁德时代等真实场景</w:t>
            </w:r>
          </w:p>
        </w:tc>
        <w:tc>
          <w:tcPr>
            <w:tcW w:w="1779" w:type="dxa"/>
          </w:tcPr>
          <w:p>
            <w:pPr/>
            <w:r>
              <w:t xml:space="preserve">股东与客户高度重合</w:t>
            </w:r>
          </w:p>
        </w:tc>
      </w:tr>
      <w:tr>
        <w:tc>
          <w:tcPr>
            <w:tcW w:w="1116" w:type="dxa"/>
          </w:tcPr>
          <w:p>
            <w:pPr/>
            <w:r>
              <w:t xml:space="preserve">小鹏</w:t>
            </w:r>
          </w:p>
        </w:tc>
        <w:tc>
          <w:tcPr>
            <w:tcW w:w="1065" w:type="dxa"/>
          </w:tcPr>
          <w:p>
            <w:pPr/>
            <w:r>
              <w:t xml:space="preserve">车企造人</w:t>
            </w:r>
          </w:p>
        </w:tc>
        <w:tc>
          <w:tcPr>
            <w:tcW w:w="1215" w:type="dxa"/>
          </w:tcPr>
          <w:p>
            <w:pPr/>
            <w:r>
              <w:t xml:space="preserve">尚未量产</w:t>
            </w:r>
          </w:p>
        </w:tc>
        <w:tc>
          <w:tcPr>
            <w:tcW w:w="1334" w:type="dxa"/>
          </w:tcPr>
          <w:p>
            <w:pPr/>
            <w:r>
              <w:t xml:space="preserve">超 63 亿美元（机器人业务）</w:t>
            </w:r>
          </w:p>
        </w:tc>
        <w:tc>
          <w:tcPr>
            <w:tcW w:w="1036" w:type="dxa"/>
          </w:tcPr>
          <w:p>
            <w:pPr/>
            <w:r>
              <w:t xml:space="preserve">未上市</w:t>
            </w:r>
          </w:p>
        </w:tc>
        <w:tc>
          <w:tcPr>
            <w:tcW w:w="1813" w:type="dxa"/>
          </w:tcPr>
          <w:p>
            <w:pPr/>
            <w:r>
              <w:t xml:space="preserve">母公司场景、智驾技术复用</w:t>
            </w:r>
          </w:p>
        </w:tc>
        <w:tc>
          <w:tcPr>
            <w:tcW w:w="1779" w:type="dxa"/>
          </w:tcPr>
          <w:p>
            <w:pPr/>
            <w:r>
              <w:t xml:space="preserve">尚未经过外部客户验证</w:t>
            </w:r>
          </w:p>
        </w:tc>
      </w:tr>
      <w:tr>
        <w:tc>
          <w:tcPr>
            <w:tcW w:w="1116" w:type="dxa"/>
          </w:tcPr>
          <w:p>
            <w:pPr/>
            <w:r>
              <w:t xml:space="preserve">傅利叶</w:t>
            </w:r>
          </w:p>
        </w:tc>
        <w:tc>
          <w:tcPr>
            <w:tcW w:w="1065" w:type="dxa"/>
          </w:tcPr>
          <w:p>
            <w:pPr/>
            <w:r>
              <w:t xml:space="preserve">康复转型</w:t>
            </w:r>
          </w:p>
        </w:tc>
        <w:tc>
          <w:tcPr>
            <w:tcW w:w="1215" w:type="dxa"/>
          </w:tcPr>
          <w:p>
            <w:pPr/>
            <w:r>
              <w:t xml:space="preserve">未披露</w:t>
            </w:r>
          </w:p>
        </w:tc>
        <w:tc>
          <w:tcPr>
            <w:tcW w:w="1334" w:type="dxa"/>
          </w:tcPr>
          <w:p>
            <w:pPr/>
            <w:r>
              <w:t xml:space="preserve">未披露</w:t>
            </w:r>
          </w:p>
        </w:tc>
        <w:tc>
          <w:tcPr>
            <w:tcW w:w="1036" w:type="dxa"/>
          </w:tcPr>
          <w:p>
            <w:pPr/>
            <w:r>
              <w:t xml:space="preserve">未上市</w:t>
            </w:r>
          </w:p>
        </w:tc>
        <w:tc>
          <w:tcPr>
            <w:tcW w:w="1813" w:type="dxa"/>
          </w:tcPr>
          <w:p>
            <w:pPr/>
            <w:r>
              <w:t xml:space="preserve">康复与照护场景积累</w:t>
            </w:r>
          </w:p>
        </w:tc>
        <w:tc>
          <w:tcPr>
            <w:tcW w:w="1779" w:type="dxa"/>
          </w:tcPr>
          <w:p>
            <w:pPr/>
            <w:r>
              <w:t xml:space="preserve">近期信息少、在新一轮竞争中声量下降</w:t>
            </w:r>
          </w:p>
        </w:tc>
      </w:tr>
    </w:tbl>
    <w:p>
      <w:pPr>
        <w:pStyle w:val="Heading3"/>
      </w:pPr>
      <w:r>
        <w:t xml:space="preserve">宇树科技（688836.SH）</w:t>
      </w:r>
    </w:p>
    <w:p>
      <w:pPr/>
      <w:r>
        <w:rPr>
          <w:b/>
        </w:rPr>
        <w:t xml:space="preserve">一句话</w:t>
      </w:r>
      <w:r>
        <w:t xml:space="preserve">：中国唯一“先盈利、后上市”的头部整机厂，用四足积累的自研关节把人形机器人做成了全球实验室的标准平台。</w:t>
      </w:r>
    </w:p>
    <w:p>
      <w:pPr/>
      <w:r>
        <w:rPr>
          <w:b/>
        </w:rPr>
        <w:t xml:space="preserve">发展历程</w:t>
      </w:r>
    </w:p>
    <w:tbl>
      <w:tblPr>
        <w:tblStyle w:val="TableGrid"/>
        <w:tblW w:w="0" w:type="auto"/>
        <w:tblLayout w:type="fixed"/>
        <w:tblLook w:val="04A0" w:firstRow="1" w:lastRow="0" w:firstColumn="0" w:lastColumn="0" w:noHBand="0" w:noVBand="1"/>
      </w:tblPr>
      <w:tblGrid>
        <w:gridCol w:w="1345"/>
        <w:gridCol w:w="4703"/>
        <w:gridCol w:w="3312"/>
      </w:tblGrid>
      <w:tr>
        <w:trPr>
          <w:tblHeader/>
        </w:trPr>
        <w:tc>
          <w:tcPr>
            <w:tcW w:w="1345" w:type="dxa"/>
            <w:shd w:val="clear" w:color="auto" w:fill="F2F2F2"/>
          </w:tcPr>
          <w:p>
            <w:pPr/>
            <w:r>
              <w:t xml:space="preserve">时间</w:t>
            </w:r>
          </w:p>
        </w:tc>
        <w:tc>
          <w:tcPr>
            <w:tcW w:w="4703" w:type="dxa"/>
            <w:shd w:val="clear" w:color="auto" w:fill="F2F2F2"/>
          </w:tcPr>
          <w:p>
            <w:pPr/>
            <w:r>
              <w:t xml:space="preserve">事件</w:t>
            </w:r>
          </w:p>
        </w:tc>
        <w:tc>
          <w:tcPr>
            <w:tcW w:w="3312" w:type="dxa"/>
            <w:shd w:val="clear" w:color="auto" w:fill="F2F2F2"/>
          </w:tcPr>
          <w:p>
            <w:pPr/>
            <w:r>
              <w:t xml:space="preserve">意义</w:t>
            </w:r>
          </w:p>
        </w:tc>
      </w:tr>
      <w:tr>
        <w:tc>
          <w:tcPr>
            <w:tcW w:w="1345" w:type="dxa"/>
          </w:tcPr>
          <w:p>
            <w:pPr/>
            <w:r>
              <w:t xml:space="preserve">2016.08</w:t>
            </w:r>
          </w:p>
        </w:tc>
        <w:tc>
          <w:tcPr>
            <w:tcW w:w="4703" w:type="dxa"/>
          </w:tcPr>
          <w:p>
            <w:pPr/>
            <w:r>
              <w:t xml:space="preserve">王兴兴在杭州创立，此前硕士期间自研四足 XDog</w:t>
            </w:r>
          </w:p>
        </w:tc>
        <w:tc>
          <w:tcPr>
            <w:tcW w:w="3312" w:type="dxa"/>
          </w:tcPr>
          <w:p>
            <w:pPr/>
            <w:r>
              <w:t xml:space="preserve">从一开始就是硬件自研路线</w:t>
            </w:r>
          </w:p>
        </w:tc>
      </w:tr>
      <w:tr>
        <w:tc>
          <w:tcPr>
            <w:tcW w:w="1345" w:type="dxa"/>
          </w:tcPr>
          <w:p>
            <w:pPr/>
            <w:r>
              <w:t xml:space="preserve">2017</w:t>
            </w:r>
          </w:p>
        </w:tc>
        <w:tc>
          <w:tcPr>
            <w:tcW w:w="4703" w:type="dxa"/>
          </w:tcPr>
          <w:p>
            <w:pPr/>
            <w:r>
              <w:t xml:space="preserve">发布四足 Laikago</w:t>
            </w:r>
          </w:p>
        </w:tc>
        <w:tc>
          <w:tcPr>
            <w:tcW w:w="3312" w:type="dxa"/>
          </w:tcPr>
          <w:p>
            <w:pPr/>
            <w:r>
              <w:t xml:space="preserve">低成本四足的起点</w:t>
            </w:r>
          </w:p>
        </w:tc>
      </w:tr>
      <w:tr>
        <w:tc>
          <w:tcPr>
            <w:tcW w:w="1345" w:type="dxa"/>
          </w:tcPr>
          <w:p>
            <w:pPr/>
            <w:r>
              <w:t xml:space="preserve">2021</w:t>
            </w:r>
          </w:p>
        </w:tc>
        <w:tc>
          <w:tcPr>
            <w:tcW w:w="4703" w:type="dxa"/>
          </w:tcPr>
          <w:p>
            <w:pPr/>
            <w:r>
              <w:t xml:space="preserve">四足“犇犇”上春晚；Go1 把四足价格拉到万元级</w:t>
            </w:r>
          </w:p>
        </w:tc>
        <w:tc>
          <w:tcPr>
            <w:tcW w:w="3312" w:type="dxa"/>
          </w:tcPr>
          <w:p>
            <w:pPr/>
            <w:r>
              <w:t xml:space="preserve">第一次上春晚，四足规模化</w:t>
            </w:r>
          </w:p>
        </w:tc>
      </w:tr>
      <w:tr>
        <w:tc>
          <w:tcPr>
            <w:tcW w:w="1345" w:type="dxa"/>
          </w:tcPr>
          <w:p>
            <w:pPr/>
            <w:r>
              <w:t xml:space="preserve">2023.08</w:t>
            </w:r>
          </w:p>
        </w:tc>
        <w:tc>
          <w:tcPr>
            <w:tcW w:w="4703" w:type="dxa"/>
          </w:tcPr>
          <w:p>
            <w:pPr/>
            <w:r>
              <w:t xml:space="preserve">全尺寸人形 H1（约 9 万美元，自研 M107 关节）</w:t>
            </w:r>
          </w:p>
        </w:tc>
        <w:tc>
          <w:tcPr>
            <w:tcW w:w="3312" w:type="dxa"/>
          </w:tcPr>
          <w:p>
            <w:pPr/>
            <w:r>
              <w:t xml:space="preserve">证明全尺寸电驱人形可行</w:t>
            </w:r>
          </w:p>
        </w:tc>
      </w:tr>
      <w:tr>
        <w:tc>
          <w:tcPr>
            <w:tcW w:w="1345" w:type="dxa"/>
          </w:tcPr>
          <w:p>
            <w:pPr/>
            <w:r>
              <w:t xml:space="preserve">2024.05</w:t>
            </w:r>
          </w:p>
        </w:tc>
        <w:tc>
          <w:tcPr>
            <w:tcW w:w="4703" w:type="dxa"/>
          </w:tcPr>
          <w:p>
            <w:pPr/>
            <w:r>
              <w:t xml:space="preserve">G1（9.9 万元起）</w:t>
            </w:r>
          </w:p>
        </w:tc>
        <w:tc>
          <w:tcPr>
            <w:tcW w:w="3312" w:type="dxa"/>
          </w:tcPr>
          <w:p>
            <w:pPr/>
            <w:r>
              <w:t xml:space="preserve">人形进入“十万元时代”，成为全球实验室标配</w:t>
            </w:r>
          </w:p>
        </w:tc>
      </w:tr>
      <w:tr>
        <w:tc>
          <w:tcPr>
            <w:tcW w:w="1345" w:type="dxa"/>
          </w:tcPr>
          <w:p>
            <w:pPr/>
            <w:r>
              <w:t xml:space="preserve">2025.01</w:t>
            </w:r>
          </w:p>
        </w:tc>
        <w:tc>
          <w:tcPr>
            <w:tcW w:w="4703" w:type="dxa"/>
          </w:tcPr>
          <w:p>
            <w:pPr/>
            <w:r>
              <w:t xml:space="preserve">春晚《秧BOT》</w:t>
            </w:r>
          </w:p>
        </w:tc>
        <w:tc>
          <w:tcPr>
            <w:tcW w:w="3312" w:type="dxa"/>
          </w:tcPr>
          <w:p>
            <w:pPr/>
            <w:r>
              <w:t xml:space="preserve">人形机器人出圈，租赁市场爆发</w:t>
            </w:r>
          </w:p>
        </w:tc>
      </w:tr>
      <w:tr>
        <w:tc>
          <w:tcPr>
            <w:tcW w:w="1345" w:type="dxa"/>
          </w:tcPr>
          <w:p>
            <w:pPr/>
            <w:r>
              <w:t xml:space="preserve">2025.02</w:t>
            </w:r>
          </w:p>
        </w:tc>
        <w:tc>
          <w:tcPr>
            <w:tcW w:w="4703" w:type="dxa"/>
          </w:tcPr>
          <w:p>
            <w:pPr/>
            <w:r>
              <w:t xml:space="preserve">王兴兴出席民营企业座谈会</w:t>
            </w:r>
          </w:p>
        </w:tc>
        <w:tc>
          <w:tcPr>
            <w:tcW w:w="3312" w:type="dxa"/>
          </w:tcPr>
          <w:p>
            <w:pPr/>
            <w:r>
              <w:t xml:space="preserve">政治地位最高点</w:t>
            </w:r>
          </w:p>
        </w:tc>
      </w:tr>
      <w:tr>
        <w:tc>
          <w:tcPr>
            <w:tcW w:w="1345" w:type="dxa"/>
          </w:tcPr>
          <w:p>
            <w:pPr/>
            <w:r>
              <w:t xml:space="preserve">2025.07</w:t>
            </w:r>
          </w:p>
        </w:tc>
        <w:tc>
          <w:tcPr>
            <w:tcW w:w="4703" w:type="dxa"/>
          </w:tcPr>
          <w:p>
            <w:pPr/>
            <w:r>
              <w:t xml:space="preserve">R1（3.99 万元起）；启动上市辅导</w:t>
            </w:r>
          </w:p>
        </w:tc>
        <w:tc>
          <w:tcPr>
            <w:tcW w:w="3312" w:type="dxa"/>
          </w:tcPr>
          <w:p>
            <w:pPr/>
            <w:r>
              <w:t xml:space="preserve">人形机器人接近消费品价格</w:t>
            </w:r>
          </w:p>
        </w:tc>
      </w:tr>
      <w:tr>
        <w:tc>
          <w:tcPr>
            <w:tcW w:w="1345" w:type="dxa"/>
          </w:tcPr>
          <w:p>
            <w:pPr/>
            <w:r>
              <w:t xml:space="preserve">2025.08</w:t>
            </w:r>
          </w:p>
        </w:tc>
        <w:tc>
          <w:tcPr>
            <w:tcW w:w="4703" w:type="dxa"/>
          </w:tcPr>
          <w:p>
            <w:pPr/>
            <w:r>
              <w:t xml:space="preserve">称 VLA“相对傻瓜式”，数据被过分关注</w:t>
            </w:r>
          </w:p>
        </w:tc>
        <w:tc>
          <w:tcPr>
            <w:tcW w:w="3312" w:type="dxa"/>
          </w:tcPr>
          <w:p>
            <w:pPr/>
            <w:r>
              <w:t xml:space="preserve">引发数据与模型之争</w:t>
            </w:r>
          </w:p>
        </w:tc>
      </w:tr>
      <w:tr>
        <w:tc>
          <w:tcPr>
            <w:tcW w:w="1345" w:type="dxa"/>
          </w:tcPr>
          <w:p>
            <w:pPr/>
            <w:r>
              <w:t xml:space="preserve">2025.10</w:t>
            </w:r>
          </w:p>
        </w:tc>
        <w:tc>
          <w:tcPr>
            <w:tcW w:w="4703" w:type="dxa"/>
          </w:tcPr>
          <w:p>
            <w:pPr/>
            <w:r>
              <w:t xml:space="preserve">全尺寸 H2</w:t>
            </w:r>
          </w:p>
        </w:tc>
        <w:tc>
          <w:tcPr>
            <w:tcW w:w="3312" w:type="dxa"/>
          </w:tcPr>
          <w:p>
            <w:pPr/>
            <w:r>
              <w:t xml:space="preserve">从小尺寸回归全尺寸</w:t>
            </w:r>
          </w:p>
        </w:tc>
      </w:tr>
      <w:tr>
        <w:tc>
          <w:tcPr>
            <w:tcW w:w="1345" w:type="dxa"/>
          </w:tcPr>
          <w:p>
            <w:pPr/>
            <w:r>
              <w:t xml:space="preserve">2026.02</w:t>
            </w:r>
          </w:p>
        </w:tc>
        <w:tc>
          <w:tcPr>
            <w:tcW w:w="4703" w:type="dxa"/>
          </w:tcPr>
          <w:p>
            <w:pPr/>
            <w:r>
              <w:t xml:space="preserve">第三次上春晚（《武BOT》）</w:t>
            </w:r>
          </w:p>
        </w:tc>
        <w:tc>
          <w:tcPr>
            <w:tcW w:w="3312" w:type="dxa"/>
          </w:tcPr>
          <w:p>
            <w:pPr/>
            <w:r>
              <w:t xml:space="preserve">品牌持续曝光</w:t>
            </w:r>
          </w:p>
        </w:tc>
      </w:tr>
      <w:tr>
        <w:tc>
          <w:tcPr>
            <w:tcW w:w="1345" w:type="dxa"/>
          </w:tcPr>
          <w:p>
            <w:pPr/>
            <w:r>
              <w:t xml:space="preserve">2026.06</w:t>
            </w:r>
          </w:p>
        </w:tc>
        <w:tc>
          <w:tcPr>
            <w:tcW w:w="4703" w:type="dxa"/>
          </w:tcPr>
          <w:p>
            <w:pPr/>
            <w:r>
              <w:t xml:space="preserve">英伟达参考人形机采用宇树 H2 Plus 本体；GUARD 法案点名宇树</w:t>
            </w:r>
          </w:p>
        </w:tc>
        <w:tc>
          <w:tcPr>
            <w:tcW w:w="3312" w:type="dxa"/>
          </w:tcPr>
          <w:p>
            <w:pPr/>
            <w:r>
              <w:t xml:space="preserve">全球硬件标准与地缘风险并存</w:t>
            </w:r>
          </w:p>
        </w:tc>
      </w:tr>
      <w:tr>
        <w:tc>
          <w:tcPr>
            <w:tcW w:w="1345" w:type="dxa"/>
          </w:tcPr>
          <w:p>
            <w:pPr/>
            <w:r>
              <w:t xml:space="preserve">2026.08.19</w:t>
            </w:r>
          </w:p>
        </w:tc>
        <w:tc>
          <w:tcPr>
            <w:tcW w:w="4703" w:type="dxa"/>
          </w:tcPr>
          <w:p>
            <w:pPr/>
            <w:r>
              <w:t xml:space="preserve">科创板上市，首日市值约 3418 亿元</w:t>
            </w:r>
          </w:p>
        </w:tc>
        <w:tc>
          <w:tcPr>
            <w:tcW w:w="3312" w:type="dxa"/>
          </w:tcPr>
          <w:p>
            <w:pPr/>
            <w:r>
              <w:t xml:space="preserve">A 股“人形机器人第一股”</w:t>
            </w:r>
          </w:p>
        </w:tc>
      </w:tr>
      <w:tr>
        <w:tc>
          <w:tcPr>
            <w:tcW w:w="1345" w:type="dxa"/>
          </w:tcPr>
          <w:p>
            <w:pPr/>
            <w:r>
              <w:t xml:space="preserve">2026.10.29</w:t>
            </w:r>
          </w:p>
        </w:tc>
        <w:tc>
          <w:tcPr>
            <w:tcW w:w="4703" w:type="dxa"/>
          </w:tcPr>
          <w:p>
            <w:pPr/>
            <w:r>
              <w:t xml:space="preserve">首份季报：Q3 营收 +69.93%、净利 −17.37%</w:t>
            </w:r>
          </w:p>
        </w:tc>
        <w:tc>
          <w:tcPr>
            <w:tcW w:w="3312" w:type="dxa"/>
          </w:tcPr>
          <w:p>
            <w:pPr/>
            <w:r>
              <w:t xml:space="preserve">增收不增利</w:t>
            </w:r>
          </w:p>
        </w:tc>
      </w:tr>
    </w:tbl>
    <w:p>
      <w:pPr/>
      <w:r>
        <w:rPr>
          <w:b/>
        </w:rPr>
        <w:t xml:space="preserve">融资历程</w:t>
      </w:r>
    </w:p>
    <w:tbl>
      <w:tblPr>
        <w:tblStyle w:val="TableGrid"/>
        <w:tblW w:w="0" w:type="auto"/>
        <w:tblLayout w:type="fixed"/>
        <w:tblLook w:val="04A0" w:firstRow="1" w:lastRow="0" w:firstColumn="0" w:lastColumn="0" w:noHBand="0" w:noVBand="1"/>
      </w:tblPr>
      <w:tblGrid>
        <w:gridCol w:w="1028"/>
        <w:gridCol w:w="947"/>
        <w:gridCol w:w="1647"/>
        <w:gridCol w:w="2059"/>
        <w:gridCol w:w="3679"/>
      </w:tblGrid>
      <w:tr>
        <w:trPr>
          <w:tblHeader/>
        </w:trPr>
        <w:tc>
          <w:tcPr>
            <w:tcW w:w="1028" w:type="dxa"/>
            <w:shd w:val="clear" w:color="auto" w:fill="F2F2F2"/>
          </w:tcPr>
          <w:p>
            <w:pPr/>
            <w:r>
              <w:t xml:space="preserve">时间</w:t>
            </w:r>
          </w:p>
        </w:tc>
        <w:tc>
          <w:tcPr>
            <w:tcW w:w="947" w:type="dxa"/>
            <w:shd w:val="clear" w:color="auto" w:fill="F2F2F2"/>
          </w:tcPr>
          <w:p>
            <w:pPr/>
            <w:r>
              <w:t xml:space="preserve">轮次</w:t>
            </w:r>
          </w:p>
        </w:tc>
        <w:tc>
          <w:tcPr>
            <w:tcW w:w="1647" w:type="dxa"/>
            <w:shd w:val="clear" w:color="auto" w:fill="F2F2F2"/>
          </w:tcPr>
          <w:p>
            <w:pPr/>
            <w:r>
              <w:t xml:space="preserve">金额</w:t>
            </w:r>
          </w:p>
        </w:tc>
        <w:tc>
          <w:tcPr>
            <w:tcW w:w="2059" w:type="dxa"/>
            <w:shd w:val="clear" w:color="auto" w:fill="F2F2F2"/>
          </w:tcPr>
          <w:p>
            <w:pPr/>
            <w:r>
              <w:t xml:space="preserve">估值</w:t>
            </w:r>
          </w:p>
        </w:tc>
        <w:tc>
          <w:tcPr>
            <w:tcW w:w="3679" w:type="dxa"/>
            <w:shd w:val="clear" w:color="auto" w:fill="F2F2F2"/>
          </w:tcPr>
          <w:p>
            <w:pPr/>
            <w:r>
              <w:t xml:space="preserve">投资方</w:t>
            </w:r>
          </w:p>
        </w:tc>
      </w:tr>
      <w:tr>
        <w:tc>
          <w:tcPr>
            <w:tcW w:w="1028" w:type="dxa"/>
          </w:tcPr>
          <w:p>
            <w:pPr/>
            <w:r>
              <w:t xml:space="preserve">2016</w:t>
            </w:r>
          </w:p>
        </w:tc>
        <w:tc>
          <w:tcPr>
            <w:tcW w:w="947" w:type="dxa"/>
          </w:tcPr>
          <w:p>
            <w:pPr/>
            <w:r>
              <w:t xml:space="preserve">天使</w:t>
            </w:r>
          </w:p>
        </w:tc>
        <w:tc>
          <w:tcPr>
            <w:tcW w:w="1647" w:type="dxa"/>
          </w:tcPr>
          <w:p>
            <w:pPr/>
            <w:r>
              <w:t xml:space="preserve">200 万元</w:t>
            </w:r>
          </w:p>
        </w:tc>
        <w:tc>
          <w:tcPr>
            <w:tcW w:w="2059" w:type="dxa"/>
          </w:tcPr>
          <w:p>
            <w:pPr/>
            <w:r>
              <w:t xml:space="preserve">约 1300 万元</w:t>
            </w:r>
          </w:p>
        </w:tc>
        <w:tc>
          <w:tcPr>
            <w:tcW w:w="3679" w:type="dxa"/>
          </w:tcPr>
          <w:p>
            <w:pPr/>
            <w:r>
              <w:t xml:space="preserve">尹方鸣（约 15%）</w:t>
            </w:r>
          </w:p>
        </w:tc>
      </w:tr>
      <w:tr>
        <w:tc>
          <w:tcPr>
            <w:tcW w:w="1028" w:type="dxa"/>
          </w:tcPr>
          <w:p>
            <w:pPr/>
            <w:r>
              <w:t xml:space="preserve">2018</w:t>
            </w:r>
          </w:p>
        </w:tc>
        <w:tc>
          <w:tcPr>
            <w:tcW w:w="947" w:type="dxa"/>
          </w:tcPr>
          <w:p>
            <w:pPr/>
            <w:r>
              <w:t xml:space="preserve">战略</w:t>
            </w:r>
          </w:p>
        </w:tc>
        <w:tc>
          <w:tcPr>
            <w:tcW w:w="1647" w:type="dxa"/>
          </w:tcPr>
          <w:p>
            <w:pPr/>
            <w:r>
              <w:t xml:space="preserve">未披露</w:t>
            </w:r>
          </w:p>
        </w:tc>
        <w:tc>
          <w:tcPr>
            <w:tcW w:w="2059" w:type="dxa"/>
          </w:tcPr>
          <w:p>
            <w:pPr/>
            <w:r>
              <w:t xml:space="preserve">未披露</w:t>
            </w:r>
          </w:p>
        </w:tc>
        <w:tc>
          <w:tcPr>
            <w:tcW w:w="3679" w:type="dxa"/>
          </w:tcPr>
          <w:p>
            <w:pPr/>
            <w:r>
              <w:t xml:space="preserve">大疆</w:t>
            </w:r>
          </w:p>
        </w:tc>
      </w:tr>
      <w:tr>
        <w:tc>
          <w:tcPr>
            <w:tcW w:w="1028" w:type="dxa"/>
          </w:tcPr>
          <w:p>
            <w:pPr/>
            <w:r>
              <w:t xml:space="preserve">2020</w:t>
            </w:r>
          </w:p>
        </w:tc>
        <w:tc>
          <w:tcPr>
            <w:tcW w:w="947" w:type="dxa"/>
          </w:tcPr>
          <w:p>
            <w:pPr/>
            <w:r>
              <w:t xml:space="preserve">Pre-A+</w:t>
            </w:r>
          </w:p>
        </w:tc>
        <w:tc>
          <w:tcPr>
            <w:tcW w:w="1647" w:type="dxa"/>
          </w:tcPr>
          <w:p>
            <w:pPr/>
            <w:r>
              <w:t xml:space="preserve">未披露</w:t>
            </w:r>
          </w:p>
        </w:tc>
        <w:tc>
          <w:tcPr>
            <w:tcW w:w="2059" w:type="dxa"/>
          </w:tcPr>
          <w:p>
            <w:pPr/>
            <w:r>
              <w:t xml:space="preserve">未披露</w:t>
            </w:r>
          </w:p>
        </w:tc>
        <w:tc>
          <w:tcPr>
            <w:tcW w:w="3679" w:type="dxa"/>
          </w:tcPr>
          <w:p>
            <w:pPr/>
            <w:r>
              <w:t xml:space="preserve">祥峰、初心</w:t>
            </w:r>
          </w:p>
        </w:tc>
      </w:tr>
      <w:tr>
        <w:tc>
          <w:tcPr>
            <w:tcW w:w="1028" w:type="dxa"/>
          </w:tcPr>
          <w:p>
            <w:pPr/>
            <w:r>
              <w:t xml:space="preserve">2021.07</w:t>
            </w:r>
          </w:p>
        </w:tc>
        <w:tc>
          <w:tcPr>
            <w:tcW w:w="947" w:type="dxa"/>
          </w:tcPr>
          <w:p>
            <w:pPr/>
            <w:r>
              <w:t xml:space="preserve">A</w:t>
            </w:r>
          </w:p>
        </w:tc>
        <w:tc>
          <w:tcPr>
            <w:tcW w:w="1647" w:type="dxa"/>
          </w:tcPr>
          <w:p>
            <w:pPr/>
            <w:r>
              <w:t xml:space="preserve">未披露</w:t>
            </w:r>
          </w:p>
        </w:tc>
        <w:tc>
          <w:tcPr>
            <w:tcW w:w="2059" w:type="dxa"/>
          </w:tcPr>
          <w:p>
            <w:pPr/>
            <w:r>
              <w:t xml:space="preserve">未披露</w:t>
            </w:r>
          </w:p>
        </w:tc>
        <w:tc>
          <w:tcPr>
            <w:tcW w:w="3679" w:type="dxa"/>
          </w:tcPr>
          <w:p>
            <w:pPr/>
            <w:r>
              <w:t xml:space="preserve">顺为领投</w:t>
            </w:r>
          </w:p>
        </w:tc>
      </w:tr>
      <w:tr>
        <w:tc>
          <w:tcPr>
            <w:tcW w:w="1028" w:type="dxa"/>
          </w:tcPr>
          <w:p>
            <w:pPr/>
            <w:r>
              <w:t xml:space="preserve">2022.04</w:t>
            </w:r>
          </w:p>
        </w:tc>
        <w:tc>
          <w:tcPr>
            <w:tcW w:w="947" w:type="dxa"/>
          </w:tcPr>
          <w:p>
            <w:pPr/>
            <w:r>
              <w:t xml:space="preserve">B</w:t>
            </w:r>
          </w:p>
        </w:tc>
        <w:tc>
          <w:tcPr>
            <w:tcW w:w="1647" w:type="dxa"/>
          </w:tcPr>
          <w:p>
            <w:pPr/>
            <w:r>
              <w:t xml:space="preserve">未披露</w:t>
            </w:r>
          </w:p>
        </w:tc>
        <w:tc>
          <w:tcPr>
            <w:tcW w:w="2059" w:type="dxa"/>
          </w:tcPr>
          <w:p>
            <w:pPr/>
            <w:r>
              <w:t xml:space="preserve">未披露</w:t>
            </w:r>
          </w:p>
        </w:tc>
        <w:tc>
          <w:tcPr>
            <w:tcW w:w="3679" w:type="dxa"/>
          </w:tcPr>
          <w:p>
            <w:pPr/>
            <w:r>
              <w:t xml:space="preserve">经纬、顺为、深创投等</w:t>
            </w:r>
          </w:p>
        </w:tc>
      </w:tr>
      <w:tr>
        <w:tc>
          <w:tcPr>
            <w:tcW w:w="1028" w:type="dxa"/>
          </w:tcPr>
          <w:p>
            <w:pPr/>
            <w:r>
              <w:t xml:space="preserve">2024.02</w:t>
            </w:r>
          </w:p>
        </w:tc>
        <w:tc>
          <w:tcPr>
            <w:tcW w:w="947" w:type="dxa"/>
          </w:tcPr>
          <w:p>
            <w:pPr/>
            <w:r>
              <w:t xml:space="preserve">B2</w:t>
            </w:r>
          </w:p>
        </w:tc>
        <w:tc>
          <w:tcPr>
            <w:tcW w:w="1647" w:type="dxa"/>
          </w:tcPr>
          <w:p>
            <w:pPr/>
            <w:r>
              <w:t xml:space="preserve">约 10 亿元</w:t>
            </w:r>
          </w:p>
        </w:tc>
        <w:tc>
          <w:tcPr>
            <w:tcW w:w="2059" w:type="dxa"/>
          </w:tcPr>
          <w:p>
            <w:pPr/>
            <w:r>
              <w:t xml:space="preserve">未披露</w:t>
            </w:r>
          </w:p>
        </w:tc>
        <w:tc>
          <w:tcPr>
            <w:tcW w:w="3679" w:type="dxa"/>
          </w:tcPr>
          <w:p>
            <w:pPr/>
            <w:r>
              <w:t xml:space="preserve">美团、金石、源码</w:t>
            </w:r>
          </w:p>
        </w:tc>
      </w:tr>
      <w:tr>
        <w:tc>
          <w:tcPr>
            <w:tcW w:w="1028" w:type="dxa"/>
          </w:tcPr>
          <w:p>
            <w:pPr/>
            <w:r>
              <w:t xml:space="preserve">2024.09</w:t>
            </w:r>
          </w:p>
        </w:tc>
        <w:tc>
          <w:tcPr>
            <w:tcW w:w="947" w:type="dxa"/>
          </w:tcPr>
          <w:p>
            <w:pPr/>
            <w:r>
              <w:t xml:space="preserve">C</w:t>
            </w:r>
          </w:p>
        </w:tc>
        <w:tc>
          <w:tcPr>
            <w:tcW w:w="1647" w:type="dxa"/>
          </w:tcPr>
          <w:p>
            <w:pPr/>
            <w:r>
              <w:t xml:space="preserve">未披露</w:t>
            </w:r>
          </w:p>
        </w:tc>
        <w:tc>
          <w:tcPr>
            <w:tcW w:w="2059" w:type="dxa"/>
          </w:tcPr>
          <w:p>
            <w:pPr/>
            <w:r>
              <w:t xml:space="preserve">未披露</w:t>
            </w:r>
          </w:p>
        </w:tc>
        <w:tc>
          <w:tcPr>
            <w:tcW w:w="3679" w:type="dxa"/>
          </w:tcPr>
          <w:p>
            <w:pPr/>
            <w:r>
              <w:t xml:space="preserve">北京机器人产业基金领投，美团龙珠、红杉中国、中信证券等参投</w:t>
            </w:r>
          </w:p>
        </w:tc>
      </w:tr>
      <w:tr>
        <w:tc>
          <w:tcPr>
            <w:tcW w:w="1028" w:type="dxa"/>
          </w:tcPr>
          <w:p>
            <w:pPr/>
            <w:r>
              <w:t xml:space="preserve">2025.06</w:t>
            </w:r>
          </w:p>
        </w:tc>
        <w:tc>
          <w:tcPr>
            <w:tcW w:w="947" w:type="dxa"/>
          </w:tcPr>
          <w:p>
            <w:pPr/>
            <w:r>
              <w:t xml:space="preserve">C</w:t>
            </w:r>
          </w:p>
        </w:tc>
        <w:tc>
          <w:tcPr>
            <w:tcW w:w="1647" w:type="dxa"/>
          </w:tcPr>
          <w:p>
            <w:pPr/>
            <w:r>
              <w:t xml:space="preserve">约 7 亿元</w:t>
            </w:r>
          </w:p>
        </w:tc>
        <w:tc>
          <w:tcPr>
            <w:tcW w:w="2059" w:type="dxa"/>
          </w:tcPr>
          <w:p>
            <w:pPr/>
            <w:r>
              <w:t xml:space="preserve">约 120 亿元</w:t>
            </w:r>
          </w:p>
        </w:tc>
        <w:tc>
          <w:tcPr>
            <w:tcW w:w="3679" w:type="dxa"/>
          </w:tcPr>
          <w:p>
            <w:pPr/>
            <w:r>
              <w:t xml:space="preserve">中移动、腾讯、锦秋、阿里、蚂蚁、吉利领投</w:t>
            </w:r>
          </w:p>
        </w:tc>
      </w:tr>
      <w:tr>
        <w:tc>
          <w:tcPr>
            <w:tcW w:w="1028" w:type="dxa"/>
          </w:tcPr>
          <w:p>
            <w:pPr/>
            <w:r>
              <w:t xml:space="preserve">2026.08</w:t>
            </w:r>
          </w:p>
        </w:tc>
        <w:tc>
          <w:tcPr>
            <w:tcW w:w="947" w:type="dxa"/>
          </w:tcPr>
          <w:p>
            <w:pPr/>
            <w:r>
              <w:t xml:space="preserve">IPO</w:t>
            </w:r>
          </w:p>
        </w:tc>
        <w:tc>
          <w:tcPr>
            <w:tcW w:w="1647" w:type="dxa"/>
          </w:tcPr>
          <w:p>
            <w:pPr/>
            <w:r>
              <w:t xml:space="preserve">募资约 60.99 亿元</w:t>
            </w:r>
          </w:p>
        </w:tc>
        <w:tc>
          <w:tcPr>
            <w:tcW w:w="2059" w:type="dxa"/>
          </w:tcPr>
          <w:p>
            <w:pPr/>
            <w:r>
              <w:t xml:space="preserve">发行市值约 610 亿元，首日约 3418 亿元</w:t>
            </w:r>
          </w:p>
        </w:tc>
        <w:tc>
          <w:tcPr>
            <w:tcW w:w="3679" w:type="dxa"/>
          </w:tcPr>
          <w:p>
            <w:pPr/>
            <w:r>
              <w:t xml:space="preserve">公开发行</w:t>
            </w:r>
          </w:p>
        </w:tc>
      </w:tr>
    </w:tbl>
    <w:p>
      <w:pPr/>
      <w:r>
        <w:rPr>
          <w:b/>
        </w:rPr>
        <w:t xml:space="preserve">经营数据</w:t>
      </w:r>
      <w:r>
        <w:t xml:space="preserve">：营收 2023/2024/2025 年分别为 1.59/3.92/17.08 亿元；净利润 −1114 万/9450 万/2.88 亿元；2025 年自报人形交付超 5500 台；2026 Q1 扣非净利同比 −52.55%；Q3 营收 6.65 亿元（+69.93%）、净利 1.13 亿元（−17.37%）。股权上，美团系合计持股约 9.65%，是最大外部机构股东。</w:t>
      </w:r>
    </w:p>
    <w:p>
      <w:pPr/>
      <w:r>
        <w:rPr>
          <w:b/>
        </w:rPr>
        <w:t xml:space="preserve">产品矩阵</w:t>
      </w:r>
      <w:r>
        <w:t xml:space="preserve">：四足 Go/B2 系列（工业巡检与消费）；人形 H1/H2（全尺寸）、G1（科研标配）、R1（消费价位）；灵巧手和关节电机自研。</w:t>
      </w:r>
    </w:p>
    <w:p>
      <w:pPr/>
      <w:r>
        <w:rPr>
          <w:b/>
        </w:rPr>
        <w:t xml:space="preserve">产业地位与贡献</w:t>
      </w:r>
      <w:r>
        <w:t xml:space="preserve">：</w:t>
      </w:r>
    </w:p>
    <w:p>
      <w:pPr>
        <w:pStyle w:val="ListParagraph"/>
        <w:numPr>
          <w:ilvl w:val="0"/>
          <w:numId w:val="237"/>
        </w:numPr>
      </w:pPr>
      <w:r>
        <w:t xml:space="preserve">把人形机器人的价格锚从“百万元”拉到“几万元”，迫使全行业降价。</w:t>
      </w:r>
    </w:p>
    <w:p>
      <w:pPr>
        <w:pStyle w:val="ListParagraph"/>
        <w:numPr>
          <w:ilvl w:val="0"/>
          <w:numId w:val="237"/>
        </w:numPr>
      </w:pPr>
      <w:r>
        <w:t xml:space="preserve">用 G1 建立了类似“开发者生态”的护城河：大量算法论文和开源项目是在 G1 上做的。</w:t>
      </w:r>
    </w:p>
    <w:p>
      <w:pPr>
        <w:pStyle w:val="ListParagraph"/>
        <w:numPr>
          <w:ilvl w:val="0"/>
          <w:numId w:val="237"/>
        </w:numPr>
      </w:pPr>
      <w:r>
        <w:t xml:space="preserve">是 A 股二级市场的定价锚，其上市溢价拉高了整个一级市场的估值。</w:t>
      </w:r>
    </w:p>
    <w:p>
      <w:pPr>
        <w:pStyle w:val="ListParagraph"/>
        <w:numPr>
          <w:ilvl w:val="0"/>
          <w:numId w:val="237"/>
        </w:numPr>
      </w:pPr>
      <w:r>
        <w:t xml:space="preserve">证明了“只靠硬件也能盈利”，但也说明这种盈利来自科研、展演和消费，而非生产性场景。</w:t>
      </w:r>
    </w:p>
    <w:p>
      <w:pPr/>
      <w:r>
        <w:rPr>
          <w:b/>
        </w:rPr>
        <w:t xml:space="preserve">竞争优势</w:t>
      </w:r>
      <w:r>
        <w:t xml:space="preserve">：自研关节电机带来的成本优势；多年四足积累的量产与可靠性经验；全球渠道和品牌；盈利带来的独立性。</w:t>
      </w:r>
    </w:p>
    <w:p>
      <w:pPr/>
      <w:r>
        <w:rPr>
          <w:b/>
        </w:rPr>
        <w:t xml:space="preserve">短板与风险</w:t>
      </w:r>
      <w:r>
        <w:t xml:space="preserve">：大脑能力不是强项；客户结构偏科研和展演，需求天花板低且已出现饱和（租赁价格崩跌）；价格战压缩利润（利润增速已转负）；FCC 禁令和 GUARD 法案威胁美国市场；二级市场滚动市盈率一度约 465 倍，对业绩波动极为敏感。</w:t>
      </w:r>
    </w:p>
    <w:p>
      <w:pPr/>
      <w:r>
        <w:rPr>
          <w:b/>
        </w:rPr>
        <w:t xml:space="preserve">未来看点</w:t>
      </w:r>
      <w:r>
        <w:t xml:space="preserve">：工业场景的第二曲线（H2 是否进入工厂）；2026 年年报中各类客户的收入占比；2026 年 1—2 万台出货目标的达成情况。</w:t>
      </w:r>
    </w:p>
    <w:p>
      <w:pPr>
        <w:pStyle w:val="Heading3"/>
      </w:pPr>
      <w:r>
        <w:t xml:space="preserve">智元机器人（AgiBot）</w:t>
      </w:r>
    </w:p>
    <w:p>
      <w:pPr/>
      <w:r>
        <w:rPr>
          <w:b/>
        </w:rPr>
        <w:t xml:space="preserve">一句话</w:t>
      </w:r>
      <w:r>
        <w:t xml:space="preserve">：全球出货量最大的人形机器人公司，同时也是中国具身生态里最活跃的产业整合者和“资本平台”。</w:t>
      </w:r>
    </w:p>
    <w:p>
      <w:pPr/>
      <w:r>
        <w:rPr>
          <w:b/>
        </w:rPr>
        <w:t xml:space="preserve">发展历程</w:t>
      </w:r>
    </w:p>
    <w:tbl>
      <w:tblPr>
        <w:tblStyle w:val="TableGrid"/>
        <w:tblW w:w="0" w:type="auto"/>
        <w:tblLayout w:type="fixed"/>
        <w:tblLook w:val="04A0" w:firstRow="1" w:lastRow="0" w:firstColumn="0" w:lastColumn="0" w:noHBand="0" w:noVBand="1"/>
      </w:tblPr>
      <w:tblGrid>
        <w:gridCol w:w="1345"/>
        <w:gridCol w:w="4920"/>
        <w:gridCol w:w="3095"/>
      </w:tblGrid>
      <w:tr>
        <w:trPr>
          <w:tblHeader/>
        </w:trPr>
        <w:tc>
          <w:tcPr>
            <w:tcW w:w="1345" w:type="dxa"/>
            <w:shd w:val="clear" w:color="auto" w:fill="F2F2F2"/>
          </w:tcPr>
          <w:p>
            <w:pPr/>
            <w:r>
              <w:t xml:space="preserve">时间</w:t>
            </w:r>
          </w:p>
        </w:tc>
        <w:tc>
          <w:tcPr>
            <w:tcW w:w="4920" w:type="dxa"/>
            <w:shd w:val="clear" w:color="auto" w:fill="F2F2F2"/>
          </w:tcPr>
          <w:p>
            <w:pPr/>
            <w:r>
              <w:t xml:space="preserve">事件</w:t>
            </w:r>
          </w:p>
        </w:tc>
        <w:tc>
          <w:tcPr>
            <w:tcW w:w="3095" w:type="dxa"/>
            <w:shd w:val="clear" w:color="auto" w:fill="F2F2F2"/>
          </w:tcPr>
          <w:p>
            <w:pPr/>
            <w:r>
              <w:t xml:space="preserve">意义</w:t>
            </w:r>
          </w:p>
        </w:tc>
      </w:tr>
      <w:tr>
        <w:tc>
          <w:tcPr>
            <w:tcW w:w="1345" w:type="dxa"/>
          </w:tcPr>
          <w:p>
            <w:pPr/>
            <w:r>
              <w:t xml:space="preserve">2023.02</w:t>
            </w:r>
          </w:p>
        </w:tc>
        <w:tc>
          <w:tcPr>
            <w:tcW w:w="4920" w:type="dxa"/>
          </w:tcPr>
          <w:p>
            <w:pPr/>
            <w:r>
              <w:t xml:space="preserve">彭志辉（稚晖君）在上海创立</w:t>
            </w:r>
          </w:p>
        </w:tc>
        <w:tc>
          <w:tcPr>
            <w:tcW w:w="3095" w:type="dxa"/>
          </w:tcPr>
          <w:p>
            <w:pPr/>
            <w:r>
              <w:t xml:space="preserve">个人 IP + 华为背景</w:t>
            </w:r>
          </w:p>
        </w:tc>
      </w:tr>
      <w:tr>
        <w:tc>
          <w:tcPr>
            <w:tcW w:w="1345" w:type="dxa"/>
          </w:tcPr>
          <w:p>
            <w:pPr/>
            <w:r>
              <w:t xml:space="preserve">2023.08</w:t>
            </w:r>
          </w:p>
        </w:tc>
        <w:tc>
          <w:tcPr>
            <w:tcW w:w="4920" w:type="dxa"/>
          </w:tcPr>
          <w:p>
            <w:pPr/>
            <w:r>
              <w:t xml:space="preserve">远征 A1 发布</w:t>
            </w:r>
          </w:p>
        </w:tc>
        <w:tc>
          <w:tcPr>
            <w:tcW w:w="3095" w:type="dxa"/>
          </w:tcPr>
          <w:p>
            <w:pPr/>
            <w:r>
              <w:t xml:space="preserve">成立半年即发布样机</w:t>
            </w:r>
          </w:p>
        </w:tc>
      </w:tr>
      <w:tr>
        <w:tc>
          <w:tcPr>
            <w:tcW w:w="1345" w:type="dxa"/>
          </w:tcPr>
          <w:p>
            <w:pPr/>
            <w:r>
              <w:t xml:space="preserve">2024.08</w:t>
            </w:r>
          </w:p>
        </w:tc>
        <w:tc>
          <w:tcPr>
            <w:tcW w:w="4920" w:type="dxa"/>
          </w:tcPr>
          <w:p>
            <w:pPr/>
            <w:r>
              <w:t xml:space="preserve">一次发布远征、灵犀等 5 款机器人</w:t>
            </w:r>
          </w:p>
        </w:tc>
        <w:tc>
          <w:tcPr>
            <w:tcW w:w="3095" w:type="dxa"/>
          </w:tcPr>
          <w:p>
            <w:pPr/>
            <w:r>
              <w:t xml:space="preserve">全品类路线</w:t>
            </w:r>
          </w:p>
        </w:tc>
      </w:tr>
      <w:tr>
        <w:tc>
          <w:tcPr>
            <w:tcW w:w="1345" w:type="dxa"/>
          </w:tcPr>
          <w:p>
            <w:pPr/>
            <w:r>
              <w:t xml:space="preserve">2024.12</w:t>
            </w:r>
          </w:p>
        </w:tc>
        <w:tc>
          <w:tcPr>
            <w:tcW w:w="4920" w:type="dxa"/>
          </w:tcPr>
          <w:p>
            <w:pPr/>
            <w:r>
              <w:t xml:space="preserve">AgiBot World 数据集</w:t>
            </w:r>
          </w:p>
        </w:tc>
        <w:tc>
          <w:tcPr>
            <w:tcW w:w="3095" w:type="dxa"/>
          </w:tcPr>
          <w:p>
            <w:pPr/>
            <w:r>
              <w:t xml:space="preserve">国内“数据工厂”样板</w:t>
            </w:r>
          </w:p>
        </w:tc>
      </w:tr>
      <w:tr>
        <w:tc>
          <w:tcPr>
            <w:tcW w:w="1345" w:type="dxa"/>
          </w:tcPr>
          <w:p>
            <w:pPr/>
            <w:r>
              <w:t xml:space="preserve">2025.03</w:t>
            </w:r>
          </w:p>
        </w:tc>
        <w:tc>
          <w:tcPr>
            <w:tcW w:w="4920" w:type="dxa"/>
          </w:tcPr>
          <w:p>
            <w:pPr/>
            <w:r>
              <w:t xml:space="preserve">GO-1 基座模型；腾讯领投 B 轮</w:t>
            </w:r>
          </w:p>
        </w:tc>
        <w:tc>
          <w:tcPr>
            <w:tcW w:w="3095" w:type="dxa"/>
          </w:tcPr>
          <w:p>
            <w:pPr/>
            <w:r>
              <w:t xml:space="preserve">自研大脑；腾讯具身首投</w:t>
            </w:r>
          </w:p>
        </w:tc>
      </w:tr>
      <w:tr>
        <w:tc>
          <w:tcPr>
            <w:tcW w:w="1345" w:type="dxa"/>
          </w:tcPr>
          <w:p>
            <w:pPr/>
            <w:r>
              <w:t xml:space="preserve">2025.07</w:t>
            </w:r>
          </w:p>
        </w:tc>
        <w:tc>
          <w:tcPr>
            <w:tcW w:w="4920" w:type="dxa"/>
          </w:tcPr>
          <w:p>
            <w:pPr/>
            <w:r>
              <w:t xml:space="preserve">约 21 亿元控股上纬新材</w:t>
            </w:r>
          </w:p>
        </w:tc>
        <w:tc>
          <w:tcPr>
            <w:tcW w:w="3095" w:type="dxa"/>
          </w:tcPr>
          <w:p>
            <w:pPr/>
            <w:r>
              <w:t xml:space="preserve">先拥有 A 股资本平台</w:t>
            </w:r>
          </w:p>
        </w:tc>
      </w:tr>
      <w:tr>
        <w:tc>
          <w:tcPr>
            <w:tcW w:w="1345" w:type="dxa"/>
          </w:tcPr>
          <w:p>
            <w:pPr/>
            <w:r>
              <w:t xml:space="preserve">2025 全年</w:t>
            </w:r>
          </w:p>
        </w:tc>
        <w:tc>
          <w:tcPr>
            <w:tcW w:w="4920" w:type="dxa"/>
          </w:tcPr>
          <w:p>
            <w:pPr/>
            <w:r>
              <w:t xml:space="preserve">出货约 5200 台，全球第一；投资 15 家创企、成立 17 家合资公司</w:t>
            </w:r>
          </w:p>
        </w:tc>
        <w:tc>
          <w:tcPr>
            <w:tcW w:w="3095" w:type="dxa"/>
          </w:tcPr>
          <w:p>
            <w:pPr/>
            <w:r>
              <w:t xml:space="preserve">规模与生态</w:t>
            </w:r>
          </w:p>
        </w:tc>
      </w:tr>
      <w:tr>
        <w:tc>
          <w:tcPr>
            <w:tcW w:w="1345" w:type="dxa"/>
          </w:tcPr>
          <w:p>
            <w:pPr/>
            <w:r>
              <w:t xml:space="preserve">2026.01</w:t>
            </w:r>
          </w:p>
        </w:tc>
        <w:tc>
          <w:tcPr>
            <w:tcW w:w="4920" w:type="dxa"/>
          </w:tcPr>
          <w:p>
            <w:pPr/>
            <w:r>
              <w:t xml:space="preserve">分拆灵巧手公司临界点；宣布进入美国市场</w:t>
            </w:r>
          </w:p>
        </w:tc>
        <w:tc>
          <w:tcPr>
            <w:tcW w:w="3095" w:type="dxa"/>
          </w:tcPr>
          <w:p>
            <w:pPr/>
            <w:r>
              <w:t xml:space="preserve">部件对外供货；不久后遇 FCC 禁令</w:t>
            </w:r>
          </w:p>
        </w:tc>
      </w:tr>
      <w:tr>
        <w:tc>
          <w:tcPr>
            <w:tcW w:w="1345" w:type="dxa"/>
          </w:tcPr>
          <w:p>
            <w:pPr/>
            <w:r>
              <w:t xml:space="preserve">2026.06</w:t>
            </w:r>
          </w:p>
        </w:tc>
        <w:tc>
          <w:tcPr>
            <w:tcW w:w="4920" w:type="dxa"/>
          </w:tcPr>
          <w:p>
            <w:pPr/>
            <w:r>
              <w:t xml:space="preserve">累计下线约 1.5 万台；在 ICRA 举办 AgiBot World Challenge（526 支队伍）</w:t>
            </w:r>
          </w:p>
        </w:tc>
        <w:tc>
          <w:tcPr>
            <w:tcW w:w="3095" w:type="dxa"/>
          </w:tcPr>
          <w:p>
            <w:pPr/>
            <w:r>
              <w:t xml:space="preserve">产能与学术影响力</w:t>
            </w:r>
          </w:p>
        </w:tc>
      </w:tr>
      <w:tr>
        <w:tc>
          <w:tcPr>
            <w:tcW w:w="1345" w:type="dxa"/>
          </w:tcPr>
          <w:p>
            <w:pPr/>
            <w:r>
              <w:t xml:space="preserve">2026.07.24</w:t>
            </w:r>
          </w:p>
        </w:tc>
        <w:tc>
          <w:tcPr>
            <w:tcW w:w="4920" w:type="dxa"/>
          </w:tcPr>
          <w:p>
            <w:pPr/>
            <w:r>
              <w:t xml:space="preserve">启动赴港上市</w:t>
            </w:r>
          </w:p>
        </w:tc>
        <w:tc>
          <w:tcPr>
            <w:tcW w:w="3095" w:type="dxa"/>
          </w:tcPr>
          <w:p>
            <w:pPr/>
            <w:r>
              <w:t xml:space="preserve">传目标 400—500 亿港元</w:t>
            </w:r>
          </w:p>
        </w:tc>
      </w:tr>
      <w:tr>
        <w:tc>
          <w:tcPr>
            <w:tcW w:w="1345" w:type="dxa"/>
          </w:tcPr>
          <w:p>
            <w:pPr/>
            <w:r>
              <w:t xml:space="preserve">2026.10</w:t>
            </w:r>
          </w:p>
        </w:tc>
        <w:tc>
          <w:tcPr>
            <w:tcW w:w="4920" w:type="dxa"/>
          </w:tcPr>
          <w:p>
            <w:pPr/>
            <w:r>
              <w:t xml:space="preserve">传再融资 10—15 亿元、估值约 500 亿元，上市推迟至 2027 年</w:t>
            </w:r>
          </w:p>
        </w:tc>
        <w:tc>
          <w:tcPr>
            <w:tcW w:w="3095" w:type="dxa"/>
          </w:tcPr>
          <w:p>
            <w:pPr/>
            <w:r>
              <w:t xml:space="preserve">受数采信任危机影响</w:t>
            </w:r>
          </w:p>
        </w:tc>
      </w:tr>
    </w:tbl>
    <w:p>
      <w:pPr/>
      <w:r>
        <w:rPr>
          <w:b/>
        </w:rPr>
        <w:t xml:space="preserve">融资历程</w:t>
      </w:r>
    </w:p>
    <w:tbl>
      <w:tblPr>
        <w:tblStyle w:val="TableGrid"/>
        <w:tblW w:w="0" w:type="auto"/>
        <w:tblLayout w:type="fixed"/>
        <w:tblLook w:val="04A0" w:firstRow="1" w:lastRow="0" w:firstColumn="0" w:lastColumn="0" w:noHBand="0" w:noVBand="1"/>
      </w:tblPr>
      <w:tblGrid>
        <w:gridCol w:w="1688"/>
        <w:gridCol w:w="1353"/>
        <w:gridCol w:w="1411"/>
        <w:gridCol w:w="4908"/>
      </w:tblGrid>
      <w:tr>
        <w:trPr>
          <w:tblHeader/>
        </w:trPr>
        <w:tc>
          <w:tcPr>
            <w:tcW w:w="1688" w:type="dxa"/>
            <w:shd w:val="clear" w:color="auto" w:fill="F2F2F2"/>
          </w:tcPr>
          <w:p>
            <w:pPr/>
            <w:r>
              <w:t xml:space="preserve">时间</w:t>
            </w:r>
          </w:p>
        </w:tc>
        <w:tc>
          <w:tcPr>
            <w:tcW w:w="1353" w:type="dxa"/>
            <w:shd w:val="clear" w:color="auto" w:fill="F2F2F2"/>
          </w:tcPr>
          <w:p>
            <w:pPr/>
            <w:r>
              <w:t xml:space="preserve">轮次</w:t>
            </w:r>
          </w:p>
        </w:tc>
        <w:tc>
          <w:tcPr>
            <w:tcW w:w="1411" w:type="dxa"/>
            <w:shd w:val="clear" w:color="auto" w:fill="F2F2F2"/>
          </w:tcPr>
          <w:p>
            <w:pPr/>
            <w:r>
              <w:t xml:space="preserve">估值</w:t>
            </w:r>
          </w:p>
        </w:tc>
        <w:tc>
          <w:tcPr>
            <w:tcW w:w="4908" w:type="dxa"/>
            <w:shd w:val="clear" w:color="auto" w:fill="F2F2F2"/>
          </w:tcPr>
          <w:p>
            <w:pPr/>
            <w:r>
              <w:t xml:space="preserve">投资方</w:t>
            </w:r>
          </w:p>
        </w:tc>
      </w:tr>
      <w:tr>
        <w:tc>
          <w:tcPr>
            <w:tcW w:w="1688" w:type="dxa"/>
          </w:tcPr>
          <w:p>
            <w:pPr/>
            <w:r>
              <w:t xml:space="preserve">2023.03</w:t>
            </w:r>
          </w:p>
        </w:tc>
        <w:tc>
          <w:tcPr>
            <w:tcW w:w="1353" w:type="dxa"/>
          </w:tcPr>
          <w:p>
            <w:pPr/>
            <w:r>
              <w:t xml:space="preserve">种子</w:t>
            </w:r>
          </w:p>
        </w:tc>
        <w:tc>
          <w:tcPr>
            <w:tcW w:w="1411" w:type="dxa"/>
          </w:tcPr>
          <w:p>
            <w:pPr/>
            <w:r>
              <w:t xml:space="preserve">未披露</w:t>
            </w:r>
          </w:p>
        </w:tc>
        <w:tc>
          <w:tcPr>
            <w:tcW w:w="4908" w:type="dxa"/>
          </w:tcPr>
          <w:p>
            <w:pPr/>
            <w:r>
              <w:t xml:space="preserve">高瓴创投领投</w:t>
            </w:r>
          </w:p>
        </w:tc>
      </w:tr>
      <w:tr>
        <w:tc>
          <w:tcPr>
            <w:tcW w:w="1688" w:type="dxa"/>
          </w:tcPr>
          <w:p>
            <w:pPr/>
            <w:r>
              <w:t xml:space="preserve">2023.08</w:t>
            </w:r>
          </w:p>
        </w:tc>
        <w:tc>
          <w:tcPr>
            <w:tcW w:w="1353" w:type="dxa"/>
          </w:tcPr>
          <w:p>
            <w:pPr/>
            <w:r>
              <w:t xml:space="preserve">A++</w:t>
            </w:r>
          </w:p>
        </w:tc>
        <w:tc>
          <w:tcPr>
            <w:tcW w:w="1411" w:type="dxa"/>
          </w:tcPr>
          <w:p>
            <w:pPr/>
            <w:r>
              <w:t xml:space="preserve">未披露</w:t>
            </w:r>
          </w:p>
        </w:tc>
        <w:tc>
          <w:tcPr>
            <w:tcW w:w="4908" w:type="dxa"/>
          </w:tcPr>
          <w:p>
            <w:pPr/>
            <w:r>
              <w:t xml:space="preserve">比亚迪、蓝驰</w:t>
            </w:r>
          </w:p>
        </w:tc>
      </w:tr>
      <w:tr>
        <w:tc>
          <w:tcPr>
            <w:tcW w:w="1688" w:type="dxa"/>
          </w:tcPr>
          <w:p>
            <w:pPr/>
            <w:r>
              <w:t xml:space="preserve">2024.09</w:t>
            </w:r>
          </w:p>
        </w:tc>
        <w:tc>
          <w:tcPr>
            <w:tcW w:w="1353" w:type="dxa"/>
          </w:tcPr>
          <w:p>
            <w:pPr/>
            <w:r>
              <w:t xml:space="preserve">A 系列收官</w:t>
            </w:r>
          </w:p>
        </w:tc>
        <w:tc>
          <w:tcPr>
            <w:tcW w:w="1411" w:type="dxa"/>
          </w:tcPr>
          <w:p>
            <w:pPr/>
            <w:r>
              <w:t xml:space="preserve">约 70 亿元</w:t>
            </w:r>
          </w:p>
        </w:tc>
        <w:tc>
          <w:tcPr>
            <w:tcW w:w="4908" w:type="dxa"/>
          </w:tcPr>
          <w:p>
            <w:pPr/>
            <w:r>
              <w:t xml:space="preserve">红杉中国、M31、上汽创投、软通动力</w:t>
            </w:r>
          </w:p>
        </w:tc>
      </w:tr>
      <w:tr>
        <w:tc>
          <w:tcPr>
            <w:tcW w:w="1688" w:type="dxa"/>
          </w:tcPr>
          <w:p>
            <w:pPr/>
            <w:r>
              <w:t xml:space="preserve">2025.03</w:t>
            </w:r>
          </w:p>
        </w:tc>
        <w:tc>
          <w:tcPr>
            <w:tcW w:w="1353" w:type="dxa"/>
          </w:tcPr>
          <w:p>
            <w:pPr/>
            <w:r>
              <w:t xml:space="preserve">B</w:t>
            </w:r>
          </w:p>
        </w:tc>
        <w:tc>
          <w:tcPr>
            <w:tcW w:w="1411" w:type="dxa"/>
          </w:tcPr>
          <w:p>
            <w:pPr/>
            <w:r>
              <w:t xml:space="preserve">约 150 亿元</w:t>
            </w:r>
          </w:p>
        </w:tc>
        <w:tc>
          <w:tcPr>
            <w:tcW w:w="4908" w:type="dxa"/>
          </w:tcPr>
          <w:p>
            <w:pPr/>
            <w:r>
              <w:t xml:space="preserve">腾讯领投，龙旗科技、卧龙电气、华发集团、蓝驰等</w:t>
            </w:r>
          </w:p>
        </w:tc>
      </w:tr>
      <w:tr>
        <w:tc>
          <w:tcPr>
            <w:tcW w:w="1688" w:type="dxa"/>
          </w:tcPr>
          <w:p>
            <w:pPr/>
            <w:r>
              <w:t xml:space="preserve">2025.05</w:t>
            </w:r>
          </w:p>
        </w:tc>
        <w:tc>
          <w:tcPr>
            <w:tcW w:w="1353" w:type="dxa"/>
          </w:tcPr>
          <w:p>
            <w:pPr/>
            <w:r>
              <w:t xml:space="preserve">战略</w:t>
            </w:r>
          </w:p>
        </w:tc>
        <w:tc>
          <w:tcPr>
            <w:tcW w:w="1411" w:type="dxa"/>
          </w:tcPr>
          <w:p>
            <w:pPr/>
            <w:r>
              <w:t xml:space="preserve">未披露</w:t>
            </w:r>
          </w:p>
        </w:tc>
        <w:tc>
          <w:tcPr>
            <w:tcW w:w="4908" w:type="dxa"/>
          </w:tcPr>
          <w:p>
            <w:pPr/>
            <w:r>
              <w:t xml:space="preserve">京东、上海具身智能基金</w:t>
            </w:r>
          </w:p>
        </w:tc>
      </w:tr>
      <w:tr>
        <w:tc>
          <w:tcPr>
            <w:tcW w:w="1688" w:type="dxa"/>
          </w:tcPr>
          <w:p>
            <w:pPr/>
            <w:r>
              <w:t xml:space="preserve">2025.08</w:t>
            </w:r>
          </w:p>
        </w:tc>
        <w:tc>
          <w:tcPr>
            <w:tcW w:w="1353" w:type="dxa"/>
          </w:tcPr>
          <w:p>
            <w:pPr/>
            <w:r>
              <w:t xml:space="preserve">战略</w:t>
            </w:r>
          </w:p>
        </w:tc>
        <w:tc>
          <w:tcPr>
            <w:tcW w:w="1411" w:type="dxa"/>
          </w:tcPr>
          <w:p>
            <w:pPr/>
            <w:r>
              <w:t xml:space="preserve">未披露</w:t>
            </w:r>
          </w:p>
        </w:tc>
        <w:tc>
          <w:tcPr>
            <w:tcW w:w="4908" w:type="dxa"/>
          </w:tcPr>
          <w:p>
            <w:pPr/>
            <w:r>
              <w:t xml:space="preserve">LG 电子、韩国未来资产</w:t>
            </w:r>
          </w:p>
        </w:tc>
      </w:tr>
      <w:tr>
        <w:tc>
          <w:tcPr>
            <w:tcW w:w="1688" w:type="dxa"/>
          </w:tcPr>
          <w:p>
            <w:pPr/>
            <w:r>
              <w:t xml:space="preserve">2026.10（传）</w:t>
            </w:r>
          </w:p>
        </w:tc>
        <w:tc>
          <w:tcPr>
            <w:tcW w:w="1353" w:type="dxa"/>
          </w:tcPr>
          <w:p>
            <w:pPr/>
            <w:r>
              <w:t xml:space="preserve">新一轮</w:t>
            </w:r>
          </w:p>
        </w:tc>
        <w:tc>
          <w:tcPr>
            <w:tcW w:w="1411" w:type="dxa"/>
          </w:tcPr>
          <w:p>
            <w:pPr/>
            <w:r>
              <w:t xml:space="preserve">约 500 亿元</w:t>
            </w:r>
          </w:p>
        </w:tc>
        <w:tc>
          <w:tcPr>
            <w:tcW w:w="4908" w:type="dxa"/>
          </w:tcPr>
          <w:p>
            <w:pPr/>
            <w:r>
              <w:t xml:space="preserve">未披露</w:t>
            </w:r>
          </w:p>
        </w:tc>
      </w:tr>
    </w:tbl>
    <w:p>
      <w:pPr/>
      <w:r>
        <w:rPr>
          <w:b/>
        </w:rPr>
        <w:t xml:space="preserve">产业地位与贡献</w:t>
      </w:r>
      <w:r>
        <w:t xml:space="preserve">：</w:t>
      </w:r>
    </w:p>
    <w:p>
      <w:pPr>
        <w:pStyle w:val="ListParagraph"/>
        <w:numPr>
          <w:ilvl w:val="0"/>
          <w:numId w:val="238"/>
        </w:numPr>
      </w:pPr>
      <w:r>
        <w:t xml:space="preserve">全球出货规模第一，证明了中国供应链可以在两三年内支撑万台级人形生产。</w:t>
      </w:r>
    </w:p>
    <w:p>
      <w:pPr>
        <w:pStyle w:val="ListParagraph"/>
        <w:numPr>
          <w:ilvl w:val="0"/>
          <w:numId w:val="238"/>
        </w:numPr>
      </w:pPr>
      <w:r>
        <w:t xml:space="preserve">AgiBot World 开源数据集和真机挑战赛，对全球学术界有实质贡献。</w:t>
      </w:r>
    </w:p>
    <w:p>
      <w:pPr>
        <w:pStyle w:val="ListParagraph"/>
        <w:numPr>
          <w:ilvl w:val="0"/>
          <w:numId w:val="238"/>
        </w:numPr>
      </w:pPr>
      <w:r>
        <w:t xml:space="preserve">用投资和合资公司搭建了一个覆盖上下游的生态，是中国模式中“产业整合者”的代表。</w:t>
      </w:r>
    </w:p>
    <w:p>
      <w:pPr/>
      <w:r>
        <w:rPr>
          <w:b/>
        </w:rPr>
        <w:t xml:space="preserve">竞争优势</w:t>
      </w:r>
      <w:r>
        <w:t xml:space="preserve">：规模和产能；全品类产品线（双足、轮式、小尺寸）；腾讯、京东、比亚迪、上汽、LG 等产业股东；自研 GO-1 与数据集。</w:t>
      </w:r>
    </w:p>
    <w:p>
      <w:pPr/>
      <w:r>
        <w:rPr>
          <w:b/>
        </w:rPr>
        <w:t xml:space="preserve">短板与风险</w:t>
      </w:r>
      <w:r>
        <w:t xml:space="preserve">：出货的去向结构（生产性客户 vs 数采与科研）尚未公开；产业股东与客户重合带来收入质量疑问；快速扩张和大量投资对现金流的压力；进入美国市场受阻。</w:t>
      </w:r>
    </w:p>
    <w:p>
      <w:pPr/>
      <w:r>
        <w:rPr>
          <w:b/>
        </w:rPr>
        <w:t xml:space="preserve">未来看点</w:t>
      </w:r>
      <w:r>
        <w:t xml:space="preserve">：港股招股书对收入结构的披露；2027 年上市进展；临界点等分拆业务的独立发展。</w:t>
      </w:r>
    </w:p>
    <w:p>
      <w:pPr>
        <w:pStyle w:val="Heading3"/>
      </w:pPr>
      <w:r>
        <w:t xml:space="preserve">优必选（9880.HK）</w:t>
      </w:r>
    </w:p>
    <w:p>
      <w:pPr/>
      <w:r>
        <w:rPr>
          <w:b/>
        </w:rPr>
        <w:t xml:space="preserve">一句话</w:t>
      </w:r>
      <w:r>
        <w:t xml:space="preserve">：中国工业人形交付与可审计数字最多的公司，用两年时间走完了“实训 → 订单 → 批量交付 → 复购”的全链路。</w:t>
      </w:r>
    </w:p>
    <w:p>
      <w:pPr/>
      <w:r>
        <w:rPr>
          <w:b/>
        </w:rPr>
        <w:t xml:space="preserve">发展历程</w:t>
      </w:r>
    </w:p>
    <w:tbl>
      <w:tblPr>
        <w:tblStyle w:val="TableGrid"/>
        <w:tblW w:w="0" w:type="auto"/>
        <w:tblLayout w:type="fixed"/>
        <w:tblLook w:val="04A0" w:firstRow="1" w:lastRow="0" w:firstColumn="0" w:lastColumn="0" w:noHBand="0" w:noVBand="1"/>
      </w:tblPr>
      <w:tblGrid>
        <w:gridCol w:w="1471"/>
        <w:gridCol w:w="4514"/>
        <w:gridCol w:w="3375"/>
      </w:tblGrid>
      <w:tr>
        <w:trPr>
          <w:tblHeader/>
        </w:trPr>
        <w:tc>
          <w:tcPr>
            <w:tcW w:w="1471" w:type="dxa"/>
            <w:shd w:val="clear" w:color="auto" w:fill="F2F2F2"/>
          </w:tcPr>
          <w:p>
            <w:pPr/>
            <w:r>
              <w:t xml:space="preserve">时间</w:t>
            </w:r>
          </w:p>
        </w:tc>
        <w:tc>
          <w:tcPr>
            <w:tcW w:w="4514" w:type="dxa"/>
            <w:shd w:val="clear" w:color="auto" w:fill="F2F2F2"/>
          </w:tcPr>
          <w:p>
            <w:pPr/>
            <w:r>
              <w:t xml:space="preserve">事件</w:t>
            </w:r>
          </w:p>
        </w:tc>
        <w:tc>
          <w:tcPr>
            <w:tcW w:w="3375" w:type="dxa"/>
            <w:shd w:val="clear" w:color="auto" w:fill="F2F2F2"/>
          </w:tcPr>
          <w:p>
            <w:pPr/>
            <w:r>
              <w:t xml:space="preserve">意义</w:t>
            </w:r>
          </w:p>
        </w:tc>
      </w:tr>
      <w:tr>
        <w:tc>
          <w:tcPr>
            <w:tcW w:w="1471" w:type="dxa"/>
          </w:tcPr>
          <w:p>
            <w:pPr/>
            <w:r>
              <w:t xml:space="preserve">2012</w:t>
            </w:r>
          </w:p>
        </w:tc>
        <w:tc>
          <w:tcPr>
            <w:tcW w:w="4514" w:type="dxa"/>
          </w:tcPr>
          <w:p>
            <w:pPr/>
            <w:r>
              <w:t xml:space="preserve">周剑创立</w:t>
            </w:r>
          </w:p>
        </w:tc>
        <w:tc>
          <w:tcPr>
            <w:tcW w:w="3375" w:type="dxa"/>
          </w:tcPr>
          <w:p>
            <w:pPr/>
            <w:r>
              <w:t xml:space="preserve">从舵机和娱乐教育机器人起家</w:t>
            </w:r>
          </w:p>
        </w:tc>
      </w:tr>
      <w:tr>
        <w:tc>
          <w:tcPr>
            <w:tcW w:w="1471" w:type="dxa"/>
          </w:tcPr>
          <w:p>
            <w:pPr/>
            <w:r>
              <w:t xml:space="preserve">2018 前后</w:t>
            </w:r>
          </w:p>
        </w:tc>
        <w:tc>
          <w:tcPr>
            <w:tcW w:w="4514" w:type="dxa"/>
          </w:tcPr>
          <w:p>
            <w:pPr/>
            <w:r>
              <w:t xml:space="preserve">Walker 原型</w:t>
            </w:r>
          </w:p>
        </w:tc>
        <w:tc>
          <w:tcPr>
            <w:tcW w:w="3375" w:type="dxa"/>
          </w:tcPr>
          <w:p>
            <w:pPr/>
            <w:r>
              <w:t xml:space="preserve">大型人形的早期尝试</w:t>
            </w:r>
          </w:p>
        </w:tc>
      </w:tr>
      <w:tr>
        <w:tc>
          <w:tcPr>
            <w:tcW w:w="1471" w:type="dxa"/>
          </w:tcPr>
          <w:p>
            <w:pPr/>
            <w:r>
              <w:t xml:space="preserve">2023.12</w:t>
            </w:r>
          </w:p>
        </w:tc>
        <w:tc>
          <w:tcPr>
            <w:tcW w:w="4514" w:type="dxa"/>
          </w:tcPr>
          <w:p>
            <w:pPr/>
            <w:r>
              <w:t xml:space="preserve">港交所上市（9880）</w:t>
            </w:r>
          </w:p>
        </w:tc>
        <w:tc>
          <w:tcPr>
            <w:tcW w:w="3375" w:type="dxa"/>
          </w:tcPr>
          <w:p>
            <w:pPr/>
            <w:r>
              <w:t xml:space="preserve">“人形机器人第一股”</w:t>
            </w:r>
          </w:p>
        </w:tc>
      </w:tr>
      <w:tr>
        <w:tc>
          <w:tcPr>
            <w:tcW w:w="1471" w:type="dxa"/>
          </w:tcPr>
          <w:p>
            <w:pPr/>
            <w:r>
              <w:t xml:space="preserve">2024.02—10</w:t>
            </w:r>
          </w:p>
        </w:tc>
        <w:tc>
          <w:tcPr>
            <w:tcW w:w="4514" w:type="dxa"/>
          </w:tcPr>
          <w:p>
            <w:pPr/>
            <w:r>
              <w:t xml:space="preserve">Walker S 进入蔚来；S Lite 进极氪；S1 进比亚迪</w:t>
            </w:r>
          </w:p>
        </w:tc>
        <w:tc>
          <w:tcPr>
            <w:tcW w:w="3375" w:type="dxa"/>
          </w:tcPr>
          <w:p>
            <w:pPr/>
            <w:r>
              <w:t xml:space="preserve">汽车工厂“实训”，意向订单超 500 台</w:t>
            </w:r>
          </w:p>
        </w:tc>
      </w:tr>
      <w:tr>
        <w:tc>
          <w:tcPr>
            <w:tcW w:w="1471" w:type="dxa"/>
          </w:tcPr>
          <w:p>
            <w:pPr/>
            <w:r>
              <w:t xml:space="preserve">2024 全年</w:t>
            </w:r>
          </w:p>
        </w:tc>
        <w:tc>
          <w:tcPr>
            <w:tcW w:w="4514" w:type="dxa"/>
          </w:tcPr>
          <w:p>
            <w:pPr/>
            <w:r>
              <w:t xml:space="preserve">人形机器人销量仅约 3 台</w:t>
            </w:r>
          </w:p>
        </w:tc>
        <w:tc>
          <w:tcPr>
            <w:tcW w:w="3375" w:type="dxa"/>
          </w:tcPr>
          <w:p>
            <w:pPr/>
            <w:r>
              <w:t xml:space="preserve">意向与交付的落差</w:t>
            </w:r>
          </w:p>
        </w:tc>
      </w:tr>
      <w:tr>
        <w:tc>
          <w:tcPr>
            <w:tcW w:w="1471" w:type="dxa"/>
          </w:tcPr>
          <w:p>
            <w:pPr/>
            <w:r>
              <w:t xml:space="preserve">2025.09</w:t>
            </w:r>
          </w:p>
        </w:tc>
        <w:tc>
          <w:tcPr>
            <w:tcW w:w="4514" w:type="dxa"/>
          </w:tcPr>
          <w:p>
            <w:pPr/>
            <w:r>
              <w:t xml:space="preserve">单笔约 2.5 亿元合同</w:t>
            </w:r>
          </w:p>
        </w:tc>
        <w:tc>
          <w:tcPr>
            <w:tcW w:w="3375" w:type="dxa"/>
          </w:tcPr>
          <w:p>
            <w:pPr/>
            <w:r>
              <w:t xml:space="preserve">订单金额突破</w:t>
            </w:r>
          </w:p>
        </w:tc>
      </w:tr>
      <w:tr>
        <w:tc>
          <w:tcPr>
            <w:tcW w:w="1471" w:type="dxa"/>
          </w:tcPr>
          <w:p>
            <w:pPr/>
            <w:r>
              <w:t xml:space="preserve">2025.11—12</w:t>
            </w:r>
          </w:p>
        </w:tc>
        <w:tc>
          <w:tcPr>
            <w:tcW w:w="4514" w:type="dxa"/>
          </w:tcPr>
          <w:p>
            <w:pPr/>
            <w:r>
              <w:t xml:space="preserve">Walker S2 批量交付，第 1000 台下线</w:t>
            </w:r>
          </w:p>
        </w:tc>
        <w:tc>
          <w:tcPr>
            <w:tcW w:w="3375" w:type="dxa"/>
          </w:tcPr>
          <w:p>
            <w:pPr/>
            <w:r>
              <w:t xml:space="preserve">工业人形的千台里程碑</w:t>
            </w:r>
          </w:p>
        </w:tc>
      </w:tr>
      <w:tr>
        <w:tc>
          <w:tcPr>
            <w:tcW w:w="1471" w:type="dxa"/>
          </w:tcPr>
          <w:p>
            <w:pPr/>
            <w:r>
              <w:t xml:space="preserve">2025 全年</w:t>
            </w:r>
          </w:p>
        </w:tc>
        <w:tc>
          <w:tcPr>
            <w:tcW w:w="4514" w:type="dxa"/>
          </w:tcPr>
          <w:p>
            <w:pPr/>
            <w:r>
              <w:t xml:space="preserve">营收 20.01 亿元，人形收入 8.21 亿元、销量 1079 台</w:t>
            </w:r>
          </w:p>
        </w:tc>
        <w:tc>
          <w:tcPr>
            <w:tcW w:w="3375" w:type="dxa"/>
          </w:tcPr>
          <w:p>
            <w:pPr/>
            <w:r>
              <w:t xml:space="preserve">第一组可审计的工业人形数字</w:t>
            </w:r>
          </w:p>
        </w:tc>
      </w:tr>
      <w:tr>
        <w:tc>
          <w:tcPr>
            <w:tcW w:w="1471" w:type="dxa"/>
          </w:tcPr>
          <w:p>
            <w:pPr/>
            <w:r>
              <w:t xml:space="preserve">2026 上半年</w:t>
            </w:r>
          </w:p>
        </w:tc>
        <w:tc>
          <w:tcPr>
            <w:tcW w:w="4514" w:type="dxa"/>
          </w:tcPr>
          <w:p>
            <w:pPr/>
            <w:r>
              <w:t xml:space="preserve">收入超 10 亿元、交付约 600 台，部分客户复购</w:t>
            </w:r>
          </w:p>
        </w:tc>
        <w:tc>
          <w:tcPr>
            <w:tcW w:w="3375" w:type="dxa"/>
          </w:tcPr>
          <w:p>
            <w:pPr/>
            <w:r>
              <w:t xml:space="preserve">从交付到复购</w:t>
            </w:r>
          </w:p>
        </w:tc>
      </w:tr>
    </w:tbl>
    <w:p>
      <w:pPr/>
      <w:r>
        <w:rPr>
          <w:b/>
        </w:rPr>
        <w:t xml:space="preserve">单位经济</w:t>
      </w:r>
      <w:r>
        <w:t xml:space="preserve">：Walker S2 物料成本从约 35 万元降至约 18 万元，均价从 70—80 万元降至约 60 万元；毛利率从 28.7%（2024）升至 37.7%（2025）。硬件毛利已很高，亏损来自研发、销售和交付的固定投入。柳州工厂 2025 年底年产能破千台，年化产能超 6000 台。</w:t>
      </w:r>
    </w:p>
    <w:p>
      <w:pPr/>
      <w:r>
        <w:rPr>
          <w:b/>
        </w:rPr>
        <w:t xml:space="preserve">产业地位与贡献</w:t>
      </w:r>
      <w:r>
        <w:t xml:space="preserve">：中国工业人形的“标杆案例”；把“实训”这一模式从企业自发变成了政策工具的原型；为行业提供了第一组可用于估值的工业人形收入与单价数据。</w:t>
      </w:r>
    </w:p>
    <w:p>
      <w:pPr/>
      <w:r>
        <w:rPr>
          <w:b/>
        </w:rPr>
        <w:t xml:space="preserve">竞争优势</w:t>
      </w:r>
      <w:r>
        <w:t xml:space="preserve">：汽车工厂的场景积累和客户关系；上市公司的透明度；全尺寸工业人形的工程经验。</w:t>
      </w:r>
    </w:p>
    <w:p>
      <w:pPr/>
      <w:r>
        <w:rPr>
          <w:b/>
        </w:rPr>
        <w:t xml:space="preserve">短板与风险</w:t>
      </w:r>
      <w:r>
        <w:t xml:space="preserve">：持续亏损（亏损约 7—8 亿元）；订单金额与交付台数之间仍有落差；买方中有多少是生产型客户尚未拆分披露；均价下降压缩收入增长。</w:t>
      </w:r>
    </w:p>
    <w:p>
      <w:pPr/>
      <w:r>
        <w:rPr>
          <w:b/>
        </w:rPr>
        <w:t xml:space="preserve">未来看点</w:t>
      </w:r>
      <w:r>
        <w:t xml:space="preserve">：2026 年收入能否达到 35 亿元指引；何时扭亏；复购客户的部署规模。</w:t>
      </w:r>
    </w:p>
    <w:p>
      <w:pPr>
        <w:pStyle w:val="Heading3"/>
      </w:pPr>
      <w:r>
        <w:t xml:space="preserve">银河通用（Galbot）</w:t>
      </w:r>
    </w:p>
    <w:p>
      <w:pPr/>
      <w:r>
        <w:rPr>
          <w:b/>
        </w:rPr>
        <w:t xml:space="preserve">一句话</w:t>
      </w:r>
      <w:r>
        <w:t xml:space="preserve">：轮式双臂路线的领军者，用合成数据训练抓取大模型，客户最接近生产场景，但股东与客户高度重合。</w:t>
      </w:r>
    </w:p>
    <w:p>
      <w:pPr/>
      <w:r>
        <w:rPr>
          <w:b/>
        </w:rPr>
        <w:t xml:space="preserve">发展与融资历程</w:t>
      </w:r>
    </w:p>
    <w:tbl>
      <w:tblPr>
        <w:tblStyle w:val="TableGrid"/>
        <w:tblW w:w="0" w:type="auto"/>
        <w:tblLayout w:type="fixed"/>
        <w:tblLook w:val="04A0" w:firstRow="1" w:lastRow="0" w:firstColumn="0" w:lastColumn="0" w:noHBand="0" w:noVBand="1"/>
      </w:tblPr>
      <w:tblGrid>
        <w:gridCol w:w="2240"/>
        <w:gridCol w:w="7119"/>
      </w:tblGrid>
      <w:tr>
        <w:trPr>
          <w:tblHeader/>
        </w:trPr>
        <w:tc>
          <w:tcPr>
            <w:tcW w:w="2240" w:type="dxa"/>
            <w:shd w:val="clear" w:color="auto" w:fill="F2F2F2"/>
          </w:tcPr>
          <w:p>
            <w:pPr/>
            <w:r>
              <w:t xml:space="preserve">时间</w:t>
            </w:r>
          </w:p>
        </w:tc>
        <w:tc>
          <w:tcPr>
            <w:tcW w:w="7119" w:type="dxa"/>
            <w:shd w:val="clear" w:color="auto" w:fill="F2F2F2"/>
          </w:tcPr>
          <w:p>
            <w:pPr/>
            <w:r>
              <w:t xml:space="preserve">事件</w:t>
            </w:r>
          </w:p>
        </w:tc>
      </w:tr>
      <w:tr>
        <w:tc>
          <w:tcPr>
            <w:tcW w:w="2240" w:type="dxa"/>
          </w:tcPr>
          <w:p>
            <w:pPr/>
            <w:r>
              <w:t xml:space="preserve">2023.05</w:t>
            </w:r>
          </w:p>
        </w:tc>
        <w:tc>
          <w:tcPr>
            <w:tcW w:w="7119" w:type="dxa"/>
          </w:tcPr>
          <w:p>
            <w:pPr/>
            <w:r>
              <w:t xml:space="preserve">王鹤（北京大学）创立</w:t>
            </w:r>
          </w:p>
        </w:tc>
      </w:tr>
      <w:tr>
        <w:tc>
          <w:tcPr>
            <w:tcW w:w="2240" w:type="dxa"/>
          </w:tcPr>
          <w:p>
            <w:pPr/>
            <w:r>
              <w:t xml:space="preserve">2024.06</w:t>
            </w:r>
          </w:p>
        </w:tc>
        <w:tc>
          <w:tcPr>
            <w:tcW w:w="7119" w:type="dxa"/>
          </w:tcPr>
          <w:p>
            <w:pPr/>
            <w:r>
              <w:t xml:space="preserve">天使轮 7 亿元（美团战投、北汽产投、商汤国香、讯飞、启明、IDG）；发布 Galbot G1</w:t>
            </w:r>
          </w:p>
        </w:tc>
      </w:tr>
      <w:tr>
        <w:tc>
          <w:tcPr>
            <w:tcW w:w="2240" w:type="dxa"/>
          </w:tcPr>
          <w:p>
            <w:pPr/>
            <w:r>
              <w:t xml:space="preserve">2025.06</w:t>
            </w:r>
          </w:p>
        </w:tc>
        <w:tc>
          <w:tcPr>
            <w:tcW w:w="7119" w:type="dxa"/>
          </w:tcPr>
          <w:p>
            <w:pPr/>
            <w:r>
              <w:t xml:space="preserve">11 亿元，宁德时代领投（当时具身单笔最高）</w:t>
            </w:r>
          </w:p>
        </w:tc>
      </w:tr>
      <w:tr>
        <w:tc>
          <w:tcPr>
            <w:tcW w:w="2240" w:type="dxa"/>
          </w:tcPr>
          <w:p>
            <w:pPr/>
            <w:r>
              <w:t xml:space="preserve">2025 全年</w:t>
            </w:r>
          </w:p>
        </w:tc>
        <w:tc>
          <w:tcPr>
            <w:tcW w:w="7119" w:type="dxa"/>
          </w:tcPr>
          <w:p>
            <w:pPr/>
            <w:r>
              <w:t xml:space="preserve">G1 出货超 1200 台；进入美团智慧药房；S1 在宁德时代工厂 7×24 小时作业；客户包括博世、丰田</w:t>
            </w:r>
          </w:p>
        </w:tc>
      </w:tr>
      <w:tr>
        <w:tc>
          <w:tcPr>
            <w:tcW w:w="2240" w:type="dxa"/>
          </w:tcPr>
          <w:p>
            <w:pPr/>
            <w:r>
              <w:t xml:space="preserve">2025.12</w:t>
            </w:r>
          </w:p>
        </w:tc>
        <w:tc>
          <w:tcPr>
            <w:tcW w:w="7119" w:type="dxa"/>
          </w:tcPr>
          <w:p>
            <w:pPr/>
            <w:r>
              <w:t xml:space="preserve">约 20 亿元，估值超 30 亿美元</w:t>
            </w:r>
          </w:p>
        </w:tc>
      </w:tr>
      <w:tr>
        <w:tc>
          <w:tcPr>
            <w:tcW w:w="2240" w:type="dxa"/>
          </w:tcPr>
          <w:p>
            <w:pPr/>
            <w:r>
              <w:t xml:space="preserve">2026.02</w:t>
            </w:r>
          </w:p>
        </w:tc>
        <w:tc>
          <w:tcPr>
            <w:tcW w:w="7119" w:type="dxa"/>
          </w:tcPr>
          <w:p>
            <w:pPr/>
            <w:r>
              <w:t xml:space="preserve">春晚贺岁微电影中做家务</w:t>
            </w:r>
          </w:p>
        </w:tc>
      </w:tr>
      <w:tr>
        <w:tc>
          <w:tcPr>
            <w:tcW w:w="2240" w:type="dxa"/>
          </w:tcPr>
          <w:p>
            <w:pPr/>
            <w:r>
              <w:t xml:space="preserve">2026.03</w:t>
            </w:r>
          </w:p>
        </w:tc>
        <w:tc>
          <w:tcPr>
            <w:tcW w:w="7119" w:type="dxa"/>
          </w:tcPr>
          <w:p>
            <w:pPr/>
            <w:r>
              <w:t xml:space="preserve">25 亿元，国家人工智能产业投资基金参投（国内单轮纪录）；累计约 70 亿元</w:t>
            </w:r>
          </w:p>
        </w:tc>
      </w:tr>
      <w:tr>
        <w:tc>
          <w:tcPr>
            <w:tcW w:w="2240" w:type="dxa"/>
          </w:tcPr>
          <w:p>
            <w:pPr/>
            <w:r>
              <w:t xml:space="preserve">2026.08</w:t>
            </w:r>
          </w:p>
        </w:tc>
        <w:tc>
          <w:tcPr>
            <w:tcW w:w="7119" w:type="dxa"/>
          </w:tcPr>
          <w:p>
            <w:pPr/>
            <w:r>
              <w:t xml:space="preserve">家庭双足 ET1“银河星仔”预售</w:t>
            </w:r>
          </w:p>
        </w:tc>
      </w:tr>
      <w:tr>
        <w:tc>
          <w:tcPr>
            <w:tcW w:w="2240" w:type="dxa"/>
          </w:tcPr>
          <w:p>
            <w:pPr/>
            <w:r>
              <w:t xml:space="preserve">2026.09.10</w:t>
            </w:r>
          </w:p>
        </w:tc>
        <w:tc>
          <w:tcPr>
            <w:tcW w:w="7119" w:type="dxa"/>
          </w:tcPr>
          <w:p>
            <w:pPr/>
            <w:r>
              <w:t xml:space="preserve">中标宁德时代 2.36 亿元具身设备采购</w:t>
            </w:r>
          </w:p>
        </w:tc>
      </w:tr>
      <w:tr>
        <w:tc>
          <w:tcPr>
            <w:tcW w:w="2240" w:type="dxa"/>
          </w:tcPr>
          <w:p>
            <w:pPr/>
            <w:r>
              <w:t xml:space="preserve">2026.09 中旬</w:t>
            </w:r>
          </w:p>
        </w:tc>
        <w:tc>
          <w:tcPr>
            <w:tcW w:w="7119" w:type="dxa"/>
          </w:tcPr>
          <w:p>
            <w:pPr/>
            <w:r>
              <w:t xml:space="preserve">就网络“恶意谣言”向公安报案；传已秘密递表港交所</w:t>
            </w:r>
          </w:p>
        </w:tc>
      </w:tr>
    </w:tbl>
    <w:p>
      <w:pPr/>
      <w:r>
        <w:rPr>
          <w:b/>
        </w:rPr>
        <w:t xml:space="preserve">产业地位与贡献</w:t>
      </w:r>
      <w:r>
        <w:t xml:space="preserve">：证明了“非人形”也能拿到百亿估值；在合成数据路线上有学术积累；宁德时代工厂的 7×24 小时作业是国内最接近“生产性部署”的案例之一。</w:t>
      </w:r>
    </w:p>
    <w:p>
      <w:pPr/>
      <w:r>
        <w:rPr>
          <w:b/>
        </w:rPr>
        <w:t xml:space="preserve">争议的实质</w:t>
      </w:r>
      <w:r>
        <w:t xml:space="preserve">：宁德时代、美团、北汽、上汽既是股东又是大客户，宁德时代既是 B 轮领投方又是最大客户。这本身不违法，产业资本带场景是中国模式的常见做法；问题在于外界无法判断这些采购是经济决策还是战略扶持。上市审核中对关联交易的披露将给出答案。</w:t>
      </w:r>
    </w:p>
    <w:p>
      <w:pPr/>
      <w:r>
        <w:rPr>
          <w:b/>
        </w:rPr>
        <w:t xml:space="preserve">未来看点</w:t>
      </w:r>
      <w:r>
        <w:t xml:space="preserve">：非关联客户收入占比；美团药房扩张计划（从北京 7 家扩到北上深 100 家）的落地；家庭产品 ET1 的交付。</w:t>
      </w:r>
    </w:p>
    <w:p>
      <w:pPr>
        <w:pStyle w:val="Heading3"/>
      </w:pPr>
      <w:r>
        <w:t xml:space="preserve">小鹏机器人（IRON）</w:t>
      </w:r>
    </w:p>
    <w:p>
      <w:pPr/>
      <w:r>
        <w:rPr>
          <w:b/>
        </w:rPr>
        <w:t xml:space="preserve">一句话</w:t>
      </w:r>
      <w:r>
        <w:t xml:space="preserve">：车企造人的代表，把智驾芯片、模型和制造体系整体迁移到人形机器人。</w:t>
      </w:r>
    </w:p>
    <w:tbl>
      <w:tblPr>
        <w:tblStyle w:val="TableGrid"/>
        <w:tblW w:w="0" w:type="auto"/>
        <w:tblLayout w:type="fixed"/>
        <w:tblLook w:val="04A0" w:firstRow="1" w:lastRow="0" w:firstColumn="0" w:lastColumn="0" w:noHBand="0" w:noVBand="1"/>
      </w:tblPr>
      <w:tblGrid>
        <w:gridCol w:w="2009"/>
        <w:gridCol w:w="7350"/>
      </w:tblGrid>
      <w:tr>
        <w:trPr>
          <w:tblHeader/>
        </w:trPr>
        <w:tc>
          <w:tcPr>
            <w:tcW w:w="2009" w:type="dxa"/>
            <w:shd w:val="clear" w:color="auto" w:fill="F2F2F2"/>
          </w:tcPr>
          <w:p>
            <w:pPr/>
            <w:r>
              <w:t xml:space="preserve">时间</w:t>
            </w:r>
          </w:p>
        </w:tc>
        <w:tc>
          <w:tcPr>
            <w:tcW w:w="7350" w:type="dxa"/>
            <w:shd w:val="clear" w:color="auto" w:fill="F2F2F2"/>
          </w:tcPr>
          <w:p>
            <w:pPr/>
            <w:r>
              <w:t xml:space="preserve">事件</w:t>
            </w:r>
          </w:p>
        </w:tc>
      </w:tr>
      <w:tr>
        <w:tc>
          <w:tcPr>
            <w:tcW w:w="2009" w:type="dxa"/>
          </w:tcPr>
          <w:p>
            <w:pPr/>
            <w:r>
              <w:t xml:space="preserve">2024.11</w:t>
            </w:r>
          </w:p>
        </w:tc>
        <w:tc>
          <w:tcPr>
            <w:tcW w:w="7350" w:type="dxa"/>
          </w:tcPr>
          <w:p>
            <w:pPr/>
            <w:r>
              <w:t xml:space="preserve">发布第一代 IRON</w:t>
            </w:r>
          </w:p>
        </w:tc>
      </w:tr>
      <w:tr>
        <w:tc>
          <w:tcPr>
            <w:tcW w:w="2009" w:type="dxa"/>
          </w:tcPr>
          <w:p>
            <w:pPr/>
            <w:r>
              <w:t xml:space="preserve">2025.11</w:t>
            </w:r>
          </w:p>
        </w:tc>
        <w:tc>
          <w:tcPr>
            <w:tcW w:w="7350" w:type="dxa"/>
          </w:tcPr>
          <w:p>
            <w:pPr/>
            <w:r>
              <w:t xml:space="preserve">新 IRON（“猫步”），发布会后剪开腿部蒙皮自证不是真人；宣布 2026 年底量产</w:t>
            </w:r>
          </w:p>
        </w:tc>
      </w:tr>
      <w:tr>
        <w:tc>
          <w:tcPr>
            <w:tcW w:w="2009" w:type="dxa"/>
          </w:tcPr>
          <w:p>
            <w:pPr/>
            <w:r>
              <w:t xml:space="preserve">2026.08</w:t>
            </w:r>
          </w:p>
        </w:tc>
        <w:tc>
          <w:tcPr>
            <w:tcW w:w="7350" w:type="dxa"/>
          </w:tcPr>
          <w:p>
            <w:pPr/>
            <w:r>
              <w:t xml:space="preserve">机器人业务首轮融资超 9 亿美元（投后超 63 亿美元，IDG 领投，腾讯、阿里战投）</w:t>
            </w:r>
          </w:p>
        </w:tc>
      </w:tr>
      <w:tr>
        <w:tc>
          <w:tcPr>
            <w:tcW w:w="2009" w:type="dxa"/>
          </w:tcPr>
          <w:p>
            <w:pPr/>
            <w:r>
              <w:t xml:space="preserve">2026.09.08</w:t>
            </w:r>
          </w:p>
        </w:tc>
        <w:tc>
          <w:tcPr>
            <w:tcW w:w="7350" w:type="dxa"/>
          </w:tcPr>
          <w:p>
            <w:pPr/>
            <w:r>
              <w:t xml:space="preserve">产线启用、首台自动化总装 IRON 下线</w:t>
            </w:r>
          </w:p>
        </w:tc>
      </w:tr>
      <w:tr>
        <w:tc>
          <w:tcPr>
            <w:tcW w:w="2009" w:type="dxa"/>
          </w:tcPr>
          <w:p>
            <w:pPr/>
            <w:r>
              <w:t xml:space="preserve">目标</w:t>
            </w:r>
          </w:p>
        </w:tc>
        <w:tc>
          <w:tcPr>
            <w:tcW w:w="7350" w:type="dxa"/>
          </w:tcPr>
          <w:p>
            <w:pPr/>
            <w:r>
              <w:t xml:space="preserve">2026 年底月产超 1000 台，先进自家门店和园区；2027 年面向海内外上市交付</w:t>
            </w:r>
          </w:p>
        </w:tc>
      </w:tr>
    </w:tbl>
    <w:p>
      <w:pPr>
        <w:pStyle w:val="ListParagraph"/>
        <w:numPr>
          <w:ilvl w:val="0"/>
          <w:numId w:val="239"/>
        </w:numPr>
      </w:pPr>
      <w:r>
        <w:rPr>
          <w:b/>
        </w:rPr>
        <w:t xml:space="preserve">产业地位</w:t>
      </w:r>
      <w:r>
        <w:t xml:space="preserve">：中国车企造人最激进的一家，单轮融资规模在中国具身公司中名列前茅。</w:t>
      </w:r>
    </w:p>
    <w:p>
      <w:pPr>
        <w:pStyle w:val="ListParagraph"/>
        <w:numPr>
          <w:ilvl w:val="0"/>
          <w:numId w:val="239"/>
        </w:numPr>
      </w:pPr>
      <w:r>
        <w:rPr>
          <w:b/>
        </w:rPr>
        <w:t xml:space="preserve">优势</w:t>
      </w:r>
      <w:r>
        <w:t xml:space="preserve">：自带场景（工厂、门店）、自建自动化产线、智驾算法与芯片可复用。</w:t>
      </w:r>
    </w:p>
    <w:p>
      <w:pPr>
        <w:pStyle w:val="ListParagraph"/>
        <w:numPr>
          <w:ilvl w:val="0"/>
          <w:numId w:val="239"/>
        </w:numPr>
      </w:pPr>
      <w:r>
        <w:rPr>
          <w:b/>
        </w:rPr>
        <w:t xml:space="preserve">风险</w:t>
      </w:r>
      <w:r>
        <w:t xml:space="preserve">：大脑和产品尚未经过外部客户验证；母公司自身的汽车竞争压力可能影响对机器人的长期投入。</w:t>
      </w:r>
    </w:p>
    <w:p>
      <w:pPr>
        <w:pStyle w:val="ListParagraph"/>
        <w:numPr>
          <w:ilvl w:val="0"/>
          <w:numId w:val="239"/>
        </w:numPr>
      </w:pPr>
      <w:r>
        <w:rPr>
          <w:b/>
        </w:rPr>
        <w:t xml:space="preserve">看点</w:t>
      </w:r>
      <w:r>
        <w:t xml:space="preserve">：月产千台目标是否达成；第一批外部客户。</w:t>
      </w:r>
    </w:p>
    <w:p>
      <w:pPr>
        <w:pStyle w:val="Heading3"/>
      </w:pPr>
      <w:r>
        <w:t xml:space="preserve">傅利叶（Fourier）</w:t>
      </w:r>
    </w:p>
    <w:p>
      <w:pPr>
        <w:pStyle w:val="ListParagraph"/>
        <w:numPr>
          <w:ilvl w:val="0"/>
          <w:numId w:val="240"/>
        </w:numPr>
      </w:pPr>
      <w:r>
        <w:rPr>
          <w:b/>
        </w:rPr>
        <w:t xml:space="preserve">定位</w:t>
      </w:r>
      <w:r>
        <w:t xml:space="preserve">：从康复机器人转型通用人形。</w:t>
      </w:r>
    </w:p>
    <w:p>
      <w:pPr>
        <w:pStyle w:val="ListParagraph"/>
        <w:numPr>
          <w:ilvl w:val="0"/>
          <w:numId w:val="240"/>
        </w:numPr>
      </w:pPr>
      <w:r>
        <w:rPr>
          <w:b/>
        </w:rPr>
        <w:t xml:space="preserve">关键节点</w:t>
      </w:r>
      <w:r>
        <w:t xml:space="preserve">：2015 年创立（顾捷）；2023.07 WAIC 发布 GR-1，与特斯拉 Optimus 同场；GR-3 在 2026 CES 亮相。</w:t>
      </w:r>
    </w:p>
    <w:p>
      <w:pPr>
        <w:pStyle w:val="ListParagraph"/>
        <w:numPr>
          <w:ilvl w:val="0"/>
          <w:numId w:val="240"/>
        </w:numPr>
      </w:pPr>
      <w:r>
        <w:rPr>
          <w:b/>
        </w:rPr>
        <w:t xml:space="preserve">资本</w:t>
      </w:r>
      <w:r>
        <w:t xml:space="preserve">：累计融资口径差异较大，投资方包括沙特阿美旗下 Prosperity7；近期融资与上市进展未见可靠报道。</w:t>
      </w:r>
    </w:p>
    <w:p>
      <w:pPr>
        <w:pStyle w:val="ListParagraph"/>
        <w:numPr>
          <w:ilvl w:val="0"/>
          <w:numId w:val="240"/>
        </w:numPr>
      </w:pPr>
      <w:r>
        <w:rPr>
          <w:b/>
        </w:rPr>
        <w:t xml:space="preserve">产业地位</w:t>
      </w:r>
      <w:r>
        <w:t xml:space="preserve">：第一批把人形机器人带到 WAIC 的中国公司，在康复与照护场景有积累；在 2025—2026 年的百亿估值潮中声量下降。</w:t>
      </w:r>
    </w:p>
    <w:p>
      <w:pPr>
        <w:pStyle w:val="ListParagraph"/>
        <w:numPr>
          <w:ilvl w:val="0"/>
          <w:numId w:val="240"/>
        </w:numPr>
      </w:pPr>
      <w:r>
        <w:rPr>
          <w:b/>
        </w:rPr>
        <w:t xml:space="preserve">看点</w:t>
      </w:r>
      <w:r>
        <w:t xml:space="preserve">：康复与养老场景是否能成为人形机器人的差异化市场。</w:t>
      </w:r>
    </w:p>
    <w:p>
      <w:pPr>
        <w:pStyle w:val="Heading2"/>
      </w:pPr>
      <w:r>
        <w:t xml:space="preserve">四、中国第二梯队与新锐</w:t>
      </w:r>
    </w:p>
    <w:p>
      <w:pPr/>
      <w:r>
        <w:t xml:space="preserve">2026 年上半年是新锐估值的“百亿化”窗口：单笔 10 亿元以上的融资密集出现，多家公司在三个月内估值翻倍。下表是横向对比，之后逐家展开。</w:t>
      </w:r>
    </w:p>
    <w:tbl>
      <w:tblPr>
        <w:tblStyle w:val="TableGrid"/>
        <w:tblW w:w="0" w:type="auto"/>
        <w:tblLayout w:type="fixed"/>
        <w:tblLook w:val="04A0" w:firstRow="1" w:lastRow="0" w:firstColumn="0" w:lastColumn="0" w:noHBand="0" w:noVBand="1"/>
      </w:tblPr>
      <w:tblGrid>
        <w:gridCol w:w="1116"/>
        <w:gridCol w:w="1028"/>
        <w:gridCol w:w="1147"/>
        <w:gridCol w:w="1803"/>
        <w:gridCol w:w="2629"/>
        <w:gridCol w:w="1637"/>
      </w:tblGrid>
      <w:tr>
        <w:trPr>
          <w:tblHeader/>
        </w:trPr>
        <w:tc>
          <w:tcPr>
            <w:tcW w:w="1116" w:type="dxa"/>
            <w:shd w:val="clear" w:color="auto" w:fill="F2F2F2"/>
          </w:tcPr>
          <w:p>
            <w:pPr/>
            <w:r>
              <w:t xml:space="preserve">公司</w:t>
            </w:r>
          </w:p>
        </w:tc>
        <w:tc>
          <w:tcPr>
            <w:tcW w:w="1028" w:type="dxa"/>
            <w:shd w:val="clear" w:color="auto" w:fill="F2F2F2"/>
          </w:tcPr>
          <w:p>
            <w:pPr/>
            <w:r>
              <w:t xml:space="preserve">成立</w:t>
            </w:r>
          </w:p>
        </w:tc>
        <w:tc>
          <w:tcPr>
            <w:tcW w:w="1147" w:type="dxa"/>
            <w:shd w:val="clear" w:color="auto" w:fill="F2F2F2"/>
          </w:tcPr>
          <w:p>
            <w:pPr/>
            <w:r>
              <w:t xml:space="preserve">核心人物</w:t>
            </w:r>
          </w:p>
        </w:tc>
        <w:tc>
          <w:tcPr>
            <w:tcW w:w="1803" w:type="dxa"/>
            <w:shd w:val="clear" w:color="auto" w:fill="F2F2F2"/>
          </w:tcPr>
          <w:p>
            <w:pPr/>
            <w:r>
              <w:t xml:space="preserve">最新估值（报道）</w:t>
            </w:r>
          </w:p>
        </w:tc>
        <w:tc>
          <w:tcPr>
            <w:tcW w:w="2629" w:type="dxa"/>
            <w:shd w:val="clear" w:color="auto" w:fill="F2F2F2"/>
          </w:tcPr>
          <w:p>
            <w:pPr/>
            <w:r>
              <w:t xml:space="preserve">2026 年融资</w:t>
            </w:r>
          </w:p>
        </w:tc>
        <w:tc>
          <w:tcPr>
            <w:tcW w:w="1637" w:type="dxa"/>
            <w:shd w:val="clear" w:color="auto" w:fill="F2F2F2"/>
          </w:tcPr>
          <w:p>
            <w:pPr/>
            <w:r>
              <w:t xml:space="preserve">上市进展</w:t>
            </w:r>
          </w:p>
        </w:tc>
      </w:tr>
      <w:tr>
        <w:tc>
          <w:tcPr>
            <w:tcW w:w="1116" w:type="dxa"/>
          </w:tcPr>
          <w:p>
            <w:pPr/>
            <w:r>
              <w:t xml:space="preserve">星海图</w:t>
            </w:r>
          </w:p>
        </w:tc>
        <w:tc>
          <w:tcPr>
            <w:tcW w:w="1028" w:type="dxa"/>
          </w:tcPr>
          <w:p>
            <w:pPr/>
            <w:r>
              <w:t xml:space="preserve">2023</w:t>
            </w:r>
          </w:p>
        </w:tc>
        <w:tc>
          <w:tcPr>
            <w:tcW w:w="1147" w:type="dxa"/>
          </w:tcPr>
          <w:p>
            <w:pPr/>
            <w:r>
              <w:t xml:space="preserve">高继扬、赵行</w:t>
            </w:r>
          </w:p>
        </w:tc>
        <w:tc>
          <w:tcPr>
            <w:tcW w:w="1803" w:type="dxa"/>
          </w:tcPr>
          <w:p>
            <w:pPr/>
            <w:r>
              <w:t xml:space="preserve">超 200 亿元</w:t>
            </w:r>
          </w:p>
        </w:tc>
        <w:tc>
          <w:tcPr>
            <w:tcW w:w="2629" w:type="dxa"/>
          </w:tcPr>
          <w:p>
            <w:pPr/>
            <w:r>
              <w:t xml:space="preserve">B 轮 10 亿 + B+ 轮约 20 亿元</w:t>
            </w:r>
          </w:p>
        </w:tc>
        <w:tc>
          <w:tcPr>
            <w:tcW w:w="1637" w:type="dxa"/>
          </w:tcPr>
          <w:p>
            <w:pPr/>
            <w:r>
              <w:t xml:space="preserve">传筹备港股</w:t>
            </w:r>
          </w:p>
        </w:tc>
      </w:tr>
      <w:tr>
        <w:tc>
          <w:tcPr>
            <w:tcW w:w="1116" w:type="dxa"/>
          </w:tcPr>
          <w:p>
            <w:pPr/>
            <w:r>
              <w:t xml:space="preserve">千寻智能</w:t>
            </w:r>
          </w:p>
        </w:tc>
        <w:tc>
          <w:tcPr>
            <w:tcW w:w="1028" w:type="dxa"/>
          </w:tcPr>
          <w:p>
            <w:pPr/>
            <w:r>
              <w:t xml:space="preserve">2024.01</w:t>
            </w:r>
          </w:p>
        </w:tc>
        <w:tc>
          <w:tcPr>
            <w:tcW w:w="1147" w:type="dxa"/>
          </w:tcPr>
          <w:p>
            <w:pPr/>
            <w:r>
              <w:t xml:space="preserve">韩峰涛、高阳</w:t>
            </w:r>
          </w:p>
        </w:tc>
        <w:tc>
          <w:tcPr>
            <w:tcW w:w="1803" w:type="dxa"/>
          </w:tcPr>
          <w:p>
            <w:pPr/>
            <w:r>
              <w:t xml:space="preserve">超 200 亿元</w:t>
            </w:r>
          </w:p>
        </w:tc>
        <w:tc>
          <w:tcPr>
            <w:tcW w:w="2629" w:type="dxa"/>
          </w:tcPr>
          <w:p>
            <w:pPr/>
            <w:r>
              <w:t xml:space="preserve">三个月累计近 50 亿元</w:t>
            </w:r>
          </w:p>
        </w:tc>
        <w:tc>
          <w:tcPr>
            <w:tcW w:w="1637" w:type="dxa"/>
          </w:tcPr>
          <w:p>
            <w:pPr/>
            <w:r>
              <w:t xml:space="preserve">未披露</w:t>
            </w:r>
          </w:p>
        </w:tc>
      </w:tr>
      <w:tr>
        <w:tc>
          <w:tcPr>
            <w:tcW w:w="1116" w:type="dxa"/>
          </w:tcPr>
          <w:p>
            <w:pPr/>
            <w:r>
              <w:t xml:space="preserve">它石智航</w:t>
            </w:r>
          </w:p>
        </w:tc>
        <w:tc>
          <w:tcPr>
            <w:tcW w:w="1028" w:type="dxa"/>
          </w:tcPr>
          <w:p>
            <w:pPr/>
            <w:r>
              <w:t xml:space="preserve">2025.02</w:t>
            </w:r>
          </w:p>
        </w:tc>
        <w:tc>
          <w:tcPr>
            <w:tcW w:w="1147" w:type="dxa"/>
          </w:tcPr>
          <w:p>
            <w:pPr/>
            <w:r>
              <w:t xml:space="preserve">陈亦伦、李震宇</w:t>
            </w:r>
          </w:p>
        </w:tc>
        <w:tc>
          <w:tcPr>
            <w:tcW w:w="1803" w:type="dxa"/>
          </w:tcPr>
          <w:p>
            <w:pPr/>
            <w:r>
              <w:t xml:space="preserve">130—200 亿元（口径分歧）</w:t>
            </w:r>
          </w:p>
        </w:tc>
        <w:tc>
          <w:tcPr>
            <w:tcW w:w="2629" w:type="dxa"/>
          </w:tcPr>
          <w:p>
            <w:pPr/>
            <w:r>
              <w:t xml:space="preserve">Pre-A 轮超 4.55 亿美元</w:t>
            </w:r>
          </w:p>
        </w:tc>
        <w:tc>
          <w:tcPr>
            <w:tcW w:w="1637" w:type="dxa"/>
          </w:tcPr>
          <w:p>
            <w:pPr/>
            <w:r>
              <w:t xml:space="preserve">未披露</w:t>
            </w:r>
          </w:p>
        </w:tc>
      </w:tr>
      <w:tr>
        <w:tc>
          <w:tcPr>
            <w:tcW w:w="1116" w:type="dxa"/>
          </w:tcPr>
          <w:p>
            <w:pPr/>
            <w:r>
              <w:t xml:space="preserve">逐际动力</w:t>
            </w:r>
          </w:p>
        </w:tc>
        <w:tc>
          <w:tcPr>
            <w:tcW w:w="1028" w:type="dxa"/>
          </w:tcPr>
          <w:p>
            <w:pPr/>
            <w:r>
              <w:t xml:space="preserve">2022.01</w:t>
            </w:r>
          </w:p>
        </w:tc>
        <w:tc>
          <w:tcPr>
            <w:tcW w:w="1147" w:type="dxa"/>
          </w:tcPr>
          <w:p>
            <w:pPr/>
            <w:r>
              <w:t xml:space="preserve">张巍</w:t>
            </w:r>
          </w:p>
        </w:tc>
        <w:tc>
          <w:tcPr>
            <w:tcW w:w="1803" w:type="dxa"/>
          </w:tcPr>
          <w:p>
            <w:pPr/>
            <w:r>
              <w:t xml:space="preserve">150 亿元</w:t>
            </w:r>
          </w:p>
        </w:tc>
        <w:tc>
          <w:tcPr>
            <w:tcW w:w="2629" w:type="dxa"/>
          </w:tcPr>
          <w:p>
            <w:pPr/>
            <w:r>
              <w:t xml:space="preserve">B 轮约 2 亿 + Pre-IPO 近 2 亿美元</w:t>
            </w:r>
          </w:p>
        </w:tc>
        <w:tc>
          <w:tcPr>
            <w:tcW w:w="1637" w:type="dxa"/>
          </w:tcPr>
          <w:p>
            <w:pPr/>
            <w:r>
              <w:t xml:space="preserve">2026.08 传保密递表港交所</w:t>
            </w:r>
          </w:p>
        </w:tc>
      </w:tr>
      <w:tr>
        <w:tc>
          <w:tcPr>
            <w:tcW w:w="1116" w:type="dxa"/>
          </w:tcPr>
          <w:p>
            <w:pPr/>
            <w:r>
              <w:t xml:space="preserve">星动纪元</w:t>
            </w:r>
          </w:p>
        </w:tc>
        <w:tc>
          <w:tcPr>
            <w:tcW w:w="1028" w:type="dxa"/>
          </w:tcPr>
          <w:p>
            <w:pPr/>
            <w:r>
              <w:t xml:space="preserve">2023</w:t>
            </w:r>
          </w:p>
        </w:tc>
        <w:tc>
          <w:tcPr>
            <w:tcW w:w="1147" w:type="dxa"/>
          </w:tcPr>
          <w:p>
            <w:pPr/>
            <w:r>
              <w:t xml:space="preserve">陈建宇</w:t>
            </w:r>
          </w:p>
        </w:tc>
        <w:tc>
          <w:tcPr>
            <w:tcW w:w="1803" w:type="dxa"/>
          </w:tcPr>
          <w:p>
            <w:pPr/>
            <w:r>
              <w:t xml:space="preserve">超 100 亿元</w:t>
            </w:r>
          </w:p>
        </w:tc>
        <w:tc>
          <w:tcPr>
            <w:tcW w:w="2629" w:type="dxa"/>
          </w:tcPr>
          <w:p>
            <w:pPr/>
            <w:r>
              <w:t xml:space="preserve">累计近 50 亿元</w:t>
            </w:r>
          </w:p>
        </w:tc>
        <w:tc>
          <w:tcPr>
            <w:tcW w:w="1637" w:type="dxa"/>
          </w:tcPr>
          <w:p>
            <w:pPr/>
            <w:r>
              <w:t xml:space="preserve">传筹备港股，公司口头否认</w:t>
            </w:r>
          </w:p>
        </w:tc>
      </w:tr>
      <w:tr>
        <w:tc>
          <w:tcPr>
            <w:tcW w:w="1116" w:type="dxa"/>
          </w:tcPr>
          <w:p>
            <w:pPr/>
            <w:r>
              <w:t xml:space="preserve">自变量</w:t>
            </w:r>
          </w:p>
        </w:tc>
        <w:tc>
          <w:tcPr>
            <w:tcW w:w="1028" w:type="dxa"/>
          </w:tcPr>
          <w:p>
            <w:pPr/>
            <w:r>
              <w:t xml:space="preserve">2023</w:t>
            </w:r>
          </w:p>
        </w:tc>
        <w:tc>
          <w:tcPr>
            <w:tcW w:w="1147" w:type="dxa"/>
          </w:tcPr>
          <w:p>
            <w:pPr/>
            <w:r>
              <w:t xml:space="preserve">王潜</w:t>
            </w:r>
          </w:p>
        </w:tc>
        <w:tc>
          <w:tcPr>
            <w:tcW w:w="1803" w:type="dxa"/>
          </w:tcPr>
          <w:p>
            <w:pPr/>
            <w:r>
              <w:t xml:space="preserve">超 100 亿元</w:t>
            </w:r>
          </w:p>
        </w:tc>
        <w:tc>
          <w:tcPr>
            <w:tcW w:w="2629" w:type="dxa"/>
          </w:tcPr>
          <w:p>
            <w:pPr/>
            <w:r>
              <w:t xml:space="preserve">A++ 轮 10 亿元 + 数亿元</w:t>
            </w:r>
          </w:p>
        </w:tc>
        <w:tc>
          <w:tcPr>
            <w:tcW w:w="1637" w:type="dxa"/>
          </w:tcPr>
          <w:p>
            <w:pPr/>
            <w:r>
              <w:t xml:space="preserve">传筹备</w:t>
            </w:r>
          </w:p>
        </w:tc>
      </w:tr>
      <w:tr>
        <w:tc>
          <w:tcPr>
            <w:tcW w:w="1116" w:type="dxa"/>
          </w:tcPr>
          <w:p>
            <w:pPr/>
            <w:r>
              <w:t xml:space="preserve">众擎</w:t>
            </w:r>
          </w:p>
        </w:tc>
        <w:tc>
          <w:tcPr>
            <w:tcW w:w="1028" w:type="dxa"/>
          </w:tcPr>
          <w:p>
            <w:pPr/>
            <w:r>
              <w:t xml:space="preserve">2023.10</w:t>
            </w:r>
          </w:p>
        </w:tc>
        <w:tc>
          <w:tcPr>
            <w:tcW w:w="1147" w:type="dxa"/>
          </w:tcPr>
          <w:p>
            <w:pPr/>
            <w:r>
              <w:t xml:space="preserve">赵同阳</w:t>
            </w:r>
          </w:p>
        </w:tc>
        <w:tc>
          <w:tcPr>
            <w:tcW w:w="1803" w:type="dxa"/>
          </w:tcPr>
          <w:p>
            <w:pPr/>
            <w:r>
              <w:t xml:space="preserve">超 100 亿元</w:t>
            </w:r>
          </w:p>
        </w:tc>
        <w:tc>
          <w:tcPr>
            <w:tcW w:w="2629" w:type="dxa"/>
          </w:tcPr>
          <w:p>
            <w:pPr/>
            <w:r>
              <w:t xml:space="preserve">B 轮 2 亿美元</w:t>
            </w:r>
          </w:p>
        </w:tc>
        <w:tc>
          <w:tcPr>
            <w:tcW w:w="1637" w:type="dxa"/>
          </w:tcPr>
          <w:p>
            <w:pPr/>
            <w:r>
              <w:t xml:space="preserve">2026.06 传保密递表</w:t>
            </w:r>
          </w:p>
        </w:tc>
      </w:tr>
      <w:tr>
        <w:tc>
          <w:tcPr>
            <w:tcW w:w="1116" w:type="dxa"/>
          </w:tcPr>
          <w:p>
            <w:pPr/>
            <w:r>
              <w:t xml:space="preserve">智平方</w:t>
            </w:r>
          </w:p>
        </w:tc>
        <w:tc>
          <w:tcPr>
            <w:tcW w:w="1028" w:type="dxa"/>
          </w:tcPr>
          <w:p>
            <w:pPr/>
            <w:r>
              <w:t xml:space="preserve">2023</w:t>
            </w:r>
          </w:p>
        </w:tc>
        <w:tc>
          <w:tcPr>
            <w:tcW w:w="1147" w:type="dxa"/>
          </w:tcPr>
          <w:p>
            <w:pPr/>
            <w:r>
              <w:t xml:space="preserve">郭彦东</w:t>
            </w:r>
          </w:p>
        </w:tc>
        <w:tc>
          <w:tcPr>
            <w:tcW w:w="1803" w:type="dxa"/>
          </w:tcPr>
          <w:p>
            <w:pPr/>
            <w:r>
              <w:t xml:space="preserve">超 100 亿元</w:t>
            </w:r>
          </w:p>
        </w:tc>
        <w:tc>
          <w:tcPr>
            <w:tcW w:w="2629" w:type="dxa"/>
          </w:tcPr>
          <w:p>
            <w:pPr/>
            <w:r>
              <w:t xml:space="preserve">B 系列超 10 亿元</w:t>
            </w:r>
          </w:p>
        </w:tc>
        <w:tc>
          <w:tcPr>
            <w:tcW w:w="1637" w:type="dxa"/>
          </w:tcPr>
          <w:p>
            <w:pPr/>
            <w:r>
              <w:t xml:space="preserve">未披露</w:t>
            </w:r>
          </w:p>
        </w:tc>
      </w:tr>
      <w:tr>
        <w:tc>
          <w:tcPr>
            <w:tcW w:w="1116" w:type="dxa"/>
          </w:tcPr>
          <w:p>
            <w:pPr/>
            <w:r>
              <w:t xml:space="preserve">乐聚</w:t>
            </w:r>
          </w:p>
        </w:tc>
        <w:tc>
          <w:tcPr>
            <w:tcW w:w="1028" w:type="dxa"/>
          </w:tcPr>
          <w:p>
            <w:pPr/>
            <w:r>
              <w:t xml:space="preserve">2016</w:t>
            </w:r>
          </w:p>
        </w:tc>
        <w:tc>
          <w:tcPr>
            <w:tcW w:w="1147" w:type="dxa"/>
          </w:tcPr>
          <w:p>
            <w:pPr/>
            <w:r>
              <w:t xml:space="preserve">冷晓琨</w:t>
            </w:r>
          </w:p>
        </w:tc>
        <w:tc>
          <w:tcPr>
            <w:tcW w:w="1803" w:type="dxa"/>
          </w:tcPr>
          <w:p>
            <w:pPr/>
            <w:r>
              <w:t xml:space="preserve">43.27 亿元（2025.10）</w:t>
            </w:r>
          </w:p>
        </w:tc>
        <w:tc>
          <w:tcPr>
            <w:tcW w:w="2629" w:type="dxa"/>
          </w:tcPr>
          <w:p>
            <w:pPr/>
            <w:r>
              <w:t xml:space="preserve">无新一级融资，已进入 IPO 阶段</w:t>
            </w:r>
          </w:p>
        </w:tc>
        <w:tc>
          <w:tcPr>
            <w:tcW w:w="1637" w:type="dxa"/>
          </w:tcPr>
          <w:p>
            <w:pPr/>
            <w:r>
              <w:t xml:space="preserve">创业板问询中</w:t>
            </w:r>
          </w:p>
        </w:tc>
      </w:tr>
    </w:tbl>
    <w:p>
      <w:pPr>
        <w:pStyle w:val="Heading3"/>
      </w:pPr>
      <w:r>
        <w:t xml:space="preserve">星海图（Galaxea）</w:t>
      </w:r>
    </w:p>
    <w:p>
      <w:pPr>
        <w:pStyle w:val="ListParagraph"/>
        <w:numPr>
          <w:ilvl w:val="0"/>
          <w:numId w:val="241"/>
        </w:numPr>
      </w:pPr>
      <w:r>
        <w:rPr>
          <w:b/>
        </w:rPr>
        <w:t xml:space="preserve">定位</w:t>
      </w:r>
      <w:r>
        <w:t xml:space="preserve">：“具身基础模型 + 轮式硬件 + 开放数据”，走自动驾驶式的全栈路线。</w:t>
      </w:r>
    </w:p>
    <w:p>
      <w:pPr>
        <w:pStyle w:val="ListParagraph"/>
        <w:numPr>
          <w:ilvl w:val="0"/>
          <w:numId w:val="241"/>
        </w:numPr>
      </w:pPr>
      <w:r>
        <w:rPr>
          <w:b/>
        </w:rPr>
        <w:t xml:space="preserve">创始人</w:t>
      </w:r>
      <w:r>
        <w:t xml:space="preserve">：高继扬（前 Waymo、Momenta）；赵行（清华交叉信息院助理教授）。</w:t>
      </w:r>
    </w:p>
    <w:p>
      <w:pPr>
        <w:pStyle w:val="ListParagraph"/>
        <w:numPr>
          <w:ilvl w:val="0"/>
          <w:numId w:val="241"/>
        </w:numPr>
      </w:pPr>
      <w:r>
        <w:rPr>
          <w:b/>
        </w:rPr>
        <w:t xml:space="preserve">融资节奏</w:t>
      </w:r>
      <w:r>
        <w:t xml:space="preserve">：2025 年连续完成 A 系列多轮（A4 轮由今日资本、美团龙珠联合领投，IDG、百度风投等老股东追投，凯辉、高瓴创投参与）→ 2026.02 B 轮 10 亿元（金鼎资本、北汽产投等），估值进入百亿级 → 2026.04 B+ 轮约 20 亿元（华登科技、蓝思科技等），投后超 200 亿元；累计融资近 50 亿元。</w:t>
      </w:r>
    </w:p>
    <w:p>
      <w:pPr>
        <w:pStyle w:val="ListParagraph"/>
        <w:numPr>
          <w:ilvl w:val="0"/>
          <w:numId w:val="241"/>
        </w:numPr>
      </w:pPr>
      <w:r>
        <w:rPr>
          <w:b/>
        </w:rPr>
        <w:t xml:space="preserve">插曲</w:t>
      </w:r>
      <w:r>
        <w:t xml:space="preserve">：在朱啸虎“批量退出”风波中，星海图公开澄清金沙江参与天使轮后六个月即要求退出。</w:t>
      </w:r>
    </w:p>
    <w:p>
      <w:pPr>
        <w:pStyle w:val="ListParagraph"/>
        <w:numPr>
          <w:ilvl w:val="0"/>
          <w:numId w:val="241"/>
        </w:numPr>
      </w:pPr>
      <w:r>
        <w:rPr>
          <w:b/>
        </w:rPr>
        <w:t xml:space="preserve">产业地位与看点</w:t>
      </w:r>
      <w:r>
        <w:t xml:space="preserve">：蓝思科技既是股东又承担硬件量产，是“资本绑定供应链”的典型；估值一度是未上市新锐中最高的之一，需要用模型能力和订单质量来支撑。</w:t>
      </w:r>
    </w:p>
    <w:p>
      <w:pPr>
        <w:pStyle w:val="Heading3"/>
      </w:pPr>
      <w:r>
        <w:t xml:space="preserve">千寻智能（Spirit AI）</w:t>
      </w:r>
    </w:p>
    <w:p>
      <w:pPr>
        <w:pStyle w:val="ListParagraph"/>
        <w:numPr>
          <w:ilvl w:val="0"/>
          <w:numId w:val="242"/>
        </w:numPr>
      </w:pPr>
      <w:r>
        <w:rPr>
          <w:b/>
        </w:rPr>
        <w:t xml:space="preserve">创始人</w:t>
      </w:r>
      <w:r>
        <w:t xml:space="preserve">：韩峰涛（珞石机器人联合创始人、前 CTO）；联合创始人高阳（清华交叉信息院助理教授）；2024.01 成立。</w:t>
      </w:r>
    </w:p>
    <w:p>
      <w:pPr>
        <w:pStyle w:val="ListParagraph"/>
        <w:numPr>
          <w:ilvl w:val="0"/>
          <w:numId w:val="242"/>
        </w:numPr>
      </w:pPr>
      <w:r>
        <w:rPr>
          <w:b/>
        </w:rPr>
        <w:t xml:space="preserve">融资节奏</w:t>
      </w:r>
      <w:r>
        <w:t xml:space="preserve">：2026.02 连续两轮近 20 亿元（投后超 100 亿元）→ 2026.04.07 A 轮 10 亿元（顺为、云锋联合领投），估值超 200 亿元 → 2026.06.03 A+ 轮 15 亿元；约三个月累计近 50 亿元。</w:t>
      </w:r>
    </w:p>
    <w:p>
      <w:pPr>
        <w:pStyle w:val="ListParagraph"/>
        <w:numPr>
          <w:ilvl w:val="0"/>
          <w:numId w:val="242"/>
        </w:numPr>
      </w:pPr>
      <w:r>
        <w:rPr>
          <w:b/>
        </w:rPr>
        <w:t xml:space="preserve">产业地位</w:t>
      </w:r>
      <w:r>
        <w:t xml:space="preserve">：“工业机器人老兵 + 学术 VLA 团队”组合的代表，是 2026 年估值爬升最快的公司之一。</w:t>
      </w:r>
    </w:p>
    <w:p>
      <w:pPr>
        <w:pStyle w:val="ListParagraph"/>
        <w:numPr>
          <w:ilvl w:val="0"/>
          <w:numId w:val="242"/>
        </w:numPr>
      </w:pPr>
      <w:r>
        <w:rPr>
          <w:b/>
        </w:rPr>
        <w:t xml:space="preserve">看点</w:t>
      </w:r>
      <w:r>
        <w:t xml:space="preserve">：估值重定价之后，商业订单和模型公开评测能否跟上。</w:t>
      </w:r>
    </w:p>
    <w:p>
      <w:pPr>
        <w:pStyle w:val="Heading3"/>
      </w:pPr>
      <w:r>
        <w:t xml:space="preserve">它石智航（TARS）</w:t>
      </w:r>
    </w:p>
    <w:p>
      <w:pPr>
        <w:pStyle w:val="ListParagraph"/>
        <w:numPr>
          <w:ilvl w:val="0"/>
          <w:numId w:val="243"/>
        </w:numPr>
      </w:pPr>
      <w:r>
        <w:rPr>
          <w:b/>
        </w:rPr>
        <w:t xml:space="preserve">创始人</w:t>
      </w:r>
      <w:r>
        <w:t xml:space="preserve">：陈亦伦（前华为车 BU 首席科学家、智驾 CTO）；李震宇（前百度智能驾驶业务总经理）；2025.02 成立。</w:t>
      </w:r>
    </w:p>
    <w:p>
      <w:pPr>
        <w:pStyle w:val="ListParagraph"/>
        <w:numPr>
          <w:ilvl w:val="0"/>
          <w:numId w:val="243"/>
        </w:numPr>
      </w:pPr>
      <w:r>
        <w:rPr>
          <w:b/>
        </w:rPr>
        <w:t xml:space="preserve">融资节奏</w:t>
      </w:r>
      <w:r>
        <w:t xml:space="preserve">：2025.03 天使轮 1.2 亿美元 → 2025.07 天使+ 轮 1.22 亿美元（合计约 2.42 亿美元，创下中国具身天使轮纪录）→ 2026.04.16 Pre-A 轮超 4.55 亿美元（约 30 亿元），高瓴创投与红杉中国联合领投，美团战投加注，是中国具身智能单轮融资纪录；估值报道为 130 亿、180 亿或超 200 亿元，口径不一。</w:t>
      </w:r>
    </w:p>
    <w:p>
      <w:pPr>
        <w:pStyle w:val="ListParagraph"/>
        <w:numPr>
          <w:ilvl w:val="0"/>
          <w:numId w:val="243"/>
        </w:numPr>
      </w:pPr>
      <w:r>
        <w:rPr>
          <w:b/>
        </w:rPr>
        <w:t xml:space="preserve">技术</w:t>
      </w:r>
      <w:r>
        <w:t xml:space="preserve">：通用具身大模型 AWE，主打人类视角与跨本体数据。</w:t>
      </w:r>
    </w:p>
    <w:p>
      <w:pPr>
        <w:pStyle w:val="ListParagraph"/>
        <w:numPr>
          <w:ilvl w:val="0"/>
          <w:numId w:val="243"/>
        </w:numPr>
      </w:pPr>
      <w:r>
        <w:rPr>
          <w:b/>
        </w:rPr>
        <w:t xml:space="preserve">产业地位</w:t>
      </w:r>
      <w:r>
        <w:t xml:space="preserve">：“智驾高管入局具身”浪潮的头号标的，证明资本愿意为智驾工程化经验付出溢价。</w:t>
      </w:r>
    </w:p>
    <w:p>
      <w:pPr>
        <w:pStyle w:val="Heading3"/>
      </w:pPr>
      <w:r>
        <w:t xml:space="preserve">逐际动力（LimX Dynamics）</w:t>
      </w:r>
    </w:p>
    <w:p>
      <w:pPr>
        <w:pStyle w:val="ListParagraph"/>
        <w:numPr>
          <w:ilvl w:val="0"/>
          <w:numId w:val="244"/>
        </w:numPr>
      </w:pPr>
      <w:r>
        <w:rPr>
          <w:b/>
        </w:rPr>
        <w:t xml:space="preserve">创始人</w:t>
      </w:r>
      <w:r>
        <w:t xml:space="preserve">：张巍（南方科技大学）；2022.01 成立；从双足/轮足运动控制起家。</w:t>
      </w:r>
    </w:p>
    <w:p>
      <w:pPr>
        <w:pStyle w:val="ListParagraph"/>
        <w:numPr>
          <w:ilvl w:val="0"/>
          <w:numId w:val="244"/>
        </w:numPr>
      </w:pPr>
      <w:r>
        <w:rPr>
          <w:b/>
        </w:rPr>
        <w:t xml:space="preserve">融资节奏</w:t>
      </w:r>
      <w:r>
        <w:t xml:space="preserve">：2024.07 阿里领投（阿里在具身赛道的首笔投资）→ 2025 年京东战略领投 → 2026.02 B 轮约 2 亿美元 → 2026.03 完成股改 → 2026.07 Pre-IPO 轮近 2 亿美元，估值 150 亿元（胡润榜给出 68 亿元，口径不一）→ 2026.08.18 传以保密形式递表港交所，拟募资最高 3 亿美元。</w:t>
      </w:r>
    </w:p>
    <w:p>
      <w:pPr>
        <w:pStyle w:val="ListParagraph"/>
        <w:numPr>
          <w:ilvl w:val="0"/>
          <w:numId w:val="244"/>
        </w:numPr>
      </w:pPr>
      <w:r>
        <w:rPr>
          <w:b/>
        </w:rPr>
        <w:t xml:space="preserve">股东</w:t>
      </w:r>
      <w:r>
        <w:t xml:space="preserve">：阿里、京东、IDG、联想创投、蓝思科技、蔚来资本、阿联酋磊石资本。</w:t>
      </w:r>
    </w:p>
    <w:p>
      <w:pPr>
        <w:pStyle w:val="ListParagraph"/>
        <w:numPr>
          <w:ilvl w:val="0"/>
          <w:numId w:val="244"/>
        </w:numPr>
      </w:pPr>
      <w:r>
        <w:rPr>
          <w:b/>
        </w:rPr>
        <w:t xml:space="preserve">产业地位</w:t>
      </w:r>
      <w:r>
        <w:t xml:space="preserve">：同时拿到阿里与京东两家平台资本的少数公司之一，在运动控制上有学术壁垒。</w:t>
      </w:r>
    </w:p>
    <w:p>
      <w:pPr>
        <w:pStyle w:val="Heading3"/>
      </w:pPr>
      <w:r>
        <w:t xml:space="preserve">星动纪元（RobotEra）</w:t>
      </w:r>
    </w:p>
    <w:p>
      <w:pPr>
        <w:pStyle w:val="ListParagraph"/>
        <w:numPr>
          <w:ilvl w:val="0"/>
          <w:numId w:val="245"/>
        </w:numPr>
      </w:pPr>
      <w:r>
        <w:rPr>
          <w:b/>
        </w:rPr>
        <w:t xml:space="preserve">创始人</w:t>
      </w:r>
      <w:r>
        <w:t xml:space="preserve">：陈建宇（清华交叉信息院）；清华系人形与灵巧手公司。</w:t>
      </w:r>
    </w:p>
    <w:p>
      <w:pPr>
        <w:pStyle w:val="ListParagraph"/>
        <w:numPr>
          <w:ilvl w:val="0"/>
          <w:numId w:val="245"/>
        </w:numPr>
      </w:pPr>
      <w:r>
        <w:rPr>
          <w:b/>
        </w:rPr>
        <w:t xml:space="preserve">融资节奏</w:t>
      </w:r>
      <w:r>
        <w:t xml:space="preserve">：阿里、联想等为早期投资方 → 2026.03 10 亿元战略融资（三星、新加坡电信等新进），估值破百亿 → 2026.07 10 亿元（诚通基金领投）；2026 年累计近 50 亿元（不完全统计）。</w:t>
      </w:r>
    </w:p>
    <w:p>
      <w:pPr>
        <w:pStyle w:val="ListParagraph"/>
        <w:numPr>
          <w:ilvl w:val="0"/>
          <w:numId w:val="245"/>
        </w:numPr>
      </w:pPr>
      <w:r>
        <w:rPr>
          <w:b/>
        </w:rPr>
        <w:t xml:space="preserve">看点</w:t>
      </w:r>
      <w:r>
        <w:t xml:space="preserve">：三星入局是韩国产业资本下注中国人形的信号；彭博称其筹备港股主板，公司口头称“消息不实”。</w:t>
      </w:r>
    </w:p>
    <w:p>
      <w:pPr>
        <w:pStyle w:val="Heading3"/>
      </w:pPr>
      <w:r>
        <w:t xml:space="preserve">自变量机器人（X Square）</w:t>
      </w:r>
    </w:p>
    <w:p>
      <w:pPr>
        <w:pStyle w:val="ListParagraph"/>
        <w:numPr>
          <w:ilvl w:val="0"/>
          <w:numId w:val="246"/>
        </w:numPr>
      </w:pPr>
      <w:r>
        <w:rPr>
          <w:b/>
        </w:rPr>
        <w:t xml:space="preserve">创始人</w:t>
      </w:r>
      <w:r>
        <w:t xml:space="preserve">：王潜；主打端到端统一大模型与精细操作。</w:t>
      </w:r>
    </w:p>
    <w:p>
      <w:pPr>
        <w:pStyle w:val="ListParagraph"/>
        <w:numPr>
          <w:ilvl w:val="0"/>
          <w:numId w:val="246"/>
        </w:numPr>
      </w:pPr>
      <w:r>
        <w:rPr>
          <w:b/>
        </w:rPr>
        <w:t xml:space="preserve">融资节奏</w:t>
      </w:r>
      <w:r>
        <w:t xml:space="preserve">：2025 年多轮（美团、阿里参与）→ 2026.01 A++ 轮 10 亿元（字节跳动、红杉中国、北京信息产业发展基金、深创投）→ 2026.02 再获数亿元，估值破百亿。</w:t>
      </w:r>
    </w:p>
    <w:p>
      <w:pPr>
        <w:pStyle w:val="ListParagraph"/>
        <w:numPr>
          <w:ilvl w:val="0"/>
          <w:numId w:val="246"/>
        </w:numPr>
      </w:pPr>
      <w:r>
        <w:rPr>
          <w:b/>
        </w:rPr>
        <w:t xml:space="preserve">产业地位</w:t>
      </w:r>
      <w:r>
        <w:t xml:space="preserve">：国内少数同时拿到美团、阿里、字节三家投资的具身公司，是字节在具身赛道的布局点之一。</w:t>
      </w:r>
    </w:p>
    <w:p>
      <w:pPr>
        <w:pStyle w:val="Heading3"/>
      </w:pPr>
      <w:r>
        <w:t xml:space="preserve">众擎机器人（EngineAI）</w:t>
      </w:r>
    </w:p>
    <w:p>
      <w:pPr>
        <w:pStyle w:val="ListParagraph"/>
        <w:numPr>
          <w:ilvl w:val="0"/>
          <w:numId w:val="247"/>
        </w:numPr>
      </w:pPr>
      <w:r>
        <w:rPr>
          <w:b/>
        </w:rPr>
        <w:t xml:space="preserve">定位</w:t>
      </w:r>
      <w:r>
        <w:t xml:space="preserve">：深圳全尺寸双足人形（SE01、PM01 等），以运动能力和价格切入。</w:t>
      </w:r>
    </w:p>
    <w:p>
      <w:pPr>
        <w:pStyle w:val="ListParagraph"/>
        <w:numPr>
          <w:ilvl w:val="0"/>
          <w:numId w:val="247"/>
        </w:numPr>
      </w:pPr>
      <w:r>
        <w:rPr>
          <w:b/>
        </w:rPr>
        <w:t xml:space="preserve">创始人</w:t>
      </w:r>
      <w:r>
        <w:t xml:space="preserve">：赵同阳；2023.10 在深圳成立。</w:t>
      </w:r>
    </w:p>
    <w:p>
      <w:pPr>
        <w:pStyle w:val="ListParagraph"/>
        <w:numPr>
          <w:ilvl w:val="0"/>
          <w:numId w:val="247"/>
        </w:numPr>
      </w:pPr>
      <w:r>
        <w:rPr>
          <w:b/>
        </w:rPr>
        <w:t xml:space="preserve">融资节奏</w:t>
      </w:r>
      <w:r>
        <w:t xml:space="preserve">：2025.04 Pre-A 轮近 2 亿元 → 2025.07 Pre-A++ 与 A1 轮合计近 10 亿元（A1 由京东领投）→ 2026.04 B 轮 2 亿美元（河南投资集团汇融基金领投、立讯精密联合领投），估值破百亿 → 2026.06 彭博称其已保密递表港交所。</w:t>
      </w:r>
    </w:p>
    <w:p>
      <w:pPr>
        <w:pStyle w:val="ListParagraph"/>
        <w:numPr>
          <w:ilvl w:val="0"/>
          <w:numId w:val="247"/>
        </w:numPr>
      </w:pPr>
      <w:r>
        <w:rPr>
          <w:b/>
        </w:rPr>
        <w:t xml:space="preserve">争议</w:t>
      </w:r>
      <w:r>
        <w:t xml:space="preserve">：宇树招股书引用 Omdia 数据，众擎 2025 年人形出货约 400 台；百亿估值与出货规模的反差成为行业讨论样本。赵同阳曾把朱啸虎的质疑比作“质问刚出生的婴儿有什么用”。</w:t>
      </w:r>
    </w:p>
    <w:p>
      <w:pPr>
        <w:pStyle w:val="ListParagraph"/>
        <w:numPr>
          <w:ilvl w:val="0"/>
          <w:numId w:val="247"/>
        </w:numPr>
      </w:pPr>
      <w:r>
        <w:rPr>
          <w:b/>
        </w:rPr>
        <w:t xml:space="preserve">看点</w:t>
      </w:r>
      <w:r>
        <w:t xml:space="preserve">：立讯精密入局意味着果链代工巨头正式下场，是众擎量产的关键外部变量。</w:t>
      </w:r>
    </w:p>
    <w:p>
      <w:pPr>
        <w:pStyle w:val="Heading3"/>
      </w:pPr>
      <w:r>
        <w:t xml:space="preserve">智平方（AI² Robotics）</w:t>
      </w:r>
    </w:p>
    <w:p>
      <w:pPr>
        <w:pStyle w:val="ListParagraph"/>
        <w:numPr>
          <w:ilvl w:val="0"/>
          <w:numId w:val="248"/>
        </w:numPr>
      </w:pPr>
      <w:r>
        <w:rPr>
          <w:b/>
        </w:rPr>
        <w:t xml:space="preserve">创始人</w:t>
      </w:r>
      <w:r>
        <w:t xml:space="preserve">：郭彦东（前 OPPO 研究院）；深圳公司，主打全域全身 VLA 与轮式人形。</w:t>
      </w:r>
    </w:p>
    <w:p>
      <w:pPr>
        <w:pStyle w:val="ListParagraph"/>
        <w:numPr>
          <w:ilvl w:val="0"/>
          <w:numId w:val="248"/>
        </w:numPr>
      </w:pPr>
      <w:r>
        <w:rPr>
          <w:b/>
        </w:rPr>
        <w:t xml:space="preserve">融资</w:t>
      </w:r>
      <w:r>
        <w:t xml:space="preserve">：2026.02 官宣超 10 亿元 B 轮系列融资，估值超百亿。</w:t>
      </w:r>
    </w:p>
    <w:p>
      <w:pPr>
        <w:pStyle w:val="Heading3"/>
      </w:pPr>
      <w:r>
        <w:t xml:space="preserve">乐聚机器人（Leju）</w:t>
      </w:r>
    </w:p>
    <w:p>
      <w:pPr>
        <w:pStyle w:val="ListParagraph"/>
        <w:numPr>
          <w:ilvl w:val="0"/>
          <w:numId w:val="249"/>
        </w:numPr>
      </w:pPr>
      <w:r>
        <w:rPr>
          <w:b/>
        </w:rPr>
        <w:t xml:space="preserve">创始人</w:t>
      </w:r>
      <w:r>
        <w:t xml:space="preserve">：冷晓琨（1992 年生，哈工大），2012 年团队研发的小型机器人上过央视春晚；2016 年在深圳创立。</w:t>
      </w:r>
    </w:p>
    <w:p>
      <w:pPr>
        <w:pStyle w:val="ListParagraph"/>
        <w:numPr>
          <w:ilvl w:val="0"/>
          <w:numId w:val="249"/>
        </w:numPr>
      </w:pPr>
      <w:r>
        <w:rPr>
          <w:b/>
        </w:rPr>
        <w:t xml:space="preserve">融资与上市</w:t>
      </w:r>
      <w:r>
        <w:t xml:space="preserve">：2025.10 Pre-IPO 轮 15 亿元（深投控资本、东方精工等），投后 43.27 亿元；同月与东方证券签署辅导；2026.05 向深交所递交招股书，6 月获受理，是首家以创业板第四套标准申报的企业；拟募资 26 亿元。</w:t>
      </w:r>
    </w:p>
    <w:p>
      <w:pPr>
        <w:pStyle w:val="ListParagraph"/>
        <w:numPr>
          <w:ilvl w:val="0"/>
          <w:numId w:val="249"/>
        </w:numPr>
      </w:pPr>
      <w:r>
        <w:rPr>
          <w:b/>
        </w:rPr>
        <w:t xml:space="preserve">经营</w:t>
      </w:r>
      <w:r>
        <w:t xml:space="preserve">：2025 年营收 2.58 亿元（三年复合增长 118.68%），净亏 7124.58 万元，毛利率逐年下滑；数据采集相关收入占比 44.94%，第一大客户为股东关联方。</w:t>
      </w:r>
    </w:p>
    <w:p>
      <w:pPr>
        <w:pStyle w:val="ListParagraph"/>
        <w:numPr>
          <w:ilvl w:val="0"/>
          <w:numId w:val="249"/>
        </w:numPr>
      </w:pPr>
      <w:r>
        <w:rPr>
          <w:b/>
        </w:rPr>
        <w:t xml:space="preserve">产业地位</w:t>
      </w:r>
      <w:r>
        <w:t xml:space="preserve">：“数采收入依赖”问题的第一个可审计样本，其 IPO 问询结果将是监管对数采收入态度的风向标。</w:t>
      </w:r>
    </w:p>
    <w:p>
      <w:pPr>
        <w:pStyle w:val="Heading3"/>
      </w:pPr>
      <w:r>
        <w:t xml:space="preserve">松延动力（Noetix）</w:t>
      </w:r>
    </w:p>
    <w:p>
      <w:pPr>
        <w:pStyle w:val="ListParagraph"/>
        <w:numPr>
          <w:ilvl w:val="0"/>
          <w:numId w:val="250"/>
        </w:numPr>
      </w:pPr>
      <w:r>
        <w:rPr>
          <w:b/>
        </w:rPr>
        <w:t xml:space="preserve">创始人</w:t>
      </w:r>
      <w:r>
        <w:t xml:space="preserve">：姜哲源（1998 年生，清华电子系，博士期间退学创业）；2023.09 在北京创立。</w:t>
      </w:r>
    </w:p>
    <w:p>
      <w:pPr>
        <w:pStyle w:val="ListParagraph"/>
        <w:numPr>
          <w:ilvl w:val="0"/>
          <w:numId w:val="250"/>
        </w:numPr>
      </w:pPr>
      <w:r>
        <w:rPr>
          <w:b/>
        </w:rPr>
        <w:t xml:space="preserve">产品</w:t>
      </w:r>
      <w:r>
        <w:t xml:space="preserve">：N2 小型人形；消费级“小布米”（身高 94 厘米、约 17 公斤）；1:1 仿生人脸机器人。</w:t>
      </w:r>
    </w:p>
    <w:p>
      <w:pPr>
        <w:pStyle w:val="ListParagraph"/>
        <w:numPr>
          <w:ilvl w:val="0"/>
          <w:numId w:val="250"/>
        </w:numPr>
      </w:pPr>
      <w:r>
        <w:rPr>
          <w:b/>
        </w:rPr>
        <w:t xml:space="preserve">重要时刻</w:t>
      </w:r>
      <w:r>
        <w:t xml:space="preserve">：2026 年春晚小品《奶奶的最爱》登场，包括复刻蔡明形象的仿生人；2026.09 数采风波中，姜哲源称公司“今年没有任何一笔来自数采的订单”，并区分“只买机器人做采集”（真实）与“要求厂商回购数据”（不真实）。</w:t>
      </w:r>
    </w:p>
    <w:p>
      <w:pPr>
        <w:pStyle w:val="ListParagraph"/>
        <w:numPr>
          <w:ilvl w:val="0"/>
          <w:numId w:val="250"/>
        </w:numPr>
      </w:pPr>
      <w:r>
        <w:rPr>
          <w:b/>
        </w:rPr>
        <w:t xml:space="preserve">融资</w:t>
      </w:r>
      <w:r>
        <w:t xml:space="preserve">：近期融资与估值未见可靠披露。</w:t>
      </w:r>
    </w:p>
    <w:p>
      <w:pPr>
        <w:pStyle w:val="Heading3"/>
      </w:pPr>
      <w:r>
        <w:t xml:space="preserve">魔法原子（MagicLab）</w:t>
      </w:r>
    </w:p>
    <w:p>
      <w:pPr>
        <w:pStyle w:val="ListParagraph"/>
        <w:numPr>
          <w:ilvl w:val="0"/>
          <w:numId w:val="251"/>
        </w:numPr>
      </w:pPr>
      <w:r>
        <w:rPr>
          <w:b/>
        </w:rPr>
        <w:t xml:space="preserve">概况</w:t>
      </w:r>
      <w:r>
        <w:t xml:space="preserve">：2024 年创立，四足 MagicDog 与人形 MagicBot 双线。</w:t>
      </w:r>
    </w:p>
    <w:p>
      <w:pPr>
        <w:pStyle w:val="ListParagraph"/>
        <w:numPr>
          <w:ilvl w:val="0"/>
          <w:numId w:val="251"/>
        </w:numPr>
      </w:pPr>
      <w:r>
        <w:rPr>
          <w:b/>
        </w:rPr>
        <w:t xml:space="preserve">重要时刻</w:t>
      </w:r>
      <w:r>
        <w:t xml:space="preserve">：2026 年春晚主会场 6 台 MagicBot Z1 和 2 台 MagicBot Gen1 同台，宜宾分会场上百台 MagicDog 以“大熊猫”造型表演。</w:t>
      </w:r>
    </w:p>
    <w:p>
      <w:pPr>
        <w:pStyle w:val="ListParagraph"/>
        <w:numPr>
          <w:ilvl w:val="0"/>
          <w:numId w:val="251"/>
        </w:numPr>
      </w:pPr>
      <w:r>
        <w:rPr>
          <w:b/>
        </w:rPr>
        <w:t xml:space="preserve">融资</w:t>
      </w:r>
      <w:r>
        <w:t xml:space="preserve">：近期融资与上市进展未见可靠披露。</w:t>
      </w:r>
    </w:p>
    <w:p>
      <w:pPr>
        <w:pStyle w:val="Heading3"/>
      </w:pPr>
      <w:r>
        <w:t xml:space="preserve">荣耀（跨界者）</w:t>
      </w:r>
    </w:p>
    <w:p>
      <w:pPr>
        <w:pStyle w:val="ListParagraph"/>
        <w:numPr>
          <w:ilvl w:val="0"/>
          <w:numId w:val="252"/>
        </w:numPr>
      </w:pPr>
      <w:r>
        <w:rPr>
          <w:b/>
        </w:rPr>
        <w:t xml:space="preserve">路径</w:t>
      </w:r>
      <w:r>
        <w:t xml:space="preserve">：手机厂商入局人形。</w:t>
      </w:r>
    </w:p>
    <w:p>
      <w:pPr>
        <w:pStyle w:val="ListParagraph"/>
        <w:numPr>
          <w:ilvl w:val="0"/>
          <w:numId w:val="252"/>
        </w:numPr>
      </w:pPr>
      <w:r>
        <w:rPr>
          <w:b/>
        </w:rPr>
        <w:t xml:space="preserve">重要时刻</w:t>
      </w:r>
      <w:r>
        <w:t xml:space="preserve">：2026.04.19 北京亦庄人形机器人半程马拉松，荣耀“闪电”（齐天大圣队）以自主导航方式、净时 50 分 26 秒夺冠，快于人类半马世界纪录；2026 世界机器人大会展示大模型驱动人形机；第二届世界人形机器人运动会 1500 米第五。</w:t>
      </w:r>
    </w:p>
    <w:p>
      <w:pPr>
        <w:pStyle w:val="ListParagraph"/>
        <w:numPr>
          <w:ilvl w:val="0"/>
          <w:numId w:val="252"/>
        </w:numPr>
      </w:pPr>
      <w:r>
        <w:rPr>
          <w:b/>
        </w:rPr>
        <w:t xml:space="preserve">意义</w:t>
      </w:r>
      <w:r>
        <w:t xml:space="preserve">：继小米、小鹏之后，手机与消费电子厂商把供应链、电机和散热经验带入本体竞争。</w:t>
      </w:r>
    </w:p>
    <w:p>
      <w:pPr>
        <w:pStyle w:val="Heading3"/>
      </w:pPr>
      <w:r>
        <w:t xml:space="preserve">已淘汰与陷入困境的公司</w:t>
      </w:r>
    </w:p>
    <w:p>
      <w:pPr/>
      <w:r>
        <w:t xml:space="preserve">按台湾科技媒体综合法院公告的统计，2025.02—2026.09 的 19 个月里，有超过 20 家机器人公司破产、解散、清算或业务关停。同期行业披露融资总额却达 1245.1 亿元（IT 桔子，截至 2026.08.20），分化而非退潮。</w:t>
      </w:r>
    </w:p>
    <w:p>
      <w:pPr>
        <w:pStyle w:val="ListParagraph"/>
        <w:numPr>
          <w:ilvl w:val="0"/>
          <w:numId w:val="253"/>
        </w:numPr>
      </w:pPr>
      <w:r>
        <w:rPr>
          <w:b/>
        </w:rPr>
        <w:t xml:space="preserve">达闼（CloudMinds）</w:t>
      </w:r>
      <w:r>
        <w:t xml:space="preserve">：黄晓庆创立的云端机器人公司，估值一度达 223 亿元。巅峰时 800 多人，2024 年裁员约 70%；2025.03 起有上百条被执行记录，标的超 3000 万元，黄晓庆被限制消费；官方一度否认破产，后被裁定受理破产清算。</w:t>
      </w:r>
      <w:r>
        <w:rPr>
          <w:b/>
        </w:rPr>
        <w:t xml:space="preserve">教训</w:t>
      </w:r>
      <w:r>
        <w:t xml:space="preserve">：“云脑”叙事早于模型与硬件成熟，而且上市路径反复受阻。</w:t>
      </w:r>
    </w:p>
    <w:p>
      <w:pPr>
        <w:pStyle w:val="ListParagraph"/>
        <w:numPr>
          <w:ilvl w:val="0"/>
          <w:numId w:val="253"/>
        </w:numPr>
      </w:pPr>
      <w:r>
        <w:rPr>
          <w:b/>
        </w:rPr>
        <w:t xml:space="preserve">深兰机器人（上海）</w:t>
      </w:r>
      <w:r>
        <w:t xml:space="preserve">：2026.05 被法院受理破产清算。</w:t>
      </w:r>
      <w:r>
        <w:rPr>
          <w:b/>
        </w:rPr>
        <w:t xml:space="preserve">教训</w:t>
      </w:r>
      <w:r>
        <w:t xml:space="preserve">：类似的还有曾拿到知名机构加持和亿元订单的公司，都因产品难落地、扩张过快而倒下。</w:t>
      </w:r>
    </w:p>
    <w:p>
      <w:pPr>
        <w:pStyle w:val="ListParagraph"/>
        <w:numPr>
          <w:ilvl w:val="0"/>
          <w:numId w:val="253"/>
        </w:numPr>
      </w:pPr>
      <w:r>
        <w:rPr>
          <w:b/>
        </w:rPr>
        <w:t xml:space="preserve">盈合机器人</w:t>
      </w:r>
      <w:r>
        <w:t xml:space="preserve">：2026.07 破产清算申请被深圳中院受理，10.19 召开首次债权人会议。</w:t>
      </w:r>
    </w:p>
    <w:p>
      <w:pPr>
        <w:pStyle w:val="ListParagraph"/>
        <w:numPr>
          <w:ilvl w:val="0"/>
          <w:numId w:val="253"/>
        </w:numPr>
      </w:pPr>
      <w:r>
        <w:rPr>
          <w:b/>
        </w:rPr>
        <w:t xml:space="preserve">K-Scale Labs（硅谷）</w:t>
      </w:r>
      <w:r>
        <w:t xml:space="preserve">：开源人形创企，烧光约 625 万美元后关闭。</w:t>
      </w:r>
      <w:r>
        <w:rPr>
          <w:b/>
        </w:rPr>
        <w:t xml:space="preserve">教训</w:t>
      </w:r>
      <w:r>
        <w:t xml:space="preserve">：硬件公司不具备小融资、小团队的生存空间，头部公司的百亿融资反而加速了尾部出清。</w:t>
      </w:r>
    </w:p>
    <w:p>
      <w:pPr>
        <w:pStyle w:val="Heading2"/>
      </w:pPr>
      <w:r>
        <w:t xml:space="preserve">五、中国上游与平台</w:t>
      </w:r>
    </w:p>
    <w:p>
      <w:pPr/>
      <w:r>
        <w:t xml:space="preserve">上游是 2026 年最先把“叙事”变成“订单”的环节。高工机器人研究所统计（2026 年二手转述），国内人形机器人相关零部件订单合计约 217 亿元，其中 62% 的交付周期跨入 2027 年。灵巧手赛道 2025 年融资 168.77 亿元，2026 年上半年即突破 250 亿元；2026 年 1—8 月共 74 起、涉及 47 家公司（IT 桔子）。</w:t>
      </w:r>
    </w:p>
    <w:p>
      <w:pPr>
        <w:pStyle w:val="Heading3"/>
      </w:pPr>
      <w:r>
        <w:t xml:space="preserve">绿的谐波（688017.SH）</w:t>
      </w:r>
    </w:p>
    <w:p>
      <w:pPr>
        <w:pStyle w:val="ListParagraph"/>
        <w:numPr>
          <w:ilvl w:val="0"/>
          <w:numId w:val="254"/>
        </w:numPr>
      </w:pPr>
      <w:r>
        <w:rPr>
          <w:b/>
        </w:rPr>
        <w:t xml:space="preserve">定位</w:t>
      </w:r>
      <w:r>
        <w:t xml:space="preserve">：国产谐波减速器龙头，苏州企业，2020 年科创板上市。</w:t>
      </w:r>
    </w:p>
    <w:p>
      <w:pPr>
        <w:pStyle w:val="ListParagraph"/>
        <w:numPr>
          <w:ilvl w:val="0"/>
          <w:numId w:val="254"/>
        </w:numPr>
      </w:pPr>
      <w:r>
        <w:rPr>
          <w:b/>
        </w:rPr>
        <w:t xml:space="preserve">2026 年经营</w:t>
      </w:r>
      <w:r>
        <w:t xml:space="preserve">：全年出货目标 70—80 万套；前九个月已达成 80 万套订单目标，其中人形机器人相关约 40 万套、占近一半；年底月产能由 9 万套提升至 12 万套；新工厂 2027 Q1 投产；在手订单超 48 亿元、排至 2027 年。（以上多来自媒体整理，口径存在冲突，以公司公告为准。）</w:t>
      </w:r>
    </w:p>
    <w:p>
      <w:pPr>
        <w:pStyle w:val="ListParagraph"/>
        <w:numPr>
          <w:ilvl w:val="0"/>
          <w:numId w:val="254"/>
        </w:numPr>
      </w:pPr>
      <w:r>
        <w:rPr>
          <w:b/>
        </w:rPr>
        <w:t xml:space="preserve">产业地位</w:t>
      </w:r>
      <w:r>
        <w:t xml:space="preserve">：人形机器人关节的“卖铲人”，也是观察整机真实排产的领先指标。</w:t>
      </w:r>
    </w:p>
    <w:p>
      <w:pPr>
        <w:pStyle w:val="Heading3"/>
      </w:pPr>
      <w:r>
        <w:t xml:space="preserve">灵巧手群体：灵心巧手、临界点、因时、帕西尼、兆威、Sharpa</w:t>
      </w:r>
    </w:p>
    <w:p>
      <w:pPr>
        <w:pStyle w:val="ListParagraph"/>
        <w:numPr>
          <w:ilvl w:val="0"/>
          <w:numId w:val="255"/>
        </w:numPr>
      </w:pPr>
      <w:r>
        <w:rPr>
          <w:b/>
        </w:rPr>
        <w:t xml:space="preserve">结构</w:t>
      </w:r>
      <w:r>
        <w:t xml:space="preserve">：上游零部件商（兆威机电的微型传动、帕西尼的触觉传感）、中游整手厂商（灵心巧手、舞肌科技、Sharpa）和下游本体自研派（宇树、特斯拉）三方同时布局。本体厂自研主要集中在手部结构与驱控，触觉传感器、微型电机、精密丝杠仍大多外采。灵巧手约占本体物料成本的 10%—20%。</w:t>
      </w:r>
    </w:p>
    <w:p>
      <w:pPr>
        <w:pStyle w:val="ListParagraph"/>
        <w:numPr>
          <w:ilvl w:val="0"/>
          <w:numId w:val="255"/>
        </w:numPr>
      </w:pPr>
      <w:r>
        <w:rPr>
          <w:b/>
        </w:rPr>
        <w:t xml:space="preserve">灵心巧手（LinkerBot）</w:t>
      </w:r>
      <w:r>
        <w:t xml:space="preserve">：2026.02 B 轮 15 亿元，估值破百亿 → 2026.04 B+ 轮投后超 200 亿元 → 2026.05 开启新一轮，目标估值 60 亿美元（约 410 亿元，尚未落地）；祥源新材股权转让公告对应估值约 164 亿元，与融资口径落差明显；传 2027 年递表港交所。估值一度高于多数整机厂，是“卖铲人溢价”的极端样本。</w:t>
      </w:r>
    </w:p>
    <w:p>
      <w:pPr>
        <w:pStyle w:val="ListParagraph"/>
        <w:numPr>
          <w:ilvl w:val="0"/>
          <w:numId w:val="255"/>
        </w:numPr>
      </w:pPr>
      <w:r>
        <w:rPr>
          <w:b/>
        </w:rPr>
        <w:t xml:space="preserve">临界点</w:t>
      </w:r>
      <w:r>
        <w:t xml:space="preserve">：2026.01 由智元灵巧手业务分拆成立；5 个月内完成 4 轮融资，投后估值超 10 亿美元；OmniHand 系列截至 2026.09 底累计交付超 1.5 万台；有报道称 2026 Q1 已实现经营性净盈利（单一来源）。是“本体厂分拆部件业务、先对外供货”的范例。</w:t>
      </w:r>
    </w:p>
    <w:p>
      <w:pPr>
        <w:pStyle w:val="ListParagraph"/>
        <w:numPr>
          <w:ilvl w:val="0"/>
          <w:numId w:val="255"/>
        </w:numPr>
      </w:pPr>
      <w:r>
        <w:rPr>
          <w:b/>
        </w:rPr>
        <w:t xml:space="preserve">因时与帕西尼</w:t>
      </w:r>
      <w:r>
        <w:t xml:space="preserve">：2026.07 文章称，帕西尼、因时估值分别约为灵心巧手的 1/4 和 1/10；帕西尼以触觉传感与触觉数据采集站为特色。</w:t>
      </w:r>
    </w:p>
    <w:p>
      <w:pPr>
        <w:pStyle w:val="ListParagraph"/>
        <w:numPr>
          <w:ilvl w:val="0"/>
          <w:numId w:val="255"/>
        </w:numPr>
      </w:pPr>
      <w:r>
        <w:rPr>
          <w:b/>
        </w:rPr>
        <w:t xml:space="preserve">市场</w:t>
      </w:r>
      <w:r>
        <w:t xml:space="preserve">：GGII 数据，2025 年中国灵巧手销量约 1.92 万只，2026 年预计 7.02 万只。技术路线（全直驱、绳驱、连杆）、自由度定义和出货口径均未统一。</w:t>
      </w:r>
    </w:p>
    <w:p>
      <w:pPr>
        <w:pStyle w:val="Heading3"/>
      </w:pPr>
      <w:r>
        <w:t xml:space="preserve">执行器与丝杠：三花智控、拓普集团及丝杠群体</w:t>
      </w:r>
    </w:p>
    <w:p>
      <w:pPr>
        <w:pStyle w:val="ListParagraph"/>
        <w:numPr>
          <w:ilvl w:val="0"/>
          <w:numId w:val="256"/>
        </w:numPr>
      </w:pPr>
      <w:r>
        <w:rPr>
          <w:b/>
        </w:rPr>
        <w:t xml:space="preserve">三花智控</w:t>
      </w:r>
      <w:r>
        <w:t xml:space="preserve">：热管理龙头，市场普遍视其为特斯拉 Optimus 旋转执行器核心供应商之一；2025.06 完成港股上市，形成 A+H 结构。</w:t>
      </w:r>
    </w:p>
    <w:p>
      <w:pPr>
        <w:pStyle w:val="ListParagraph"/>
        <w:numPr>
          <w:ilvl w:val="0"/>
          <w:numId w:val="256"/>
        </w:numPr>
      </w:pPr>
      <w:r>
        <w:rPr>
          <w:b/>
        </w:rPr>
        <w:t xml:space="preserve">拓普集团</w:t>
      </w:r>
      <w:r>
        <w:t xml:space="preserve">：汽车零部件平台型企业，被广泛列为 Optimus 线性执行器供应商；“独家供应”“成本比进口低 45%”等说法未见一手佐证。</w:t>
      </w:r>
    </w:p>
    <w:p>
      <w:pPr>
        <w:pStyle w:val="ListParagraph"/>
        <w:numPr>
          <w:ilvl w:val="0"/>
          <w:numId w:val="256"/>
        </w:numPr>
      </w:pPr>
      <w:r>
        <w:rPr>
          <w:b/>
        </w:rPr>
        <w:t xml:space="preserve">行星滚柱丝杠</w:t>
      </w:r>
      <w:r>
        <w:t xml:space="preserve">：公认最卡脖子的环节之一；双林股份等公司宣称具备反向式丝杠量产能力；单台用量、价格降幅尚无可靠公开数据。</w:t>
      </w:r>
    </w:p>
    <w:p>
      <w:pPr>
        <w:pStyle w:val="ListParagraph"/>
        <w:numPr>
          <w:ilvl w:val="0"/>
          <w:numId w:val="256"/>
        </w:numPr>
      </w:pPr>
      <w:r>
        <w:rPr>
          <w:b/>
        </w:rPr>
        <w:t xml:space="preserve">意义</w:t>
      </w:r>
      <w:r>
        <w:t xml:space="preserve">：汽车零部件企业在精密加工和规模制造上已有积累，是中国人形机器人 BOM 快速下降的根本原因，也是海外整机厂绕不开中国供应链的原因。</w:t>
      </w:r>
    </w:p>
    <w:p>
      <w:pPr>
        <w:pStyle w:val="Heading3"/>
      </w:pPr>
      <w:r>
        <w:t xml:space="preserve">计算与感知：地平线/地瓜、速腾聚创、奥比中光</w:t>
      </w:r>
    </w:p>
    <w:p>
      <w:pPr>
        <w:pStyle w:val="ListParagraph"/>
        <w:numPr>
          <w:ilvl w:val="0"/>
          <w:numId w:val="257"/>
        </w:numPr>
      </w:pPr>
      <w:r>
        <w:rPr>
          <w:b/>
        </w:rPr>
        <w:t xml:space="preserve">地瓜机器人（D-Robotics，源自地平线）</w:t>
      </w:r>
      <w:r>
        <w:t xml:space="preserve">：RDK S100 把感知、决策、运动控制集成在单芯片；S100P 算力 120 TOPS，单位性能价格比有竞争力，但 SDK 需签保密协议，开放性不及 Jetson。对照：Jetson Thor 为 2070 FP4 TFLOPS、128GB 内存，约为 Orin 的 7.5 倍；行业算力需求正从 200—500 TOPS 向 500—1000 TOPS 迁移。</w:t>
      </w:r>
    </w:p>
    <w:p>
      <w:pPr>
        <w:pStyle w:val="ListParagraph"/>
        <w:numPr>
          <w:ilvl w:val="0"/>
          <w:numId w:val="257"/>
        </w:numPr>
      </w:pPr>
      <w:r>
        <w:rPr>
          <w:b/>
        </w:rPr>
        <w:t xml:space="preserve">速腾聚创、奥比中光</w:t>
      </w:r>
      <w:r>
        <w:t xml:space="preserve">：分别是激光雷达和 3D 视觉的代表公司，都把机器人作为第二增长曲线；人形机器人相关出货数据未单独披露。</w:t>
      </w:r>
    </w:p>
    <w:p>
      <w:pPr>
        <w:pStyle w:val="ListParagraph"/>
        <w:numPr>
          <w:ilvl w:val="0"/>
          <w:numId w:val="257"/>
        </w:numPr>
      </w:pPr>
      <w:r>
        <w:rPr>
          <w:b/>
        </w:rPr>
        <w:t xml:space="preserve">意义</w:t>
      </w:r>
      <w:r>
        <w:t xml:space="preserve">：计算平台是中美脱钩风险最集中的环节；国产替代的难点不在算力，而在工具链与开发者生态。</w:t>
      </w:r>
    </w:p>
    <w:p>
      <w:pPr>
        <w:pStyle w:val="Heading3"/>
      </w:pPr>
      <w:r>
        <w:t xml:space="preserve">梅卡曼德（09615.HK）</w:t>
      </w:r>
    </w:p>
    <w:p>
      <w:pPr>
        <w:pStyle w:val="ListParagraph"/>
        <w:numPr>
          <w:ilvl w:val="0"/>
          <w:numId w:val="258"/>
        </w:numPr>
      </w:pPr>
      <w:r>
        <w:rPr>
          <w:b/>
        </w:rPr>
        <w:t xml:space="preserve">定位</w:t>
      </w:r>
      <w:r>
        <w:t xml:space="preserve">：3D 视觉 + AI 的智能机器人组件供应商，是“从工业场景里长出来”的具身公司。</w:t>
      </w:r>
    </w:p>
    <w:p>
      <w:pPr>
        <w:pStyle w:val="ListParagraph"/>
        <w:numPr>
          <w:ilvl w:val="0"/>
          <w:numId w:val="258"/>
        </w:numPr>
      </w:pPr>
      <w:r>
        <w:rPr>
          <w:b/>
        </w:rPr>
        <w:t xml:space="preserve">创始人</w:t>
      </w:r>
      <w:r>
        <w:t xml:space="preserve">：邵天兰等清华海归团队；2016 年创立。</w:t>
      </w:r>
    </w:p>
    <w:p>
      <w:pPr>
        <w:pStyle w:val="ListParagraph"/>
        <w:numPr>
          <w:ilvl w:val="0"/>
          <w:numId w:val="258"/>
        </w:numPr>
      </w:pPr>
      <w:r>
        <w:rPr>
          <w:b/>
        </w:rPr>
        <w:t xml:space="preserve">融资节奏</w:t>
      </w:r>
      <w:r>
        <w:t xml:space="preserve">：上市前历经 11 轮融资（红杉中国、启明、源码、英特尔等）→ 2026.09.01 港交所上市，发行价 101.7 港元，募资净额约 22 亿港元；首日收报 99.8 港元（−1.87%），市值约 125 亿港元；是雄安新区首家全程在新区培育后境外上市的具身企业。</w:t>
      </w:r>
    </w:p>
    <w:p>
      <w:pPr>
        <w:pStyle w:val="ListParagraph"/>
        <w:numPr>
          <w:ilvl w:val="0"/>
          <w:numId w:val="258"/>
        </w:numPr>
      </w:pPr>
      <w:r>
        <w:rPr>
          <w:b/>
        </w:rPr>
        <w:t xml:space="preserve">经营</w:t>
      </w:r>
      <w:r>
        <w:t xml:space="preserve">：2026 Q1 收入 1.07 亿元（+73.09%），亏损 5682.7 万元。</w:t>
      </w:r>
    </w:p>
    <w:p>
      <w:pPr>
        <w:pStyle w:val="ListParagraph"/>
        <w:numPr>
          <w:ilvl w:val="0"/>
          <w:numId w:val="258"/>
        </w:numPr>
      </w:pPr>
      <w:r>
        <w:rPr>
          <w:b/>
        </w:rPr>
        <w:t xml:space="preserve">产业地位</w:t>
      </w:r>
      <w:r>
        <w:t xml:space="preserve">：上市一周后（2026.09.09）邵天兰发朋友圈批评“攒局型创业”“不合法、不道德，而且是不聪明的”，引爆数采泡沫争议。它作为有真实工业收入的上市公司发声，代表“价值飞轮”一方对“叙事飞轮”的公开切割。</w:t>
      </w:r>
    </w:p>
    <w:p>
      <w:pPr>
        <w:pStyle w:val="Heading3"/>
      </w:pPr>
      <w:r>
        <w:t xml:space="preserve">华为</w:t>
      </w:r>
    </w:p>
    <w:p>
      <w:pPr>
        <w:pStyle w:val="ListParagraph"/>
        <w:numPr>
          <w:ilvl w:val="0"/>
          <w:numId w:val="259"/>
        </w:numPr>
      </w:pPr>
      <w:r>
        <w:rPr>
          <w:b/>
        </w:rPr>
        <w:t xml:space="preserve">路径</w:t>
      </w:r>
      <w:r>
        <w:t xml:space="preserve">：不造整机，做“生态使能者”。2024.11 华为（深圳）全球具身智能产业创新中心开业，与乐聚、兆威等企业签约；2025 年推出 CloudRobo 具身智能云平台，输出盘古模型、昇腾算力与仿真工具。</w:t>
      </w:r>
    </w:p>
    <w:p>
      <w:pPr>
        <w:pStyle w:val="ListParagraph"/>
        <w:numPr>
          <w:ilvl w:val="0"/>
          <w:numId w:val="259"/>
        </w:numPr>
      </w:pPr>
      <w:r>
        <w:rPr>
          <w:b/>
        </w:rPr>
        <w:t xml:space="preserve">产业地位</w:t>
      </w:r>
      <w:r>
        <w:t xml:space="preserve">：算力与云服务的国产备选方案；前华为系人才（彭志辉、陈亦伦等）构成中国具身创业的重要来源。</w:t>
      </w:r>
    </w:p>
    <w:p>
      <w:pPr>
        <w:pStyle w:val="Heading2"/>
      </w:pPr>
      <w:r>
        <w:t xml:space="preserve">六、机构：创新中心、政府部门与资本</w:t>
      </w:r>
    </w:p>
    <w:p>
      <w:pPr>
        <w:pStyle w:val="Heading3"/>
      </w:pPr>
      <w:r>
        <w:t xml:space="preserve">新型研发机构（“国家队”）</w:t>
      </w:r>
    </w:p>
    <w:p>
      <w:pPr>
        <w:pStyle w:val="ListParagraph"/>
        <w:numPr>
          <w:ilvl w:val="0"/>
          <w:numId w:val="260"/>
        </w:numPr>
      </w:pPr>
      <w:r>
        <w:rPr>
          <w:b/>
        </w:rPr>
        <w:t xml:space="preserve">北京人形机器人创新中心（国家地方共建具身智能机器人创新中心）</w:t>
      </w:r>
      <w:r>
        <w:t xml:space="preserve">：2023 年底成立，股东包括优必选、小米、京城机电等；推出“天工”人形机器人与“慧思开物”通用平台。天工 Ultra 获 2025 年亦庄半马冠军，天工队又在 2026.08 世界人形机器人运动会上拿下 4×100 米接力冠军。</w:t>
      </w:r>
      <w:r>
        <w:rPr>
          <w:b/>
        </w:rPr>
        <w:t xml:space="preserve">角色</w:t>
      </w:r>
      <w:r>
        <w:t xml:space="preserve">：做开源本体、数据集和公共测试，为地方产业提供“公共底座”。</w:t>
      </w:r>
    </w:p>
    <w:p>
      <w:pPr>
        <w:pStyle w:val="ListParagraph"/>
        <w:numPr>
          <w:ilvl w:val="0"/>
          <w:numId w:val="260"/>
        </w:numPr>
      </w:pPr>
      <w:r>
        <w:rPr>
          <w:b/>
        </w:rPr>
        <w:t xml:space="preserve">上海国家地方共建人形机器人创新中心</w:t>
      </w:r>
      <w:r>
        <w:t xml:space="preserve">：2024 年揭牌，推出“青龙”全尺寸人形机器人并建设大规模训练场。</w:t>
      </w:r>
      <w:r>
        <w:rPr>
          <w:b/>
        </w:rPr>
        <w:t xml:space="preserve">角色</w:t>
      </w:r>
      <w:r>
        <w:t xml:space="preserve">：是“数采中心”模式的最早推动者之一。</w:t>
      </w:r>
    </w:p>
    <w:p>
      <w:pPr>
        <w:pStyle w:val="ListParagraph"/>
        <w:numPr>
          <w:ilvl w:val="0"/>
          <w:numId w:val="260"/>
        </w:numPr>
      </w:pPr>
      <w:r>
        <w:rPr>
          <w:b/>
        </w:rPr>
        <w:t xml:space="preserve">各地数采中心与训练场</w:t>
      </w:r>
      <w:r>
        <w:t xml:space="preserve">：2025—2026 年在多地快速铺开。它们一方面为模型数据提供了初始供给，另一方面也是 2026.09 “数采泡沫”批评的核心对象。批评者归纳的模式是：厂商把设备卖给地方政府主导的数采中心，再通过租赁公司等渠道回购数据，以此做出收入。</w:t>
      </w:r>
    </w:p>
    <w:p>
      <w:pPr>
        <w:pStyle w:val="Heading3"/>
      </w:pPr>
      <w:r>
        <w:t xml:space="preserve">政府部门：政策动作时间线</w:t>
      </w:r>
    </w:p>
    <w:tbl>
      <w:tblPr>
        <w:tblStyle w:val="TableGrid"/>
        <w:tblW w:w="0" w:type="auto"/>
        <w:tblLayout w:type="fixed"/>
        <w:tblLook w:val="04A0" w:firstRow="1" w:lastRow="0" w:firstColumn="0" w:lastColumn="0" w:noHBand="0" w:noVBand="1"/>
      </w:tblPr>
      <w:tblGrid>
        <w:gridCol w:w="1471"/>
        <w:gridCol w:w="1834"/>
        <w:gridCol w:w="3786"/>
        <w:gridCol w:w="2269"/>
      </w:tblGrid>
      <w:tr>
        <w:trPr>
          <w:tblHeader/>
        </w:trPr>
        <w:tc>
          <w:tcPr>
            <w:tcW w:w="1471" w:type="dxa"/>
            <w:shd w:val="clear" w:color="auto" w:fill="F2F2F2"/>
          </w:tcPr>
          <w:p>
            <w:pPr/>
            <w:r>
              <w:t xml:space="preserve">时间</w:t>
            </w:r>
          </w:p>
        </w:tc>
        <w:tc>
          <w:tcPr>
            <w:tcW w:w="1834" w:type="dxa"/>
            <w:shd w:val="clear" w:color="auto" w:fill="F2F2F2"/>
          </w:tcPr>
          <w:p>
            <w:pPr/>
            <w:r>
              <w:t xml:space="preserve">部门</w:t>
            </w:r>
          </w:p>
        </w:tc>
        <w:tc>
          <w:tcPr>
            <w:tcW w:w="3786" w:type="dxa"/>
            <w:shd w:val="clear" w:color="auto" w:fill="F2F2F2"/>
          </w:tcPr>
          <w:p>
            <w:pPr/>
            <w:r>
              <w:t xml:space="preserve">动作</w:t>
            </w:r>
          </w:p>
        </w:tc>
        <w:tc>
          <w:tcPr>
            <w:tcW w:w="2269" w:type="dxa"/>
            <w:shd w:val="clear" w:color="auto" w:fill="F2F2F2"/>
          </w:tcPr>
          <w:p>
            <w:pPr/>
            <w:r>
              <w:t xml:space="preserve">作用</w:t>
            </w:r>
          </w:p>
        </w:tc>
      </w:tr>
      <w:tr>
        <w:tc>
          <w:tcPr>
            <w:tcW w:w="1471" w:type="dxa"/>
          </w:tcPr>
          <w:p>
            <w:pPr/>
            <w:r>
              <w:t xml:space="preserve">2023.11</w:t>
            </w:r>
          </w:p>
        </w:tc>
        <w:tc>
          <w:tcPr>
            <w:tcW w:w="1834" w:type="dxa"/>
          </w:tcPr>
          <w:p>
            <w:pPr/>
            <w:r>
              <w:t xml:space="preserve">工信部</w:t>
            </w:r>
          </w:p>
        </w:tc>
        <w:tc>
          <w:tcPr>
            <w:tcW w:w="3786" w:type="dxa"/>
          </w:tcPr>
          <w:p>
            <w:pPr/>
            <w:r>
              <w:t xml:space="preserve">《人形机器人创新发展指导意见》</w:t>
            </w:r>
          </w:p>
        </w:tc>
        <w:tc>
          <w:tcPr>
            <w:tcW w:w="2269" w:type="dxa"/>
          </w:tcPr>
          <w:p>
            <w:pPr/>
            <w:r>
              <w:t xml:space="preserve">首次以部委文件确立赛道，设定 2025 年量产、2027 年全球领先的目标</w:t>
            </w:r>
          </w:p>
        </w:tc>
      </w:tr>
      <w:tr>
        <w:tc>
          <w:tcPr>
            <w:tcW w:w="1471" w:type="dxa"/>
          </w:tcPr>
          <w:p>
            <w:pPr/>
            <w:r>
              <w:t xml:space="preserve">2025.03</w:t>
            </w:r>
          </w:p>
        </w:tc>
        <w:tc>
          <w:tcPr>
            <w:tcW w:w="1834" w:type="dxa"/>
          </w:tcPr>
          <w:p>
            <w:pPr/>
            <w:r>
              <w:t xml:space="preserve">国务院</w:t>
            </w:r>
          </w:p>
        </w:tc>
        <w:tc>
          <w:tcPr>
            <w:tcW w:w="3786" w:type="dxa"/>
          </w:tcPr>
          <w:p>
            <w:pPr/>
            <w:r>
              <w:t xml:space="preserve">具身智能首次写入政府工作报告</w:t>
            </w:r>
          </w:p>
        </w:tc>
        <w:tc>
          <w:tcPr>
            <w:tcW w:w="2269" w:type="dxa"/>
          </w:tcPr>
          <w:p>
            <w:pPr/>
            <w:r>
              <w:t xml:space="preserve">从部委政策升格为国家战略话语</w:t>
            </w:r>
          </w:p>
        </w:tc>
      </w:tr>
      <w:tr>
        <w:tc>
          <w:tcPr>
            <w:tcW w:w="1471" w:type="dxa"/>
          </w:tcPr>
          <w:p>
            <w:pPr/>
            <w:r>
              <w:t xml:space="preserve">2025.11.27</w:t>
            </w:r>
          </w:p>
        </w:tc>
        <w:tc>
          <w:tcPr>
            <w:tcW w:w="1834" w:type="dxa"/>
          </w:tcPr>
          <w:p>
            <w:pPr/>
            <w:r>
              <w:t xml:space="preserve">发改委</w:t>
            </w:r>
          </w:p>
        </w:tc>
        <w:tc>
          <w:tcPr>
            <w:tcW w:w="3786" w:type="dxa"/>
          </w:tcPr>
          <w:p>
            <w:pPr/>
            <w:r>
              <w:t xml:space="preserve">提示“速度与泡沫”，点名 150 家以上企业、半数以上为初创或跨界</w:t>
            </w:r>
          </w:p>
        </w:tc>
        <w:tc>
          <w:tcPr>
            <w:tcW w:w="2269" w:type="dxa"/>
          </w:tcPr>
          <w:p>
            <w:pPr/>
            <w:r>
              <w:t xml:space="preserve">首次官方风险预警，提出建立准入与退出机制</w:t>
            </w:r>
          </w:p>
        </w:tc>
      </w:tr>
      <w:tr>
        <w:tc>
          <w:tcPr>
            <w:tcW w:w="1471" w:type="dxa"/>
          </w:tcPr>
          <w:p>
            <w:pPr/>
            <w:r>
              <w:t xml:space="preserve">2025.12.26</w:t>
            </w:r>
          </w:p>
        </w:tc>
        <w:tc>
          <w:tcPr>
            <w:tcW w:w="1834" w:type="dxa"/>
          </w:tcPr>
          <w:p>
            <w:pPr/>
            <w:r>
              <w:t xml:space="preserve">工信部</w:t>
            </w:r>
          </w:p>
        </w:tc>
        <w:tc>
          <w:tcPr>
            <w:tcW w:w="3786" w:type="dxa"/>
          </w:tcPr>
          <w:p>
            <w:pPr/>
            <w:r>
              <w:t xml:space="preserve">人形机器人与具身智能标准化技术委员会成立（谢少锋任主任委员，秘书处设中国电子学会）</w:t>
            </w:r>
          </w:p>
        </w:tc>
        <w:tc>
          <w:tcPr>
            <w:tcW w:w="2269" w:type="dxa"/>
          </w:tcPr>
          <w:p>
            <w:pPr/>
            <w:r>
              <w:t xml:space="preserve">行业有了国家级标准组织</w:t>
            </w:r>
          </w:p>
        </w:tc>
      </w:tr>
      <w:tr>
        <w:tc>
          <w:tcPr>
            <w:tcW w:w="1471" w:type="dxa"/>
          </w:tcPr>
          <w:p>
            <w:pPr/>
            <w:r>
              <w:t xml:space="preserve">2026.02.28</w:t>
            </w:r>
          </w:p>
        </w:tc>
        <w:tc>
          <w:tcPr>
            <w:tcW w:w="1834" w:type="dxa"/>
          </w:tcPr>
          <w:p>
            <w:pPr/>
            <w:r>
              <w:t xml:space="preserve">标委会</w:t>
            </w:r>
          </w:p>
        </w:tc>
        <w:tc>
          <w:tcPr>
            <w:tcW w:w="3786" w:type="dxa"/>
          </w:tcPr>
          <w:p>
            <w:pPr/>
            <w:r>
              <w:t xml:space="preserve">《人形机器人与具身智能标准体系（2026 版）》</w:t>
            </w:r>
          </w:p>
        </w:tc>
        <w:tc>
          <w:tcPr>
            <w:tcW w:w="2269" w:type="dxa"/>
          </w:tcPr>
          <w:p>
            <w:pPr/>
            <w:r>
              <w:t xml:space="preserve">中国首个此类标准体系</w:t>
            </w:r>
          </w:p>
        </w:tc>
      </w:tr>
      <w:tr>
        <w:tc>
          <w:tcPr>
            <w:tcW w:w="1471" w:type="dxa"/>
          </w:tcPr>
          <w:p>
            <w:pPr/>
            <w:r>
              <w:t xml:space="preserve">2026.03</w:t>
            </w:r>
          </w:p>
        </w:tc>
        <w:tc>
          <w:tcPr>
            <w:tcW w:w="1834" w:type="dxa"/>
          </w:tcPr>
          <w:p>
            <w:pPr/>
            <w:r>
              <w:t xml:space="preserve">全国人大</w:t>
            </w:r>
          </w:p>
        </w:tc>
        <w:tc>
          <w:tcPr>
            <w:tcW w:w="3786" w:type="dxa"/>
          </w:tcPr>
          <w:p>
            <w:pPr/>
            <w:r>
              <w:t xml:space="preserve">“十五五”规划纲要把具身智能列为“新的经济增长点”</w:t>
            </w:r>
          </w:p>
        </w:tc>
        <w:tc>
          <w:tcPr>
            <w:tcW w:w="2269" w:type="dxa"/>
          </w:tcPr>
          <w:p>
            <w:pPr/>
            <w:r>
              <w:t xml:space="preserve">五年政策确定性</w:t>
            </w:r>
          </w:p>
        </w:tc>
      </w:tr>
      <w:tr>
        <w:tc>
          <w:tcPr>
            <w:tcW w:w="1471" w:type="dxa"/>
          </w:tcPr>
          <w:p>
            <w:pPr/>
            <w:r>
              <w:t xml:space="preserve">2026.06.09</w:t>
            </w:r>
          </w:p>
        </w:tc>
        <w:tc>
          <w:tcPr>
            <w:tcW w:w="1834" w:type="dxa"/>
          </w:tcPr>
          <w:p>
            <w:pPr/>
            <w:r>
              <w:t xml:space="preserve">工信部 + 国资委</w:t>
            </w:r>
          </w:p>
        </w:tc>
        <w:tc>
          <w:tcPr>
            <w:tcW w:w="3786" w:type="dxa"/>
          </w:tcPr>
          <w:p>
            <w:pPr/>
            <w:r>
              <w:t xml:space="preserve">实景实训专项行动：省级地区遴选不少于 20 个、央企不少于 10 个真实场景，年底形成百个以上高价值场景、万台级落地能力</w:t>
            </w:r>
          </w:p>
        </w:tc>
        <w:tc>
          <w:tcPr>
            <w:tcW w:w="2269" w:type="dxa"/>
          </w:tcPr>
          <w:p>
            <w:pPr/>
            <w:r>
              <w:t xml:space="preserve">从“补供给”转向“造需求”，央企成为最大买方</w:t>
            </w:r>
          </w:p>
        </w:tc>
      </w:tr>
      <w:tr>
        <w:tc>
          <w:tcPr>
            <w:tcW w:w="1471" w:type="dxa"/>
          </w:tcPr>
          <w:p>
            <w:pPr/>
            <w:r>
              <w:t xml:space="preserve">2026.07—10</w:t>
            </w:r>
          </w:p>
        </w:tc>
        <w:tc>
          <w:tcPr>
            <w:tcW w:w="1834" w:type="dxa"/>
          </w:tcPr>
          <w:p>
            <w:pPr/>
            <w:r>
              <w:t xml:space="preserve">工信部</w:t>
            </w:r>
          </w:p>
        </w:tc>
        <w:tc>
          <w:tcPr>
            <w:tcW w:w="3786" w:type="dxa"/>
          </w:tcPr>
          <w:p>
            <w:pPr/>
            <w:r>
              <w:t xml:space="preserve">披露 2025 年产量约 2 万台、2026 年上半年超 4 万台、整机产品超 400 款，全年预计突破 10 万台</w:t>
            </w:r>
          </w:p>
        </w:tc>
        <w:tc>
          <w:tcPr>
            <w:tcW w:w="2269" w:type="dxa"/>
          </w:tcPr>
          <w:p>
            <w:pPr/>
            <w:r>
              <w:t xml:space="preserve">官方口径的“产量”包含测试、展示和库存，与“出货”不同</w:t>
            </w:r>
          </w:p>
        </w:tc>
      </w:tr>
    </w:tbl>
    <w:p>
      <w:pPr>
        <w:pStyle w:val="Heading3"/>
      </w:pPr>
      <w:r>
        <w:t xml:space="preserve">平台型产业资本</w:t>
      </w:r>
    </w:p>
    <w:tbl>
      <w:tblPr>
        <w:tblStyle w:val="TableGrid"/>
        <w:tblW w:w="0" w:type="auto"/>
        <w:tblLayout w:type="fixed"/>
        <w:tblLook w:val="04A0" w:firstRow="1" w:lastRow="0" w:firstColumn="0" w:lastColumn="0" w:noHBand="0" w:noVBand="1"/>
      </w:tblPr>
      <w:tblGrid>
        <w:gridCol w:w="2216"/>
        <w:gridCol w:w="4695"/>
        <w:gridCol w:w="2449"/>
      </w:tblGrid>
      <w:tr>
        <w:trPr>
          <w:tblHeader/>
        </w:trPr>
        <w:tc>
          <w:tcPr>
            <w:tcW w:w="2216" w:type="dxa"/>
            <w:shd w:val="clear" w:color="auto" w:fill="F2F2F2"/>
          </w:tcPr>
          <w:p>
            <w:pPr/>
            <w:r>
              <w:t xml:space="preserve">机构</w:t>
            </w:r>
          </w:p>
        </w:tc>
        <w:tc>
          <w:tcPr>
            <w:tcW w:w="4695" w:type="dxa"/>
            <w:shd w:val="clear" w:color="auto" w:fill="F2F2F2"/>
          </w:tcPr>
          <w:p>
            <w:pPr/>
            <w:r>
              <w:t xml:space="preserve">代表性动作</w:t>
            </w:r>
          </w:p>
        </w:tc>
        <w:tc>
          <w:tcPr>
            <w:tcW w:w="2449" w:type="dxa"/>
            <w:shd w:val="clear" w:color="auto" w:fill="F2F2F2"/>
          </w:tcPr>
          <w:p>
            <w:pPr/>
            <w:r>
              <w:t xml:space="preserve">打法与意图</w:t>
            </w:r>
          </w:p>
        </w:tc>
      </w:tr>
      <w:tr>
        <w:tc>
          <w:tcPr>
            <w:tcW w:w="2216" w:type="dxa"/>
          </w:tcPr>
          <w:p>
            <w:pPr/>
            <w:r>
              <w:t xml:space="preserve">美团</w:t>
            </w:r>
          </w:p>
        </w:tc>
        <w:tc>
          <w:tcPr>
            <w:tcW w:w="4695" w:type="dxa"/>
          </w:tcPr>
          <w:p>
            <w:pPr/>
            <w:r>
              <w:t xml:space="preserve">宇树最大外部机构股东（合计约 9.65%）；银河通用天使轮；星海图（美团龙珠）；它石智航基石股东；自变量</w:t>
            </w:r>
          </w:p>
        </w:tc>
        <w:tc>
          <w:tcPr>
            <w:tcW w:w="2449" w:type="dxa"/>
          </w:tcPr>
          <w:p>
            <w:pPr/>
            <w:r>
              <w:t xml:space="preserve">投资最早、覆盖最广；银河通用智慧药房是其本地生活场景的入口</w:t>
            </w:r>
          </w:p>
        </w:tc>
      </w:tr>
      <w:tr>
        <w:tc>
          <w:tcPr>
            <w:tcW w:w="2216" w:type="dxa"/>
          </w:tcPr>
          <w:p>
            <w:pPr/>
            <w:r>
              <w:t xml:space="preserve">阿里</w:t>
            </w:r>
          </w:p>
        </w:tc>
        <w:tc>
          <w:tcPr>
            <w:tcW w:w="4695" w:type="dxa"/>
          </w:tcPr>
          <w:p>
            <w:pPr/>
            <w:r>
              <w:t xml:space="preserve">2024.07 领投逐际（具身首投）；宇树 C 轮；自变量；星动纪元；小鹏机器人战投</w:t>
            </w:r>
          </w:p>
        </w:tc>
        <w:tc>
          <w:tcPr>
            <w:tcW w:w="2449" w:type="dxa"/>
          </w:tcPr>
          <w:p>
            <w:pPr/>
            <w:r>
              <w:t xml:space="preserve">以资本 + 云与模型双线布局</w:t>
            </w:r>
          </w:p>
        </w:tc>
      </w:tr>
      <w:tr>
        <w:tc>
          <w:tcPr>
            <w:tcW w:w="2216" w:type="dxa"/>
          </w:tcPr>
          <w:p>
            <w:pPr/>
            <w:r>
              <w:t xml:space="preserve">腾讯</w:t>
            </w:r>
          </w:p>
        </w:tc>
        <w:tc>
          <w:tcPr>
            <w:tcW w:w="4695" w:type="dxa"/>
          </w:tcPr>
          <w:p>
            <w:pPr/>
            <w:r>
              <w:t xml:space="preserve">2025.03 领投智元 B 轮；宇树 C 轮；小鹏机器人战投</w:t>
            </w:r>
          </w:p>
        </w:tc>
        <w:tc>
          <w:tcPr>
            <w:tcW w:w="2449" w:type="dxa"/>
          </w:tcPr>
          <w:p>
            <w:pPr/>
            <w:r>
              <w:t xml:space="preserve">押头部、不过度分散</w:t>
            </w:r>
          </w:p>
        </w:tc>
      </w:tr>
      <w:tr>
        <w:tc>
          <w:tcPr>
            <w:tcW w:w="2216" w:type="dxa"/>
          </w:tcPr>
          <w:p>
            <w:pPr/>
            <w:r>
              <w:t xml:space="preserve">京东</w:t>
            </w:r>
          </w:p>
        </w:tc>
        <w:tc>
          <w:tcPr>
            <w:tcW w:w="4695" w:type="dxa"/>
          </w:tcPr>
          <w:p>
            <w:pPr/>
            <w:r>
              <w:t xml:space="preserve">2025.03 宣布进入具身智能；战略领投逐际；参投智元；2025.07 领投众擎 A1 轮</w:t>
            </w:r>
          </w:p>
        </w:tc>
        <w:tc>
          <w:tcPr>
            <w:tcW w:w="2449" w:type="dxa"/>
          </w:tcPr>
          <w:p>
            <w:pPr/>
            <w:r>
              <w:t xml:space="preserve">供应链场景 + 电商销售渠道</w:t>
            </w:r>
          </w:p>
        </w:tc>
      </w:tr>
      <w:tr>
        <w:tc>
          <w:tcPr>
            <w:tcW w:w="2216" w:type="dxa"/>
          </w:tcPr>
          <w:p>
            <w:pPr/>
            <w:r>
              <w:t xml:space="preserve">字节跳动</w:t>
            </w:r>
          </w:p>
        </w:tc>
        <w:tc>
          <w:tcPr>
            <w:tcW w:w="4695" w:type="dxa"/>
          </w:tcPr>
          <w:p>
            <w:pPr/>
            <w:r>
              <w:t xml:space="preserve">早期参与智元；2026.01 投资自变量 A++ 轮；2026 年投资极佳视界（世界模型）</w:t>
            </w:r>
          </w:p>
        </w:tc>
        <w:tc>
          <w:tcPr>
            <w:tcW w:w="2449" w:type="dxa"/>
          </w:tcPr>
          <w:p>
            <w:pPr/>
            <w:r>
              <w:t xml:space="preserve">自研模型与外部投资并行，偏重“大脑”</w:t>
            </w:r>
          </w:p>
        </w:tc>
      </w:tr>
      <w:tr>
        <w:tc>
          <w:tcPr>
            <w:tcW w:w="2216" w:type="dxa"/>
          </w:tcPr>
          <w:p>
            <w:pPr/>
            <w:r>
              <w:t xml:space="preserve">宁德时代</w:t>
            </w:r>
          </w:p>
        </w:tc>
        <w:tc>
          <w:tcPr>
            <w:tcW w:w="4695" w:type="dxa"/>
          </w:tcPr>
          <w:p>
            <w:pPr/>
            <w:r>
              <w:t xml:space="preserve">2025.06 领投银河通用 11 亿元；银河通用最大客户，2026.09 中标金额 2.36 亿元</w:t>
            </w:r>
          </w:p>
        </w:tc>
        <w:tc>
          <w:tcPr>
            <w:tcW w:w="2449" w:type="dxa"/>
          </w:tcPr>
          <w:p>
            <w:pPr/>
            <w:r>
              <w:t xml:space="preserve">“股东即客户”模式的标杆，也是收入含金量争议的源头</w:t>
            </w:r>
          </w:p>
        </w:tc>
      </w:tr>
      <w:tr>
        <w:tc>
          <w:tcPr>
            <w:tcW w:w="2216" w:type="dxa"/>
          </w:tcPr>
          <w:p>
            <w:pPr/>
            <w:r>
              <w:t xml:space="preserve">立讯精密、蓝思科技</w:t>
            </w:r>
          </w:p>
        </w:tc>
        <w:tc>
          <w:tcPr>
            <w:tcW w:w="4695" w:type="dxa"/>
          </w:tcPr>
          <w:p>
            <w:pPr/>
            <w:r>
              <w:t xml:space="preserve">立讯联合领投众擎 B 轮；蓝思参投星海图、逐际并承担量产</w:t>
            </w:r>
          </w:p>
        </w:tc>
        <w:tc>
          <w:tcPr>
            <w:tcW w:w="2449" w:type="dxa"/>
          </w:tcPr>
          <w:p>
            <w:pPr/>
            <w:r>
              <w:t xml:space="preserve">果链代工巨头用资本锁定制造订单</w:t>
            </w:r>
          </w:p>
        </w:tc>
      </w:tr>
    </w:tbl>
    <w:p>
      <w:pPr>
        <w:pStyle w:val="Heading3"/>
      </w:pPr>
      <w:r>
        <w:t xml:space="preserve">国家与地方资本</w:t>
      </w:r>
    </w:p>
    <w:p>
      <w:pPr>
        <w:pStyle w:val="ListParagraph"/>
        <w:numPr>
          <w:ilvl w:val="0"/>
          <w:numId w:val="261"/>
        </w:numPr>
      </w:pPr>
      <w:r>
        <w:rPr>
          <w:b/>
        </w:rPr>
        <w:t xml:space="preserve">国家人工智能产业投资基金</w:t>
      </w:r>
      <w:r>
        <w:t xml:space="preserve">：2025 年成立，2026.03 参投银河通用 25 亿元轮次，是国家级基金直接下场具身的标志。</w:t>
      </w:r>
    </w:p>
    <w:p>
      <w:pPr>
        <w:pStyle w:val="ListParagraph"/>
        <w:numPr>
          <w:ilvl w:val="0"/>
          <w:numId w:val="261"/>
        </w:numPr>
      </w:pPr>
      <w:r>
        <w:rPr>
          <w:b/>
        </w:rPr>
        <w:t xml:space="preserve">中国诚通（诚通基金）</w:t>
      </w:r>
      <w:r>
        <w:t xml:space="preserve">：2026.07 领投星动纪元 10 亿元。</w:t>
      </w:r>
    </w:p>
    <w:p>
      <w:pPr>
        <w:pStyle w:val="ListParagraph"/>
        <w:numPr>
          <w:ilvl w:val="0"/>
          <w:numId w:val="261"/>
        </w:numPr>
      </w:pPr>
      <w:r>
        <w:rPr>
          <w:b/>
        </w:rPr>
        <w:t xml:space="preserve">地方国资</w:t>
      </w:r>
      <w:r>
        <w:t xml:space="preserve">：北京机器人产业基金领投宇树 2024 年 C 轮；上海具身智能基金参投智元；河南投资集团汇融基金领投众擎 B 轮；深创投、深投控参投自变量、乐聚；北汽产投参投银河通用、星海图。</w:t>
      </w:r>
    </w:p>
    <w:p>
      <w:pPr>
        <w:pStyle w:val="ListParagraph"/>
        <w:numPr>
          <w:ilvl w:val="0"/>
          <w:numId w:val="261"/>
        </w:numPr>
      </w:pPr>
      <w:r>
        <w:rPr>
          <w:b/>
        </w:rPr>
        <w:t xml:space="preserve">解读</w:t>
      </w:r>
      <w:r>
        <w:t xml:space="preserve">：国资在 2026 年从“跟投”变为“领投”，另一端又通过央企场景和实训专项造需求，形成“既投钱又买货”的闭环。这是中国模式速度的来源，也是收入真实性风险的来源。</w:t>
      </w:r>
    </w:p>
    <w:p>
      <w:pPr>
        <w:pStyle w:val="Heading3"/>
      </w:pPr>
      <w:r>
        <w:t xml:space="preserve">财务投资机构</w:t>
      </w:r>
    </w:p>
    <w:tbl>
      <w:tblPr>
        <w:tblStyle w:val="TableGrid"/>
        <w:tblW w:w="0" w:type="auto"/>
        <w:tblLayout w:type="fixed"/>
        <w:tblLook w:val="04A0" w:firstRow="1" w:lastRow="0" w:firstColumn="0" w:lastColumn="0" w:noHBand="0" w:noVBand="1"/>
      </w:tblPr>
      <w:tblGrid>
        <w:gridCol w:w="1996"/>
        <w:gridCol w:w="4584"/>
        <w:gridCol w:w="2780"/>
      </w:tblGrid>
      <w:tr>
        <w:trPr>
          <w:tblHeader/>
        </w:trPr>
        <w:tc>
          <w:tcPr>
            <w:tcW w:w="1996" w:type="dxa"/>
            <w:shd w:val="clear" w:color="auto" w:fill="F2F2F2"/>
          </w:tcPr>
          <w:p>
            <w:pPr/>
            <w:r>
              <w:t xml:space="preserve">机构</w:t>
            </w:r>
          </w:p>
        </w:tc>
        <w:tc>
          <w:tcPr>
            <w:tcW w:w="4584" w:type="dxa"/>
            <w:shd w:val="clear" w:color="auto" w:fill="F2F2F2"/>
          </w:tcPr>
          <w:p>
            <w:pPr/>
            <w:r>
              <w:t xml:space="preserve">具身代表投资</w:t>
            </w:r>
          </w:p>
        </w:tc>
        <w:tc>
          <w:tcPr>
            <w:tcW w:w="2780" w:type="dxa"/>
            <w:shd w:val="clear" w:color="auto" w:fill="F2F2F2"/>
          </w:tcPr>
          <w:p>
            <w:pPr/>
            <w:r>
              <w:t xml:space="preserve">风格</w:t>
            </w:r>
          </w:p>
        </w:tc>
      </w:tr>
      <w:tr>
        <w:tc>
          <w:tcPr>
            <w:tcW w:w="1996" w:type="dxa"/>
          </w:tcPr>
          <w:p>
            <w:pPr/>
            <w:r>
              <w:t xml:space="preserve">红杉中国</w:t>
            </w:r>
          </w:p>
        </w:tc>
        <w:tc>
          <w:tcPr>
            <w:tcW w:w="4584" w:type="dxa"/>
          </w:tcPr>
          <w:p>
            <w:pPr/>
            <w:r>
              <w:t xml:space="preserve">智元 A 系列、它石智航 Pre-A 联合领投、自变量 A++、梅卡曼德</w:t>
            </w:r>
          </w:p>
        </w:tc>
        <w:tc>
          <w:tcPr>
            <w:tcW w:w="2780" w:type="dxa"/>
          </w:tcPr>
          <w:p>
            <w:pPr/>
            <w:r>
              <w:t xml:space="preserve">全链路广覆盖</w:t>
            </w:r>
          </w:p>
        </w:tc>
      </w:tr>
      <w:tr>
        <w:tc>
          <w:tcPr>
            <w:tcW w:w="1996" w:type="dxa"/>
          </w:tcPr>
          <w:p>
            <w:pPr/>
            <w:r>
              <w:t xml:space="preserve">高瓴（高瓴创投）</w:t>
            </w:r>
          </w:p>
        </w:tc>
        <w:tc>
          <w:tcPr>
            <w:tcW w:w="4584" w:type="dxa"/>
          </w:tcPr>
          <w:p>
            <w:pPr/>
            <w:r>
              <w:t xml:space="preserve">智元种子轮领投、星海图、它石智航 Pre-A 联合领投</w:t>
            </w:r>
          </w:p>
        </w:tc>
        <w:tc>
          <w:tcPr>
            <w:tcW w:w="2780" w:type="dxa"/>
          </w:tcPr>
          <w:p>
            <w:pPr/>
            <w:r>
              <w:t xml:space="preserve">早期重仓头部人物</w:t>
            </w:r>
          </w:p>
        </w:tc>
      </w:tr>
      <w:tr>
        <w:tc>
          <w:tcPr>
            <w:tcW w:w="1996" w:type="dxa"/>
          </w:tcPr>
          <w:p>
            <w:pPr/>
            <w:r>
              <w:t xml:space="preserve">IDG 资本</w:t>
            </w:r>
          </w:p>
        </w:tc>
        <w:tc>
          <w:tcPr>
            <w:tcW w:w="4584" w:type="dxa"/>
          </w:tcPr>
          <w:p>
            <w:pPr/>
            <w:r>
              <w:t xml:space="preserve">小鹏机器人首轮领投、银河通用天使轮、星海图、逐际</w:t>
            </w:r>
          </w:p>
        </w:tc>
        <w:tc>
          <w:tcPr>
            <w:tcW w:w="2780" w:type="dxa"/>
          </w:tcPr>
          <w:p>
            <w:pPr/>
            <w:r>
              <w:t xml:space="preserve">多线下注</w:t>
            </w:r>
          </w:p>
        </w:tc>
      </w:tr>
      <w:tr>
        <w:tc>
          <w:tcPr>
            <w:tcW w:w="1996" w:type="dxa"/>
          </w:tcPr>
          <w:p>
            <w:pPr/>
            <w:r>
              <w:t xml:space="preserve">顺为资本</w:t>
            </w:r>
          </w:p>
        </w:tc>
        <w:tc>
          <w:tcPr>
            <w:tcW w:w="4584" w:type="dxa"/>
          </w:tcPr>
          <w:p>
            <w:pPr/>
            <w:r>
              <w:t xml:space="preserve">宇树 A 轮领投（2021）、千寻 A 轮联合领投（2026）</w:t>
            </w:r>
          </w:p>
        </w:tc>
        <w:tc>
          <w:tcPr>
            <w:tcW w:w="2780" w:type="dxa"/>
          </w:tcPr>
          <w:p>
            <w:pPr/>
            <w:r>
              <w:t xml:space="preserve">小米生态视角，重制造</w:t>
            </w:r>
          </w:p>
        </w:tc>
      </w:tr>
      <w:tr>
        <w:tc>
          <w:tcPr>
            <w:tcW w:w="1996" w:type="dxa"/>
          </w:tcPr>
          <w:p>
            <w:pPr/>
            <w:r>
              <w:t xml:space="preserve">经纬创投</w:t>
            </w:r>
          </w:p>
        </w:tc>
        <w:tc>
          <w:tcPr>
            <w:tcW w:w="4584" w:type="dxa"/>
          </w:tcPr>
          <w:p>
            <w:pPr/>
            <w:r>
              <w:t xml:space="preserve">宇树 B 轮（2022）</w:t>
            </w:r>
          </w:p>
        </w:tc>
        <w:tc>
          <w:tcPr>
            <w:tcW w:w="2780" w:type="dxa"/>
          </w:tcPr>
          <w:p>
            <w:pPr/>
            <w:r>
              <w:t xml:space="preserve">张颖公开喝话朱啸虎“别闹”，是“看多派”的代表</w:t>
            </w:r>
          </w:p>
        </w:tc>
      </w:tr>
      <w:tr>
        <w:tc>
          <w:tcPr>
            <w:tcW w:w="1996" w:type="dxa"/>
          </w:tcPr>
          <w:p>
            <w:pPr/>
            <w:r>
              <w:t xml:space="preserve">今日资本</w:t>
            </w:r>
          </w:p>
        </w:tc>
        <w:tc>
          <w:tcPr>
            <w:tcW w:w="4584" w:type="dxa"/>
          </w:tcPr>
          <w:p>
            <w:pPr/>
            <w:r>
              <w:t xml:space="preserve">星海图 A4 轮联合领投</w:t>
            </w:r>
          </w:p>
        </w:tc>
        <w:tc>
          <w:tcPr>
            <w:tcW w:w="2780" w:type="dxa"/>
          </w:tcPr>
          <w:p>
            <w:pPr/>
            <w:r>
              <w:t xml:space="preserve">消费系机构跨界</w:t>
            </w:r>
          </w:p>
        </w:tc>
      </w:tr>
      <w:tr>
        <w:tc>
          <w:tcPr>
            <w:tcW w:w="1996" w:type="dxa"/>
          </w:tcPr>
          <w:p>
            <w:pPr/>
            <w:r>
              <w:t xml:space="preserve">云锋基金</w:t>
            </w:r>
          </w:p>
        </w:tc>
        <w:tc>
          <w:tcPr>
            <w:tcW w:w="4584" w:type="dxa"/>
          </w:tcPr>
          <w:p>
            <w:pPr/>
            <w:r>
              <w:t xml:space="preserve">千寻 A 轮联合领投</w:t>
            </w:r>
          </w:p>
        </w:tc>
        <w:tc>
          <w:tcPr>
            <w:tcW w:w="2780" w:type="dxa"/>
          </w:tcPr>
          <w:p>
            <w:pPr/>
            <w:r>
              <w:t xml:space="preserve">与阿里生态协同</w:t>
            </w:r>
          </w:p>
        </w:tc>
      </w:tr>
      <w:tr>
        <w:tc>
          <w:tcPr>
            <w:tcW w:w="1996" w:type="dxa"/>
          </w:tcPr>
          <w:p>
            <w:pPr/>
            <w:r>
              <w:t xml:space="preserve">金沙江创投</w:t>
            </w:r>
          </w:p>
        </w:tc>
        <w:tc>
          <w:tcPr>
            <w:tcW w:w="4584" w:type="dxa"/>
          </w:tcPr>
          <w:p>
            <w:pPr/>
            <w:r>
              <w:t xml:space="preserve">2025.03.28 朱啸虎称“正批量退出人形机器人公司”，质疑“商业化在哪里”</w:t>
            </w:r>
          </w:p>
        </w:tc>
        <w:tc>
          <w:tcPr>
            <w:tcW w:w="2780" w:type="dxa"/>
          </w:tcPr>
          <w:p>
            <w:pPr/>
            <w:r>
              <w:t xml:space="preserve">“看空派”的代表；其判断在数采争议后部分应验，但错过了估值上涨周期</w:t>
            </w:r>
          </w:p>
        </w:tc>
      </w:tr>
    </w:tbl>
    <w:p>
      <w:pPr/>
      <w:r>
        <w:rPr>
          <w:b/>
        </w:rPr>
        <w:t xml:space="preserve">资本结构的一句话总结</w:t>
      </w:r>
      <w:r>
        <w:t xml:space="preserve">：第一层是财务 VC 押人，第二层是平台巨头押场景，第三层是国资与产业资本押订单。第三层在 2026 年变得最重，它既带来了规模，也带来了“股东即客户”的审计难题。</w:t>
      </w:r>
    </w:p>
    <w:p>
      <w:r>
        <w:br w:type="page"/>
      </w:r>
    </w:p>
    <w:p>
      <w:pPr>
        <w:pStyle w:val="Heading1"/>
      </w:pPr>
      <w:r>
        <w:t xml:space="preserve">融资与上市数据库</w:t>
      </w:r>
    </w:p>
    <w:p>
      <w:pPr>
        <w:pStyle w:val="Heading2"/>
      </w:pPr>
      <w:r>
        <w:t xml:space="preserve">一、重大融资总表（2016—2026.10）</w:t>
      </w:r>
    </w:p>
    <w:p>
      <w:pPr/>
      <w:r>
        <w:t xml:space="preserve">按时间排序。金额与估值为媒体报道口径，“传”表示未见官方确认；估值未注明币种的，中国公司为人民币、美国公司为美元。</w:t>
      </w:r>
    </w:p>
    <w:p>
      <w:pPr>
        <w:pStyle w:val="Heading3"/>
      </w:pPr>
      <w:r>
        <w:t xml:space="preserve">1. 中国公司</w:t>
      </w:r>
    </w:p>
    <w:tbl>
      <w:tblPr>
        <w:tblStyle w:val="TableGrid"/>
        <w:tblW w:w="0" w:type="auto"/>
        <w:tblLayout w:type="fixed"/>
        <w:tblLook w:val="04A0" w:firstRow="1" w:lastRow="0" w:firstColumn="0" w:lastColumn="0" w:noHBand="0" w:noVBand="1"/>
      </w:tblPr>
      <w:tblGrid>
        <w:gridCol w:w="1345"/>
        <w:gridCol w:w="1336"/>
        <w:gridCol w:w="876"/>
        <w:gridCol w:w="1393"/>
        <w:gridCol w:w="1574"/>
        <w:gridCol w:w="2836"/>
      </w:tblGrid>
      <w:tr>
        <w:trPr>
          <w:tblHeader/>
        </w:trPr>
        <w:tc>
          <w:tcPr>
            <w:tcW w:w="1345" w:type="dxa"/>
            <w:shd w:val="clear" w:color="auto" w:fill="F2F2F2"/>
          </w:tcPr>
          <w:p>
            <w:pPr/>
            <w:r>
              <w:t xml:space="preserve">时间</w:t>
            </w:r>
          </w:p>
        </w:tc>
        <w:tc>
          <w:tcPr>
            <w:tcW w:w="1336" w:type="dxa"/>
            <w:shd w:val="clear" w:color="auto" w:fill="F2F2F2"/>
          </w:tcPr>
          <w:p>
            <w:pPr/>
            <w:r>
              <w:t xml:space="preserve">公司</w:t>
            </w:r>
          </w:p>
        </w:tc>
        <w:tc>
          <w:tcPr>
            <w:tcW w:w="876" w:type="dxa"/>
            <w:shd w:val="clear" w:color="auto" w:fill="F2F2F2"/>
          </w:tcPr>
          <w:p>
            <w:pPr/>
            <w:r>
              <w:t xml:space="preserve">轮次</w:t>
            </w:r>
          </w:p>
        </w:tc>
        <w:tc>
          <w:tcPr>
            <w:tcW w:w="1393" w:type="dxa"/>
            <w:shd w:val="clear" w:color="auto" w:fill="F2F2F2"/>
          </w:tcPr>
          <w:p>
            <w:pPr/>
            <w:r>
              <w:t xml:space="preserve">金额</w:t>
            </w:r>
          </w:p>
        </w:tc>
        <w:tc>
          <w:tcPr>
            <w:tcW w:w="1574" w:type="dxa"/>
            <w:shd w:val="clear" w:color="auto" w:fill="F2F2F2"/>
          </w:tcPr>
          <w:p>
            <w:pPr/>
            <w:r>
              <w:t xml:space="preserve">估值（报道）</w:t>
            </w:r>
          </w:p>
        </w:tc>
        <w:tc>
          <w:tcPr>
            <w:tcW w:w="2836" w:type="dxa"/>
            <w:shd w:val="clear" w:color="auto" w:fill="F2F2F2"/>
          </w:tcPr>
          <w:p>
            <w:pPr/>
            <w:r>
              <w:t xml:space="preserve">领投 / 主要投资方</w:t>
            </w:r>
          </w:p>
        </w:tc>
      </w:tr>
      <w:tr>
        <w:tc>
          <w:tcPr>
            <w:tcW w:w="1345" w:type="dxa"/>
          </w:tcPr>
          <w:p>
            <w:pPr/>
            <w:r>
              <w:t xml:space="preserve">2016</w:t>
            </w:r>
          </w:p>
        </w:tc>
        <w:tc>
          <w:tcPr>
            <w:tcW w:w="1336" w:type="dxa"/>
          </w:tcPr>
          <w:p>
            <w:pPr/>
            <w:r>
              <w:t xml:space="preserve">宇树</w:t>
            </w:r>
          </w:p>
        </w:tc>
        <w:tc>
          <w:tcPr>
            <w:tcW w:w="876" w:type="dxa"/>
          </w:tcPr>
          <w:p>
            <w:pPr/>
            <w:r>
              <w:t xml:space="preserve">天使</w:t>
            </w:r>
          </w:p>
        </w:tc>
        <w:tc>
          <w:tcPr>
            <w:tcW w:w="1393" w:type="dxa"/>
          </w:tcPr>
          <w:p>
            <w:pPr/>
            <w:r>
              <w:t xml:space="preserve">200 万元</w:t>
            </w:r>
          </w:p>
        </w:tc>
        <w:tc>
          <w:tcPr>
            <w:tcW w:w="1574" w:type="dxa"/>
          </w:tcPr>
          <w:p>
            <w:pPr/>
            <w:r>
              <w:t xml:space="preserve">约 1300 万元</w:t>
            </w:r>
          </w:p>
        </w:tc>
        <w:tc>
          <w:tcPr>
            <w:tcW w:w="2836" w:type="dxa"/>
          </w:tcPr>
          <w:p>
            <w:pPr/>
            <w:r>
              <w:t xml:space="preserve">尹方鸣（约 15%）</w:t>
            </w:r>
          </w:p>
        </w:tc>
      </w:tr>
      <w:tr>
        <w:tc>
          <w:tcPr>
            <w:tcW w:w="1345" w:type="dxa"/>
          </w:tcPr>
          <w:p>
            <w:pPr/>
            <w:r>
              <w:t xml:space="preserve">2021.07</w:t>
            </w:r>
          </w:p>
        </w:tc>
        <w:tc>
          <w:tcPr>
            <w:tcW w:w="1336" w:type="dxa"/>
          </w:tcPr>
          <w:p>
            <w:pPr/>
            <w:r>
              <w:t xml:space="preserve">宇树</w:t>
            </w:r>
          </w:p>
        </w:tc>
        <w:tc>
          <w:tcPr>
            <w:tcW w:w="876" w:type="dxa"/>
          </w:tcPr>
          <w:p>
            <w:pPr/>
            <w:r>
              <w:t xml:space="preserve">A</w:t>
            </w:r>
          </w:p>
        </w:tc>
        <w:tc>
          <w:tcPr>
            <w:tcW w:w="1393" w:type="dxa"/>
          </w:tcPr>
          <w:p>
            <w:pPr/>
            <w:r>
              <w:t xml:space="preserve">未披露</w:t>
            </w:r>
          </w:p>
        </w:tc>
        <w:tc>
          <w:tcPr>
            <w:tcW w:w="1574" w:type="dxa"/>
          </w:tcPr>
          <w:p>
            <w:pPr/>
            <w:r>
              <w:t xml:space="preserve">未披露</w:t>
            </w:r>
          </w:p>
        </w:tc>
        <w:tc>
          <w:tcPr>
            <w:tcW w:w="2836" w:type="dxa"/>
          </w:tcPr>
          <w:p>
            <w:pPr/>
            <w:r>
              <w:t xml:space="preserve">顺为资本领投</w:t>
            </w:r>
          </w:p>
        </w:tc>
      </w:tr>
      <w:tr>
        <w:tc>
          <w:tcPr>
            <w:tcW w:w="1345" w:type="dxa"/>
          </w:tcPr>
          <w:p>
            <w:pPr/>
            <w:r>
              <w:t xml:space="preserve">2022.04</w:t>
            </w:r>
          </w:p>
        </w:tc>
        <w:tc>
          <w:tcPr>
            <w:tcW w:w="1336" w:type="dxa"/>
          </w:tcPr>
          <w:p>
            <w:pPr/>
            <w:r>
              <w:t xml:space="preserve">宇树</w:t>
            </w:r>
          </w:p>
        </w:tc>
        <w:tc>
          <w:tcPr>
            <w:tcW w:w="876" w:type="dxa"/>
          </w:tcPr>
          <w:p>
            <w:pPr/>
            <w:r>
              <w:t xml:space="preserve">B</w:t>
            </w:r>
          </w:p>
        </w:tc>
        <w:tc>
          <w:tcPr>
            <w:tcW w:w="1393" w:type="dxa"/>
          </w:tcPr>
          <w:p>
            <w:pPr/>
            <w:r>
              <w:t xml:space="preserve">未披露</w:t>
            </w:r>
          </w:p>
        </w:tc>
        <w:tc>
          <w:tcPr>
            <w:tcW w:w="1574" w:type="dxa"/>
          </w:tcPr>
          <w:p>
            <w:pPr/>
            <w:r>
              <w:t xml:space="preserve">未披露</w:t>
            </w:r>
          </w:p>
        </w:tc>
        <w:tc>
          <w:tcPr>
            <w:tcW w:w="2836" w:type="dxa"/>
          </w:tcPr>
          <w:p>
            <w:pPr/>
            <w:r>
              <w:t xml:space="preserve">经纬、顺为、深创投等</w:t>
            </w:r>
          </w:p>
        </w:tc>
      </w:tr>
      <w:tr>
        <w:tc>
          <w:tcPr>
            <w:tcW w:w="1345" w:type="dxa"/>
          </w:tcPr>
          <w:p>
            <w:pPr/>
            <w:r>
              <w:t xml:space="preserve">2023.03</w:t>
            </w:r>
          </w:p>
        </w:tc>
        <w:tc>
          <w:tcPr>
            <w:tcW w:w="1336" w:type="dxa"/>
          </w:tcPr>
          <w:p>
            <w:pPr/>
            <w:r>
              <w:t xml:space="preserve">智元</w:t>
            </w:r>
          </w:p>
        </w:tc>
        <w:tc>
          <w:tcPr>
            <w:tcW w:w="876" w:type="dxa"/>
          </w:tcPr>
          <w:p>
            <w:pPr/>
            <w:r>
              <w:t xml:space="preserve">种子</w:t>
            </w:r>
          </w:p>
        </w:tc>
        <w:tc>
          <w:tcPr>
            <w:tcW w:w="1393" w:type="dxa"/>
          </w:tcPr>
          <w:p>
            <w:pPr/>
            <w:r>
              <w:t xml:space="preserve">未披露</w:t>
            </w:r>
          </w:p>
        </w:tc>
        <w:tc>
          <w:tcPr>
            <w:tcW w:w="1574" w:type="dxa"/>
          </w:tcPr>
          <w:p>
            <w:pPr/>
            <w:r>
              <w:t xml:space="preserve">未披露</w:t>
            </w:r>
          </w:p>
        </w:tc>
        <w:tc>
          <w:tcPr>
            <w:tcW w:w="2836" w:type="dxa"/>
          </w:tcPr>
          <w:p>
            <w:pPr/>
            <w:r>
              <w:t xml:space="preserve">高瓴创投领投</w:t>
            </w:r>
          </w:p>
        </w:tc>
      </w:tr>
      <w:tr>
        <w:tc>
          <w:tcPr>
            <w:tcW w:w="1345" w:type="dxa"/>
          </w:tcPr>
          <w:p>
            <w:pPr/>
            <w:r>
              <w:t xml:space="preserve">2023.08</w:t>
            </w:r>
          </w:p>
        </w:tc>
        <w:tc>
          <w:tcPr>
            <w:tcW w:w="1336" w:type="dxa"/>
          </w:tcPr>
          <w:p>
            <w:pPr/>
            <w:r>
              <w:t xml:space="preserve">智元</w:t>
            </w:r>
          </w:p>
        </w:tc>
        <w:tc>
          <w:tcPr>
            <w:tcW w:w="876" w:type="dxa"/>
          </w:tcPr>
          <w:p>
            <w:pPr/>
            <w:r>
              <w:t xml:space="preserve">A++</w:t>
            </w:r>
          </w:p>
        </w:tc>
        <w:tc>
          <w:tcPr>
            <w:tcW w:w="1393" w:type="dxa"/>
          </w:tcPr>
          <w:p>
            <w:pPr/>
            <w:r>
              <w:t xml:space="preserve">未披露</w:t>
            </w:r>
          </w:p>
        </w:tc>
        <w:tc>
          <w:tcPr>
            <w:tcW w:w="1574" w:type="dxa"/>
          </w:tcPr>
          <w:p>
            <w:pPr/>
            <w:r>
              <w:t xml:space="preserve">未披露</w:t>
            </w:r>
          </w:p>
        </w:tc>
        <w:tc>
          <w:tcPr>
            <w:tcW w:w="2836" w:type="dxa"/>
          </w:tcPr>
          <w:p>
            <w:pPr/>
            <w:r>
              <w:t xml:space="preserve">比亚迪、蓝驰等</w:t>
            </w:r>
          </w:p>
        </w:tc>
      </w:tr>
      <w:tr>
        <w:tc>
          <w:tcPr>
            <w:tcW w:w="1345" w:type="dxa"/>
          </w:tcPr>
          <w:p>
            <w:pPr/>
            <w:r>
              <w:t xml:space="preserve">2024.02</w:t>
            </w:r>
          </w:p>
        </w:tc>
        <w:tc>
          <w:tcPr>
            <w:tcW w:w="1336" w:type="dxa"/>
          </w:tcPr>
          <w:p>
            <w:pPr/>
            <w:r>
              <w:t xml:space="preserve">宇树</w:t>
            </w:r>
          </w:p>
        </w:tc>
        <w:tc>
          <w:tcPr>
            <w:tcW w:w="876" w:type="dxa"/>
          </w:tcPr>
          <w:p>
            <w:pPr/>
            <w:r>
              <w:t xml:space="preserve">B2</w:t>
            </w:r>
          </w:p>
        </w:tc>
        <w:tc>
          <w:tcPr>
            <w:tcW w:w="1393" w:type="dxa"/>
          </w:tcPr>
          <w:p>
            <w:pPr/>
            <w:r>
              <w:t xml:space="preserve">约 10 亿元</w:t>
            </w:r>
          </w:p>
        </w:tc>
        <w:tc>
          <w:tcPr>
            <w:tcW w:w="1574" w:type="dxa"/>
          </w:tcPr>
          <w:p>
            <w:pPr/>
            <w:r>
              <w:t xml:space="preserve">未披露</w:t>
            </w:r>
          </w:p>
        </w:tc>
        <w:tc>
          <w:tcPr>
            <w:tcW w:w="2836" w:type="dxa"/>
          </w:tcPr>
          <w:p>
            <w:pPr/>
            <w:r>
              <w:t xml:space="preserve">美团、金石、源码</w:t>
            </w:r>
          </w:p>
        </w:tc>
      </w:tr>
      <w:tr>
        <w:tc>
          <w:tcPr>
            <w:tcW w:w="1345" w:type="dxa"/>
          </w:tcPr>
          <w:p>
            <w:pPr/>
            <w:r>
              <w:t xml:space="preserve">2024.06</w:t>
            </w:r>
          </w:p>
        </w:tc>
        <w:tc>
          <w:tcPr>
            <w:tcW w:w="1336" w:type="dxa"/>
          </w:tcPr>
          <w:p>
            <w:pPr/>
            <w:r>
              <w:t xml:space="preserve">银河通用</w:t>
            </w:r>
          </w:p>
        </w:tc>
        <w:tc>
          <w:tcPr>
            <w:tcW w:w="876" w:type="dxa"/>
          </w:tcPr>
          <w:p>
            <w:pPr/>
            <w:r>
              <w:t xml:space="preserve">天使</w:t>
            </w:r>
          </w:p>
        </w:tc>
        <w:tc>
          <w:tcPr>
            <w:tcW w:w="1393" w:type="dxa"/>
          </w:tcPr>
          <w:p>
            <w:pPr/>
            <w:r>
              <w:t xml:space="preserve">7 亿元</w:t>
            </w:r>
          </w:p>
        </w:tc>
        <w:tc>
          <w:tcPr>
            <w:tcW w:w="1574" w:type="dxa"/>
          </w:tcPr>
          <w:p>
            <w:pPr/>
            <w:r>
              <w:t xml:space="preserve">未披露</w:t>
            </w:r>
          </w:p>
        </w:tc>
        <w:tc>
          <w:tcPr>
            <w:tcW w:w="2836" w:type="dxa"/>
          </w:tcPr>
          <w:p>
            <w:pPr/>
            <w:r>
              <w:t xml:space="preserve">美团战投、北汽产投、商汤国香、讯飞、启明、IDG</w:t>
            </w:r>
          </w:p>
        </w:tc>
      </w:tr>
      <w:tr>
        <w:tc>
          <w:tcPr>
            <w:tcW w:w="1345" w:type="dxa"/>
          </w:tcPr>
          <w:p>
            <w:pPr/>
            <w:r>
              <w:t xml:space="preserve">2024.07</w:t>
            </w:r>
          </w:p>
        </w:tc>
        <w:tc>
          <w:tcPr>
            <w:tcW w:w="1336" w:type="dxa"/>
          </w:tcPr>
          <w:p>
            <w:pPr/>
            <w:r>
              <w:t xml:space="preserve">逐际动力</w:t>
            </w:r>
          </w:p>
        </w:tc>
        <w:tc>
          <w:tcPr>
            <w:tcW w:w="876" w:type="dxa"/>
          </w:tcPr>
          <w:p>
            <w:pPr/>
            <w:r>
              <w:t xml:space="preserve">A 系列</w:t>
            </w:r>
          </w:p>
        </w:tc>
        <w:tc>
          <w:tcPr>
            <w:tcW w:w="1393" w:type="dxa"/>
          </w:tcPr>
          <w:p>
            <w:pPr/>
            <w:r>
              <w:t xml:space="preserve">未披露</w:t>
            </w:r>
          </w:p>
        </w:tc>
        <w:tc>
          <w:tcPr>
            <w:tcW w:w="1574" w:type="dxa"/>
          </w:tcPr>
          <w:p>
            <w:pPr/>
            <w:r>
              <w:t xml:space="preserve">未披露</w:t>
            </w:r>
          </w:p>
        </w:tc>
        <w:tc>
          <w:tcPr>
            <w:tcW w:w="2836" w:type="dxa"/>
          </w:tcPr>
          <w:p>
            <w:pPr/>
            <w:r>
              <w:t xml:space="preserve">阿里领投（阿里具身首投）</w:t>
            </w:r>
          </w:p>
        </w:tc>
      </w:tr>
      <w:tr>
        <w:tc>
          <w:tcPr>
            <w:tcW w:w="1345" w:type="dxa"/>
          </w:tcPr>
          <w:p>
            <w:pPr/>
            <w:r>
              <w:t xml:space="preserve">2024.09</w:t>
            </w:r>
          </w:p>
        </w:tc>
        <w:tc>
          <w:tcPr>
            <w:tcW w:w="1336" w:type="dxa"/>
          </w:tcPr>
          <w:p>
            <w:pPr/>
            <w:r>
              <w:t xml:space="preserve">宇树</w:t>
            </w:r>
          </w:p>
        </w:tc>
        <w:tc>
          <w:tcPr>
            <w:tcW w:w="876" w:type="dxa"/>
          </w:tcPr>
          <w:p>
            <w:pPr/>
            <w:r>
              <w:t xml:space="preserve">C</w:t>
            </w:r>
          </w:p>
        </w:tc>
        <w:tc>
          <w:tcPr>
            <w:tcW w:w="1393" w:type="dxa"/>
          </w:tcPr>
          <w:p>
            <w:pPr/>
            <w:r>
              <w:t xml:space="preserve">未披露</w:t>
            </w:r>
          </w:p>
        </w:tc>
        <w:tc>
          <w:tcPr>
            <w:tcW w:w="1574" w:type="dxa"/>
          </w:tcPr>
          <w:p>
            <w:pPr/>
            <w:r>
              <w:t xml:space="preserve">未披露</w:t>
            </w:r>
          </w:p>
        </w:tc>
        <w:tc>
          <w:tcPr>
            <w:tcW w:w="2836" w:type="dxa"/>
          </w:tcPr>
          <w:p>
            <w:pPr/>
            <w:r>
              <w:t xml:space="preserve">北京机器人产业基金领投</w:t>
            </w:r>
          </w:p>
        </w:tc>
      </w:tr>
      <w:tr>
        <w:tc>
          <w:tcPr>
            <w:tcW w:w="1345" w:type="dxa"/>
          </w:tcPr>
          <w:p>
            <w:pPr/>
            <w:r>
              <w:t xml:space="preserve">2024.09</w:t>
            </w:r>
          </w:p>
        </w:tc>
        <w:tc>
          <w:tcPr>
            <w:tcW w:w="1336" w:type="dxa"/>
          </w:tcPr>
          <w:p>
            <w:pPr/>
            <w:r>
              <w:t xml:space="preserve">智元</w:t>
            </w:r>
          </w:p>
        </w:tc>
        <w:tc>
          <w:tcPr>
            <w:tcW w:w="876" w:type="dxa"/>
          </w:tcPr>
          <w:p>
            <w:pPr/>
            <w:r>
              <w:t xml:space="preserve">A 系列收官</w:t>
            </w:r>
          </w:p>
        </w:tc>
        <w:tc>
          <w:tcPr>
            <w:tcW w:w="1393" w:type="dxa"/>
          </w:tcPr>
          <w:p>
            <w:pPr/>
            <w:r>
              <w:t xml:space="preserve">未披露</w:t>
            </w:r>
          </w:p>
        </w:tc>
        <w:tc>
          <w:tcPr>
            <w:tcW w:w="1574" w:type="dxa"/>
          </w:tcPr>
          <w:p>
            <w:pPr/>
            <w:r>
              <w:t xml:space="preserve">约 70 亿元</w:t>
            </w:r>
          </w:p>
        </w:tc>
        <w:tc>
          <w:tcPr>
            <w:tcW w:w="2836" w:type="dxa"/>
          </w:tcPr>
          <w:p>
            <w:pPr/>
            <w:r>
              <w:t xml:space="preserve">红杉中国、M31、上汽创投、软通动力</w:t>
            </w:r>
          </w:p>
        </w:tc>
      </w:tr>
      <w:tr>
        <w:tc>
          <w:tcPr>
            <w:tcW w:w="1345" w:type="dxa"/>
          </w:tcPr>
          <w:p>
            <w:pPr/>
            <w:r>
              <w:t xml:space="preserve">2025.03</w:t>
            </w:r>
          </w:p>
        </w:tc>
        <w:tc>
          <w:tcPr>
            <w:tcW w:w="1336" w:type="dxa"/>
          </w:tcPr>
          <w:p>
            <w:pPr/>
            <w:r>
              <w:t xml:space="preserve">智元</w:t>
            </w:r>
          </w:p>
        </w:tc>
        <w:tc>
          <w:tcPr>
            <w:tcW w:w="876" w:type="dxa"/>
          </w:tcPr>
          <w:p>
            <w:pPr/>
            <w:r>
              <w:t xml:space="preserve">B</w:t>
            </w:r>
          </w:p>
        </w:tc>
        <w:tc>
          <w:tcPr>
            <w:tcW w:w="1393" w:type="dxa"/>
          </w:tcPr>
          <w:p>
            <w:pPr/>
            <w:r>
              <w:t xml:space="preserve">未披露</w:t>
            </w:r>
          </w:p>
        </w:tc>
        <w:tc>
          <w:tcPr>
            <w:tcW w:w="1574" w:type="dxa"/>
          </w:tcPr>
          <w:p>
            <w:pPr/>
            <w:r>
              <w:t xml:space="preserve">约 150 亿元</w:t>
            </w:r>
          </w:p>
        </w:tc>
        <w:tc>
          <w:tcPr>
            <w:tcW w:w="2836" w:type="dxa"/>
          </w:tcPr>
          <w:p>
            <w:pPr/>
            <w:r>
              <w:t xml:space="preserve">腾讯领投</w:t>
            </w:r>
          </w:p>
        </w:tc>
      </w:tr>
      <w:tr>
        <w:tc>
          <w:tcPr>
            <w:tcW w:w="1345" w:type="dxa"/>
          </w:tcPr>
          <w:p>
            <w:pPr/>
            <w:r>
              <w:t xml:space="preserve">2025.03</w:t>
            </w:r>
          </w:p>
        </w:tc>
        <w:tc>
          <w:tcPr>
            <w:tcW w:w="1336" w:type="dxa"/>
          </w:tcPr>
          <w:p>
            <w:pPr/>
            <w:r>
              <w:t xml:space="preserve">它石智航</w:t>
            </w:r>
          </w:p>
        </w:tc>
        <w:tc>
          <w:tcPr>
            <w:tcW w:w="876" w:type="dxa"/>
          </w:tcPr>
          <w:p>
            <w:pPr/>
            <w:r>
              <w:t xml:space="preserve">天使</w:t>
            </w:r>
          </w:p>
        </w:tc>
        <w:tc>
          <w:tcPr>
            <w:tcW w:w="1393" w:type="dxa"/>
          </w:tcPr>
          <w:p>
            <w:pPr/>
            <w:r>
              <w:t xml:space="preserve">1.2 亿美元</w:t>
            </w:r>
          </w:p>
        </w:tc>
        <w:tc>
          <w:tcPr>
            <w:tcW w:w="1574" w:type="dxa"/>
          </w:tcPr>
          <w:p>
            <w:pPr/>
            <w:r>
              <w:t xml:space="preserve">未披露</w:t>
            </w:r>
          </w:p>
        </w:tc>
        <w:tc>
          <w:tcPr>
            <w:tcW w:w="2836" w:type="dxa"/>
          </w:tcPr>
          <w:p>
            <w:pPr/>
            <w:r>
              <w:t xml:space="preserve">蓝驰、启明等</w:t>
            </w:r>
          </w:p>
        </w:tc>
      </w:tr>
      <w:tr>
        <w:tc>
          <w:tcPr>
            <w:tcW w:w="1345" w:type="dxa"/>
          </w:tcPr>
          <w:p>
            <w:pPr/>
            <w:r>
              <w:t xml:space="preserve">2025.04</w:t>
            </w:r>
          </w:p>
        </w:tc>
        <w:tc>
          <w:tcPr>
            <w:tcW w:w="1336" w:type="dxa"/>
          </w:tcPr>
          <w:p>
            <w:pPr/>
            <w:r>
              <w:t xml:space="preserve">众擎</w:t>
            </w:r>
          </w:p>
        </w:tc>
        <w:tc>
          <w:tcPr>
            <w:tcW w:w="876" w:type="dxa"/>
          </w:tcPr>
          <w:p>
            <w:pPr/>
            <w:r>
              <w:t xml:space="preserve">Pre-A</w:t>
            </w:r>
          </w:p>
        </w:tc>
        <w:tc>
          <w:tcPr>
            <w:tcW w:w="1393" w:type="dxa"/>
          </w:tcPr>
          <w:p>
            <w:pPr/>
            <w:r>
              <w:t xml:space="preserve">近 2 亿元</w:t>
            </w:r>
          </w:p>
        </w:tc>
        <w:tc>
          <w:tcPr>
            <w:tcW w:w="1574" w:type="dxa"/>
          </w:tcPr>
          <w:p>
            <w:pPr/>
            <w:r>
              <w:t xml:space="preserve">未披露</w:t>
            </w:r>
          </w:p>
        </w:tc>
        <w:tc>
          <w:tcPr>
            <w:tcW w:w="2836" w:type="dxa"/>
          </w:tcPr>
          <w:p>
            <w:pPr/>
            <w:r>
              <w:t xml:space="preserve">未披露</w:t>
            </w:r>
          </w:p>
        </w:tc>
      </w:tr>
      <w:tr>
        <w:tc>
          <w:tcPr>
            <w:tcW w:w="1345" w:type="dxa"/>
          </w:tcPr>
          <w:p>
            <w:pPr/>
            <w:r>
              <w:t xml:space="preserve">2025.05</w:t>
            </w:r>
          </w:p>
        </w:tc>
        <w:tc>
          <w:tcPr>
            <w:tcW w:w="1336" w:type="dxa"/>
          </w:tcPr>
          <w:p>
            <w:pPr/>
            <w:r>
              <w:t xml:space="preserve">智元</w:t>
            </w:r>
          </w:p>
        </w:tc>
        <w:tc>
          <w:tcPr>
            <w:tcW w:w="876" w:type="dxa"/>
          </w:tcPr>
          <w:p>
            <w:pPr/>
            <w:r>
              <w:t xml:space="preserve">战略</w:t>
            </w:r>
          </w:p>
        </w:tc>
        <w:tc>
          <w:tcPr>
            <w:tcW w:w="1393" w:type="dxa"/>
          </w:tcPr>
          <w:p>
            <w:pPr/>
            <w:r>
              <w:t xml:space="preserve">未披露</w:t>
            </w:r>
          </w:p>
        </w:tc>
        <w:tc>
          <w:tcPr>
            <w:tcW w:w="1574" w:type="dxa"/>
          </w:tcPr>
          <w:p>
            <w:pPr/>
            <w:r>
              <w:t xml:space="preserve">未披露</w:t>
            </w:r>
          </w:p>
        </w:tc>
        <w:tc>
          <w:tcPr>
            <w:tcW w:w="2836" w:type="dxa"/>
          </w:tcPr>
          <w:p>
            <w:pPr/>
            <w:r>
              <w:t xml:space="preserve">京东、上海具身智能基金</w:t>
            </w:r>
          </w:p>
        </w:tc>
      </w:tr>
      <w:tr>
        <w:tc>
          <w:tcPr>
            <w:tcW w:w="1345" w:type="dxa"/>
          </w:tcPr>
          <w:p>
            <w:pPr/>
            <w:r>
              <w:t xml:space="preserve">2025.06</w:t>
            </w:r>
          </w:p>
        </w:tc>
        <w:tc>
          <w:tcPr>
            <w:tcW w:w="1336" w:type="dxa"/>
          </w:tcPr>
          <w:p>
            <w:pPr/>
            <w:r>
              <w:t xml:space="preserve">宇树</w:t>
            </w:r>
          </w:p>
        </w:tc>
        <w:tc>
          <w:tcPr>
            <w:tcW w:w="876" w:type="dxa"/>
          </w:tcPr>
          <w:p>
            <w:pPr/>
            <w:r>
              <w:t xml:space="preserve">C</w:t>
            </w:r>
          </w:p>
        </w:tc>
        <w:tc>
          <w:tcPr>
            <w:tcW w:w="1393" w:type="dxa"/>
          </w:tcPr>
          <w:p>
            <w:pPr/>
            <w:r>
              <w:t xml:space="preserve">约 7 亿元</w:t>
            </w:r>
          </w:p>
        </w:tc>
        <w:tc>
          <w:tcPr>
            <w:tcW w:w="1574" w:type="dxa"/>
          </w:tcPr>
          <w:p>
            <w:pPr/>
            <w:r>
              <w:t xml:space="preserve">约 120 亿元</w:t>
            </w:r>
          </w:p>
        </w:tc>
        <w:tc>
          <w:tcPr>
            <w:tcW w:w="2836" w:type="dxa"/>
          </w:tcPr>
          <w:p>
            <w:pPr/>
            <w:r>
              <w:t xml:space="preserve">中移动、腾讯、锦秋、阿里、蚂蚁、吉利</w:t>
            </w:r>
          </w:p>
        </w:tc>
      </w:tr>
      <w:tr>
        <w:tc>
          <w:tcPr>
            <w:tcW w:w="1345" w:type="dxa"/>
          </w:tcPr>
          <w:p>
            <w:pPr/>
            <w:r>
              <w:t xml:space="preserve">2025.06</w:t>
            </w:r>
          </w:p>
        </w:tc>
        <w:tc>
          <w:tcPr>
            <w:tcW w:w="1336" w:type="dxa"/>
          </w:tcPr>
          <w:p>
            <w:pPr/>
            <w:r>
              <w:t xml:space="preserve">银河通用</w:t>
            </w:r>
          </w:p>
        </w:tc>
        <w:tc>
          <w:tcPr>
            <w:tcW w:w="876" w:type="dxa"/>
          </w:tcPr>
          <w:p>
            <w:pPr/>
            <w:r>
              <w:t xml:space="preserve">B</w:t>
            </w:r>
          </w:p>
        </w:tc>
        <w:tc>
          <w:tcPr>
            <w:tcW w:w="1393" w:type="dxa"/>
          </w:tcPr>
          <w:p>
            <w:pPr/>
            <w:r>
              <w:t xml:space="preserve">11 亿元</w:t>
            </w:r>
          </w:p>
        </w:tc>
        <w:tc>
          <w:tcPr>
            <w:tcW w:w="1574" w:type="dxa"/>
          </w:tcPr>
          <w:p>
            <w:pPr/>
            <w:r>
              <w:t xml:space="preserve">未披露</w:t>
            </w:r>
          </w:p>
        </w:tc>
        <w:tc>
          <w:tcPr>
            <w:tcW w:w="2836" w:type="dxa"/>
          </w:tcPr>
          <w:p>
            <w:pPr/>
            <w:r>
              <w:t xml:space="preserve">宁德时代领投</w:t>
            </w:r>
          </w:p>
        </w:tc>
      </w:tr>
      <w:tr>
        <w:tc>
          <w:tcPr>
            <w:tcW w:w="1345" w:type="dxa"/>
          </w:tcPr>
          <w:p>
            <w:pPr/>
            <w:r>
              <w:t xml:space="preserve">2025.07</w:t>
            </w:r>
          </w:p>
        </w:tc>
        <w:tc>
          <w:tcPr>
            <w:tcW w:w="1336" w:type="dxa"/>
          </w:tcPr>
          <w:p>
            <w:pPr/>
            <w:r>
              <w:t xml:space="preserve">它石智航</w:t>
            </w:r>
          </w:p>
        </w:tc>
        <w:tc>
          <w:tcPr>
            <w:tcW w:w="876" w:type="dxa"/>
          </w:tcPr>
          <w:p>
            <w:pPr/>
            <w:r>
              <w:t xml:space="preserve">天使+</w:t>
            </w:r>
          </w:p>
        </w:tc>
        <w:tc>
          <w:tcPr>
            <w:tcW w:w="1393" w:type="dxa"/>
          </w:tcPr>
          <w:p>
            <w:pPr/>
            <w:r>
              <w:t xml:space="preserve">1.22 亿美元</w:t>
            </w:r>
          </w:p>
        </w:tc>
        <w:tc>
          <w:tcPr>
            <w:tcW w:w="1574" w:type="dxa"/>
          </w:tcPr>
          <w:p>
            <w:pPr/>
            <w:r>
              <w:t xml:space="preserve">未披露</w:t>
            </w:r>
          </w:p>
        </w:tc>
        <w:tc>
          <w:tcPr>
            <w:tcW w:w="2836" w:type="dxa"/>
          </w:tcPr>
          <w:p>
            <w:pPr/>
            <w:r>
              <w:t xml:space="preserve">美团等</w:t>
            </w:r>
          </w:p>
        </w:tc>
      </w:tr>
      <w:tr>
        <w:tc>
          <w:tcPr>
            <w:tcW w:w="1345" w:type="dxa"/>
          </w:tcPr>
          <w:p>
            <w:pPr/>
            <w:r>
              <w:t xml:space="preserve">2025.07</w:t>
            </w:r>
          </w:p>
        </w:tc>
        <w:tc>
          <w:tcPr>
            <w:tcW w:w="1336" w:type="dxa"/>
          </w:tcPr>
          <w:p>
            <w:pPr/>
            <w:r>
              <w:t xml:space="preserve">众擎</w:t>
            </w:r>
          </w:p>
        </w:tc>
        <w:tc>
          <w:tcPr>
            <w:tcW w:w="876" w:type="dxa"/>
          </w:tcPr>
          <w:p>
            <w:pPr/>
            <w:r>
              <w:t xml:space="preserve">Pre-A++ / A1</w:t>
            </w:r>
          </w:p>
        </w:tc>
        <w:tc>
          <w:tcPr>
            <w:tcW w:w="1393" w:type="dxa"/>
          </w:tcPr>
          <w:p>
            <w:pPr/>
            <w:r>
              <w:t xml:space="preserve">合计近 10 亿元</w:t>
            </w:r>
          </w:p>
        </w:tc>
        <w:tc>
          <w:tcPr>
            <w:tcW w:w="1574" w:type="dxa"/>
          </w:tcPr>
          <w:p>
            <w:pPr/>
            <w:r>
              <w:t xml:space="preserve">未披露</w:t>
            </w:r>
          </w:p>
        </w:tc>
        <w:tc>
          <w:tcPr>
            <w:tcW w:w="2836" w:type="dxa"/>
          </w:tcPr>
          <w:p>
            <w:pPr/>
            <w:r>
              <w:t xml:space="preserve">A1 由京东领投</w:t>
            </w:r>
          </w:p>
        </w:tc>
      </w:tr>
      <w:tr>
        <w:tc>
          <w:tcPr>
            <w:tcW w:w="1345" w:type="dxa"/>
          </w:tcPr>
          <w:p>
            <w:pPr/>
            <w:r>
              <w:t xml:space="preserve">2025.08</w:t>
            </w:r>
          </w:p>
        </w:tc>
        <w:tc>
          <w:tcPr>
            <w:tcW w:w="1336" w:type="dxa"/>
          </w:tcPr>
          <w:p>
            <w:pPr/>
            <w:r>
              <w:t xml:space="preserve">智元</w:t>
            </w:r>
          </w:p>
        </w:tc>
        <w:tc>
          <w:tcPr>
            <w:tcW w:w="876" w:type="dxa"/>
          </w:tcPr>
          <w:p>
            <w:pPr/>
            <w:r>
              <w:t xml:space="preserve">战略</w:t>
            </w:r>
          </w:p>
        </w:tc>
        <w:tc>
          <w:tcPr>
            <w:tcW w:w="1393" w:type="dxa"/>
          </w:tcPr>
          <w:p>
            <w:pPr/>
            <w:r>
              <w:t xml:space="preserve">未披露</w:t>
            </w:r>
          </w:p>
        </w:tc>
        <w:tc>
          <w:tcPr>
            <w:tcW w:w="1574" w:type="dxa"/>
          </w:tcPr>
          <w:p>
            <w:pPr/>
            <w:r>
              <w:t xml:space="preserve">未披露</w:t>
            </w:r>
          </w:p>
        </w:tc>
        <w:tc>
          <w:tcPr>
            <w:tcW w:w="2836" w:type="dxa"/>
          </w:tcPr>
          <w:p>
            <w:pPr/>
            <w:r>
              <w:t xml:space="preserve">LG 电子、未来资产</w:t>
            </w:r>
          </w:p>
        </w:tc>
      </w:tr>
      <w:tr>
        <w:tc>
          <w:tcPr>
            <w:tcW w:w="1345" w:type="dxa"/>
          </w:tcPr>
          <w:p>
            <w:pPr/>
            <w:r>
              <w:t xml:space="preserve">2025</w:t>
            </w:r>
          </w:p>
        </w:tc>
        <w:tc>
          <w:tcPr>
            <w:tcW w:w="1336" w:type="dxa"/>
          </w:tcPr>
          <w:p>
            <w:pPr/>
            <w:r>
              <w:t xml:space="preserve">星海图</w:t>
            </w:r>
          </w:p>
        </w:tc>
        <w:tc>
          <w:tcPr>
            <w:tcW w:w="876" w:type="dxa"/>
          </w:tcPr>
          <w:p>
            <w:pPr/>
            <w:r>
              <w:t xml:space="preserve">A1—A5 多轮</w:t>
            </w:r>
          </w:p>
        </w:tc>
        <w:tc>
          <w:tcPr>
            <w:tcW w:w="1393" w:type="dxa"/>
          </w:tcPr>
          <w:p>
            <w:pPr/>
            <w:r>
              <w:t xml:space="preserve">未披露</w:t>
            </w:r>
          </w:p>
        </w:tc>
        <w:tc>
          <w:tcPr>
            <w:tcW w:w="1574" w:type="dxa"/>
          </w:tcPr>
          <w:p>
            <w:pPr/>
            <w:r>
              <w:t xml:space="preserve">约 10 亿美元级</w:t>
            </w:r>
          </w:p>
        </w:tc>
        <w:tc>
          <w:tcPr>
            <w:tcW w:w="2836" w:type="dxa"/>
          </w:tcPr>
          <w:p>
            <w:pPr/>
            <w:r>
              <w:t xml:space="preserve">A4：今日资本、美团龙珠联合领投</w:t>
            </w:r>
          </w:p>
        </w:tc>
      </w:tr>
      <w:tr>
        <w:tc>
          <w:tcPr>
            <w:tcW w:w="1345" w:type="dxa"/>
          </w:tcPr>
          <w:p>
            <w:pPr/>
            <w:r>
              <w:t xml:space="preserve">2025.10</w:t>
            </w:r>
          </w:p>
        </w:tc>
        <w:tc>
          <w:tcPr>
            <w:tcW w:w="1336" w:type="dxa"/>
          </w:tcPr>
          <w:p>
            <w:pPr/>
            <w:r>
              <w:t xml:space="preserve">乐聚</w:t>
            </w:r>
          </w:p>
        </w:tc>
        <w:tc>
          <w:tcPr>
            <w:tcW w:w="876" w:type="dxa"/>
          </w:tcPr>
          <w:p>
            <w:pPr/>
            <w:r>
              <w:t xml:space="preserve">Pre-IPO</w:t>
            </w:r>
          </w:p>
        </w:tc>
        <w:tc>
          <w:tcPr>
            <w:tcW w:w="1393" w:type="dxa"/>
          </w:tcPr>
          <w:p>
            <w:pPr/>
            <w:r>
              <w:t xml:space="preserve">15 亿元</w:t>
            </w:r>
          </w:p>
        </w:tc>
        <w:tc>
          <w:tcPr>
            <w:tcW w:w="1574" w:type="dxa"/>
          </w:tcPr>
          <w:p>
            <w:pPr/>
            <w:r>
              <w:t xml:space="preserve">43.27 亿元</w:t>
            </w:r>
          </w:p>
        </w:tc>
        <w:tc>
          <w:tcPr>
            <w:tcW w:w="2836" w:type="dxa"/>
          </w:tcPr>
          <w:p>
            <w:pPr/>
            <w:r>
              <w:t xml:space="preserve">深投控资本、东方精工</w:t>
            </w:r>
          </w:p>
        </w:tc>
      </w:tr>
      <w:tr>
        <w:tc>
          <w:tcPr>
            <w:tcW w:w="1345" w:type="dxa"/>
          </w:tcPr>
          <w:p>
            <w:pPr/>
            <w:r>
              <w:t xml:space="preserve">2025.12</w:t>
            </w:r>
          </w:p>
        </w:tc>
        <w:tc>
          <w:tcPr>
            <w:tcW w:w="1336" w:type="dxa"/>
          </w:tcPr>
          <w:p>
            <w:pPr/>
            <w:r>
              <w:t xml:space="preserve">银河通用</w:t>
            </w:r>
          </w:p>
        </w:tc>
        <w:tc>
          <w:tcPr>
            <w:tcW w:w="876" w:type="dxa"/>
          </w:tcPr>
          <w:p>
            <w:pPr/>
            <w:r>
              <w:t xml:space="preserve">新一轮</w:t>
            </w:r>
          </w:p>
        </w:tc>
        <w:tc>
          <w:tcPr>
            <w:tcW w:w="1393" w:type="dxa"/>
          </w:tcPr>
          <w:p>
            <w:pPr/>
            <w:r>
              <w:t xml:space="preserve">约 20 亿元</w:t>
            </w:r>
          </w:p>
        </w:tc>
        <w:tc>
          <w:tcPr>
            <w:tcW w:w="1574" w:type="dxa"/>
          </w:tcPr>
          <w:p>
            <w:pPr/>
            <w:r>
              <w:t xml:space="preserve">超 30 亿美元</w:t>
            </w:r>
          </w:p>
        </w:tc>
        <w:tc>
          <w:tcPr>
            <w:tcW w:w="2836" w:type="dxa"/>
          </w:tcPr>
          <w:p>
            <w:pPr/>
            <w:r>
              <w:t xml:space="preserve">未披露</w:t>
            </w:r>
          </w:p>
        </w:tc>
      </w:tr>
      <w:tr>
        <w:tc>
          <w:tcPr>
            <w:tcW w:w="1345" w:type="dxa"/>
          </w:tcPr>
          <w:p>
            <w:pPr/>
            <w:r>
              <w:t xml:space="preserve">2026.01</w:t>
            </w:r>
          </w:p>
        </w:tc>
        <w:tc>
          <w:tcPr>
            <w:tcW w:w="1336" w:type="dxa"/>
          </w:tcPr>
          <w:p>
            <w:pPr/>
            <w:r>
              <w:t xml:space="preserve">自变量</w:t>
            </w:r>
          </w:p>
        </w:tc>
        <w:tc>
          <w:tcPr>
            <w:tcW w:w="876" w:type="dxa"/>
          </w:tcPr>
          <w:p>
            <w:pPr/>
            <w:r>
              <w:t xml:space="preserve">A++</w:t>
            </w:r>
          </w:p>
        </w:tc>
        <w:tc>
          <w:tcPr>
            <w:tcW w:w="1393" w:type="dxa"/>
          </w:tcPr>
          <w:p>
            <w:pPr/>
            <w:r>
              <w:t xml:space="preserve">10 亿元</w:t>
            </w:r>
          </w:p>
        </w:tc>
        <w:tc>
          <w:tcPr>
            <w:tcW w:w="1574" w:type="dxa"/>
          </w:tcPr>
          <w:p>
            <w:pPr/>
            <w:r>
              <w:t xml:space="preserve">未披露</w:t>
            </w:r>
          </w:p>
        </w:tc>
        <w:tc>
          <w:tcPr>
            <w:tcW w:w="2836" w:type="dxa"/>
          </w:tcPr>
          <w:p>
            <w:pPr/>
            <w:r>
              <w:t xml:space="preserve">字节跳动、红杉中国、北京信产基金、深创投</w:t>
            </w:r>
          </w:p>
        </w:tc>
      </w:tr>
      <w:tr>
        <w:tc>
          <w:tcPr>
            <w:tcW w:w="1345" w:type="dxa"/>
          </w:tcPr>
          <w:p>
            <w:pPr/>
            <w:r>
              <w:t xml:space="preserve">2026.01—05</w:t>
            </w:r>
          </w:p>
        </w:tc>
        <w:tc>
          <w:tcPr>
            <w:tcW w:w="1336" w:type="dxa"/>
          </w:tcPr>
          <w:p>
            <w:pPr/>
            <w:r>
              <w:t xml:space="preserve">临界点</w:t>
            </w:r>
          </w:p>
        </w:tc>
        <w:tc>
          <w:tcPr>
            <w:tcW w:w="876" w:type="dxa"/>
          </w:tcPr>
          <w:p>
            <w:pPr/>
            <w:r>
              <w:t xml:space="preserve">4 轮</w:t>
            </w:r>
          </w:p>
        </w:tc>
        <w:tc>
          <w:tcPr>
            <w:tcW w:w="1393" w:type="dxa"/>
          </w:tcPr>
          <w:p>
            <w:pPr/>
            <w:r>
              <w:t xml:space="preserve">未披露</w:t>
            </w:r>
          </w:p>
        </w:tc>
        <w:tc>
          <w:tcPr>
            <w:tcW w:w="1574" w:type="dxa"/>
          </w:tcPr>
          <w:p>
            <w:pPr/>
            <w:r>
              <w:t xml:space="preserve">超 10 亿美元</w:t>
            </w:r>
          </w:p>
        </w:tc>
        <w:tc>
          <w:tcPr>
            <w:tcW w:w="2836" w:type="dxa"/>
          </w:tcPr>
          <w:p>
            <w:pPr/>
            <w:r>
              <w:t xml:space="preserve">未披露</w:t>
            </w:r>
          </w:p>
        </w:tc>
      </w:tr>
      <w:tr>
        <w:tc>
          <w:tcPr>
            <w:tcW w:w="1345" w:type="dxa"/>
          </w:tcPr>
          <w:p>
            <w:pPr/>
            <w:r>
              <w:t xml:space="preserve">2026.02</w:t>
            </w:r>
          </w:p>
        </w:tc>
        <w:tc>
          <w:tcPr>
            <w:tcW w:w="1336" w:type="dxa"/>
          </w:tcPr>
          <w:p>
            <w:pPr/>
            <w:r>
              <w:t xml:space="preserve">星海图</w:t>
            </w:r>
          </w:p>
        </w:tc>
        <w:tc>
          <w:tcPr>
            <w:tcW w:w="876" w:type="dxa"/>
          </w:tcPr>
          <w:p>
            <w:pPr/>
            <w:r>
              <w:t xml:space="preserve">B</w:t>
            </w:r>
          </w:p>
        </w:tc>
        <w:tc>
          <w:tcPr>
            <w:tcW w:w="1393" w:type="dxa"/>
          </w:tcPr>
          <w:p>
            <w:pPr/>
            <w:r>
              <w:t xml:space="preserve">10 亿元</w:t>
            </w:r>
          </w:p>
        </w:tc>
        <w:tc>
          <w:tcPr>
            <w:tcW w:w="1574" w:type="dxa"/>
          </w:tcPr>
          <w:p>
            <w:pPr/>
            <w:r>
              <w:t xml:space="preserve">百亿元级</w:t>
            </w:r>
          </w:p>
        </w:tc>
        <w:tc>
          <w:tcPr>
            <w:tcW w:w="2836" w:type="dxa"/>
          </w:tcPr>
          <w:p>
            <w:pPr/>
            <w:r>
              <w:t xml:space="preserve">金鼎资本、北汽产投、碧鸿投资</w:t>
            </w:r>
          </w:p>
        </w:tc>
      </w:tr>
      <w:tr>
        <w:tc>
          <w:tcPr>
            <w:tcW w:w="1345" w:type="dxa"/>
          </w:tcPr>
          <w:p>
            <w:pPr/>
            <w:r>
              <w:t xml:space="preserve">2026.02</w:t>
            </w:r>
          </w:p>
        </w:tc>
        <w:tc>
          <w:tcPr>
            <w:tcW w:w="1336" w:type="dxa"/>
          </w:tcPr>
          <w:p>
            <w:pPr/>
            <w:r>
              <w:t xml:space="preserve">千寻智能</w:t>
            </w:r>
          </w:p>
        </w:tc>
        <w:tc>
          <w:tcPr>
            <w:tcW w:w="876" w:type="dxa"/>
          </w:tcPr>
          <w:p>
            <w:pPr/>
            <w:r>
              <w:t xml:space="preserve">两轮</w:t>
            </w:r>
          </w:p>
        </w:tc>
        <w:tc>
          <w:tcPr>
            <w:tcW w:w="1393" w:type="dxa"/>
          </w:tcPr>
          <w:p>
            <w:pPr/>
            <w:r>
              <w:t xml:space="preserve">近 20 亿元</w:t>
            </w:r>
          </w:p>
        </w:tc>
        <w:tc>
          <w:tcPr>
            <w:tcW w:w="1574" w:type="dxa"/>
          </w:tcPr>
          <w:p>
            <w:pPr/>
            <w:r>
              <w:t xml:space="preserve">超 100 亿元</w:t>
            </w:r>
          </w:p>
        </w:tc>
        <w:tc>
          <w:tcPr>
            <w:tcW w:w="2836" w:type="dxa"/>
          </w:tcPr>
          <w:p>
            <w:pPr/>
            <w:r>
              <w:t xml:space="preserve">未披露</w:t>
            </w:r>
          </w:p>
        </w:tc>
      </w:tr>
      <w:tr>
        <w:tc>
          <w:tcPr>
            <w:tcW w:w="1345" w:type="dxa"/>
          </w:tcPr>
          <w:p>
            <w:pPr/>
            <w:r>
              <w:t xml:space="preserve">2026.02</w:t>
            </w:r>
          </w:p>
        </w:tc>
        <w:tc>
          <w:tcPr>
            <w:tcW w:w="1336" w:type="dxa"/>
          </w:tcPr>
          <w:p>
            <w:pPr/>
            <w:r>
              <w:t xml:space="preserve">逐际动力</w:t>
            </w:r>
          </w:p>
        </w:tc>
        <w:tc>
          <w:tcPr>
            <w:tcW w:w="876" w:type="dxa"/>
          </w:tcPr>
          <w:p>
            <w:pPr/>
            <w:r>
              <w:t xml:space="preserve">B</w:t>
            </w:r>
          </w:p>
        </w:tc>
        <w:tc>
          <w:tcPr>
            <w:tcW w:w="1393" w:type="dxa"/>
          </w:tcPr>
          <w:p>
            <w:pPr/>
            <w:r>
              <w:t xml:space="preserve">约 2 亿美元</w:t>
            </w:r>
          </w:p>
        </w:tc>
        <w:tc>
          <w:tcPr>
            <w:tcW w:w="1574" w:type="dxa"/>
          </w:tcPr>
          <w:p>
            <w:pPr/>
            <w:r>
              <w:t xml:space="preserve">未披露</w:t>
            </w:r>
          </w:p>
        </w:tc>
        <w:tc>
          <w:tcPr>
            <w:tcW w:w="2836" w:type="dxa"/>
          </w:tcPr>
          <w:p>
            <w:pPr/>
            <w:r>
              <w:t xml:space="preserve">未披露</w:t>
            </w:r>
          </w:p>
        </w:tc>
      </w:tr>
      <w:tr>
        <w:tc>
          <w:tcPr>
            <w:tcW w:w="1345" w:type="dxa"/>
          </w:tcPr>
          <w:p>
            <w:pPr/>
            <w:r>
              <w:t xml:space="preserve">2026.02</w:t>
            </w:r>
          </w:p>
        </w:tc>
        <w:tc>
          <w:tcPr>
            <w:tcW w:w="1336" w:type="dxa"/>
          </w:tcPr>
          <w:p>
            <w:pPr/>
            <w:r>
              <w:t xml:space="preserve">自变量</w:t>
            </w:r>
          </w:p>
        </w:tc>
        <w:tc>
          <w:tcPr>
            <w:tcW w:w="876" w:type="dxa"/>
          </w:tcPr>
          <w:p>
            <w:pPr/>
            <w:r>
              <w:t xml:space="preserve">新一轮</w:t>
            </w:r>
          </w:p>
        </w:tc>
        <w:tc>
          <w:tcPr>
            <w:tcW w:w="1393" w:type="dxa"/>
          </w:tcPr>
          <w:p>
            <w:pPr/>
            <w:r>
              <w:t xml:space="preserve">数亿元</w:t>
            </w:r>
          </w:p>
        </w:tc>
        <w:tc>
          <w:tcPr>
            <w:tcW w:w="1574" w:type="dxa"/>
          </w:tcPr>
          <w:p>
            <w:pPr/>
            <w:r>
              <w:t xml:space="preserve">超 100 亿元</w:t>
            </w:r>
          </w:p>
        </w:tc>
        <w:tc>
          <w:tcPr>
            <w:tcW w:w="2836" w:type="dxa"/>
          </w:tcPr>
          <w:p>
            <w:pPr/>
            <w:r>
              <w:t xml:space="preserve">未披露</w:t>
            </w:r>
          </w:p>
        </w:tc>
      </w:tr>
      <w:tr>
        <w:tc>
          <w:tcPr>
            <w:tcW w:w="1345" w:type="dxa"/>
          </w:tcPr>
          <w:p>
            <w:pPr/>
            <w:r>
              <w:t xml:space="preserve">2026.02</w:t>
            </w:r>
          </w:p>
        </w:tc>
        <w:tc>
          <w:tcPr>
            <w:tcW w:w="1336" w:type="dxa"/>
          </w:tcPr>
          <w:p>
            <w:pPr/>
            <w:r>
              <w:t xml:space="preserve">智平方</w:t>
            </w:r>
          </w:p>
        </w:tc>
        <w:tc>
          <w:tcPr>
            <w:tcW w:w="876" w:type="dxa"/>
          </w:tcPr>
          <w:p>
            <w:pPr/>
            <w:r>
              <w:t xml:space="preserve">B 系列</w:t>
            </w:r>
          </w:p>
        </w:tc>
        <w:tc>
          <w:tcPr>
            <w:tcW w:w="1393" w:type="dxa"/>
          </w:tcPr>
          <w:p>
            <w:pPr/>
            <w:r>
              <w:t xml:space="preserve">超 10 亿元</w:t>
            </w:r>
          </w:p>
        </w:tc>
        <w:tc>
          <w:tcPr>
            <w:tcW w:w="1574" w:type="dxa"/>
          </w:tcPr>
          <w:p>
            <w:pPr/>
            <w:r>
              <w:t xml:space="preserve">超 100 亿元</w:t>
            </w:r>
          </w:p>
        </w:tc>
        <w:tc>
          <w:tcPr>
            <w:tcW w:w="2836" w:type="dxa"/>
          </w:tcPr>
          <w:p>
            <w:pPr/>
            <w:r>
              <w:t xml:space="preserve">未披露</w:t>
            </w:r>
          </w:p>
        </w:tc>
      </w:tr>
      <w:tr>
        <w:tc>
          <w:tcPr>
            <w:tcW w:w="1345" w:type="dxa"/>
          </w:tcPr>
          <w:p>
            <w:pPr/>
            <w:r>
              <w:t xml:space="preserve">2026.02</w:t>
            </w:r>
          </w:p>
        </w:tc>
        <w:tc>
          <w:tcPr>
            <w:tcW w:w="1336" w:type="dxa"/>
          </w:tcPr>
          <w:p>
            <w:pPr/>
            <w:r>
              <w:t xml:space="preserve">灵心巧手</w:t>
            </w:r>
          </w:p>
        </w:tc>
        <w:tc>
          <w:tcPr>
            <w:tcW w:w="876" w:type="dxa"/>
          </w:tcPr>
          <w:p>
            <w:pPr/>
            <w:r>
              <w:t xml:space="preserve">B</w:t>
            </w:r>
          </w:p>
        </w:tc>
        <w:tc>
          <w:tcPr>
            <w:tcW w:w="1393" w:type="dxa"/>
          </w:tcPr>
          <w:p>
            <w:pPr/>
            <w:r>
              <w:t xml:space="preserve">15 亿元</w:t>
            </w:r>
          </w:p>
        </w:tc>
        <w:tc>
          <w:tcPr>
            <w:tcW w:w="1574" w:type="dxa"/>
          </w:tcPr>
          <w:p>
            <w:pPr/>
            <w:r>
              <w:t xml:space="preserve">超 100 亿元</w:t>
            </w:r>
          </w:p>
        </w:tc>
        <w:tc>
          <w:tcPr>
            <w:tcW w:w="2836" w:type="dxa"/>
          </w:tcPr>
          <w:p>
            <w:pPr/>
            <w:r>
              <w:t xml:space="preserve">未披露</w:t>
            </w:r>
          </w:p>
        </w:tc>
      </w:tr>
      <w:tr>
        <w:tc>
          <w:tcPr>
            <w:tcW w:w="1345" w:type="dxa"/>
          </w:tcPr>
          <w:p>
            <w:pPr/>
            <w:r>
              <w:t xml:space="preserve">2026.03</w:t>
            </w:r>
          </w:p>
        </w:tc>
        <w:tc>
          <w:tcPr>
            <w:tcW w:w="1336" w:type="dxa"/>
          </w:tcPr>
          <w:p>
            <w:pPr/>
            <w:r>
              <w:t xml:space="preserve">银河通用</w:t>
            </w:r>
          </w:p>
        </w:tc>
        <w:tc>
          <w:tcPr>
            <w:tcW w:w="876" w:type="dxa"/>
          </w:tcPr>
          <w:p>
            <w:pPr/>
            <w:r>
              <w:t xml:space="preserve">新一轮</w:t>
            </w:r>
          </w:p>
        </w:tc>
        <w:tc>
          <w:tcPr>
            <w:tcW w:w="1393" w:type="dxa"/>
          </w:tcPr>
          <w:p>
            <w:pPr/>
            <w:r>
              <w:t xml:space="preserve">25 亿元</w:t>
            </w:r>
          </w:p>
        </w:tc>
        <w:tc>
          <w:tcPr>
            <w:tcW w:w="1574" w:type="dxa"/>
          </w:tcPr>
          <w:p>
            <w:pPr/>
            <w:r>
              <w:t xml:space="preserve">约 200 亿元（单一来源）</w:t>
            </w:r>
          </w:p>
        </w:tc>
        <w:tc>
          <w:tcPr>
            <w:tcW w:w="2836" w:type="dxa"/>
          </w:tcPr>
          <w:p>
            <w:pPr/>
            <w:r>
              <w:t xml:space="preserve">国家人工智能产业投资基金参投</w:t>
            </w:r>
          </w:p>
        </w:tc>
      </w:tr>
      <w:tr>
        <w:tc>
          <w:tcPr>
            <w:tcW w:w="1345" w:type="dxa"/>
          </w:tcPr>
          <w:p>
            <w:pPr/>
            <w:r>
              <w:t xml:space="preserve">2026.03</w:t>
            </w:r>
          </w:p>
        </w:tc>
        <w:tc>
          <w:tcPr>
            <w:tcW w:w="1336" w:type="dxa"/>
          </w:tcPr>
          <w:p>
            <w:pPr/>
            <w:r>
              <w:t xml:space="preserve">星动纪元</w:t>
            </w:r>
          </w:p>
        </w:tc>
        <w:tc>
          <w:tcPr>
            <w:tcW w:w="876" w:type="dxa"/>
          </w:tcPr>
          <w:p>
            <w:pPr/>
            <w:r>
              <w:t xml:space="preserve">战略</w:t>
            </w:r>
          </w:p>
        </w:tc>
        <w:tc>
          <w:tcPr>
            <w:tcW w:w="1393" w:type="dxa"/>
          </w:tcPr>
          <w:p>
            <w:pPr/>
            <w:r>
              <w:t xml:space="preserve">10 亿元</w:t>
            </w:r>
          </w:p>
        </w:tc>
        <w:tc>
          <w:tcPr>
            <w:tcW w:w="1574" w:type="dxa"/>
          </w:tcPr>
          <w:p>
            <w:pPr/>
            <w:r>
              <w:t xml:space="preserve">超 100 亿元</w:t>
            </w:r>
          </w:p>
        </w:tc>
        <w:tc>
          <w:tcPr>
            <w:tcW w:w="2836" w:type="dxa"/>
          </w:tcPr>
          <w:p>
            <w:pPr/>
            <w:r>
              <w:t xml:space="preserve">三星、新加坡电信等</w:t>
            </w:r>
          </w:p>
        </w:tc>
      </w:tr>
      <w:tr>
        <w:tc>
          <w:tcPr>
            <w:tcW w:w="1345" w:type="dxa"/>
          </w:tcPr>
          <w:p>
            <w:pPr/>
            <w:r>
              <w:t xml:space="preserve">2026.04.07</w:t>
            </w:r>
          </w:p>
        </w:tc>
        <w:tc>
          <w:tcPr>
            <w:tcW w:w="1336" w:type="dxa"/>
          </w:tcPr>
          <w:p>
            <w:pPr/>
            <w:r>
              <w:t xml:space="preserve">千寻智能</w:t>
            </w:r>
          </w:p>
        </w:tc>
        <w:tc>
          <w:tcPr>
            <w:tcW w:w="876" w:type="dxa"/>
          </w:tcPr>
          <w:p>
            <w:pPr/>
            <w:r>
              <w:t xml:space="preserve">A</w:t>
            </w:r>
          </w:p>
        </w:tc>
        <w:tc>
          <w:tcPr>
            <w:tcW w:w="1393" w:type="dxa"/>
          </w:tcPr>
          <w:p>
            <w:pPr/>
            <w:r>
              <w:t xml:space="preserve">10 亿元</w:t>
            </w:r>
          </w:p>
        </w:tc>
        <w:tc>
          <w:tcPr>
            <w:tcW w:w="1574" w:type="dxa"/>
          </w:tcPr>
          <w:p>
            <w:pPr/>
            <w:r>
              <w:t xml:space="preserve">超 200 亿元</w:t>
            </w:r>
          </w:p>
        </w:tc>
        <w:tc>
          <w:tcPr>
            <w:tcW w:w="2836" w:type="dxa"/>
          </w:tcPr>
          <w:p>
            <w:pPr/>
            <w:r>
              <w:t xml:space="preserve">顺为、云锋联合领投</w:t>
            </w:r>
          </w:p>
        </w:tc>
      </w:tr>
      <w:tr>
        <w:tc>
          <w:tcPr>
            <w:tcW w:w="1345" w:type="dxa"/>
          </w:tcPr>
          <w:p>
            <w:pPr/>
            <w:r>
              <w:t xml:space="preserve">2026.04</w:t>
            </w:r>
          </w:p>
        </w:tc>
        <w:tc>
          <w:tcPr>
            <w:tcW w:w="1336" w:type="dxa"/>
          </w:tcPr>
          <w:p>
            <w:pPr/>
            <w:r>
              <w:t xml:space="preserve">星海图</w:t>
            </w:r>
          </w:p>
        </w:tc>
        <w:tc>
          <w:tcPr>
            <w:tcW w:w="876" w:type="dxa"/>
          </w:tcPr>
          <w:p>
            <w:pPr/>
            <w:r>
              <w:t xml:space="preserve">B+</w:t>
            </w:r>
          </w:p>
        </w:tc>
        <w:tc>
          <w:tcPr>
            <w:tcW w:w="1393" w:type="dxa"/>
          </w:tcPr>
          <w:p>
            <w:pPr/>
            <w:r>
              <w:t xml:space="preserve">约 20 亿元</w:t>
            </w:r>
          </w:p>
        </w:tc>
        <w:tc>
          <w:tcPr>
            <w:tcW w:w="1574" w:type="dxa"/>
          </w:tcPr>
          <w:p>
            <w:pPr/>
            <w:r>
              <w:t xml:space="preserve">超 200 亿元</w:t>
            </w:r>
          </w:p>
        </w:tc>
        <w:tc>
          <w:tcPr>
            <w:tcW w:w="2836" w:type="dxa"/>
          </w:tcPr>
          <w:p>
            <w:pPr/>
            <w:r>
              <w:t xml:space="preserve">华登科技、蓝思科技等</w:t>
            </w:r>
          </w:p>
        </w:tc>
      </w:tr>
      <w:tr>
        <w:tc>
          <w:tcPr>
            <w:tcW w:w="1345" w:type="dxa"/>
          </w:tcPr>
          <w:p>
            <w:pPr/>
            <w:r>
              <w:t xml:space="preserve">2026.04.16</w:t>
            </w:r>
          </w:p>
        </w:tc>
        <w:tc>
          <w:tcPr>
            <w:tcW w:w="1336" w:type="dxa"/>
          </w:tcPr>
          <w:p>
            <w:pPr/>
            <w:r>
              <w:t xml:space="preserve">它石智航</w:t>
            </w:r>
          </w:p>
        </w:tc>
        <w:tc>
          <w:tcPr>
            <w:tcW w:w="876" w:type="dxa"/>
          </w:tcPr>
          <w:p>
            <w:pPr/>
            <w:r>
              <w:t xml:space="preserve">Pre-A</w:t>
            </w:r>
          </w:p>
        </w:tc>
        <w:tc>
          <w:tcPr>
            <w:tcW w:w="1393" w:type="dxa"/>
          </w:tcPr>
          <w:p>
            <w:pPr/>
            <w:r>
              <w:t xml:space="preserve">超 4.55 亿美元</w:t>
            </w:r>
          </w:p>
        </w:tc>
        <w:tc>
          <w:tcPr>
            <w:tcW w:w="1574" w:type="dxa"/>
          </w:tcPr>
          <w:p>
            <w:pPr/>
            <w:r>
              <w:t xml:space="preserve">130—200 亿元</w:t>
            </w:r>
          </w:p>
        </w:tc>
        <w:tc>
          <w:tcPr>
            <w:tcW w:w="2836" w:type="dxa"/>
          </w:tcPr>
          <w:p>
            <w:pPr/>
            <w:r>
              <w:t xml:space="preserve">高瓴创投、红杉中国联合领投，美团战投加注</w:t>
            </w:r>
          </w:p>
        </w:tc>
      </w:tr>
      <w:tr>
        <w:tc>
          <w:tcPr>
            <w:tcW w:w="1345" w:type="dxa"/>
          </w:tcPr>
          <w:p>
            <w:pPr/>
            <w:r>
              <w:t xml:space="preserve">2026.04</w:t>
            </w:r>
          </w:p>
        </w:tc>
        <w:tc>
          <w:tcPr>
            <w:tcW w:w="1336" w:type="dxa"/>
          </w:tcPr>
          <w:p>
            <w:pPr/>
            <w:r>
              <w:t xml:space="preserve">众擎</w:t>
            </w:r>
          </w:p>
        </w:tc>
        <w:tc>
          <w:tcPr>
            <w:tcW w:w="876" w:type="dxa"/>
          </w:tcPr>
          <w:p>
            <w:pPr/>
            <w:r>
              <w:t xml:space="preserve">B</w:t>
            </w:r>
          </w:p>
        </w:tc>
        <w:tc>
          <w:tcPr>
            <w:tcW w:w="1393" w:type="dxa"/>
          </w:tcPr>
          <w:p>
            <w:pPr/>
            <w:r>
              <w:t xml:space="preserve">2 亿美元</w:t>
            </w:r>
          </w:p>
        </w:tc>
        <w:tc>
          <w:tcPr>
            <w:tcW w:w="1574" w:type="dxa"/>
          </w:tcPr>
          <w:p>
            <w:pPr/>
            <w:r>
              <w:t xml:space="preserve">超 100 亿元</w:t>
            </w:r>
          </w:p>
        </w:tc>
        <w:tc>
          <w:tcPr>
            <w:tcW w:w="2836" w:type="dxa"/>
          </w:tcPr>
          <w:p>
            <w:pPr/>
            <w:r>
              <w:t xml:space="preserve">河南投资集团汇融基金、立讯精密联合领投</w:t>
            </w:r>
          </w:p>
        </w:tc>
      </w:tr>
      <w:tr>
        <w:tc>
          <w:tcPr>
            <w:tcW w:w="1345" w:type="dxa"/>
          </w:tcPr>
          <w:p>
            <w:pPr/>
            <w:r>
              <w:t xml:space="preserve">2026.04</w:t>
            </w:r>
          </w:p>
        </w:tc>
        <w:tc>
          <w:tcPr>
            <w:tcW w:w="1336" w:type="dxa"/>
          </w:tcPr>
          <w:p>
            <w:pPr/>
            <w:r>
              <w:t xml:space="preserve">灵心巧手</w:t>
            </w:r>
          </w:p>
        </w:tc>
        <w:tc>
          <w:tcPr>
            <w:tcW w:w="876" w:type="dxa"/>
          </w:tcPr>
          <w:p>
            <w:pPr/>
            <w:r>
              <w:t xml:space="preserve">B+</w:t>
            </w:r>
          </w:p>
        </w:tc>
        <w:tc>
          <w:tcPr>
            <w:tcW w:w="1393" w:type="dxa"/>
          </w:tcPr>
          <w:p>
            <w:pPr/>
            <w:r>
              <w:t xml:space="preserve">未披露</w:t>
            </w:r>
          </w:p>
        </w:tc>
        <w:tc>
          <w:tcPr>
            <w:tcW w:w="1574" w:type="dxa"/>
          </w:tcPr>
          <w:p>
            <w:pPr/>
            <w:r>
              <w:t xml:space="preserve">超 200 亿元</w:t>
            </w:r>
          </w:p>
        </w:tc>
        <w:tc>
          <w:tcPr>
            <w:tcW w:w="2836" w:type="dxa"/>
          </w:tcPr>
          <w:p>
            <w:pPr/>
            <w:r>
              <w:t xml:space="preserve">未披露</w:t>
            </w:r>
          </w:p>
        </w:tc>
      </w:tr>
      <w:tr>
        <w:tc>
          <w:tcPr>
            <w:tcW w:w="1345" w:type="dxa"/>
          </w:tcPr>
          <w:p>
            <w:pPr/>
            <w:r>
              <w:t xml:space="preserve">2026.06.03</w:t>
            </w:r>
          </w:p>
        </w:tc>
        <w:tc>
          <w:tcPr>
            <w:tcW w:w="1336" w:type="dxa"/>
          </w:tcPr>
          <w:p>
            <w:pPr/>
            <w:r>
              <w:t xml:space="preserve">千寻智能</w:t>
            </w:r>
          </w:p>
        </w:tc>
        <w:tc>
          <w:tcPr>
            <w:tcW w:w="876" w:type="dxa"/>
          </w:tcPr>
          <w:p>
            <w:pPr/>
            <w:r>
              <w:t xml:space="preserve">A+</w:t>
            </w:r>
          </w:p>
        </w:tc>
        <w:tc>
          <w:tcPr>
            <w:tcW w:w="1393" w:type="dxa"/>
          </w:tcPr>
          <w:p>
            <w:pPr/>
            <w:r>
              <w:t xml:space="preserve">15 亿元</w:t>
            </w:r>
          </w:p>
        </w:tc>
        <w:tc>
          <w:tcPr>
            <w:tcW w:w="1574" w:type="dxa"/>
          </w:tcPr>
          <w:p>
            <w:pPr/>
            <w:r>
              <w:t xml:space="preserve">未披露</w:t>
            </w:r>
          </w:p>
        </w:tc>
        <w:tc>
          <w:tcPr>
            <w:tcW w:w="2836" w:type="dxa"/>
          </w:tcPr>
          <w:p>
            <w:pPr/>
            <w:r>
              <w:t xml:space="preserve">未披露</w:t>
            </w:r>
          </w:p>
        </w:tc>
      </w:tr>
      <w:tr>
        <w:tc>
          <w:tcPr>
            <w:tcW w:w="1345" w:type="dxa"/>
          </w:tcPr>
          <w:p>
            <w:pPr/>
            <w:r>
              <w:t xml:space="preserve">2026.07</w:t>
            </w:r>
          </w:p>
        </w:tc>
        <w:tc>
          <w:tcPr>
            <w:tcW w:w="1336" w:type="dxa"/>
          </w:tcPr>
          <w:p>
            <w:pPr/>
            <w:r>
              <w:t xml:space="preserve">逐际动力</w:t>
            </w:r>
          </w:p>
        </w:tc>
        <w:tc>
          <w:tcPr>
            <w:tcW w:w="876" w:type="dxa"/>
          </w:tcPr>
          <w:p>
            <w:pPr/>
            <w:r>
              <w:t xml:space="preserve">Pre-IPO</w:t>
            </w:r>
          </w:p>
        </w:tc>
        <w:tc>
          <w:tcPr>
            <w:tcW w:w="1393" w:type="dxa"/>
          </w:tcPr>
          <w:p>
            <w:pPr/>
            <w:r>
              <w:t xml:space="preserve">近 2 亿美元</w:t>
            </w:r>
          </w:p>
        </w:tc>
        <w:tc>
          <w:tcPr>
            <w:tcW w:w="1574" w:type="dxa"/>
          </w:tcPr>
          <w:p>
            <w:pPr/>
            <w:r>
              <w:t xml:space="preserve">150 亿元</w:t>
            </w:r>
          </w:p>
        </w:tc>
        <w:tc>
          <w:tcPr>
            <w:tcW w:w="2836" w:type="dxa"/>
          </w:tcPr>
          <w:p>
            <w:pPr/>
            <w:r>
              <w:t xml:space="preserve">未披露</w:t>
            </w:r>
          </w:p>
        </w:tc>
      </w:tr>
      <w:tr>
        <w:tc>
          <w:tcPr>
            <w:tcW w:w="1345" w:type="dxa"/>
          </w:tcPr>
          <w:p>
            <w:pPr/>
            <w:r>
              <w:t xml:space="preserve">2026.07</w:t>
            </w:r>
          </w:p>
        </w:tc>
        <w:tc>
          <w:tcPr>
            <w:tcW w:w="1336" w:type="dxa"/>
          </w:tcPr>
          <w:p>
            <w:pPr/>
            <w:r>
              <w:t xml:space="preserve">星动纪元</w:t>
            </w:r>
          </w:p>
        </w:tc>
        <w:tc>
          <w:tcPr>
            <w:tcW w:w="876" w:type="dxa"/>
          </w:tcPr>
          <w:p>
            <w:pPr/>
            <w:r>
              <w:t xml:space="preserve">新一轮</w:t>
            </w:r>
          </w:p>
        </w:tc>
        <w:tc>
          <w:tcPr>
            <w:tcW w:w="1393" w:type="dxa"/>
          </w:tcPr>
          <w:p>
            <w:pPr/>
            <w:r>
              <w:t xml:space="preserve">10 亿元</w:t>
            </w:r>
          </w:p>
        </w:tc>
        <w:tc>
          <w:tcPr>
            <w:tcW w:w="1574" w:type="dxa"/>
          </w:tcPr>
          <w:p>
            <w:pPr/>
            <w:r>
              <w:t xml:space="preserve">未披露</w:t>
            </w:r>
          </w:p>
        </w:tc>
        <w:tc>
          <w:tcPr>
            <w:tcW w:w="2836" w:type="dxa"/>
          </w:tcPr>
          <w:p>
            <w:pPr/>
            <w:r>
              <w:t xml:space="preserve">诚通基金领投</w:t>
            </w:r>
          </w:p>
        </w:tc>
      </w:tr>
      <w:tr>
        <w:tc>
          <w:tcPr>
            <w:tcW w:w="1345" w:type="dxa"/>
          </w:tcPr>
          <w:p>
            <w:pPr/>
            <w:r>
              <w:t xml:space="preserve">2026.08</w:t>
            </w:r>
          </w:p>
        </w:tc>
        <w:tc>
          <w:tcPr>
            <w:tcW w:w="1336" w:type="dxa"/>
          </w:tcPr>
          <w:p>
            <w:pPr/>
            <w:r>
              <w:t xml:space="preserve">小鹏机器人</w:t>
            </w:r>
          </w:p>
        </w:tc>
        <w:tc>
          <w:tcPr>
            <w:tcW w:w="876" w:type="dxa"/>
          </w:tcPr>
          <w:p>
            <w:pPr/>
            <w:r>
              <w:t xml:space="preserve">首轮</w:t>
            </w:r>
          </w:p>
        </w:tc>
        <w:tc>
          <w:tcPr>
            <w:tcW w:w="1393" w:type="dxa"/>
          </w:tcPr>
          <w:p>
            <w:pPr/>
            <w:r>
              <w:t xml:space="preserve">超 9 亿美元</w:t>
            </w:r>
          </w:p>
        </w:tc>
        <w:tc>
          <w:tcPr>
            <w:tcW w:w="1574" w:type="dxa"/>
          </w:tcPr>
          <w:p>
            <w:pPr/>
            <w:r>
              <w:t xml:space="preserve">超 63 亿美元</w:t>
            </w:r>
          </w:p>
        </w:tc>
        <w:tc>
          <w:tcPr>
            <w:tcW w:w="2836" w:type="dxa"/>
          </w:tcPr>
          <w:p>
            <w:pPr/>
            <w:r>
              <w:t xml:space="preserve">IDG 领投，腾讯、阿里战投</w:t>
            </w:r>
          </w:p>
        </w:tc>
      </w:tr>
      <w:tr>
        <w:tc>
          <w:tcPr>
            <w:tcW w:w="1345" w:type="dxa"/>
          </w:tcPr>
          <w:p>
            <w:pPr/>
            <w:r>
              <w:t xml:space="preserve">2026.10（传）</w:t>
            </w:r>
          </w:p>
        </w:tc>
        <w:tc>
          <w:tcPr>
            <w:tcW w:w="1336" w:type="dxa"/>
          </w:tcPr>
          <w:p>
            <w:pPr/>
            <w:r>
              <w:t xml:space="preserve">智元</w:t>
            </w:r>
          </w:p>
        </w:tc>
        <w:tc>
          <w:tcPr>
            <w:tcW w:w="876" w:type="dxa"/>
          </w:tcPr>
          <w:p>
            <w:pPr/>
            <w:r>
              <w:t xml:space="preserve">新一轮</w:t>
            </w:r>
          </w:p>
        </w:tc>
        <w:tc>
          <w:tcPr>
            <w:tcW w:w="1393" w:type="dxa"/>
          </w:tcPr>
          <w:p>
            <w:pPr/>
            <w:r>
              <w:t xml:space="preserve">10—15 亿元</w:t>
            </w:r>
          </w:p>
        </w:tc>
        <w:tc>
          <w:tcPr>
            <w:tcW w:w="1574" w:type="dxa"/>
          </w:tcPr>
          <w:p>
            <w:pPr/>
            <w:r>
              <w:t xml:space="preserve">约 500 亿元</w:t>
            </w:r>
          </w:p>
        </w:tc>
        <w:tc>
          <w:tcPr>
            <w:tcW w:w="2836" w:type="dxa"/>
          </w:tcPr>
          <w:p>
            <w:pPr/>
            <w:r>
              <w:t xml:space="preserve">未披露</w:t>
            </w:r>
          </w:p>
        </w:tc>
      </w:tr>
    </w:tbl>
    <w:p>
      <w:pPr>
        <w:pStyle w:val="Heading3"/>
      </w:pPr>
      <w:r>
        <w:t xml:space="preserve">2. 海外公司</w:t>
      </w:r>
    </w:p>
    <w:tbl>
      <w:tblPr>
        <w:tblStyle w:val="TableGrid"/>
        <w:tblW w:w="0" w:type="auto"/>
        <w:tblLayout w:type="fixed"/>
        <w:tblLook w:val="04A0" w:firstRow="1" w:lastRow="0" w:firstColumn="0" w:lastColumn="0" w:noHBand="0" w:noVBand="1"/>
      </w:tblPr>
      <w:tblGrid>
        <w:gridCol w:w="1277"/>
        <w:gridCol w:w="1464"/>
        <w:gridCol w:w="1116"/>
        <w:gridCol w:w="1713"/>
        <w:gridCol w:w="1695"/>
        <w:gridCol w:w="2095"/>
      </w:tblGrid>
      <w:tr>
        <w:trPr>
          <w:tblHeader/>
        </w:trPr>
        <w:tc>
          <w:tcPr>
            <w:tcW w:w="1277" w:type="dxa"/>
            <w:shd w:val="clear" w:color="auto" w:fill="F2F2F2"/>
          </w:tcPr>
          <w:p>
            <w:pPr/>
            <w:r>
              <w:t xml:space="preserve">时间</w:t>
            </w:r>
          </w:p>
        </w:tc>
        <w:tc>
          <w:tcPr>
            <w:tcW w:w="1464" w:type="dxa"/>
            <w:shd w:val="clear" w:color="auto" w:fill="F2F2F2"/>
          </w:tcPr>
          <w:p>
            <w:pPr/>
            <w:r>
              <w:t xml:space="preserve">公司</w:t>
            </w:r>
          </w:p>
        </w:tc>
        <w:tc>
          <w:tcPr>
            <w:tcW w:w="1116" w:type="dxa"/>
            <w:shd w:val="clear" w:color="auto" w:fill="F2F2F2"/>
          </w:tcPr>
          <w:p>
            <w:pPr/>
            <w:r>
              <w:t xml:space="preserve">轮次</w:t>
            </w:r>
          </w:p>
        </w:tc>
        <w:tc>
          <w:tcPr>
            <w:tcW w:w="1713" w:type="dxa"/>
            <w:shd w:val="clear" w:color="auto" w:fill="F2F2F2"/>
          </w:tcPr>
          <w:p>
            <w:pPr/>
            <w:r>
              <w:t xml:space="preserve">金额</w:t>
            </w:r>
          </w:p>
        </w:tc>
        <w:tc>
          <w:tcPr>
            <w:tcW w:w="1695" w:type="dxa"/>
            <w:shd w:val="clear" w:color="auto" w:fill="F2F2F2"/>
          </w:tcPr>
          <w:p>
            <w:pPr/>
            <w:r>
              <w:t xml:space="preserve">估值（报道）</w:t>
            </w:r>
          </w:p>
        </w:tc>
        <w:tc>
          <w:tcPr>
            <w:tcW w:w="2095" w:type="dxa"/>
            <w:shd w:val="clear" w:color="auto" w:fill="F2F2F2"/>
          </w:tcPr>
          <w:p>
            <w:pPr/>
            <w:r>
              <w:t xml:space="preserve">领投 / 主要投资方</w:t>
            </w:r>
          </w:p>
        </w:tc>
      </w:tr>
      <w:tr>
        <w:tc>
          <w:tcPr>
            <w:tcW w:w="1277" w:type="dxa"/>
          </w:tcPr>
          <w:p>
            <w:pPr/>
            <w:r>
              <w:t xml:space="preserve">2023.03</w:t>
            </w:r>
          </w:p>
        </w:tc>
        <w:tc>
          <w:tcPr>
            <w:tcW w:w="1464" w:type="dxa"/>
          </w:tcPr>
          <w:p>
            <w:pPr/>
            <w:r>
              <w:t xml:space="preserve">1X</w:t>
            </w:r>
          </w:p>
        </w:tc>
        <w:tc>
          <w:tcPr>
            <w:tcW w:w="1116" w:type="dxa"/>
          </w:tcPr>
          <w:p>
            <w:pPr/>
            <w:r>
              <w:t xml:space="preserve">A2</w:t>
            </w:r>
          </w:p>
        </w:tc>
        <w:tc>
          <w:tcPr>
            <w:tcW w:w="1713" w:type="dxa"/>
          </w:tcPr>
          <w:p>
            <w:pPr/>
            <w:r>
              <w:t xml:space="preserve">2350 万美元</w:t>
            </w:r>
          </w:p>
        </w:tc>
        <w:tc>
          <w:tcPr>
            <w:tcW w:w="1695" w:type="dxa"/>
          </w:tcPr>
          <w:p>
            <w:pPr/>
            <w:r>
              <w:t xml:space="preserve">未披露</w:t>
            </w:r>
          </w:p>
        </w:tc>
        <w:tc>
          <w:tcPr>
            <w:tcW w:w="2095" w:type="dxa"/>
          </w:tcPr>
          <w:p>
            <w:pPr/>
            <w:r>
              <w:t xml:space="preserve">OpenAI 创业基金领投</w:t>
            </w:r>
          </w:p>
        </w:tc>
      </w:tr>
      <w:tr>
        <w:tc>
          <w:tcPr>
            <w:tcW w:w="1277" w:type="dxa"/>
          </w:tcPr>
          <w:p>
            <w:pPr/>
            <w:r>
              <w:t xml:space="preserve">2023.05</w:t>
            </w:r>
          </w:p>
        </w:tc>
        <w:tc>
          <w:tcPr>
            <w:tcW w:w="1464" w:type="dxa"/>
          </w:tcPr>
          <w:p>
            <w:pPr/>
            <w:r>
              <w:t xml:space="preserve">Figure</w:t>
            </w:r>
          </w:p>
        </w:tc>
        <w:tc>
          <w:tcPr>
            <w:tcW w:w="1116" w:type="dxa"/>
          </w:tcPr>
          <w:p>
            <w:pPr/>
            <w:r>
              <w:t xml:space="preserve">A</w:t>
            </w:r>
          </w:p>
        </w:tc>
        <w:tc>
          <w:tcPr>
            <w:tcW w:w="1713" w:type="dxa"/>
          </w:tcPr>
          <w:p>
            <w:pPr/>
            <w:r>
              <w:t xml:space="preserve">约 7000 万美元</w:t>
            </w:r>
          </w:p>
        </w:tc>
        <w:tc>
          <w:tcPr>
            <w:tcW w:w="1695" w:type="dxa"/>
          </w:tcPr>
          <w:p>
            <w:pPr/>
            <w:r>
              <w:t xml:space="preserve">约 4 亿美元</w:t>
            </w:r>
          </w:p>
        </w:tc>
        <w:tc>
          <w:tcPr>
            <w:tcW w:w="2095" w:type="dxa"/>
          </w:tcPr>
          <w:p>
            <w:pPr/>
            <w:r>
              <w:t xml:space="preserve">未披露</w:t>
            </w:r>
          </w:p>
        </w:tc>
      </w:tr>
      <w:tr>
        <w:tc>
          <w:tcPr>
            <w:tcW w:w="1277" w:type="dxa"/>
          </w:tcPr>
          <w:p>
            <w:pPr/>
            <w:r>
              <w:t xml:space="preserve">2024.01</w:t>
            </w:r>
          </w:p>
        </w:tc>
        <w:tc>
          <w:tcPr>
            <w:tcW w:w="1464" w:type="dxa"/>
          </w:tcPr>
          <w:p>
            <w:pPr/>
            <w:r>
              <w:t xml:space="preserve">1X</w:t>
            </w:r>
          </w:p>
        </w:tc>
        <w:tc>
          <w:tcPr>
            <w:tcW w:w="1116" w:type="dxa"/>
          </w:tcPr>
          <w:p>
            <w:pPr/>
            <w:r>
              <w:t xml:space="preserve">B</w:t>
            </w:r>
          </w:p>
        </w:tc>
        <w:tc>
          <w:tcPr>
            <w:tcW w:w="1713" w:type="dxa"/>
          </w:tcPr>
          <w:p>
            <w:pPr/>
            <w:r>
              <w:t xml:space="preserve">1 亿美元</w:t>
            </w:r>
          </w:p>
        </w:tc>
        <w:tc>
          <w:tcPr>
            <w:tcW w:w="1695" w:type="dxa"/>
          </w:tcPr>
          <w:p>
            <w:pPr/>
            <w:r>
              <w:t xml:space="preserve">未披露</w:t>
            </w:r>
          </w:p>
        </w:tc>
        <w:tc>
          <w:tcPr>
            <w:tcW w:w="2095" w:type="dxa"/>
          </w:tcPr>
          <w:p>
            <w:pPr/>
            <w:r>
              <w:t xml:space="preserve">EQT 领投</w:t>
            </w:r>
          </w:p>
        </w:tc>
      </w:tr>
      <w:tr>
        <w:tc>
          <w:tcPr>
            <w:tcW w:w="1277" w:type="dxa"/>
          </w:tcPr>
          <w:p>
            <w:pPr/>
            <w:r>
              <w:t xml:space="preserve">2024.02</w:t>
            </w:r>
          </w:p>
        </w:tc>
        <w:tc>
          <w:tcPr>
            <w:tcW w:w="1464" w:type="dxa"/>
          </w:tcPr>
          <w:p>
            <w:pPr/>
            <w:r>
              <w:t xml:space="preserve">Figure</w:t>
            </w:r>
          </w:p>
        </w:tc>
        <w:tc>
          <w:tcPr>
            <w:tcW w:w="1116" w:type="dxa"/>
          </w:tcPr>
          <w:p>
            <w:pPr/>
            <w:r>
              <w:t xml:space="preserve">B</w:t>
            </w:r>
          </w:p>
        </w:tc>
        <w:tc>
          <w:tcPr>
            <w:tcW w:w="1713" w:type="dxa"/>
          </w:tcPr>
          <w:p>
            <w:pPr/>
            <w:r>
              <w:t xml:space="preserve">6.75 亿美元</w:t>
            </w:r>
          </w:p>
        </w:tc>
        <w:tc>
          <w:tcPr>
            <w:tcW w:w="1695" w:type="dxa"/>
          </w:tcPr>
          <w:p>
            <w:pPr/>
            <w:r>
              <w:t xml:space="preserve">26 亿美元</w:t>
            </w:r>
          </w:p>
        </w:tc>
        <w:tc>
          <w:tcPr>
            <w:tcW w:w="2095" w:type="dxa"/>
          </w:tcPr>
          <w:p>
            <w:pPr/>
            <w:r>
              <w:t xml:space="preserve">微软、OpenAI、英伟达、贝索斯、英特尔</w:t>
            </w:r>
          </w:p>
        </w:tc>
      </w:tr>
      <w:tr>
        <w:tc>
          <w:tcPr>
            <w:tcW w:w="1277" w:type="dxa"/>
          </w:tcPr>
          <w:p>
            <w:pPr/>
            <w:r>
              <w:t xml:space="preserve">2024.07</w:t>
            </w:r>
          </w:p>
        </w:tc>
        <w:tc>
          <w:tcPr>
            <w:tcW w:w="1464" w:type="dxa"/>
          </w:tcPr>
          <w:p>
            <w:pPr/>
            <w:r>
              <w:t xml:space="preserve">Skild AI</w:t>
            </w:r>
          </w:p>
        </w:tc>
        <w:tc>
          <w:tcPr>
            <w:tcW w:w="1116" w:type="dxa"/>
          </w:tcPr>
          <w:p>
            <w:pPr/>
            <w:r>
              <w:t xml:space="preserve">A</w:t>
            </w:r>
          </w:p>
        </w:tc>
        <w:tc>
          <w:tcPr>
            <w:tcW w:w="1713" w:type="dxa"/>
          </w:tcPr>
          <w:p>
            <w:pPr/>
            <w:r>
              <w:t xml:space="preserve">3 亿美元</w:t>
            </w:r>
          </w:p>
        </w:tc>
        <w:tc>
          <w:tcPr>
            <w:tcW w:w="1695" w:type="dxa"/>
          </w:tcPr>
          <w:p>
            <w:pPr/>
            <w:r>
              <w:t xml:space="preserve">15 亿美元</w:t>
            </w:r>
          </w:p>
        </w:tc>
        <w:tc>
          <w:tcPr>
            <w:tcW w:w="2095" w:type="dxa"/>
          </w:tcPr>
          <w:p>
            <w:pPr/>
            <w:r>
              <w:t xml:space="preserve">未披露</w:t>
            </w:r>
          </w:p>
        </w:tc>
      </w:tr>
      <w:tr>
        <w:tc>
          <w:tcPr>
            <w:tcW w:w="1277" w:type="dxa"/>
          </w:tcPr>
          <w:p>
            <w:pPr/>
            <w:r>
              <w:t xml:space="preserve">2024.11</w:t>
            </w:r>
          </w:p>
        </w:tc>
        <w:tc>
          <w:tcPr>
            <w:tcW w:w="1464" w:type="dxa"/>
          </w:tcPr>
          <w:p>
            <w:pPr/>
            <w:r>
              <w:t xml:space="preserve">Physical Intelligence</w:t>
            </w:r>
          </w:p>
        </w:tc>
        <w:tc>
          <w:tcPr>
            <w:tcW w:w="1116" w:type="dxa"/>
          </w:tcPr>
          <w:p>
            <w:pPr/>
            <w:r>
              <w:t xml:space="preserve">新一轮</w:t>
            </w:r>
          </w:p>
        </w:tc>
        <w:tc>
          <w:tcPr>
            <w:tcW w:w="1713" w:type="dxa"/>
          </w:tcPr>
          <w:p>
            <w:pPr/>
            <w:r>
              <w:t xml:space="preserve">4 亿美元</w:t>
            </w:r>
          </w:p>
        </w:tc>
        <w:tc>
          <w:tcPr>
            <w:tcW w:w="1695" w:type="dxa"/>
          </w:tcPr>
          <w:p>
            <w:pPr/>
            <w:r>
              <w:t xml:space="preserve">约 24 亿美元</w:t>
            </w:r>
          </w:p>
        </w:tc>
        <w:tc>
          <w:tcPr>
            <w:tcW w:w="2095" w:type="dxa"/>
          </w:tcPr>
          <w:p>
            <w:pPr/>
            <w:r>
              <w:t xml:space="preserve">贝索斯、Thrive、Lux、OpenAI</w:t>
            </w:r>
          </w:p>
        </w:tc>
      </w:tr>
      <w:tr>
        <w:tc>
          <w:tcPr>
            <w:tcW w:w="1277" w:type="dxa"/>
          </w:tcPr>
          <w:p>
            <w:pPr/>
            <w:r>
              <w:t xml:space="preserve">2025.02</w:t>
            </w:r>
          </w:p>
        </w:tc>
        <w:tc>
          <w:tcPr>
            <w:tcW w:w="1464" w:type="dxa"/>
          </w:tcPr>
          <w:p>
            <w:pPr/>
            <w:r>
              <w:t xml:space="preserve">Apptronik</w:t>
            </w:r>
          </w:p>
        </w:tc>
        <w:tc>
          <w:tcPr>
            <w:tcW w:w="1116" w:type="dxa"/>
          </w:tcPr>
          <w:p>
            <w:pPr/>
            <w:r>
              <w:t xml:space="preserve">A</w:t>
            </w:r>
          </w:p>
        </w:tc>
        <w:tc>
          <w:tcPr>
            <w:tcW w:w="1713" w:type="dxa"/>
          </w:tcPr>
          <w:p>
            <w:pPr/>
            <w:r>
              <w:t xml:space="preserve">约 3.5 亿美元</w:t>
            </w:r>
          </w:p>
        </w:tc>
        <w:tc>
          <w:tcPr>
            <w:tcW w:w="1695" w:type="dxa"/>
          </w:tcPr>
          <w:p>
            <w:pPr/>
            <w:r>
              <w:t xml:space="preserve">未披露</w:t>
            </w:r>
          </w:p>
        </w:tc>
        <w:tc>
          <w:tcPr>
            <w:tcW w:w="2095" w:type="dxa"/>
          </w:tcPr>
          <w:p>
            <w:pPr/>
            <w:r>
              <w:t xml:space="preserve">谷歌参投</w:t>
            </w:r>
          </w:p>
        </w:tc>
      </w:tr>
      <w:tr>
        <w:tc>
          <w:tcPr>
            <w:tcW w:w="1277" w:type="dxa"/>
          </w:tcPr>
          <w:p>
            <w:pPr/>
            <w:r>
              <w:t xml:space="preserve">2025</w:t>
            </w:r>
          </w:p>
        </w:tc>
        <w:tc>
          <w:tcPr>
            <w:tcW w:w="1464" w:type="dxa"/>
          </w:tcPr>
          <w:p>
            <w:pPr/>
            <w:r>
              <w:t xml:space="preserve">Skild AI</w:t>
            </w:r>
          </w:p>
        </w:tc>
        <w:tc>
          <w:tcPr>
            <w:tcW w:w="1116" w:type="dxa"/>
          </w:tcPr>
          <w:p>
            <w:pPr/>
            <w:r>
              <w:t xml:space="preserve">B</w:t>
            </w:r>
          </w:p>
        </w:tc>
        <w:tc>
          <w:tcPr>
            <w:tcW w:w="1713" w:type="dxa"/>
          </w:tcPr>
          <w:p>
            <w:pPr/>
            <w:r>
              <w:t xml:space="preserve">未披露</w:t>
            </w:r>
          </w:p>
        </w:tc>
        <w:tc>
          <w:tcPr>
            <w:tcW w:w="1695" w:type="dxa"/>
          </w:tcPr>
          <w:p>
            <w:pPr/>
            <w:r>
              <w:t xml:space="preserve">约 45—47 亿美元</w:t>
            </w:r>
          </w:p>
        </w:tc>
        <w:tc>
          <w:tcPr>
            <w:tcW w:w="2095" w:type="dxa"/>
          </w:tcPr>
          <w:p>
            <w:pPr/>
            <w:r>
              <w:t xml:space="preserve">未披露</w:t>
            </w:r>
          </w:p>
        </w:tc>
      </w:tr>
      <w:tr>
        <w:tc>
          <w:tcPr>
            <w:tcW w:w="1277" w:type="dxa"/>
          </w:tcPr>
          <w:p>
            <w:pPr/>
            <w:r>
              <w:t xml:space="preserve">2025.09</w:t>
            </w:r>
          </w:p>
        </w:tc>
        <w:tc>
          <w:tcPr>
            <w:tcW w:w="1464" w:type="dxa"/>
          </w:tcPr>
          <w:p>
            <w:pPr/>
            <w:r>
              <w:t xml:space="preserve">Figure</w:t>
            </w:r>
          </w:p>
        </w:tc>
        <w:tc>
          <w:tcPr>
            <w:tcW w:w="1116" w:type="dxa"/>
          </w:tcPr>
          <w:p>
            <w:pPr/>
            <w:r>
              <w:t xml:space="preserve">C</w:t>
            </w:r>
          </w:p>
        </w:tc>
        <w:tc>
          <w:tcPr>
            <w:tcW w:w="1713" w:type="dxa"/>
          </w:tcPr>
          <w:p>
            <w:pPr/>
            <w:r>
              <w:t xml:space="preserve">超 10 亿美元</w:t>
            </w:r>
          </w:p>
        </w:tc>
        <w:tc>
          <w:tcPr>
            <w:tcW w:w="1695" w:type="dxa"/>
          </w:tcPr>
          <w:p>
            <w:pPr/>
            <w:r>
              <w:t xml:space="preserve">390 亿美元</w:t>
            </w:r>
          </w:p>
        </w:tc>
        <w:tc>
          <w:tcPr>
            <w:tcW w:w="2095" w:type="dxa"/>
          </w:tcPr>
          <w:p>
            <w:pPr/>
            <w:r>
              <w:t xml:space="preserve">Parkway 领投</w:t>
            </w:r>
          </w:p>
        </w:tc>
      </w:tr>
      <w:tr>
        <w:tc>
          <w:tcPr>
            <w:tcW w:w="1277" w:type="dxa"/>
          </w:tcPr>
          <w:p>
            <w:pPr/>
            <w:r>
              <w:t xml:space="preserve">2025.11</w:t>
            </w:r>
          </w:p>
        </w:tc>
        <w:tc>
          <w:tcPr>
            <w:tcW w:w="1464" w:type="dxa"/>
          </w:tcPr>
          <w:p>
            <w:pPr/>
            <w:r>
              <w:t xml:space="preserve">Physical Intelligence</w:t>
            </w:r>
          </w:p>
        </w:tc>
        <w:tc>
          <w:tcPr>
            <w:tcW w:w="1116" w:type="dxa"/>
          </w:tcPr>
          <w:p>
            <w:pPr/>
            <w:r>
              <w:t xml:space="preserve">新一轮</w:t>
            </w:r>
          </w:p>
        </w:tc>
        <w:tc>
          <w:tcPr>
            <w:tcW w:w="1713" w:type="dxa"/>
          </w:tcPr>
          <w:p>
            <w:pPr/>
            <w:r>
              <w:t xml:space="preserve">约 6 亿美元</w:t>
            </w:r>
          </w:p>
        </w:tc>
        <w:tc>
          <w:tcPr>
            <w:tcW w:w="1695" w:type="dxa"/>
          </w:tcPr>
          <w:p>
            <w:pPr/>
            <w:r>
              <w:t xml:space="preserve">约 56 亿美元</w:t>
            </w:r>
          </w:p>
        </w:tc>
        <w:tc>
          <w:tcPr>
            <w:tcW w:w="2095" w:type="dxa"/>
          </w:tcPr>
          <w:p>
            <w:pPr/>
            <w:r>
              <w:t xml:space="preserve">未披露</w:t>
            </w:r>
          </w:p>
        </w:tc>
      </w:tr>
      <w:tr>
        <w:tc>
          <w:tcPr>
            <w:tcW w:w="1277" w:type="dxa"/>
          </w:tcPr>
          <w:p>
            <w:pPr/>
            <w:r>
              <w:t xml:space="preserve">2026.01</w:t>
            </w:r>
          </w:p>
        </w:tc>
        <w:tc>
          <w:tcPr>
            <w:tcW w:w="1464" w:type="dxa"/>
          </w:tcPr>
          <w:p>
            <w:pPr/>
            <w:r>
              <w:t xml:space="preserve">Skild AI</w:t>
            </w:r>
          </w:p>
        </w:tc>
        <w:tc>
          <w:tcPr>
            <w:tcW w:w="1116" w:type="dxa"/>
          </w:tcPr>
          <w:p>
            <w:pPr/>
            <w:r>
              <w:t xml:space="preserve">C</w:t>
            </w:r>
          </w:p>
        </w:tc>
        <w:tc>
          <w:tcPr>
            <w:tcW w:w="1713" w:type="dxa"/>
          </w:tcPr>
          <w:p>
            <w:pPr/>
            <w:r>
              <w:t xml:space="preserve">约 14 亿美元</w:t>
            </w:r>
          </w:p>
        </w:tc>
        <w:tc>
          <w:tcPr>
            <w:tcW w:w="1695" w:type="dxa"/>
          </w:tcPr>
          <w:p>
            <w:pPr/>
            <w:r>
              <w:t xml:space="preserve">超 140 亿美元</w:t>
            </w:r>
          </w:p>
        </w:tc>
        <w:tc>
          <w:tcPr>
            <w:tcW w:w="2095" w:type="dxa"/>
          </w:tcPr>
          <w:p>
            <w:pPr/>
            <w:r>
              <w:t xml:space="preserve">软银领投，英伟达、贝索斯等</w:t>
            </w:r>
          </w:p>
        </w:tc>
      </w:tr>
      <w:tr>
        <w:tc>
          <w:tcPr>
            <w:tcW w:w="1277" w:type="dxa"/>
          </w:tcPr>
          <w:p>
            <w:pPr/>
            <w:r>
              <w:t xml:space="preserve">2026.02</w:t>
            </w:r>
          </w:p>
        </w:tc>
        <w:tc>
          <w:tcPr>
            <w:tcW w:w="1464" w:type="dxa"/>
          </w:tcPr>
          <w:p>
            <w:pPr/>
            <w:r>
              <w:t xml:space="preserve">Apptronik</w:t>
            </w:r>
          </w:p>
        </w:tc>
        <w:tc>
          <w:tcPr>
            <w:tcW w:w="1116" w:type="dxa"/>
          </w:tcPr>
          <w:p>
            <w:pPr/>
            <w:r>
              <w:t xml:space="preserve">A 扩展</w:t>
            </w:r>
          </w:p>
        </w:tc>
        <w:tc>
          <w:tcPr>
            <w:tcW w:w="1713" w:type="dxa"/>
          </w:tcPr>
          <w:p>
            <w:pPr/>
            <w:r>
              <w:t xml:space="preserve">5.2 亿美元（A 轮累计 9.35 亿）</w:t>
            </w:r>
          </w:p>
        </w:tc>
        <w:tc>
          <w:tcPr>
            <w:tcW w:w="1695" w:type="dxa"/>
          </w:tcPr>
          <w:p>
            <w:pPr/>
            <w:r>
              <w:t xml:space="preserve">约 50—55 亿美元</w:t>
            </w:r>
          </w:p>
        </w:tc>
        <w:tc>
          <w:tcPr>
            <w:tcW w:w="2095" w:type="dxa"/>
          </w:tcPr>
          <w:p>
            <w:pPr/>
            <w:r>
              <w:t xml:space="preserve">未披露</w:t>
            </w:r>
          </w:p>
        </w:tc>
      </w:tr>
      <w:tr>
        <w:tc>
          <w:tcPr>
            <w:tcW w:w="1277" w:type="dxa"/>
          </w:tcPr>
          <w:p>
            <w:pPr/>
            <w:r>
              <w:t xml:space="preserve">2026.03（传）</w:t>
            </w:r>
          </w:p>
        </w:tc>
        <w:tc>
          <w:tcPr>
            <w:tcW w:w="1464" w:type="dxa"/>
          </w:tcPr>
          <w:p>
            <w:pPr/>
            <w:r>
              <w:t xml:space="preserve">Physical Intelligence</w:t>
            </w:r>
          </w:p>
        </w:tc>
        <w:tc>
          <w:tcPr>
            <w:tcW w:w="1116" w:type="dxa"/>
          </w:tcPr>
          <w:p>
            <w:pPr/>
            <w:r>
              <w:t xml:space="preserve">洽谈</w:t>
            </w:r>
          </w:p>
        </w:tc>
        <w:tc>
          <w:tcPr>
            <w:tcW w:w="1713" w:type="dxa"/>
          </w:tcPr>
          <w:p>
            <w:pPr/>
            <w:r>
              <w:t xml:space="preserve">约 10 亿美元</w:t>
            </w:r>
          </w:p>
        </w:tc>
        <w:tc>
          <w:tcPr>
            <w:tcW w:w="1695" w:type="dxa"/>
          </w:tcPr>
          <w:p>
            <w:pPr/>
            <w:r>
              <w:t xml:space="preserve">超 110 亿美元</w:t>
            </w:r>
          </w:p>
        </w:tc>
        <w:tc>
          <w:tcPr>
            <w:tcW w:w="2095" w:type="dxa"/>
          </w:tcPr>
          <w:p>
            <w:pPr/>
            <w:r>
              <w:t xml:space="preserve">未见交割官宣</w:t>
            </w:r>
          </w:p>
        </w:tc>
      </w:tr>
      <w:tr>
        <w:tc>
          <w:tcPr>
            <w:tcW w:w="1277" w:type="dxa"/>
          </w:tcPr>
          <w:p>
            <w:pPr/>
            <w:r>
              <w:t xml:space="preserve">2026.08（传）</w:t>
            </w:r>
          </w:p>
        </w:tc>
        <w:tc>
          <w:tcPr>
            <w:tcW w:w="1464" w:type="dxa"/>
          </w:tcPr>
          <w:p>
            <w:pPr/>
            <w:r>
              <w:t xml:space="preserve">1X</w:t>
            </w:r>
          </w:p>
        </w:tc>
        <w:tc>
          <w:tcPr>
            <w:tcW w:w="1116" w:type="dxa"/>
          </w:tcPr>
          <w:p>
            <w:pPr/>
            <w:r>
              <w:t xml:space="preserve">控股洽谈</w:t>
            </w:r>
          </w:p>
        </w:tc>
        <w:tc>
          <w:tcPr>
            <w:tcW w:w="1713" w:type="dxa"/>
          </w:tcPr>
          <w:p>
            <w:pPr/>
            <w:r>
              <w:t xml:space="preserve">未披露</w:t>
            </w:r>
          </w:p>
        </w:tc>
        <w:tc>
          <w:tcPr>
            <w:tcW w:w="1695" w:type="dxa"/>
          </w:tcPr>
          <w:p>
            <w:pPr/>
            <w:r>
              <w:t xml:space="preserve">约 60 亿美元</w:t>
            </w:r>
          </w:p>
        </w:tc>
        <w:tc>
          <w:tcPr>
            <w:tcW w:w="2095" w:type="dxa"/>
          </w:tcPr>
          <w:p>
            <w:pPr/>
            <w:r>
              <w:t xml:space="preserve">软银</w:t>
            </w:r>
          </w:p>
        </w:tc>
      </w:tr>
    </w:tbl>
    <w:p>
      <w:pPr>
        <w:pStyle w:val="Heading3"/>
      </w:pPr>
      <w:r>
        <w:t xml:space="preserve">3. 行业总量</w:t>
      </w:r>
    </w:p>
    <w:tbl>
      <w:tblPr>
        <w:tblStyle w:val="TableGrid"/>
        <w:tblW w:w="0" w:type="auto"/>
        <w:tblLayout w:type="fixed"/>
        <w:tblLook w:val="04A0" w:firstRow="1" w:lastRow="0" w:firstColumn="0" w:lastColumn="0" w:noHBand="0" w:noVBand="1"/>
      </w:tblPr>
      <w:tblGrid>
        <w:gridCol w:w="2771"/>
        <w:gridCol w:w="4660"/>
        <w:gridCol w:w="1929"/>
      </w:tblGrid>
      <w:tr>
        <w:trPr>
          <w:tblHeader/>
        </w:trPr>
        <w:tc>
          <w:tcPr>
            <w:tcW w:w="2771" w:type="dxa"/>
            <w:shd w:val="clear" w:color="auto" w:fill="F2F2F2"/>
          </w:tcPr>
          <w:p>
            <w:pPr/>
            <w:r>
              <w:t xml:space="preserve">口径</w:t>
            </w:r>
          </w:p>
        </w:tc>
        <w:tc>
          <w:tcPr>
            <w:tcW w:w="4660" w:type="dxa"/>
            <w:shd w:val="clear" w:color="auto" w:fill="F2F2F2"/>
          </w:tcPr>
          <w:p>
            <w:pPr/>
            <w:r>
              <w:t xml:space="preserve">数据</w:t>
            </w:r>
          </w:p>
        </w:tc>
        <w:tc>
          <w:tcPr>
            <w:tcW w:w="1929" w:type="dxa"/>
            <w:shd w:val="clear" w:color="auto" w:fill="F2F2F2"/>
          </w:tcPr>
          <w:p>
            <w:pPr/>
            <w:r>
              <w:t xml:space="preserve">来源</w:t>
            </w:r>
          </w:p>
        </w:tc>
      </w:tr>
      <w:tr>
        <w:tc>
          <w:tcPr>
            <w:tcW w:w="2771" w:type="dxa"/>
          </w:tcPr>
          <w:p>
            <w:pPr/>
            <w:r>
              <w:t xml:space="preserve">2024 年中国具身智能融资</w:t>
            </w:r>
          </w:p>
        </w:tc>
        <w:tc>
          <w:tcPr>
            <w:tcW w:w="4660" w:type="dxa"/>
          </w:tcPr>
          <w:p>
            <w:pPr/>
            <w:r>
              <w:t xml:space="preserve">约 182 笔、140.5 亿元（人形约 72.3 亿元）</w:t>
            </w:r>
          </w:p>
        </w:tc>
        <w:tc>
          <w:tcPr>
            <w:tcW w:w="1929" w:type="dxa"/>
          </w:tcPr>
          <w:p>
            <w:pPr/>
            <w:r>
              <w:t xml:space="preserve">毕马威</w:t>
            </w:r>
          </w:p>
        </w:tc>
      </w:tr>
      <w:tr>
        <w:tc>
          <w:tcPr>
            <w:tcW w:w="2771" w:type="dxa"/>
          </w:tcPr>
          <w:p>
            <w:pPr/>
            <w:r>
              <w:t xml:space="preserve">2025 年</w:t>
            </w:r>
          </w:p>
        </w:tc>
        <w:tc>
          <w:tcPr>
            <w:tcW w:w="4660" w:type="dxa"/>
          </w:tcPr>
          <w:p>
            <w:pPr/>
            <w:r>
              <w:t xml:space="preserve">329 起、398.9 亿元；另一口径 447 起、554 亿元</w:t>
            </w:r>
          </w:p>
        </w:tc>
        <w:tc>
          <w:tcPr>
            <w:tcW w:w="1929" w:type="dxa"/>
          </w:tcPr>
          <w:p>
            <w:pPr/>
            <w:r>
              <w:t xml:space="preserve">IT 桔子 / 量子位</w:t>
            </w:r>
          </w:p>
        </w:tc>
      </w:tr>
      <w:tr>
        <w:tc>
          <w:tcPr>
            <w:tcW w:w="2771" w:type="dxa"/>
          </w:tcPr>
          <w:p>
            <w:pPr/>
            <w:r>
              <w:t xml:space="preserve">2026 年上半年</w:t>
            </w:r>
          </w:p>
        </w:tc>
        <w:tc>
          <w:tcPr>
            <w:tcW w:w="4660" w:type="dxa"/>
          </w:tcPr>
          <w:p>
            <w:pPr/>
            <w:r>
              <w:t xml:space="preserve">322 起、约 935 亿元</w:t>
            </w:r>
          </w:p>
        </w:tc>
        <w:tc>
          <w:tcPr>
            <w:tcW w:w="1929" w:type="dxa"/>
          </w:tcPr>
          <w:p>
            <w:pPr/>
            <w:r>
              <w:t xml:space="preserve">IT 桔子</w:t>
            </w:r>
          </w:p>
        </w:tc>
      </w:tr>
      <w:tr>
        <w:tc>
          <w:tcPr>
            <w:tcW w:w="2771" w:type="dxa"/>
          </w:tcPr>
          <w:p>
            <w:pPr/>
            <w:r>
              <w:t xml:space="preserve">2026 年至 8.20</w:t>
            </w:r>
          </w:p>
        </w:tc>
        <w:tc>
          <w:tcPr>
            <w:tcW w:w="4660" w:type="dxa"/>
          </w:tcPr>
          <w:p>
            <w:pPr/>
            <w:r>
              <w:t xml:space="preserve">累计披露约 1245.1 亿元</w:t>
            </w:r>
          </w:p>
        </w:tc>
        <w:tc>
          <w:tcPr>
            <w:tcW w:w="1929" w:type="dxa"/>
          </w:tcPr>
          <w:p>
            <w:pPr/>
            <w:r>
              <w:t xml:space="preserve">IT 桔子</w:t>
            </w:r>
          </w:p>
        </w:tc>
      </w:tr>
      <w:tr>
        <w:tc>
          <w:tcPr>
            <w:tcW w:w="2771" w:type="dxa"/>
          </w:tcPr>
          <w:p>
            <w:pPr/>
            <w:r>
              <w:t xml:space="preserve">灵巧手细分</w:t>
            </w:r>
          </w:p>
        </w:tc>
        <w:tc>
          <w:tcPr>
            <w:tcW w:w="4660" w:type="dxa"/>
          </w:tcPr>
          <w:p>
            <w:pPr/>
            <w:r>
              <w:t xml:space="preserve">2025 年 168.77 亿元；2026 年上半年超 250 亿元；2026.01—08 共 74 起、涉及 47 家</w:t>
            </w:r>
          </w:p>
        </w:tc>
        <w:tc>
          <w:tcPr>
            <w:tcW w:w="1929" w:type="dxa"/>
          </w:tcPr>
          <w:p>
            <w:pPr/>
            <w:r>
              <w:t xml:space="preserve">IT 桔子</w:t>
            </w:r>
          </w:p>
        </w:tc>
      </w:tr>
    </w:tbl>
    <w:p>
      <w:pPr/>
      <w:r>
        <w:rPr>
          <w:b/>
        </w:rPr>
        <w:t xml:space="preserve">读法</w:t>
      </w:r>
      <w:r>
        <w:t xml:space="preserve">：中国单笔金额在 2026 年上半年跳升一个数量级，而美国头部估值在 2026 年下半年出现打折（Figure 基金估值下调约 9%，1X 控股洽谈估值低于此前寻求的 100 亿美元）。两地资本周期已经错位。</w:t>
      </w:r>
    </w:p>
    <w:p>
      <w:pPr>
        <w:pStyle w:val="Heading2"/>
      </w:pPr>
      <w:r>
        <w:t xml:space="preserve">二、上市、借壳、递表与并购总表</w:t>
      </w:r>
    </w:p>
    <w:p>
      <w:pPr>
        <w:pStyle w:val="Heading3"/>
      </w:pPr>
      <w:r>
        <w:t xml:space="preserve">1. 已完成上市</w:t>
      </w:r>
    </w:p>
    <w:tbl>
      <w:tblPr>
        <w:tblStyle w:val="TableGrid"/>
        <w:tblW w:w="0" w:type="auto"/>
        <w:tblLayout w:type="fixed"/>
        <w:tblLook w:val="04A0" w:firstRow="1" w:lastRow="0" w:firstColumn="0" w:lastColumn="0" w:noHBand="0" w:noVBand="1"/>
      </w:tblPr>
      <w:tblGrid>
        <w:gridCol w:w="1345"/>
        <w:gridCol w:w="1336"/>
        <w:gridCol w:w="1770"/>
        <w:gridCol w:w="3300"/>
        <w:gridCol w:w="1609"/>
      </w:tblGrid>
      <w:tr>
        <w:trPr>
          <w:tblHeader/>
        </w:trPr>
        <w:tc>
          <w:tcPr>
            <w:tcW w:w="1345" w:type="dxa"/>
            <w:shd w:val="clear" w:color="auto" w:fill="F2F2F2"/>
          </w:tcPr>
          <w:p>
            <w:pPr/>
            <w:r>
              <w:t xml:space="preserve">时间</w:t>
            </w:r>
          </w:p>
        </w:tc>
        <w:tc>
          <w:tcPr>
            <w:tcW w:w="1336" w:type="dxa"/>
            <w:shd w:val="clear" w:color="auto" w:fill="F2F2F2"/>
          </w:tcPr>
          <w:p>
            <w:pPr/>
            <w:r>
              <w:t xml:space="preserve">公司</w:t>
            </w:r>
          </w:p>
        </w:tc>
        <w:tc>
          <w:tcPr>
            <w:tcW w:w="1770" w:type="dxa"/>
            <w:shd w:val="clear" w:color="auto" w:fill="F2F2F2"/>
          </w:tcPr>
          <w:p>
            <w:pPr/>
            <w:r>
              <w:t xml:space="preserve">市场 / 代码</w:t>
            </w:r>
          </w:p>
        </w:tc>
        <w:tc>
          <w:tcPr>
            <w:tcW w:w="3300" w:type="dxa"/>
            <w:shd w:val="clear" w:color="auto" w:fill="F2F2F2"/>
          </w:tcPr>
          <w:p>
            <w:pPr/>
            <w:r>
              <w:t xml:space="preserve">关键数字</w:t>
            </w:r>
          </w:p>
        </w:tc>
        <w:tc>
          <w:tcPr>
            <w:tcW w:w="1609" w:type="dxa"/>
            <w:shd w:val="clear" w:color="auto" w:fill="F2F2F2"/>
          </w:tcPr>
          <w:p>
            <w:pPr/>
            <w:r>
              <w:t xml:space="preserve">意义</w:t>
            </w:r>
          </w:p>
        </w:tc>
      </w:tr>
      <w:tr>
        <w:tc>
          <w:tcPr>
            <w:tcW w:w="1345" w:type="dxa"/>
          </w:tcPr>
          <w:p>
            <w:pPr/>
            <w:r>
              <w:t xml:space="preserve">2020.08</w:t>
            </w:r>
          </w:p>
        </w:tc>
        <w:tc>
          <w:tcPr>
            <w:tcW w:w="1336" w:type="dxa"/>
          </w:tcPr>
          <w:p>
            <w:pPr/>
            <w:r>
              <w:t xml:space="preserve">绿的谐波</w:t>
            </w:r>
          </w:p>
        </w:tc>
        <w:tc>
          <w:tcPr>
            <w:tcW w:w="1770" w:type="dxa"/>
          </w:tcPr>
          <w:p>
            <w:pPr/>
            <w:r>
              <w:t xml:space="preserve">科创板 688017</w:t>
            </w:r>
          </w:p>
        </w:tc>
        <w:tc>
          <w:tcPr>
            <w:tcW w:w="3300" w:type="dxa"/>
          </w:tcPr>
          <w:p>
            <w:pPr/>
            <w:r>
              <w:t xml:space="preserve">国产谐波减速器龙头</w:t>
            </w:r>
          </w:p>
        </w:tc>
        <w:tc>
          <w:tcPr>
            <w:tcW w:w="1609" w:type="dxa"/>
          </w:tcPr>
          <w:p>
            <w:pPr/>
            <w:r>
              <w:t xml:space="preserve">上游核心部件的二级市场锚点</w:t>
            </w:r>
          </w:p>
        </w:tc>
      </w:tr>
      <w:tr>
        <w:tc>
          <w:tcPr>
            <w:tcW w:w="1345" w:type="dxa"/>
          </w:tcPr>
          <w:p>
            <w:pPr/>
            <w:r>
              <w:t xml:space="preserve">2023.12</w:t>
            </w:r>
          </w:p>
        </w:tc>
        <w:tc>
          <w:tcPr>
            <w:tcW w:w="1336" w:type="dxa"/>
          </w:tcPr>
          <w:p>
            <w:pPr/>
            <w:r>
              <w:t xml:space="preserve">优必选</w:t>
            </w:r>
          </w:p>
        </w:tc>
        <w:tc>
          <w:tcPr>
            <w:tcW w:w="1770" w:type="dxa"/>
          </w:tcPr>
          <w:p>
            <w:pPr/>
            <w:r>
              <w:t xml:space="preserve">港交所 9880</w:t>
            </w:r>
          </w:p>
        </w:tc>
        <w:tc>
          <w:tcPr>
            <w:tcW w:w="3300" w:type="dxa"/>
          </w:tcPr>
          <w:p>
            <w:pPr/>
            <w:r>
              <w:t xml:space="preserve">“人形机器人第一股”</w:t>
            </w:r>
          </w:p>
        </w:tc>
        <w:tc>
          <w:tcPr>
            <w:tcW w:w="1609" w:type="dxa"/>
          </w:tcPr>
          <w:p>
            <w:pPr/>
            <w:r>
              <w:t xml:space="preserve">中国人形赛道首个公开市场估值参照</w:t>
            </w:r>
          </w:p>
        </w:tc>
      </w:tr>
      <w:tr>
        <w:tc>
          <w:tcPr>
            <w:tcW w:w="1345" w:type="dxa"/>
          </w:tcPr>
          <w:p>
            <w:pPr/>
            <w:r>
              <w:t xml:space="preserve">2025.06</w:t>
            </w:r>
          </w:p>
        </w:tc>
        <w:tc>
          <w:tcPr>
            <w:tcW w:w="1336" w:type="dxa"/>
          </w:tcPr>
          <w:p>
            <w:pPr/>
            <w:r>
              <w:t xml:space="preserve">三花智控</w:t>
            </w:r>
          </w:p>
        </w:tc>
        <w:tc>
          <w:tcPr>
            <w:tcW w:w="1770" w:type="dxa"/>
          </w:tcPr>
          <w:p>
            <w:pPr/>
            <w:r>
              <w:t xml:space="preserve">港交所（A+H）</w:t>
            </w:r>
          </w:p>
        </w:tc>
        <w:tc>
          <w:tcPr>
            <w:tcW w:w="3300" w:type="dxa"/>
          </w:tcPr>
          <w:p>
            <w:pPr/>
            <w:r>
              <w:t xml:space="preserve">热管理龙头，市场视为 Optimus 执行器供应商</w:t>
            </w:r>
          </w:p>
        </w:tc>
        <w:tc>
          <w:tcPr>
            <w:tcW w:w="1609" w:type="dxa"/>
          </w:tcPr>
          <w:p>
            <w:pPr/>
            <w:r>
              <w:t xml:space="preserve">零部件巨头借机器人叙事双平台融资</w:t>
            </w:r>
          </w:p>
        </w:tc>
      </w:tr>
      <w:tr>
        <w:tc>
          <w:tcPr>
            <w:tcW w:w="1345" w:type="dxa"/>
          </w:tcPr>
          <w:p>
            <w:pPr/>
            <w:r>
              <w:t xml:space="preserve">2026.05.11</w:t>
            </w:r>
          </w:p>
        </w:tc>
        <w:tc>
          <w:tcPr>
            <w:tcW w:w="1336" w:type="dxa"/>
          </w:tcPr>
          <w:p>
            <w:pPr/>
            <w:r>
              <w:t xml:space="preserve">乐动机器人</w:t>
            </w:r>
          </w:p>
        </w:tc>
        <w:tc>
          <w:tcPr>
            <w:tcW w:w="1770" w:type="dxa"/>
          </w:tcPr>
          <w:p>
            <w:pPr/>
            <w:r>
              <w:t xml:space="preserve">港交所</w:t>
            </w:r>
          </w:p>
        </w:tc>
        <w:tc>
          <w:tcPr>
            <w:tcW w:w="3300" w:type="dxa"/>
          </w:tcPr>
          <w:p>
            <w:pPr/>
            <w:r>
              <w:t xml:space="preserve">“空间感知智能机器人第一股”</w:t>
            </w:r>
          </w:p>
        </w:tc>
        <w:tc>
          <w:tcPr>
            <w:tcW w:w="1609" w:type="dxa"/>
          </w:tcPr>
          <w:p>
            <w:pPr/>
            <w:r>
              <w:t xml:space="preserve">18C 上市潮的一员</w:t>
            </w:r>
          </w:p>
        </w:tc>
      </w:tr>
      <w:tr>
        <w:tc>
          <w:tcPr>
            <w:tcW w:w="1345" w:type="dxa"/>
          </w:tcPr>
          <w:p>
            <w:pPr/>
            <w:r>
              <w:t xml:space="preserve">2026.05.18</w:t>
            </w:r>
          </w:p>
        </w:tc>
        <w:tc>
          <w:tcPr>
            <w:tcW w:w="1336" w:type="dxa"/>
          </w:tcPr>
          <w:p>
            <w:pPr/>
            <w:r>
              <w:t xml:space="preserve">翼菲科技</w:t>
            </w:r>
          </w:p>
        </w:tc>
        <w:tc>
          <w:tcPr>
            <w:tcW w:w="1770" w:type="dxa"/>
          </w:tcPr>
          <w:p>
            <w:pPr/>
            <w:r>
              <w:t xml:space="preserve">港交所 06871</w:t>
            </w:r>
          </w:p>
        </w:tc>
        <w:tc>
          <w:tcPr>
            <w:tcW w:w="3300" w:type="dxa"/>
          </w:tcPr>
          <w:p>
            <w:pPr/>
            <w:r>
              <w:t xml:space="preserve">工业机器人</w:t>
            </w:r>
          </w:p>
        </w:tc>
        <w:tc>
          <w:tcPr>
            <w:tcW w:w="1609" w:type="dxa"/>
          </w:tcPr>
          <w:p>
            <w:pPr/>
            <w:r>
              <w:t xml:space="preserve">同上</w:t>
            </w:r>
          </w:p>
        </w:tc>
      </w:tr>
      <w:tr>
        <w:tc>
          <w:tcPr>
            <w:tcW w:w="1345" w:type="dxa"/>
          </w:tcPr>
          <w:p>
            <w:pPr/>
            <w:r>
              <w:t xml:space="preserve">2026.06.24</w:t>
            </w:r>
          </w:p>
        </w:tc>
        <w:tc>
          <w:tcPr>
            <w:tcW w:w="1336" w:type="dxa"/>
          </w:tcPr>
          <w:p>
            <w:pPr/>
            <w:r>
              <w:t xml:space="preserve">仙工智能</w:t>
            </w:r>
          </w:p>
        </w:tc>
        <w:tc>
          <w:tcPr>
            <w:tcW w:w="1770" w:type="dxa"/>
          </w:tcPr>
          <w:p>
            <w:pPr/>
            <w:r>
              <w:t xml:space="preserve">港交所 06106</w:t>
            </w:r>
          </w:p>
        </w:tc>
        <w:tc>
          <w:tcPr>
            <w:tcW w:w="3300" w:type="dxa"/>
          </w:tcPr>
          <w:p>
            <w:pPr/>
            <w:r>
              <w:t xml:space="preserve">移动机器人控制器</w:t>
            </w:r>
          </w:p>
        </w:tc>
        <w:tc>
          <w:tcPr>
            <w:tcW w:w="1609" w:type="dxa"/>
          </w:tcPr>
          <w:p>
            <w:pPr/>
            <w:r>
              <w:t xml:space="preserve">同上</w:t>
            </w:r>
          </w:p>
        </w:tc>
      </w:tr>
      <w:tr>
        <w:tc>
          <w:tcPr>
            <w:tcW w:w="1345" w:type="dxa"/>
          </w:tcPr>
          <w:p>
            <w:pPr/>
            <w:r>
              <w:t xml:space="preserve">2026.08.19</w:t>
            </w:r>
          </w:p>
        </w:tc>
        <w:tc>
          <w:tcPr>
            <w:tcW w:w="1336" w:type="dxa"/>
          </w:tcPr>
          <w:p>
            <w:pPr/>
            <w:r>
              <w:t xml:space="preserve">宇树科技</w:t>
            </w:r>
          </w:p>
        </w:tc>
        <w:tc>
          <w:tcPr>
            <w:tcW w:w="1770" w:type="dxa"/>
          </w:tcPr>
          <w:p>
            <w:pPr/>
            <w:r>
              <w:t xml:space="preserve">科创板 688836</w:t>
            </w:r>
          </w:p>
        </w:tc>
        <w:tc>
          <w:tcPr>
            <w:tcW w:w="3300" w:type="dxa"/>
          </w:tcPr>
          <w:p>
            <w:pPr/>
            <w:r>
              <w:t xml:space="preserve">3.20 受理 → 6.01 过会 → 7.02 注册，约 100 天；发行价 150.80 元，发行市盈率 219 倍，募资约 60.99 亿元（原计划 42.02 亿）；网上中签率 0.0181% 创科创板新低；开盘 1100 元，首日收 845 元（+460.34%）、市值约 3418 亿元；9.18 收 514.98 元，较高点回撤约 53%</w:t>
            </w:r>
          </w:p>
        </w:tc>
        <w:tc>
          <w:tcPr>
            <w:tcW w:w="1609" w:type="dxa"/>
          </w:tcPr>
          <w:p>
            <w:pPr/>
            <w:r>
              <w:t xml:space="preserve">A 股“人形机器人第一股”，是行业定价与情绪的风向标</w:t>
            </w:r>
          </w:p>
        </w:tc>
      </w:tr>
      <w:tr>
        <w:tc>
          <w:tcPr>
            <w:tcW w:w="1345" w:type="dxa"/>
          </w:tcPr>
          <w:p>
            <w:pPr/>
            <w:r>
              <w:t xml:space="preserve">2026.09.01</w:t>
            </w:r>
          </w:p>
        </w:tc>
        <w:tc>
          <w:tcPr>
            <w:tcW w:w="1336" w:type="dxa"/>
          </w:tcPr>
          <w:p>
            <w:pPr/>
            <w:r>
              <w:t xml:space="preserve">梅卡曼德</w:t>
            </w:r>
          </w:p>
        </w:tc>
        <w:tc>
          <w:tcPr>
            <w:tcW w:w="1770" w:type="dxa"/>
          </w:tcPr>
          <w:p>
            <w:pPr/>
            <w:r>
              <w:t xml:space="preserve">港交所 09615</w:t>
            </w:r>
          </w:p>
        </w:tc>
        <w:tc>
          <w:tcPr>
            <w:tcW w:w="3300" w:type="dxa"/>
          </w:tcPr>
          <w:p>
            <w:pPr/>
            <w:r>
              <w:t xml:space="preserve">发行价 101.7 港元，募资净额约 22 亿港元；首日收 99.8 港元（−1.87%），市值约 125 亿港元</w:t>
            </w:r>
          </w:p>
        </w:tc>
        <w:tc>
          <w:tcPr>
            <w:tcW w:w="1609" w:type="dxa"/>
          </w:tcPr>
          <w:p>
            <w:pPr/>
            <w:r>
              <w:t xml:space="preserve">有真实工业收入的公司反而破发，与宇树形成反差</w:t>
            </w:r>
          </w:p>
        </w:tc>
      </w:tr>
    </w:tbl>
    <w:p>
      <w:pPr/>
      <w:r>
        <w:rPr>
          <w:b/>
        </w:rPr>
        <w:t xml:space="preserve">港股 18C 通道</w:t>
      </w:r>
      <w:r>
        <w:t xml:space="preserve">：2026 年上半年约 13 家通过 18C 上市，募资 298.23 亿港元；截至 2026.05.13，港股排队的 401 家企业中有 51 家机器人及具身智能公司（约 12.7%）；另有统计称，港股 50 余家加 A 股 8 家，合计约 61 家在途。</w:t>
      </w:r>
    </w:p>
    <w:p>
      <w:pPr>
        <w:pStyle w:val="Heading3"/>
      </w:pPr>
      <w:r>
        <w:t xml:space="preserve">2. 在途与传闻（截至 2026.10）</w:t>
      </w:r>
    </w:p>
    <w:tbl>
      <w:tblPr>
        <w:tblStyle w:val="TableGrid"/>
        <w:tblW w:w="0" w:type="auto"/>
        <w:tblLayout w:type="fixed"/>
        <w:tblLook w:val="04A0" w:firstRow="1" w:lastRow="0" w:firstColumn="0" w:lastColumn="0" w:noHBand="0" w:noVBand="1"/>
      </w:tblPr>
      <w:tblGrid>
        <w:gridCol w:w="1776"/>
        <w:gridCol w:w="1237"/>
        <w:gridCol w:w="4920"/>
        <w:gridCol w:w="1427"/>
      </w:tblGrid>
      <w:tr>
        <w:trPr>
          <w:tblHeader/>
        </w:trPr>
        <w:tc>
          <w:tcPr>
            <w:tcW w:w="1776" w:type="dxa"/>
            <w:shd w:val="clear" w:color="auto" w:fill="F2F2F2"/>
          </w:tcPr>
          <w:p>
            <w:pPr/>
            <w:r>
              <w:t xml:space="preserve">公司</w:t>
            </w:r>
          </w:p>
        </w:tc>
        <w:tc>
          <w:tcPr>
            <w:tcW w:w="1237" w:type="dxa"/>
            <w:shd w:val="clear" w:color="auto" w:fill="F2F2F2"/>
          </w:tcPr>
          <w:p>
            <w:pPr/>
            <w:r>
              <w:t xml:space="preserve">路径</w:t>
            </w:r>
          </w:p>
        </w:tc>
        <w:tc>
          <w:tcPr>
            <w:tcW w:w="4920" w:type="dxa"/>
            <w:shd w:val="clear" w:color="auto" w:fill="F2F2F2"/>
          </w:tcPr>
          <w:p>
            <w:pPr/>
            <w:r>
              <w:t xml:space="preserve">进展</w:t>
            </w:r>
          </w:p>
        </w:tc>
        <w:tc>
          <w:tcPr>
            <w:tcW w:w="1427" w:type="dxa"/>
            <w:shd w:val="clear" w:color="auto" w:fill="F2F2F2"/>
          </w:tcPr>
          <w:p>
            <w:pPr/>
            <w:r>
              <w:t xml:space="preserve">可信度</w:t>
            </w:r>
          </w:p>
        </w:tc>
      </w:tr>
      <w:tr>
        <w:tc>
          <w:tcPr>
            <w:tcW w:w="1776" w:type="dxa"/>
          </w:tcPr>
          <w:p>
            <w:pPr/>
            <w:r>
              <w:t xml:space="preserve">智元机器人</w:t>
            </w:r>
          </w:p>
        </w:tc>
        <w:tc>
          <w:tcPr>
            <w:tcW w:w="1237" w:type="dxa"/>
          </w:tcPr>
          <w:p>
            <w:pPr/>
            <w:r>
              <w:t xml:space="preserve">港交所</w:t>
            </w:r>
          </w:p>
        </w:tc>
        <w:tc>
          <w:tcPr>
            <w:tcW w:w="4920" w:type="dxa"/>
          </w:tcPr>
          <w:p>
            <w:pPr/>
            <w:r>
              <w:t xml:space="preserve">2026.07.24 官宣启动港股上市，传目标估值 400—500 亿港元；2026.10 传上市推迟至 2027 年</w:t>
            </w:r>
          </w:p>
        </w:tc>
        <w:tc>
          <w:tcPr>
            <w:tcW w:w="1427" w:type="dxa"/>
          </w:tcPr>
          <w:p>
            <w:pPr/>
            <w:r>
              <w:t xml:space="preserve">启动为官方信息，其余为传闻</w:t>
            </w:r>
          </w:p>
        </w:tc>
      </w:tr>
      <w:tr>
        <w:tc>
          <w:tcPr>
            <w:tcW w:w="1776" w:type="dxa"/>
          </w:tcPr>
          <w:p>
            <w:pPr/>
            <w:r>
              <w:t xml:space="preserve">乐聚机器人</w:t>
            </w:r>
          </w:p>
        </w:tc>
        <w:tc>
          <w:tcPr>
            <w:tcW w:w="1237" w:type="dxa"/>
          </w:tcPr>
          <w:p>
            <w:pPr/>
            <w:r>
              <w:t xml:space="preserve">深交所创业板（第四套标准）</w:t>
            </w:r>
          </w:p>
        </w:tc>
        <w:tc>
          <w:tcPr>
            <w:tcW w:w="4920" w:type="dxa"/>
          </w:tcPr>
          <w:p>
            <w:pPr/>
            <w:r>
              <w:t xml:space="preserve">2025.10 辅导；2026.05 递交招股书、6 月受理，问询中；拟募资 26 亿元</w:t>
            </w:r>
          </w:p>
        </w:tc>
        <w:tc>
          <w:tcPr>
            <w:tcW w:w="1427" w:type="dxa"/>
          </w:tcPr>
          <w:p>
            <w:pPr/>
            <w:r>
              <w:t xml:space="preserve">交易所公开信息</w:t>
            </w:r>
          </w:p>
        </w:tc>
      </w:tr>
      <w:tr>
        <w:tc>
          <w:tcPr>
            <w:tcW w:w="1776" w:type="dxa"/>
          </w:tcPr>
          <w:p>
            <w:pPr/>
            <w:r>
              <w:t xml:space="preserve">逐际动力</w:t>
            </w:r>
          </w:p>
        </w:tc>
        <w:tc>
          <w:tcPr>
            <w:tcW w:w="1237" w:type="dxa"/>
          </w:tcPr>
          <w:p>
            <w:pPr/>
            <w:r>
              <w:t xml:space="preserve">港交所</w:t>
            </w:r>
          </w:p>
        </w:tc>
        <w:tc>
          <w:tcPr>
            <w:tcW w:w="4920" w:type="dxa"/>
          </w:tcPr>
          <w:p>
            <w:pPr/>
            <w:r>
              <w:t xml:space="preserve">2026.03 股改；2026.08.18 传保密递表，拟募资最高 3 亿美元，中信证券为中介</w:t>
            </w:r>
          </w:p>
        </w:tc>
        <w:tc>
          <w:tcPr>
            <w:tcW w:w="1427" w:type="dxa"/>
          </w:tcPr>
          <w:p>
            <w:pPr/>
            <w:r>
              <w:t xml:space="preserve">彭博等援引知情人士</w:t>
            </w:r>
          </w:p>
        </w:tc>
      </w:tr>
      <w:tr>
        <w:tc>
          <w:tcPr>
            <w:tcW w:w="1776" w:type="dxa"/>
          </w:tcPr>
          <w:p>
            <w:pPr/>
            <w:r>
              <w:t xml:space="preserve">众擎机器人</w:t>
            </w:r>
          </w:p>
        </w:tc>
        <w:tc>
          <w:tcPr>
            <w:tcW w:w="1237" w:type="dxa"/>
          </w:tcPr>
          <w:p>
            <w:pPr/>
            <w:r>
              <w:t xml:space="preserve">港交所</w:t>
            </w:r>
          </w:p>
        </w:tc>
        <w:tc>
          <w:tcPr>
            <w:tcW w:w="4920" w:type="dxa"/>
          </w:tcPr>
          <w:p>
            <w:pPr/>
            <w:r>
              <w:t xml:space="preserve">2026.06 传保密递表</w:t>
            </w:r>
          </w:p>
        </w:tc>
        <w:tc>
          <w:tcPr>
            <w:tcW w:w="1427" w:type="dxa"/>
          </w:tcPr>
          <w:p>
            <w:pPr/>
            <w:r>
              <w:t xml:space="preserve">彭博报道</w:t>
            </w:r>
          </w:p>
        </w:tc>
      </w:tr>
      <w:tr>
        <w:tc>
          <w:tcPr>
            <w:tcW w:w="1776" w:type="dxa"/>
          </w:tcPr>
          <w:p>
            <w:pPr/>
            <w:r>
              <w:t xml:space="preserve">银河通用</w:t>
            </w:r>
          </w:p>
        </w:tc>
        <w:tc>
          <w:tcPr>
            <w:tcW w:w="1237" w:type="dxa"/>
          </w:tcPr>
          <w:p>
            <w:pPr/>
            <w:r>
              <w:t xml:space="preserve">港交所</w:t>
            </w:r>
          </w:p>
        </w:tc>
        <w:tc>
          <w:tcPr>
            <w:tcW w:w="4920" w:type="dxa"/>
          </w:tcPr>
          <w:p>
            <w:pPr/>
            <w:r>
              <w:t xml:space="preserve">传已秘密递表；2026.09 就收入质疑报案</w:t>
            </w:r>
          </w:p>
        </w:tc>
        <w:tc>
          <w:tcPr>
            <w:tcW w:w="1427" w:type="dxa"/>
          </w:tcPr>
          <w:p>
            <w:pPr/>
            <w:r>
              <w:t xml:space="preserve">传闻</w:t>
            </w:r>
          </w:p>
        </w:tc>
      </w:tr>
      <w:tr>
        <w:tc>
          <w:tcPr>
            <w:tcW w:w="1776" w:type="dxa"/>
          </w:tcPr>
          <w:p>
            <w:pPr/>
            <w:r>
              <w:t xml:space="preserve">星动纪元</w:t>
            </w:r>
          </w:p>
        </w:tc>
        <w:tc>
          <w:tcPr>
            <w:tcW w:w="1237" w:type="dxa"/>
          </w:tcPr>
          <w:p>
            <w:pPr/>
            <w:r>
              <w:t xml:space="preserve">港股主板</w:t>
            </w:r>
          </w:p>
        </w:tc>
        <w:tc>
          <w:tcPr>
            <w:tcW w:w="4920" w:type="dxa"/>
          </w:tcPr>
          <w:p>
            <w:pPr/>
            <w:r>
              <w:t xml:space="preserve">彭博称筹备中，公司口头称“消息不实”</w:t>
            </w:r>
          </w:p>
        </w:tc>
        <w:tc>
          <w:tcPr>
            <w:tcW w:w="1427" w:type="dxa"/>
          </w:tcPr>
          <w:p>
            <w:pPr/>
            <w:r>
              <w:t xml:space="preserve">传闻</w:t>
            </w:r>
          </w:p>
        </w:tc>
      </w:tr>
      <w:tr>
        <w:tc>
          <w:tcPr>
            <w:tcW w:w="1776" w:type="dxa"/>
          </w:tcPr>
          <w:p>
            <w:pPr/>
            <w:r>
              <w:t xml:space="preserve">星海图、自变量</w:t>
            </w:r>
          </w:p>
        </w:tc>
        <w:tc>
          <w:tcPr>
            <w:tcW w:w="1237" w:type="dxa"/>
          </w:tcPr>
          <w:p>
            <w:pPr/>
            <w:r>
              <w:t xml:space="preserve">港交所</w:t>
            </w:r>
          </w:p>
        </w:tc>
        <w:tc>
          <w:tcPr>
            <w:tcW w:w="4920" w:type="dxa"/>
          </w:tcPr>
          <w:p>
            <w:pPr/>
            <w:r>
              <w:t xml:space="preserve">均有筹备上市传闻</w:t>
            </w:r>
          </w:p>
        </w:tc>
        <w:tc>
          <w:tcPr>
            <w:tcW w:w="1427" w:type="dxa"/>
          </w:tcPr>
          <w:p>
            <w:pPr/>
            <w:r>
              <w:t xml:space="preserve">传闻</w:t>
            </w:r>
          </w:p>
        </w:tc>
      </w:tr>
      <w:tr>
        <w:tc>
          <w:tcPr>
            <w:tcW w:w="1776" w:type="dxa"/>
          </w:tcPr>
          <w:p>
            <w:pPr/>
            <w:r>
              <w:t xml:space="preserve">灵心巧手</w:t>
            </w:r>
          </w:p>
        </w:tc>
        <w:tc>
          <w:tcPr>
            <w:tcW w:w="1237" w:type="dxa"/>
          </w:tcPr>
          <w:p>
            <w:pPr/>
            <w:r>
              <w:t xml:space="preserve">港交所</w:t>
            </w:r>
          </w:p>
        </w:tc>
        <w:tc>
          <w:tcPr>
            <w:tcW w:w="4920" w:type="dxa"/>
          </w:tcPr>
          <w:p>
            <w:pPr/>
            <w:r>
              <w:t xml:space="preserve">传 2027 年递交申报材料</w:t>
            </w:r>
          </w:p>
        </w:tc>
        <w:tc>
          <w:tcPr>
            <w:tcW w:w="1427" w:type="dxa"/>
          </w:tcPr>
          <w:p>
            <w:pPr/>
            <w:r>
              <w:t xml:space="preserve">传闻</w:t>
            </w:r>
          </w:p>
        </w:tc>
      </w:tr>
    </w:tbl>
    <w:p>
      <w:pPr>
        <w:pStyle w:val="Heading3"/>
      </w:pPr>
      <w:r>
        <w:t xml:space="preserve">3. 借壳与控股上市公司</w:t>
      </w:r>
    </w:p>
    <w:tbl>
      <w:tblPr>
        <w:tblStyle w:val="TableGrid"/>
        <w:tblW w:w="0" w:type="auto"/>
        <w:tblLayout w:type="fixed"/>
        <w:tblLook w:val="04A0" w:firstRow="1" w:lastRow="0" w:firstColumn="0" w:lastColumn="0" w:noHBand="0" w:noVBand="1"/>
      </w:tblPr>
      <w:tblGrid>
        <w:gridCol w:w="1391"/>
        <w:gridCol w:w="3780"/>
        <w:gridCol w:w="4189"/>
      </w:tblGrid>
      <w:tr>
        <w:trPr>
          <w:tblHeader/>
        </w:trPr>
        <w:tc>
          <w:tcPr>
            <w:tcW w:w="1391" w:type="dxa"/>
            <w:shd w:val="clear" w:color="auto" w:fill="F2F2F2"/>
          </w:tcPr>
          <w:p>
            <w:pPr/>
            <w:r>
              <w:t xml:space="preserve">时间</w:t>
            </w:r>
          </w:p>
        </w:tc>
        <w:tc>
          <w:tcPr>
            <w:tcW w:w="3780" w:type="dxa"/>
            <w:shd w:val="clear" w:color="auto" w:fill="F2F2F2"/>
          </w:tcPr>
          <w:p>
            <w:pPr/>
            <w:r>
              <w:t xml:space="preserve">事件</w:t>
            </w:r>
          </w:p>
        </w:tc>
        <w:tc>
          <w:tcPr>
            <w:tcW w:w="4189" w:type="dxa"/>
            <w:shd w:val="clear" w:color="auto" w:fill="F2F2F2"/>
          </w:tcPr>
          <w:p>
            <w:pPr/>
            <w:r>
              <w:t xml:space="preserve">意义</w:t>
            </w:r>
          </w:p>
        </w:tc>
      </w:tr>
      <w:tr>
        <w:tc>
          <w:tcPr>
            <w:tcW w:w="1391" w:type="dxa"/>
          </w:tcPr>
          <w:p>
            <w:pPr/>
            <w:r>
              <w:t xml:space="preserve">2025.07</w:t>
            </w:r>
          </w:p>
        </w:tc>
        <w:tc>
          <w:tcPr>
            <w:tcW w:w="3780" w:type="dxa"/>
          </w:tcPr>
          <w:p>
            <w:pPr/>
            <w:r>
              <w:t xml:space="preserve">智元以约 21 亿元取得上纬新材控制权</w:t>
            </w:r>
          </w:p>
        </w:tc>
        <w:tc>
          <w:tcPr>
            <w:tcW w:w="4189" w:type="dxa"/>
          </w:tcPr>
          <w:p>
            <w:pPr/>
            <w:r>
              <w:t xml:space="preserve">绕开独立 IPO 审核、先拥有 A 股资本平台；上纬新材随后成为二级市场热门标的</w:t>
            </w:r>
          </w:p>
        </w:tc>
      </w:tr>
      <w:tr>
        <w:tc>
          <w:tcPr>
            <w:tcW w:w="1391" w:type="dxa"/>
          </w:tcPr>
          <w:p>
            <w:pPr/>
            <w:r>
              <w:t xml:space="preserve">2025—2026</w:t>
            </w:r>
          </w:p>
        </w:tc>
        <w:tc>
          <w:tcPr>
            <w:tcW w:w="3780" w:type="dxa"/>
          </w:tcPr>
          <w:p>
            <w:pPr/>
            <w:r>
              <w:t xml:space="preserve">多家 A 股上市公司参股、控股或合资成立机器人子公司（如祥源新材受让灵心巧手股权）</w:t>
            </w:r>
          </w:p>
        </w:tc>
        <w:tc>
          <w:tcPr>
            <w:tcW w:w="4189" w:type="dxa"/>
          </w:tcPr>
          <w:p>
            <w:pPr/>
            <w:r>
              <w:t xml:space="preserve">二级市场题材与一级估值互相影响，也提供了另一套估值口径</w:t>
            </w:r>
          </w:p>
        </w:tc>
      </w:tr>
    </w:tbl>
    <w:p>
      <w:pPr>
        <w:pStyle w:val="Heading3"/>
      </w:pPr>
      <w:r>
        <w:t xml:space="preserve">4. 重大并购与人才收购</w:t>
      </w:r>
    </w:p>
    <w:tbl>
      <w:tblPr>
        <w:tblStyle w:val="TableGrid"/>
        <w:tblW w:w="0" w:type="auto"/>
        <w:tblLayout w:type="fixed"/>
        <w:tblLook w:val="04A0" w:firstRow="1" w:lastRow="0" w:firstColumn="0" w:lastColumn="0" w:noHBand="0" w:noVBand="1"/>
      </w:tblPr>
      <w:tblGrid>
        <w:gridCol w:w="1688"/>
        <w:gridCol w:w="2547"/>
        <w:gridCol w:w="1952"/>
        <w:gridCol w:w="3173"/>
      </w:tblGrid>
      <w:tr>
        <w:trPr>
          <w:tblHeader/>
        </w:trPr>
        <w:tc>
          <w:tcPr>
            <w:tcW w:w="1688" w:type="dxa"/>
            <w:shd w:val="clear" w:color="auto" w:fill="F2F2F2"/>
          </w:tcPr>
          <w:p>
            <w:pPr/>
            <w:r>
              <w:t xml:space="preserve">时间</w:t>
            </w:r>
          </w:p>
        </w:tc>
        <w:tc>
          <w:tcPr>
            <w:tcW w:w="2547" w:type="dxa"/>
            <w:shd w:val="clear" w:color="auto" w:fill="F2F2F2"/>
          </w:tcPr>
          <w:p>
            <w:pPr/>
            <w:r>
              <w:t xml:space="preserve">事件</w:t>
            </w:r>
          </w:p>
        </w:tc>
        <w:tc>
          <w:tcPr>
            <w:tcW w:w="1952" w:type="dxa"/>
            <w:shd w:val="clear" w:color="auto" w:fill="F2F2F2"/>
          </w:tcPr>
          <w:p>
            <w:pPr/>
            <w:r>
              <w:t xml:space="preserve">金额 / 估值</w:t>
            </w:r>
          </w:p>
        </w:tc>
        <w:tc>
          <w:tcPr>
            <w:tcW w:w="3173" w:type="dxa"/>
            <w:shd w:val="clear" w:color="auto" w:fill="F2F2F2"/>
          </w:tcPr>
          <w:p>
            <w:pPr/>
            <w:r>
              <w:t xml:space="preserve">意义</w:t>
            </w:r>
          </w:p>
        </w:tc>
      </w:tr>
      <w:tr>
        <w:tc>
          <w:tcPr>
            <w:tcW w:w="1688" w:type="dxa"/>
          </w:tcPr>
          <w:p>
            <w:pPr/>
            <w:r>
              <w:t xml:space="preserve">2013</w:t>
            </w:r>
          </w:p>
        </w:tc>
        <w:tc>
          <w:tcPr>
            <w:tcW w:w="2547" w:type="dxa"/>
          </w:tcPr>
          <w:p>
            <w:pPr/>
            <w:r>
              <w:t xml:space="preserve">谷歌收购波士顿动力</w:t>
            </w:r>
          </w:p>
        </w:tc>
        <w:tc>
          <w:tcPr>
            <w:tcW w:w="1952" w:type="dxa"/>
          </w:tcPr>
          <w:p>
            <w:pPr/>
            <w:r>
              <w:t xml:space="preserve">未披露</w:t>
            </w:r>
          </w:p>
        </w:tc>
        <w:tc>
          <w:tcPr>
            <w:tcW w:w="3173" w:type="dxa"/>
          </w:tcPr>
          <w:p>
            <w:pPr/>
            <w:r>
              <w:t xml:space="preserve">第一轮机器人热，后因无商业化路径而卖出</w:t>
            </w:r>
          </w:p>
        </w:tc>
      </w:tr>
      <w:tr>
        <w:tc>
          <w:tcPr>
            <w:tcW w:w="1688" w:type="dxa"/>
          </w:tcPr>
          <w:p>
            <w:pPr/>
            <w:r>
              <w:t xml:space="preserve">2017</w:t>
            </w:r>
          </w:p>
        </w:tc>
        <w:tc>
          <w:tcPr>
            <w:tcW w:w="2547" w:type="dxa"/>
          </w:tcPr>
          <w:p>
            <w:pPr/>
            <w:r>
              <w:t xml:space="preserve">软银收购波士顿动力</w:t>
            </w:r>
          </w:p>
        </w:tc>
        <w:tc>
          <w:tcPr>
            <w:tcW w:w="1952" w:type="dxa"/>
          </w:tcPr>
          <w:p>
            <w:pPr/>
            <w:r>
              <w:t xml:space="preserve">未披露</w:t>
            </w:r>
          </w:p>
        </w:tc>
        <w:tc>
          <w:tcPr>
            <w:tcW w:w="3173" w:type="dxa"/>
          </w:tcPr>
          <w:p>
            <w:pPr/>
            <w:r>
              <w:t xml:space="preserve">资本传递下的“接力棒”</w:t>
            </w:r>
          </w:p>
        </w:tc>
      </w:tr>
      <w:tr>
        <w:tc>
          <w:tcPr>
            <w:tcW w:w="1688" w:type="dxa"/>
          </w:tcPr>
          <w:p>
            <w:pPr/>
            <w:r>
              <w:t xml:space="preserve">2020—2021</w:t>
            </w:r>
          </w:p>
        </w:tc>
        <w:tc>
          <w:tcPr>
            <w:tcW w:w="2547" w:type="dxa"/>
          </w:tcPr>
          <w:p>
            <w:pPr/>
            <w:r>
              <w:t xml:space="preserve">现代汽车集团收购波士顿动力约 80%</w:t>
            </w:r>
          </w:p>
        </w:tc>
        <w:tc>
          <w:tcPr>
            <w:tcW w:w="1952" w:type="dxa"/>
          </w:tcPr>
          <w:p>
            <w:pPr/>
            <w:r>
              <w:t xml:space="preserve">估值约 11 亿美元</w:t>
            </w:r>
          </w:p>
        </w:tc>
        <w:tc>
          <w:tcPr>
            <w:tcW w:w="3173" w:type="dxa"/>
          </w:tcPr>
          <w:p>
            <w:pPr/>
            <w:r>
              <w:t xml:space="preserve">车企成为最终买家，也是场景方</w:t>
            </w:r>
          </w:p>
        </w:tc>
      </w:tr>
      <w:tr>
        <w:tc>
          <w:tcPr>
            <w:tcW w:w="1688" w:type="dxa"/>
          </w:tcPr>
          <w:p>
            <w:pPr/>
            <w:r>
              <w:t xml:space="preserve">2024.08</w:t>
            </w:r>
          </w:p>
        </w:tc>
        <w:tc>
          <w:tcPr>
            <w:tcW w:w="2547" w:type="dxa"/>
          </w:tcPr>
          <w:p>
            <w:pPr/>
            <w:r>
              <w:t xml:space="preserve">亚马逊吸纳 Covariant 创始团队并获模型授权</w:t>
            </w:r>
          </w:p>
        </w:tc>
        <w:tc>
          <w:tcPr>
            <w:tcW w:w="1952" w:type="dxa"/>
          </w:tcPr>
          <w:p>
            <w:pPr/>
            <w:r>
              <w:t xml:space="preserve">未披露</w:t>
            </w:r>
          </w:p>
        </w:tc>
        <w:tc>
          <w:tcPr>
            <w:tcW w:w="3173" w:type="dxa"/>
          </w:tcPr>
          <w:p>
            <w:pPr/>
            <w:r>
              <w:t xml:space="preserve">“人才收购”替代整体并购，大脑创企的一种退出方式</w:t>
            </w:r>
          </w:p>
        </w:tc>
      </w:tr>
      <w:tr>
        <w:tc>
          <w:tcPr>
            <w:tcW w:w="1688" w:type="dxa"/>
          </w:tcPr>
          <w:p>
            <w:pPr/>
            <w:r>
              <w:t xml:space="preserve">2025.10</w:t>
            </w:r>
          </w:p>
        </w:tc>
        <w:tc>
          <w:tcPr>
            <w:tcW w:w="2547" w:type="dxa"/>
          </w:tcPr>
          <w:p>
            <w:pPr/>
            <w:r>
              <w:t xml:space="preserve">软银收购 ABB 机器人业务</w:t>
            </w:r>
          </w:p>
        </w:tc>
        <w:tc>
          <w:tcPr>
            <w:tcW w:w="1952" w:type="dxa"/>
          </w:tcPr>
          <w:p>
            <w:pPr/>
            <w:r>
              <w:t xml:space="preserve">约 53.75 亿美元</w:t>
            </w:r>
          </w:p>
        </w:tc>
        <w:tc>
          <w:tcPr>
            <w:tcW w:w="3173" w:type="dxa"/>
          </w:tcPr>
          <w:p>
            <w:pPr/>
            <w:r>
              <w:t xml:space="preserve">软银用工业机器人对接“物理 AI”战略</w:t>
            </w:r>
          </w:p>
        </w:tc>
      </w:tr>
      <w:tr>
        <w:tc>
          <w:tcPr>
            <w:tcW w:w="1688" w:type="dxa"/>
          </w:tcPr>
          <w:p>
            <w:pPr/>
            <w:r>
              <w:t xml:space="preserve">2026.08（传）</w:t>
            </w:r>
          </w:p>
        </w:tc>
        <w:tc>
          <w:tcPr>
            <w:tcW w:w="2547" w:type="dxa"/>
          </w:tcPr>
          <w:p>
            <w:pPr/>
            <w:r>
              <w:t xml:space="preserve">软银洽谈控股 1X</w:t>
            </w:r>
          </w:p>
        </w:tc>
        <w:tc>
          <w:tcPr>
            <w:tcW w:w="1952" w:type="dxa"/>
          </w:tcPr>
          <w:p>
            <w:pPr/>
            <w:r>
              <w:t xml:space="preserve">估值约 60 亿美元</w:t>
            </w:r>
          </w:p>
        </w:tc>
        <w:tc>
          <w:tcPr>
            <w:tcW w:w="3173" w:type="dxa"/>
          </w:tcPr>
          <w:p>
            <w:pPr/>
            <w:r>
              <w:t xml:space="preserve">美国家用人形估值首次下修</w:t>
            </w:r>
          </w:p>
        </w:tc>
      </w:tr>
    </w:tbl>
    <w:p>
      <w:pPr>
        <w:pStyle w:val="Heading3"/>
      </w:pPr>
      <w:r>
        <w:t xml:space="preserve">5. 破产与清算</w:t>
      </w:r>
    </w:p>
    <w:tbl>
      <w:tblPr>
        <w:tblStyle w:val="TableGrid"/>
        <w:tblW w:w="0" w:type="auto"/>
        <w:tblLayout w:type="fixed"/>
        <w:tblLook w:val="04A0" w:firstRow="1" w:lastRow="0" w:firstColumn="0" w:lastColumn="0" w:noHBand="0" w:noVBand="1"/>
      </w:tblPr>
      <w:tblGrid>
        <w:gridCol w:w="2025"/>
        <w:gridCol w:w="2539"/>
        <w:gridCol w:w="4796"/>
      </w:tblGrid>
      <w:tr>
        <w:trPr>
          <w:tblHeader/>
        </w:trPr>
        <w:tc>
          <w:tcPr>
            <w:tcW w:w="2025" w:type="dxa"/>
            <w:shd w:val="clear" w:color="auto" w:fill="F2F2F2"/>
          </w:tcPr>
          <w:p>
            <w:pPr/>
            <w:r>
              <w:t xml:space="preserve">时间</w:t>
            </w:r>
          </w:p>
        </w:tc>
        <w:tc>
          <w:tcPr>
            <w:tcW w:w="2539" w:type="dxa"/>
            <w:shd w:val="clear" w:color="auto" w:fill="F2F2F2"/>
          </w:tcPr>
          <w:p>
            <w:pPr/>
            <w:r>
              <w:t xml:space="preserve">公司</w:t>
            </w:r>
          </w:p>
        </w:tc>
        <w:tc>
          <w:tcPr>
            <w:tcW w:w="4796" w:type="dxa"/>
            <w:shd w:val="clear" w:color="auto" w:fill="F2F2F2"/>
          </w:tcPr>
          <w:p>
            <w:pPr/>
            <w:r>
              <w:t xml:space="preserve">事件</w:t>
            </w:r>
          </w:p>
        </w:tc>
      </w:tr>
      <w:tr>
        <w:tc>
          <w:tcPr>
            <w:tcW w:w="2025" w:type="dxa"/>
          </w:tcPr>
          <w:p>
            <w:pPr/>
            <w:r>
              <w:t xml:space="preserve">2025.03 起</w:t>
            </w:r>
          </w:p>
        </w:tc>
        <w:tc>
          <w:tcPr>
            <w:tcW w:w="2539" w:type="dxa"/>
          </w:tcPr>
          <w:p>
            <w:pPr/>
            <w:r>
              <w:t xml:space="preserve">达闼（CloudMinds）</w:t>
            </w:r>
          </w:p>
        </w:tc>
        <w:tc>
          <w:tcPr>
            <w:tcW w:w="4796" w:type="dxa"/>
          </w:tcPr>
          <w:p>
            <w:pPr/>
            <w:r>
              <w:t xml:space="preserve">大规模欠薪、被执行超 3000 万元；后被裁定受理破产清算（估值一度 223 亿元）</w:t>
            </w:r>
          </w:p>
        </w:tc>
      </w:tr>
      <w:tr>
        <w:tc>
          <w:tcPr>
            <w:tcW w:w="2025" w:type="dxa"/>
          </w:tcPr>
          <w:p>
            <w:pPr/>
            <w:r>
              <w:t xml:space="preserve">2026.05</w:t>
            </w:r>
          </w:p>
        </w:tc>
        <w:tc>
          <w:tcPr>
            <w:tcW w:w="2539" w:type="dxa"/>
          </w:tcPr>
          <w:p>
            <w:pPr/>
            <w:r>
              <w:t xml:space="preserve">深兰机器人（上海）</w:t>
            </w:r>
          </w:p>
        </w:tc>
        <w:tc>
          <w:tcPr>
            <w:tcW w:w="4796" w:type="dxa"/>
          </w:tcPr>
          <w:p>
            <w:pPr/>
            <w:r>
              <w:t xml:space="preserve">被法院受理破产清算</w:t>
            </w:r>
          </w:p>
        </w:tc>
      </w:tr>
      <w:tr>
        <w:tc>
          <w:tcPr>
            <w:tcW w:w="2025" w:type="dxa"/>
          </w:tcPr>
          <w:p>
            <w:pPr/>
            <w:r>
              <w:t xml:space="preserve">2026.07</w:t>
            </w:r>
          </w:p>
        </w:tc>
        <w:tc>
          <w:tcPr>
            <w:tcW w:w="2539" w:type="dxa"/>
          </w:tcPr>
          <w:p>
            <w:pPr/>
            <w:r>
              <w:t xml:space="preserve">盈合机器人</w:t>
            </w:r>
          </w:p>
        </w:tc>
        <w:tc>
          <w:tcPr>
            <w:tcW w:w="4796" w:type="dxa"/>
          </w:tcPr>
          <w:p>
            <w:pPr/>
            <w:r>
              <w:t xml:space="preserve">深圳中院受理破产清算，10.19 首次债权人会议</w:t>
            </w:r>
          </w:p>
        </w:tc>
      </w:tr>
      <w:tr>
        <w:tc>
          <w:tcPr>
            <w:tcW w:w="2025" w:type="dxa"/>
          </w:tcPr>
          <w:p>
            <w:pPr/>
            <w:r>
              <w:t xml:space="preserve">2026</w:t>
            </w:r>
          </w:p>
        </w:tc>
        <w:tc>
          <w:tcPr>
            <w:tcW w:w="2539" w:type="dxa"/>
          </w:tcPr>
          <w:p>
            <w:pPr/>
            <w:r>
              <w:t xml:space="preserve">K-Scale Labs（美国）</w:t>
            </w:r>
          </w:p>
        </w:tc>
        <w:tc>
          <w:tcPr>
            <w:tcW w:w="4796" w:type="dxa"/>
          </w:tcPr>
          <w:p>
            <w:pPr/>
            <w:r>
              <w:t xml:space="preserve">烧光约 625 万美元后关闭</w:t>
            </w:r>
          </w:p>
        </w:tc>
      </w:tr>
      <w:tr>
        <w:tc>
          <w:tcPr>
            <w:tcW w:w="2025" w:type="dxa"/>
          </w:tcPr>
          <w:p>
            <w:pPr/>
            <w:r>
              <w:t xml:space="preserve">2025.02—2026.09</w:t>
            </w:r>
          </w:p>
        </w:tc>
        <w:tc>
          <w:tcPr>
            <w:tcW w:w="2539" w:type="dxa"/>
          </w:tcPr>
          <w:p>
            <w:pPr/>
            <w:r>
              <w:t xml:space="preserve">合计</w:t>
            </w:r>
          </w:p>
        </w:tc>
        <w:tc>
          <w:tcPr>
            <w:tcW w:w="4796" w:type="dxa"/>
          </w:tcPr>
          <w:p>
            <w:pPr/>
            <w:r>
              <w:t xml:space="preserve">超过 20 家机器人公司破产、解散、清算或业务关停</w:t>
            </w:r>
          </w:p>
        </w:tc>
      </w:tr>
    </w:tbl>
    <w:p>
      <w:pPr>
        <w:pStyle w:val="Heading2"/>
      </w:pPr>
      <w:r>
        <w:t xml:space="preserve">三、经营数据总表</w:t>
      </w:r>
    </w:p>
    <w:p>
      <w:pPr>
        <w:pStyle w:val="Heading3"/>
      </w:pPr>
      <w:r>
        <w:t xml:space="preserve">1. 行业规模</w:t>
      </w:r>
    </w:p>
    <w:tbl>
      <w:tblPr>
        <w:tblStyle w:val="TableGrid"/>
        <w:tblW w:w="0" w:type="auto"/>
        <w:tblLayout w:type="fixed"/>
        <w:tblLook w:val="04A0" w:firstRow="1" w:lastRow="0" w:firstColumn="0" w:lastColumn="0" w:noHBand="0" w:noVBand="1"/>
      </w:tblPr>
      <w:tblGrid>
        <w:gridCol w:w="2436"/>
        <w:gridCol w:w="4031"/>
        <w:gridCol w:w="2893"/>
      </w:tblGrid>
      <w:tr>
        <w:trPr>
          <w:tblHeader/>
        </w:trPr>
        <w:tc>
          <w:tcPr>
            <w:tcW w:w="2436" w:type="dxa"/>
            <w:shd w:val="clear" w:color="auto" w:fill="F2F2F2"/>
          </w:tcPr>
          <w:p>
            <w:pPr/>
            <w:r>
              <w:t xml:space="preserve">指标</w:t>
            </w:r>
          </w:p>
        </w:tc>
        <w:tc>
          <w:tcPr>
            <w:tcW w:w="4031" w:type="dxa"/>
            <w:shd w:val="clear" w:color="auto" w:fill="F2F2F2"/>
          </w:tcPr>
          <w:p>
            <w:pPr/>
            <w:r>
              <w:t xml:space="preserve">数据</w:t>
            </w:r>
          </w:p>
        </w:tc>
        <w:tc>
          <w:tcPr>
            <w:tcW w:w="2893" w:type="dxa"/>
            <w:shd w:val="clear" w:color="auto" w:fill="F2F2F2"/>
          </w:tcPr>
          <w:p>
            <w:pPr/>
            <w:r>
              <w:t xml:space="preserve">来源与口径</w:t>
            </w:r>
          </w:p>
        </w:tc>
      </w:tr>
      <w:tr>
        <w:tc>
          <w:tcPr>
            <w:tcW w:w="2436" w:type="dxa"/>
          </w:tcPr>
          <w:p>
            <w:pPr/>
            <w:r>
              <w:t xml:space="preserve">中国人形机器人产量</w:t>
            </w:r>
          </w:p>
        </w:tc>
        <w:tc>
          <w:tcPr>
            <w:tcW w:w="4031" w:type="dxa"/>
          </w:tcPr>
          <w:p>
            <w:pPr/>
            <w:r>
              <w:t xml:space="preserve">2025 年约 2 万台；2026 年上半年超 4 万台；2026 年预计超 10 万台</w:t>
            </w:r>
          </w:p>
        </w:tc>
        <w:tc>
          <w:tcPr>
            <w:tcW w:w="2893" w:type="dxa"/>
          </w:tcPr>
          <w:p>
            <w:pPr/>
            <w:r>
              <w:t xml:space="preserve">工信部（2026.07.16 柯吉欣、2026.10.19 魏巍）；“产量”含测试、展示与库存</w:t>
            </w:r>
          </w:p>
        </w:tc>
      </w:tr>
      <w:tr>
        <w:tc>
          <w:tcPr>
            <w:tcW w:w="2436" w:type="dxa"/>
          </w:tcPr>
          <w:p>
            <w:pPr/>
            <w:r>
              <w:t xml:space="preserve">中国人形整机产品数</w:t>
            </w:r>
          </w:p>
        </w:tc>
        <w:tc>
          <w:tcPr>
            <w:tcW w:w="4031" w:type="dxa"/>
          </w:tcPr>
          <w:p>
            <w:pPr/>
            <w:r>
              <w:t xml:space="preserve">2026 年上半年超 400 款</w:t>
            </w:r>
          </w:p>
        </w:tc>
        <w:tc>
          <w:tcPr>
            <w:tcW w:w="2893" w:type="dxa"/>
          </w:tcPr>
          <w:p>
            <w:pPr/>
            <w:r>
              <w:t xml:space="preserve">工信部</w:t>
            </w:r>
          </w:p>
        </w:tc>
      </w:tr>
      <w:tr>
        <w:tc>
          <w:tcPr>
            <w:tcW w:w="2436" w:type="dxa"/>
          </w:tcPr>
          <w:p>
            <w:pPr/>
            <w:r>
              <w:t xml:space="preserve">中国人形机器人企业数</w:t>
            </w:r>
          </w:p>
        </w:tc>
        <w:tc>
          <w:tcPr>
            <w:tcW w:w="4031" w:type="dxa"/>
          </w:tcPr>
          <w:p>
            <w:pPr/>
            <w:r>
              <w:t xml:space="preserve">2025.11 超 150 家，半数以上为初创或跨界</w:t>
            </w:r>
          </w:p>
        </w:tc>
        <w:tc>
          <w:tcPr>
            <w:tcW w:w="2893" w:type="dxa"/>
          </w:tcPr>
          <w:p>
            <w:pPr/>
            <w:r>
              <w:t xml:space="preserve">发改委</w:t>
            </w:r>
          </w:p>
        </w:tc>
      </w:tr>
      <w:tr>
        <w:tc>
          <w:tcPr>
            <w:tcW w:w="2436" w:type="dxa"/>
          </w:tcPr>
          <w:p>
            <w:pPr/>
            <w:r>
              <w:t xml:space="preserve">2026 年全球出货预测</w:t>
            </w:r>
          </w:p>
        </w:tc>
        <w:tc>
          <w:tcPr>
            <w:tcW w:w="4031" w:type="dxa"/>
          </w:tcPr>
          <w:p>
            <w:pPr/>
            <w:r>
              <w:t xml:space="preserve">约 5 万台</w:t>
            </w:r>
          </w:p>
        </w:tc>
        <w:tc>
          <w:tcPr>
            <w:tcW w:w="2893" w:type="dxa"/>
          </w:tcPr>
          <w:p>
            <w:pPr/>
            <w:r>
              <w:t xml:space="preserve">海外机构预测（第三方转述）；与工信部 10 万台产量口径不同</w:t>
            </w:r>
          </w:p>
        </w:tc>
      </w:tr>
      <w:tr>
        <w:tc>
          <w:tcPr>
            <w:tcW w:w="2436" w:type="dxa"/>
          </w:tcPr>
          <w:p>
            <w:pPr/>
            <w:r>
              <w:t xml:space="preserve">具身智能市场规模预测</w:t>
            </w:r>
          </w:p>
        </w:tc>
        <w:tc>
          <w:tcPr>
            <w:tcW w:w="4031" w:type="dxa"/>
          </w:tcPr>
          <w:p>
            <w:pPr/>
            <w:r>
              <w:t xml:space="preserve">2030 年 4000 亿元，2035 年超 1 万亿元</w:t>
            </w:r>
          </w:p>
        </w:tc>
        <w:tc>
          <w:tcPr>
            <w:tcW w:w="2893" w:type="dxa"/>
          </w:tcPr>
          <w:p>
            <w:pPr/>
            <w:r>
              <w:t xml:space="preserve">国务院发展研究中心</w:t>
            </w:r>
          </w:p>
        </w:tc>
      </w:tr>
      <w:tr>
        <w:tc>
          <w:tcPr>
            <w:tcW w:w="2436" w:type="dxa"/>
          </w:tcPr>
          <w:p>
            <w:pPr/>
            <w:r>
              <w:t xml:space="preserve">人形机器人零部件订单</w:t>
            </w:r>
          </w:p>
        </w:tc>
        <w:tc>
          <w:tcPr>
            <w:tcW w:w="4031" w:type="dxa"/>
          </w:tcPr>
          <w:p>
            <w:pPr/>
            <w:r>
              <w:t xml:space="preserve">2026 年约 217 亿元，62% 交付跨入 2027 年</w:t>
            </w:r>
          </w:p>
        </w:tc>
        <w:tc>
          <w:tcPr>
            <w:tcW w:w="2893" w:type="dxa"/>
          </w:tcPr>
          <w:p>
            <w:pPr/>
            <w:r>
              <w:t xml:space="preserve">高工机器人（二手转述）</w:t>
            </w:r>
          </w:p>
        </w:tc>
      </w:tr>
      <w:tr>
        <w:tc>
          <w:tcPr>
            <w:tcW w:w="2436" w:type="dxa"/>
          </w:tcPr>
          <w:p>
            <w:pPr/>
            <w:r>
              <w:t xml:space="preserve">灵巧手销量</w:t>
            </w:r>
          </w:p>
        </w:tc>
        <w:tc>
          <w:tcPr>
            <w:tcW w:w="4031" w:type="dxa"/>
          </w:tcPr>
          <w:p>
            <w:pPr/>
            <w:r>
              <w:t xml:space="preserve">2025 年约 1.92 万只；2026 年预计 7.02 万只</w:t>
            </w:r>
          </w:p>
        </w:tc>
        <w:tc>
          <w:tcPr>
            <w:tcW w:w="2893" w:type="dxa"/>
          </w:tcPr>
          <w:p>
            <w:pPr/>
            <w:r>
              <w:t xml:space="preserve">GGII</w:t>
            </w:r>
          </w:p>
        </w:tc>
      </w:tr>
      <w:tr>
        <w:tc>
          <w:tcPr>
            <w:tcW w:w="2436" w:type="dxa"/>
          </w:tcPr>
          <w:p>
            <w:pPr/>
            <w:r>
              <w:t xml:space="preserve">人形机器人芯片市场</w:t>
            </w:r>
          </w:p>
        </w:tc>
        <w:tc>
          <w:tcPr>
            <w:tcW w:w="4031" w:type="dxa"/>
          </w:tcPr>
          <w:p>
            <w:pPr/>
            <w:r>
              <w:t xml:space="preserve">2028 年超 4800 万美元</w:t>
            </w:r>
          </w:p>
        </w:tc>
        <w:tc>
          <w:tcPr>
            <w:tcW w:w="2893" w:type="dxa"/>
          </w:tcPr>
          <w:p>
            <w:pPr/>
            <w:r>
              <w:t xml:space="preserve">TrendForce</w:t>
            </w:r>
          </w:p>
        </w:tc>
      </w:tr>
      <w:tr>
        <w:tc>
          <w:tcPr>
            <w:tcW w:w="2436" w:type="dxa"/>
          </w:tcPr>
          <w:p>
            <w:pPr/>
            <w:r>
              <w:t xml:space="preserve">行业出清</w:t>
            </w:r>
          </w:p>
        </w:tc>
        <w:tc>
          <w:tcPr>
            <w:tcW w:w="4031" w:type="dxa"/>
          </w:tcPr>
          <w:p>
            <w:pPr/>
            <w:r>
              <w:t xml:space="preserve">2025.02—2026.09 超 20 家机器人公司破产、解散或关停</w:t>
            </w:r>
          </w:p>
        </w:tc>
        <w:tc>
          <w:tcPr>
            <w:tcW w:w="2893" w:type="dxa"/>
          </w:tcPr>
          <w:p>
            <w:pPr/>
            <w:r>
              <w:t xml:space="preserve">台湾科技媒体综合法院公告</w:t>
            </w:r>
          </w:p>
        </w:tc>
      </w:tr>
    </w:tbl>
    <w:p>
      <w:pPr>
        <w:pStyle w:val="Heading3"/>
      </w:pPr>
      <w:r>
        <w:t xml:space="preserve">2. 主要公司出货与交付</w:t>
      </w:r>
    </w:p>
    <w:tbl>
      <w:tblPr>
        <w:tblStyle w:val="TableGrid"/>
        <w:tblW w:w="0" w:type="auto"/>
        <w:tblLayout w:type="fixed"/>
        <w:tblLook w:val="04A0" w:firstRow="1" w:lastRow="0" w:firstColumn="0" w:lastColumn="0" w:noHBand="0" w:noVBand="1"/>
      </w:tblPr>
      <w:tblGrid>
        <w:gridCol w:w="1852"/>
        <w:gridCol w:w="4920"/>
        <w:gridCol w:w="2588"/>
      </w:tblGrid>
      <w:tr>
        <w:trPr>
          <w:tblHeader/>
        </w:trPr>
        <w:tc>
          <w:tcPr>
            <w:tcW w:w="1852" w:type="dxa"/>
            <w:shd w:val="clear" w:color="auto" w:fill="F2F2F2"/>
          </w:tcPr>
          <w:p>
            <w:pPr/>
            <w:r>
              <w:t xml:space="preserve">公司</w:t>
            </w:r>
          </w:p>
        </w:tc>
        <w:tc>
          <w:tcPr>
            <w:tcW w:w="4920" w:type="dxa"/>
            <w:shd w:val="clear" w:color="auto" w:fill="F2F2F2"/>
          </w:tcPr>
          <w:p>
            <w:pPr/>
            <w:r>
              <w:t xml:space="preserve">数据</w:t>
            </w:r>
          </w:p>
        </w:tc>
        <w:tc>
          <w:tcPr>
            <w:tcW w:w="2588" w:type="dxa"/>
            <w:shd w:val="clear" w:color="auto" w:fill="F2F2F2"/>
          </w:tcPr>
          <w:p>
            <w:pPr/>
            <w:r>
              <w:t xml:space="preserve">口径说明</w:t>
            </w:r>
          </w:p>
        </w:tc>
      </w:tr>
      <w:tr>
        <w:tc>
          <w:tcPr>
            <w:tcW w:w="1852" w:type="dxa"/>
          </w:tcPr>
          <w:p>
            <w:pPr/>
            <w:r>
              <w:t xml:space="preserve">智元</w:t>
            </w:r>
          </w:p>
        </w:tc>
        <w:tc>
          <w:tcPr>
            <w:tcW w:w="4920" w:type="dxa"/>
          </w:tcPr>
          <w:p>
            <w:pPr/>
            <w:r>
              <w:t xml:space="preserve">2025 年出货约 5168—5200 台（全球第一）；截至 2026.06 累计下线约 1.5 万台</w:t>
            </w:r>
          </w:p>
        </w:tc>
        <w:tc>
          <w:tcPr>
            <w:tcW w:w="2588" w:type="dxa"/>
          </w:tcPr>
          <w:p>
            <w:pPr/>
            <w:r>
              <w:t xml:space="preserve">第三方机构与公司口径</w:t>
            </w:r>
          </w:p>
        </w:tc>
      </w:tr>
      <w:tr>
        <w:tc>
          <w:tcPr>
            <w:tcW w:w="1852" w:type="dxa"/>
          </w:tcPr>
          <w:p>
            <w:pPr/>
            <w:r>
              <w:t xml:space="preserve">宇树</w:t>
            </w:r>
          </w:p>
        </w:tc>
        <w:tc>
          <w:tcPr>
            <w:tcW w:w="4920" w:type="dxa"/>
          </w:tcPr>
          <w:p>
            <w:pPr/>
            <w:r>
              <w:t xml:space="preserve">2025 年人形交付超 5500 台；2026 年目标约 1—2 万台</w:t>
            </w:r>
          </w:p>
        </w:tc>
        <w:tc>
          <w:tcPr>
            <w:tcW w:w="2588" w:type="dxa"/>
          </w:tcPr>
          <w:p>
            <w:pPr/>
            <w:r>
              <w:t xml:space="preserve">公司自报与券商预测</w:t>
            </w:r>
          </w:p>
        </w:tc>
      </w:tr>
      <w:tr>
        <w:tc>
          <w:tcPr>
            <w:tcW w:w="1852" w:type="dxa"/>
          </w:tcPr>
          <w:p>
            <w:pPr/>
            <w:r>
              <w:t xml:space="preserve">优必选</w:t>
            </w:r>
          </w:p>
        </w:tc>
        <w:tc>
          <w:tcPr>
            <w:tcW w:w="4920" w:type="dxa"/>
          </w:tcPr>
          <w:p>
            <w:pPr/>
            <w:r>
              <w:t xml:space="preserve">2025 年人形销量 1079 台，2025.12 第 1000 台 Walker S 下线；2026 年上半年交付约 600 台</w:t>
            </w:r>
          </w:p>
        </w:tc>
        <w:tc>
          <w:tcPr>
            <w:tcW w:w="2588" w:type="dxa"/>
          </w:tcPr>
          <w:p>
            <w:pPr/>
            <w:r>
              <w:t xml:space="preserve">年报 / 公司披露</w:t>
            </w:r>
          </w:p>
        </w:tc>
      </w:tr>
      <w:tr>
        <w:tc>
          <w:tcPr>
            <w:tcW w:w="1852" w:type="dxa"/>
          </w:tcPr>
          <w:p>
            <w:pPr/>
            <w:r>
              <w:t xml:space="preserve">银河通用</w:t>
            </w:r>
          </w:p>
        </w:tc>
        <w:tc>
          <w:tcPr>
            <w:tcW w:w="4920" w:type="dxa"/>
          </w:tcPr>
          <w:p>
            <w:pPr/>
            <w:r>
              <w:t xml:space="preserve">2025 年 Galbot G1 出货超 1200 台</w:t>
            </w:r>
          </w:p>
        </w:tc>
        <w:tc>
          <w:tcPr>
            <w:tcW w:w="2588" w:type="dxa"/>
          </w:tcPr>
          <w:p>
            <w:pPr/>
            <w:r>
              <w:t xml:space="preserve">媒体报道</w:t>
            </w:r>
          </w:p>
        </w:tc>
      </w:tr>
      <w:tr>
        <w:tc>
          <w:tcPr>
            <w:tcW w:w="1852" w:type="dxa"/>
          </w:tcPr>
          <w:p>
            <w:pPr/>
            <w:r>
              <w:t xml:space="preserve">众擎</w:t>
            </w:r>
          </w:p>
        </w:tc>
        <w:tc>
          <w:tcPr>
            <w:tcW w:w="4920" w:type="dxa"/>
          </w:tcPr>
          <w:p>
            <w:pPr/>
            <w:r>
              <w:t xml:space="preserve">2025 年人形出货约 400 台</w:t>
            </w:r>
          </w:p>
        </w:tc>
        <w:tc>
          <w:tcPr>
            <w:tcW w:w="2588" w:type="dxa"/>
          </w:tcPr>
          <w:p>
            <w:pPr/>
            <w:r>
              <w:t xml:space="preserve">Omdia（宇树招股书引用）</w:t>
            </w:r>
          </w:p>
        </w:tc>
      </w:tr>
      <w:tr>
        <w:tc>
          <w:tcPr>
            <w:tcW w:w="1852" w:type="dxa"/>
          </w:tcPr>
          <w:p>
            <w:pPr/>
            <w:r>
              <w:t xml:space="preserve">临界点</w:t>
            </w:r>
          </w:p>
        </w:tc>
        <w:tc>
          <w:tcPr>
            <w:tcW w:w="4920" w:type="dxa"/>
          </w:tcPr>
          <w:p>
            <w:pPr/>
            <w:r>
              <w:t xml:space="preserve">OmniHand 累计交付超 1.5 万台（截至 2026.09 底）</w:t>
            </w:r>
          </w:p>
        </w:tc>
        <w:tc>
          <w:tcPr>
            <w:tcW w:w="2588" w:type="dxa"/>
          </w:tcPr>
          <w:p>
            <w:pPr/>
            <w:r>
              <w:t xml:space="preserve">公司披露</w:t>
            </w:r>
          </w:p>
        </w:tc>
      </w:tr>
      <w:tr>
        <w:tc>
          <w:tcPr>
            <w:tcW w:w="1852" w:type="dxa"/>
          </w:tcPr>
          <w:p>
            <w:pPr/>
            <w:r>
              <w:t xml:space="preserve">绿的谐波</w:t>
            </w:r>
          </w:p>
        </w:tc>
        <w:tc>
          <w:tcPr>
            <w:tcW w:w="4920" w:type="dxa"/>
          </w:tcPr>
          <w:p>
            <w:pPr/>
            <w:r>
              <w:t xml:space="preserve">2026 年出货目标 70—80 万套，人形相关订单约 40 万套；在手订单超 48 亿元</w:t>
            </w:r>
          </w:p>
        </w:tc>
        <w:tc>
          <w:tcPr>
            <w:tcW w:w="2588" w:type="dxa"/>
          </w:tcPr>
          <w:p>
            <w:pPr/>
            <w:r>
              <w:t xml:space="preserve">媒体整理，口径存在冲突</w:t>
            </w:r>
          </w:p>
        </w:tc>
      </w:tr>
      <w:tr>
        <w:tc>
          <w:tcPr>
            <w:tcW w:w="1852" w:type="dxa"/>
          </w:tcPr>
          <w:p>
            <w:pPr/>
            <w:r>
              <w:t xml:space="preserve">小鹏 IRON</w:t>
            </w:r>
          </w:p>
        </w:tc>
        <w:tc>
          <w:tcPr>
            <w:tcW w:w="4920" w:type="dxa"/>
          </w:tcPr>
          <w:p>
            <w:pPr/>
            <w:r>
              <w:t xml:space="preserve">2026.09 首台自动化总装下线；目标 2026 年底月产超 1000 台</w:t>
            </w:r>
          </w:p>
        </w:tc>
        <w:tc>
          <w:tcPr>
            <w:tcW w:w="2588" w:type="dxa"/>
          </w:tcPr>
          <w:p>
            <w:pPr/>
            <w:r>
              <w:t xml:space="preserve">公司目标</w:t>
            </w:r>
          </w:p>
        </w:tc>
      </w:tr>
      <w:tr>
        <w:tc>
          <w:tcPr>
            <w:tcW w:w="1852" w:type="dxa"/>
          </w:tcPr>
          <w:p>
            <w:pPr/>
            <w:r>
              <w:t xml:space="preserve">Figure</w:t>
            </w:r>
          </w:p>
        </w:tc>
        <w:tc>
          <w:tcPr>
            <w:tcW w:w="4920" w:type="dxa"/>
          </w:tcPr>
          <w:p>
            <w:pPr/>
            <w:r>
              <w:t xml:space="preserve">2026.04 称已交付 350 余台</w:t>
            </w:r>
          </w:p>
        </w:tc>
        <w:tc>
          <w:tcPr>
            <w:tcW w:w="2588" w:type="dxa"/>
          </w:tcPr>
          <w:p>
            <w:pPr/>
            <w:r>
              <w:t xml:space="preserve">公司口径</w:t>
            </w:r>
          </w:p>
        </w:tc>
      </w:tr>
      <w:tr>
        <w:tc>
          <w:tcPr>
            <w:tcW w:w="1852" w:type="dxa"/>
          </w:tcPr>
          <w:p>
            <w:pPr/>
            <w:r>
              <w:t xml:space="preserve">特斯拉 Optimus</w:t>
            </w:r>
          </w:p>
        </w:tc>
        <w:tc>
          <w:tcPr>
            <w:tcW w:w="4920" w:type="dxa"/>
          </w:tcPr>
          <w:p>
            <w:pPr/>
            <w:r>
              <w:t xml:space="preserve">2025 年 5000 台目标未达成；2026 年高产线进入“早期生产”，尚未对外供货</w:t>
            </w:r>
          </w:p>
        </w:tc>
        <w:tc>
          <w:tcPr>
            <w:tcW w:w="2588" w:type="dxa"/>
          </w:tcPr>
          <w:p>
            <w:pPr/>
            <w:r>
              <w:t xml:space="preserve">公司表态；周产目标等数字来自单一来源</w:t>
            </w:r>
          </w:p>
        </w:tc>
      </w:tr>
      <w:tr>
        <w:tc>
          <w:tcPr>
            <w:tcW w:w="1852" w:type="dxa"/>
          </w:tcPr>
          <w:p>
            <w:pPr/>
            <w:r>
              <w:t xml:space="preserve">1X</w:t>
            </w:r>
          </w:p>
        </w:tc>
        <w:tc>
          <w:tcPr>
            <w:tcW w:w="4920" w:type="dxa"/>
          </w:tcPr>
          <w:p>
            <w:pPr/>
            <w:r>
              <w:t xml:space="preserve">Hayward 工厂首年产能 1 万台；截至 2026.07 未见客户交付</w:t>
            </w:r>
          </w:p>
        </w:tc>
        <w:tc>
          <w:tcPr>
            <w:tcW w:w="2588" w:type="dxa"/>
          </w:tcPr>
          <w:p>
            <w:pPr/>
            <w:r>
              <w:t xml:space="preserve">公司口径 / 第三方核查</w:t>
            </w:r>
          </w:p>
        </w:tc>
      </w:tr>
    </w:tbl>
    <w:p>
      <w:pPr>
        <w:pStyle w:val="Heading3"/>
      </w:pPr>
      <w:r>
        <w:t xml:space="preserve">3. 主要公司财务</w:t>
      </w:r>
    </w:p>
    <w:tbl>
      <w:tblPr>
        <w:tblStyle w:val="TableGrid"/>
        <w:tblW w:w="0" w:type="auto"/>
        <w:tblLayout w:type="fixed"/>
        <w:tblLook w:val="04A0" w:firstRow="1" w:lastRow="0" w:firstColumn="0" w:lastColumn="0" w:noHBand="0" w:noVBand="1"/>
      </w:tblPr>
      <w:tblGrid>
        <w:gridCol w:w="1116"/>
        <w:gridCol w:w="1248"/>
        <w:gridCol w:w="1415"/>
        <w:gridCol w:w="2783"/>
        <w:gridCol w:w="2797"/>
      </w:tblGrid>
      <w:tr>
        <w:trPr>
          <w:tblHeader/>
        </w:trPr>
        <w:tc>
          <w:tcPr>
            <w:tcW w:w="1116" w:type="dxa"/>
            <w:shd w:val="clear" w:color="auto" w:fill="F2F2F2"/>
          </w:tcPr>
          <w:p>
            <w:pPr/>
            <w:r>
              <w:t xml:space="preserve">公司</w:t>
            </w:r>
          </w:p>
        </w:tc>
        <w:tc>
          <w:tcPr>
            <w:tcW w:w="1248" w:type="dxa"/>
            <w:shd w:val="clear" w:color="auto" w:fill="F2F2F2"/>
          </w:tcPr>
          <w:p>
            <w:pPr/>
            <w:r>
              <w:t xml:space="preserve">2023</w:t>
            </w:r>
          </w:p>
        </w:tc>
        <w:tc>
          <w:tcPr>
            <w:tcW w:w="1415" w:type="dxa"/>
            <w:shd w:val="clear" w:color="auto" w:fill="F2F2F2"/>
          </w:tcPr>
          <w:p>
            <w:pPr/>
            <w:r>
              <w:t xml:space="preserve">2024</w:t>
            </w:r>
          </w:p>
        </w:tc>
        <w:tc>
          <w:tcPr>
            <w:tcW w:w="2783" w:type="dxa"/>
            <w:shd w:val="clear" w:color="auto" w:fill="F2F2F2"/>
          </w:tcPr>
          <w:p>
            <w:pPr/>
            <w:r>
              <w:t xml:space="preserve">2025</w:t>
            </w:r>
          </w:p>
        </w:tc>
        <w:tc>
          <w:tcPr>
            <w:tcW w:w="2797" w:type="dxa"/>
            <w:shd w:val="clear" w:color="auto" w:fill="F2F2F2"/>
          </w:tcPr>
          <w:p>
            <w:pPr/>
            <w:r>
              <w:t xml:space="preserve">2026 年最新</w:t>
            </w:r>
          </w:p>
        </w:tc>
      </w:tr>
      <w:tr>
        <w:tc>
          <w:tcPr>
            <w:tcW w:w="1116" w:type="dxa"/>
          </w:tcPr>
          <w:p>
            <w:pPr/>
            <w:r>
              <w:t xml:space="preserve">宇树科技</w:t>
            </w:r>
          </w:p>
        </w:tc>
        <w:tc>
          <w:tcPr>
            <w:tcW w:w="1248" w:type="dxa"/>
          </w:tcPr>
          <w:p>
            <w:pPr/>
            <w:r>
              <w:t xml:space="preserve">营收 1.59 亿元；净利 −1114.51 万元</w:t>
            </w:r>
          </w:p>
        </w:tc>
        <w:tc>
          <w:tcPr>
            <w:tcW w:w="1415" w:type="dxa"/>
          </w:tcPr>
          <w:p>
            <w:pPr/>
            <w:r>
              <w:t xml:space="preserve">营收 3.92 亿元；净利 9450.18 万元</w:t>
            </w:r>
          </w:p>
        </w:tc>
        <w:tc>
          <w:tcPr>
            <w:tcW w:w="2783" w:type="dxa"/>
          </w:tcPr>
          <w:p>
            <w:pPr/>
            <w:r>
              <w:t xml:space="preserve">营收 17.08 亿元；净利 2.88 亿元</w:t>
            </w:r>
          </w:p>
        </w:tc>
        <w:tc>
          <w:tcPr>
            <w:tcW w:w="2797" w:type="dxa"/>
          </w:tcPr>
          <w:p>
            <w:pPr/>
            <w:r>
              <w:t xml:space="preserve">Q1 扣非净利同比 −52.55%；Q3 营收 6.65 亿元（+69.93%）、净利 1.13 亿元（−17.37%）</w:t>
            </w:r>
          </w:p>
        </w:tc>
      </w:tr>
      <w:tr>
        <w:tc>
          <w:tcPr>
            <w:tcW w:w="1116" w:type="dxa"/>
          </w:tcPr>
          <w:p>
            <w:pPr/>
            <w:r>
              <w:t xml:space="preserve">优必选</w:t>
            </w:r>
          </w:p>
        </w:tc>
        <w:tc>
          <w:tcPr>
            <w:tcW w:w="1248" w:type="dxa"/>
          </w:tcPr>
          <w:p>
            <w:pPr/>
            <w:r>
              <w:t xml:space="preserve">未收录</w:t>
            </w:r>
          </w:p>
        </w:tc>
        <w:tc>
          <w:tcPr>
            <w:tcW w:w="1415" w:type="dxa"/>
          </w:tcPr>
          <w:p>
            <w:pPr/>
            <w:r>
              <w:t xml:space="preserve">营收约 13 亿元</w:t>
            </w:r>
          </w:p>
        </w:tc>
        <w:tc>
          <w:tcPr>
            <w:tcW w:w="2783" w:type="dxa"/>
          </w:tcPr>
          <w:p>
            <w:pPr/>
            <w:r>
              <w:t xml:space="preserve">营收 20.01 亿元（+53.3%），人形 8.21 亿元，毛利率 37.7%，亏损约 7—8 亿元</w:t>
            </w:r>
          </w:p>
        </w:tc>
        <w:tc>
          <w:tcPr>
            <w:tcW w:w="2797" w:type="dxa"/>
          </w:tcPr>
          <w:p>
            <w:pPr/>
            <w:r>
              <w:t xml:space="preserve">上半年收入超 10 亿元；全年指引 35 亿元</w:t>
            </w:r>
          </w:p>
        </w:tc>
      </w:tr>
      <w:tr>
        <w:tc>
          <w:tcPr>
            <w:tcW w:w="1116" w:type="dxa"/>
          </w:tcPr>
          <w:p>
            <w:pPr/>
            <w:r>
              <w:t xml:space="preserve">乐聚</w:t>
            </w:r>
          </w:p>
        </w:tc>
        <w:tc>
          <w:tcPr>
            <w:tcW w:w="1248" w:type="dxa"/>
          </w:tcPr>
          <w:p>
            <w:pPr/>
            <w:r>
              <w:t xml:space="preserve">未收录</w:t>
            </w:r>
          </w:p>
        </w:tc>
        <w:tc>
          <w:tcPr>
            <w:tcW w:w="1415" w:type="dxa"/>
          </w:tcPr>
          <w:p>
            <w:pPr/>
            <w:r>
              <w:t xml:space="preserve">未收录</w:t>
            </w:r>
          </w:p>
        </w:tc>
        <w:tc>
          <w:tcPr>
            <w:tcW w:w="2783" w:type="dxa"/>
          </w:tcPr>
          <w:p>
            <w:pPr/>
            <w:r>
              <w:t xml:space="preserve">营收 2.58 亿元（三年复合 118.68%）；净亏 7124.58 万元；数采收入占 44.94%</w:t>
            </w:r>
          </w:p>
        </w:tc>
        <w:tc>
          <w:tcPr>
            <w:tcW w:w="2797" w:type="dxa"/>
          </w:tcPr>
          <w:p>
            <w:pPr/>
            <w:r>
              <w:t xml:space="preserve">IPO 问询中</w:t>
            </w:r>
          </w:p>
        </w:tc>
      </w:tr>
      <w:tr>
        <w:tc>
          <w:tcPr>
            <w:tcW w:w="1116" w:type="dxa"/>
          </w:tcPr>
          <w:p>
            <w:pPr/>
            <w:r>
              <w:t xml:space="preserve">梅卡曼德</w:t>
            </w:r>
          </w:p>
        </w:tc>
        <w:tc>
          <w:tcPr>
            <w:tcW w:w="1248" w:type="dxa"/>
          </w:tcPr>
          <w:p>
            <w:pPr/>
            <w:r>
              <w:t xml:space="preserve">未收录</w:t>
            </w:r>
          </w:p>
        </w:tc>
        <w:tc>
          <w:tcPr>
            <w:tcW w:w="1415" w:type="dxa"/>
          </w:tcPr>
          <w:p>
            <w:pPr/>
            <w:r>
              <w:t xml:space="preserve">未收录</w:t>
            </w:r>
          </w:p>
        </w:tc>
        <w:tc>
          <w:tcPr>
            <w:tcW w:w="2783" w:type="dxa"/>
          </w:tcPr>
          <w:p>
            <w:pPr/>
            <w:r>
              <w:t xml:space="preserve">未收录</w:t>
            </w:r>
          </w:p>
        </w:tc>
        <w:tc>
          <w:tcPr>
            <w:tcW w:w="2797" w:type="dxa"/>
          </w:tcPr>
          <w:p>
            <w:pPr/>
            <w:r>
              <w:t xml:space="preserve">Q1 收入 1.07 亿元（+73.09%），亏损 5682.7 万元</w:t>
            </w:r>
          </w:p>
        </w:tc>
      </w:tr>
      <w:tr>
        <w:tc>
          <w:tcPr>
            <w:tcW w:w="1116" w:type="dxa"/>
          </w:tcPr>
          <w:p>
            <w:pPr/>
            <w:r>
              <w:t xml:space="preserve">达闼</w:t>
            </w:r>
          </w:p>
        </w:tc>
        <w:tc>
          <w:tcPr>
            <w:tcW w:w="1248" w:type="dxa"/>
          </w:tcPr>
          <w:p>
            <w:pPr/>
            <w:r>
              <w:t xml:space="preserve">未收录</w:t>
            </w:r>
          </w:p>
        </w:tc>
        <w:tc>
          <w:tcPr>
            <w:tcW w:w="1415" w:type="dxa"/>
          </w:tcPr>
          <w:p>
            <w:pPr/>
            <w:r>
              <w:t xml:space="preserve">自称营收约 6 亿元（未经核实）</w:t>
            </w:r>
          </w:p>
        </w:tc>
        <w:tc>
          <w:tcPr>
            <w:tcW w:w="2783" w:type="dxa"/>
          </w:tcPr>
          <w:p>
            <w:pPr/>
            <w:r>
              <w:t xml:space="preserve">资金链断裂</w:t>
            </w:r>
          </w:p>
        </w:tc>
        <w:tc>
          <w:tcPr>
            <w:tcW w:w="2797" w:type="dxa"/>
          </w:tcPr>
          <w:p>
            <w:pPr/>
            <w:r>
              <w:t xml:space="preserve">破产清算</w:t>
            </w:r>
          </w:p>
        </w:tc>
      </w:tr>
    </w:tbl>
    <w:p>
      <w:pPr>
        <w:pStyle w:val="Heading3"/>
      </w:pPr>
      <w:r>
        <w:t xml:space="preserve">4. 价格锚点</w:t>
      </w:r>
    </w:p>
    <w:tbl>
      <w:tblPr>
        <w:tblStyle w:val="TableGrid"/>
        <w:tblW w:w="0" w:type="auto"/>
        <w:tblLayout w:type="fixed"/>
        <w:tblLook w:val="04A0" w:firstRow="1" w:lastRow="0" w:firstColumn="0" w:lastColumn="0" w:noHBand="0" w:noVBand="1"/>
      </w:tblPr>
      <w:tblGrid>
        <w:gridCol w:w="3078"/>
        <w:gridCol w:w="3168"/>
        <w:gridCol w:w="3114"/>
      </w:tblGrid>
      <w:tr>
        <w:trPr>
          <w:tblHeader/>
        </w:trPr>
        <w:tc>
          <w:tcPr>
            <w:tcW w:w="3078" w:type="dxa"/>
            <w:shd w:val="clear" w:color="auto" w:fill="F2F2F2"/>
          </w:tcPr>
          <w:p>
            <w:pPr/>
            <w:r>
              <w:t xml:space="preserve">产品</w:t>
            </w:r>
          </w:p>
        </w:tc>
        <w:tc>
          <w:tcPr>
            <w:tcW w:w="3168" w:type="dxa"/>
            <w:shd w:val="clear" w:color="auto" w:fill="F2F2F2"/>
          </w:tcPr>
          <w:p>
            <w:pPr/>
            <w:r>
              <w:t xml:space="preserve">价格</w:t>
            </w:r>
          </w:p>
        </w:tc>
        <w:tc>
          <w:tcPr>
            <w:tcW w:w="3114" w:type="dxa"/>
            <w:shd w:val="clear" w:color="auto" w:fill="F2F2F2"/>
          </w:tcPr>
          <w:p>
            <w:pPr/>
            <w:r>
              <w:t xml:space="preserve">意义</w:t>
            </w:r>
          </w:p>
        </w:tc>
      </w:tr>
      <w:tr>
        <w:tc>
          <w:tcPr>
            <w:tcW w:w="3078" w:type="dxa"/>
          </w:tcPr>
          <w:p>
            <w:pPr/>
            <w:r>
              <w:t xml:space="preserve">宇树 H1（2023）</w:t>
            </w:r>
          </w:p>
        </w:tc>
        <w:tc>
          <w:tcPr>
            <w:tcW w:w="3168" w:type="dxa"/>
          </w:tcPr>
          <w:p>
            <w:pPr/>
            <w:r>
              <w:t xml:space="preserve">约 9 万美元</w:t>
            </w:r>
          </w:p>
        </w:tc>
        <w:tc>
          <w:tcPr>
            <w:tcW w:w="3114" w:type="dxa"/>
          </w:tcPr>
          <w:p>
            <w:pPr/>
            <w:r>
              <w:t xml:space="preserve">全尺寸人形的早期价格</w:t>
            </w:r>
          </w:p>
        </w:tc>
      </w:tr>
      <w:tr>
        <w:tc>
          <w:tcPr>
            <w:tcW w:w="3078" w:type="dxa"/>
          </w:tcPr>
          <w:p>
            <w:pPr/>
            <w:r>
              <w:t xml:space="preserve">宇树 G1（2024）</w:t>
            </w:r>
          </w:p>
        </w:tc>
        <w:tc>
          <w:tcPr>
            <w:tcW w:w="3168" w:type="dxa"/>
          </w:tcPr>
          <w:p>
            <w:pPr/>
            <w:r>
              <w:t xml:space="preserve">9.9 万元起</w:t>
            </w:r>
          </w:p>
        </w:tc>
        <w:tc>
          <w:tcPr>
            <w:tcW w:w="3114" w:type="dxa"/>
          </w:tcPr>
          <w:p>
            <w:pPr/>
            <w:r>
              <w:t xml:space="preserve">人形机器人进入“十万元时代”</w:t>
            </w:r>
          </w:p>
        </w:tc>
      </w:tr>
      <w:tr>
        <w:tc>
          <w:tcPr>
            <w:tcW w:w="3078" w:type="dxa"/>
          </w:tcPr>
          <w:p>
            <w:pPr/>
            <w:r>
              <w:t xml:space="preserve">宇树 R1（2025）</w:t>
            </w:r>
          </w:p>
        </w:tc>
        <w:tc>
          <w:tcPr>
            <w:tcW w:w="3168" w:type="dxa"/>
          </w:tcPr>
          <w:p>
            <w:pPr/>
            <w:r>
              <w:t xml:space="preserve">3.99 万元起</w:t>
            </w:r>
          </w:p>
        </w:tc>
        <w:tc>
          <w:tcPr>
            <w:tcW w:w="3114" w:type="dxa"/>
          </w:tcPr>
          <w:p>
            <w:pPr/>
            <w:r>
              <w:t xml:space="preserve">消费级价格带的首个锚点</w:t>
            </w:r>
          </w:p>
        </w:tc>
      </w:tr>
      <w:tr>
        <w:tc>
          <w:tcPr>
            <w:tcW w:w="3078" w:type="dxa"/>
          </w:tcPr>
          <w:p>
            <w:pPr/>
            <w:r>
              <w:t xml:space="preserve">优必选 Walker S2（2026）</w:t>
            </w:r>
          </w:p>
        </w:tc>
        <w:tc>
          <w:tcPr>
            <w:tcW w:w="3168" w:type="dxa"/>
          </w:tcPr>
          <w:p>
            <w:pPr/>
            <w:r>
              <w:t xml:space="preserve">物料成本约 18 万元，均价约 60 万元</w:t>
            </w:r>
          </w:p>
        </w:tc>
        <w:tc>
          <w:tcPr>
            <w:tcW w:w="3114" w:type="dxa"/>
          </w:tcPr>
          <w:p>
            <w:pPr/>
            <w:r>
              <w:t xml:space="preserve">工业人形的毛利空间参照</w:t>
            </w:r>
          </w:p>
        </w:tc>
      </w:tr>
      <w:tr>
        <w:tc>
          <w:tcPr>
            <w:tcW w:w="3078" w:type="dxa"/>
          </w:tcPr>
          <w:p>
            <w:pPr/>
            <w:r>
              <w:t xml:space="preserve">1X NEO（2025）</w:t>
            </w:r>
          </w:p>
        </w:tc>
        <w:tc>
          <w:tcPr>
            <w:tcW w:w="3168" w:type="dxa"/>
          </w:tcPr>
          <w:p>
            <w:pPr/>
            <w:r>
              <w:t xml:space="preserve">2 万美元或 499 美元/月</w:t>
            </w:r>
          </w:p>
        </w:tc>
        <w:tc>
          <w:tcPr>
            <w:tcW w:w="3114" w:type="dxa"/>
          </w:tcPr>
          <w:p>
            <w:pPr/>
            <w:r>
              <w:t xml:space="preserve">家用人形的首个公开定价</w:t>
            </w:r>
          </w:p>
        </w:tc>
      </w:tr>
      <w:tr>
        <w:tc>
          <w:tcPr>
            <w:tcW w:w="3078" w:type="dxa"/>
          </w:tcPr>
          <w:p>
            <w:pPr/>
            <w:r>
              <w:t xml:space="preserve">特斯拉 Optimus</w:t>
            </w:r>
          </w:p>
        </w:tc>
        <w:tc>
          <w:tcPr>
            <w:tcW w:w="3168" w:type="dxa"/>
          </w:tcPr>
          <w:p>
            <w:pPr/>
            <w:r>
              <w:t xml:space="preserve">长期目标低于 2 万美元</w:t>
            </w:r>
          </w:p>
        </w:tc>
        <w:tc>
          <w:tcPr>
            <w:tcW w:w="3114" w:type="dxa"/>
          </w:tcPr>
          <w:p>
            <w:pPr/>
            <w:r>
              <w:t xml:space="preserve">全球价格叙事的锚点</w:t>
            </w:r>
          </w:p>
        </w:tc>
      </w:tr>
      <w:tr>
        <w:tc>
          <w:tcPr>
            <w:tcW w:w="3078" w:type="dxa"/>
          </w:tcPr>
          <w:p>
            <w:pPr/>
            <w:r>
              <w:t xml:space="preserve">英伟达 Jetson Thor（2025）</w:t>
            </w:r>
          </w:p>
        </w:tc>
        <w:tc>
          <w:tcPr>
            <w:tcW w:w="3168" w:type="dxa"/>
          </w:tcPr>
          <w:p>
            <w:pPr/>
            <w:r>
              <w:t xml:space="preserve">3499 美元（开发套件）</w:t>
            </w:r>
          </w:p>
        </w:tc>
        <w:tc>
          <w:tcPr>
            <w:tcW w:w="3114" w:type="dxa"/>
          </w:tcPr>
          <w:p>
            <w:pPr/>
            <w:r>
              <w:t xml:space="preserve">机器人端侧算力的价格参照</w:t>
            </w:r>
          </w:p>
        </w:tc>
      </w:tr>
      <w:tr>
        <w:tc>
          <w:tcPr>
            <w:tcW w:w="3078" w:type="dxa"/>
          </w:tcPr>
          <w:p>
            <w:pPr/>
            <w:r>
              <w:t xml:space="preserve">灵巧手</w:t>
            </w:r>
          </w:p>
        </w:tc>
        <w:tc>
          <w:tcPr>
            <w:tcW w:w="3168" w:type="dxa"/>
          </w:tcPr>
          <w:p>
            <w:pPr/>
            <w:r>
              <w:t xml:space="preserve">约占本体物料成本 10%—20%</w:t>
            </w:r>
          </w:p>
        </w:tc>
        <w:tc>
          <w:tcPr>
            <w:tcW w:w="3114" w:type="dxa"/>
          </w:tcPr>
          <w:p>
            <w:pPr/>
            <w:r>
              <w:t xml:space="preserve">整机 BOM 中最大的单项之一</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5">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6">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0"/>
  </w:num>
  <w:num w:numId="7">
    <w:abstractNumId w:val="0"/>
  </w:num>
  <w:num w:numId="8">
    <w:abstractNumId w:val="0"/>
  </w:num>
  <w:num w:numId="9">
    <w:abstractNumId w:val="1"/>
    <w:lvlOverride w:ilvl="0">
      <w:startOverride w:val="1"/>
    </w:lvlOverride>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1"/>
    <w:lvlOverride w:ilvl="0">
      <w:startOverride w:val="1"/>
    </w:lvlOverride>
  </w:num>
  <w:num w:numId="25">
    <w:abstractNumId w:val="0"/>
  </w:num>
  <w:num w:numId="26">
    <w:abstractNumId w:val="0"/>
  </w:num>
  <w:num w:numId="27">
    <w:abstractNumId w:val="0"/>
  </w:num>
  <w:num w:numId="28">
    <w:abstractNumId w:val="1"/>
    <w:lvlOverride w:ilvl="0">
      <w:startOverride w:val="1"/>
    </w:lvlOverride>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 w:numId="48">
    <w:abstractNumId w:val="0"/>
  </w:num>
  <w:num w:numId="49">
    <w:abstractNumId w:val="0"/>
  </w:num>
  <w:num w:numId="50">
    <w:abstractNumId w:val="0"/>
  </w:num>
  <w:num w:numId="51">
    <w:abstractNumId w:val="0"/>
  </w:num>
  <w:num w:numId="52">
    <w:abstractNumId w:val="0"/>
  </w:num>
  <w:num w:numId="53">
    <w:abstractNumId w:val="0"/>
  </w:num>
  <w:num w:numId="54">
    <w:abstractNumId w:val="0"/>
  </w:num>
  <w:num w:numId="55">
    <w:abstractNumId w:val="0"/>
  </w:num>
  <w:num w:numId="56">
    <w:abstractNumId w:val="0"/>
  </w:num>
  <w:num w:numId="57">
    <w:abstractNumId w:val="0"/>
  </w:num>
  <w:num w:numId="58">
    <w:abstractNumId w:val="0"/>
  </w:num>
  <w:num w:numId="59">
    <w:abstractNumId w:val="0"/>
  </w:num>
  <w:num w:numId="60">
    <w:abstractNumId w:val="0"/>
  </w:num>
  <w:num w:numId="61">
    <w:abstractNumId w:val="0"/>
  </w:num>
  <w:num w:numId="62">
    <w:abstractNumId w:val="0"/>
  </w:num>
  <w:num w:numId="63">
    <w:abstractNumId w:val="0"/>
  </w:num>
  <w:num w:numId="64">
    <w:abstractNumId w:val="0"/>
  </w:num>
  <w:num w:numId="65">
    <w:abstractNumId w:val="0"/>
  </w:num>
  <w:num w:numId="66">
    <w:abstractNumId w:val="0"/>
  </w:num>
  <w:num w:numId="67">
    <w:abstractNumId w:val="0"/>
  </w:num>
  <w:num w:numId="68">
    <w:abstractNumId w:val="0"/>
  </w:num>
  <w:num w:numId="69">
    <w:abstractNumId w:val="0"/>
  </w:num>
  <w:num w:numId="70">
    <w:abstractNumId w:val="0"/>
  </w:num>
  <w:num w:numId="71">
    <w:abstractNumId w:val="0"/>
  </w:num>
  <w:num w:numId="72">
    <w:abstractNumId w:val="0"/>
  </w:num>
  <w:num w:numId="73">
    <w:abstractNumId w:val="0"/>
  </w:num>
  <w:num w:numId="74">
    <w:abstractNumId w:val="0"/>
  </w:num>
  <w:num w:numId="75">
    <w:abstractNumId w:val="0"/>
  </w:num>
  <w:num w:numId="76">
    <w:abstractNumId w:val="0"/>
  </w:num>
  <w:num w:numId="77">
    <w:abstractNumId w:val="0"/>
  </w:num>
  <w:num w:numId="78">
    <w:abstractNumId w:val="0"/>
  </w:num>
  <w:num w:numId="79">
    <w:abstractNumId w:val="0"/>
  </w:num>
  <w:num w:numId="80">
    <w:abstractNumId w:val="0"/>
  </w:num>
  <w:num w:numId="81">
    <w:abstractNumId w:val="0"/>
  </w:num>
  <w:num w:numId="82">
    <w:abstractNumId w:val="0"/>
  </w:num>
  <w:num w:numId="83">
    <w:abstractNumId w:val="0"/>
  </w:num>
  <w:num w:numId="84">
    <w:abstractNumId w:val="1"/>
    <w:lvlOverride w:ilvl="0">
      <w:startOverride w:val="1"/>
    </w:lvlOverride>
  </w:num>
  <w:num w:numId="85">
    <w:abstractNumId w:val="0"/>
  </w:num>
  <w:num w:numId="86">
    <w:abstractNumId w:val="0"/>
  </w:num>
  <w:num w:numId="87">
    <w:abstractNumId w:val="0"/>
  </w:num>
  <w:num w:numId="88">
    <w:abstractNumId w:val="0"/>
  </w:num>
  <w:num w:numId="89">
    <w:abstractNumId w:val="0"/>
  </w:num>
  <w:num w:numId="90">
    <w:abstractNumId w:val="1"/>
    <w:lvlOverride w:ilvl="0">
      <w:startOverride w:val="1"/>
    </w:lvlOverride>
  </w:num>
  <w:num w:numId="91">
    <w:abstractNumId w:val="0"/>
  </w:num>
  <w:num w:numId="92">
    <w:abstractNumId w:val="0"/>
  </w:num>
  <w:num w:numId="93">
    <w:abstractNumId w:val="0"/>
  </w:num>
  <w:num w:numId="94">
    <w:abstractNumId w:val="1"/>
    <w:lvlOverride w:ilvl="0">
      <w:startOverride w:val="1"/>
    </w:lvlOverride>
  </w:num>
  <w:num w:numId="95">
    <w:abstractNumId w:val="0"/>
  </w:num>
  <w:num w:numId="96">
    <w:abstractNumId w:val="0"/>
  </w:num>
  <w:num w:numId="97">
    <w:abstractNumId w:val="0"/>
  </w:num>
  <w:num w:numId="98">
    <w:abstractNumId w:val="0"/>
  </w:num>
  <w:num w:numId="99">
    <w:abstractNumId w:val="1"/>
    <w:lvlOverride w:ilvl="0">
      <w:startOverride w:val="1"/>
    </w:lvlOverride>
  </w:num>
  <w:num w:numId="100">
    <w:abstractNumId w:val="0"/>
  </w:num>
  <w:num w:numId="101">
    <w:abstractNumId w:val="0"/>
  </w:num>
  <w:num w:numId="102">
    <w:abstractNumId w:val="0"/>
  </w:num>
  <w:num w:numId="103">
    <w:abstractNumId w:val="0"/>
  </w:num>
  <w:num w:numId="104">
    <w:abstractNumId w:val="0"/>
  </w:num>
  <w:num w:numId="105">
    <w:abstractNumId w:val="0"/>
  </w:num>
  <w:num w:numId="106">
    <w:abstractNumId w:val="0"/>
  </w:num>
  <w:num w:numId="107">
    <w:abstractNumId w:val="0"/>
  </w:num>
  <w:num w:numId="108">
    <w:abstractNumId w:val="0"/>
  </w:num>
  <w:num w:numId="109">
    <w:abstractNumId w:val="1"/>
    <w:lvlOverride w:ilvl="0">
      <w:startOverride w:val="1"/>
    </w:lvlOverride>
  </w:num>
  <w:num w:numId="110">
    <w:abstractNumId w:val="0"/>
  </w:num>
  <w:num w:numId="111">
    <w:abstractNumId w:val="0"/>
  </w:num>
  <w:num w:numId="112">
    <w:abstractNumId w:val="1"/>
    <w:lvlOverride w:ilvl="0">
      <w:startOverride w:val="1"/>
    </w:lvlOverride>
  </w:num>
  <w:num w:numId="113">
    <w:abstractNumId w:val="0"/>
  </w:num>
  <w:num w:numId="114">
    <w:abstractNumId w:val="0"/>
  </w:num>
  <w:num w:numId="115">
    <w:abstractNumId w:val="0"/>
  </w:num>
  <w:num w:numId="116">
    <w:abstractNumId w:val="1"/>
    <w:lvlOverride w:ilvl="0">
      <w:startOverride w:val="1"/>
    </w:lvlOverride>
  </w:num>
  <w:num w:numId="117">
    <w:abstractNumId w:val="0"/>
  </w:num>
  <w:num w:numId="118">
    <w:abstractNumId w:val="0"/>
  </w:num>
  <w:num w:numId="119">
    <w:abstractNumId w:val="0"/>
  </w:num>
  <w:num w:numId="120">
    <w:abstractNumId w:val="0"/>
  </w:num>
  <w:num w:numId="121">
    <w:abstractNumId w:val="0"/>
  </w:num>
  <w:num w:numId="122">
    <w:abstractNumId w:val="0"/>
  </w:num>
  <w:num w:numId="123">
    <w:abstractNumId w:val="0"/>
  </w:num>
  <w:num w:numId="124">
    <w:abstractNumId w:val="0"/>
  </w:num>
  <w:num w:numId="125">
    <w:abstractNumId w:val="1"/>
    <w:lvlOverride w:ilvl="0">
      <w:startOverride w:val="1"/>
    </w:lvlOverride>
  </w:num>
  <w:num w:numId="126">
    <w:abstractNumId w:val="1"/>
    <w:lvlOverride w:ilvl="0">
      <w:startOverride w:val="1"/>
    </w:lvlOverride>
  </w:num>
  <w:num w:numId="127">
    <w:abstractNumId w:val="0"/>
  </w:num>
  <w:num w:numId="128">
    <w:abstractNumId w:val="1"/>
    <w:lvlOverride w:ilvl="0">
      <w:startOverride w:val="1"/>
    </w:lvlOverride>
  </w:num>
  <w:num w:numId="129">
    <w:abstractNumId w:val="0"/>
  </w:num>
  <w:num w:numId="130">
    <w:abstractNumId w:val="0"/>
  </w:num>
  <w:num w:numId="131">
    <w:abstractNumId w:val="0"/>
  </w:num>
  <w:num w:numId="132">
    <w:abstractNumId w:val="0"/>
  </w:num>
  <w:num w:numId="133">
    <w:abstractNumId w:val="0"/>
  </w:num>
  <w:num w:numId="134">
    <w:abstractNumId w:val="0"/>
  </w:num>
  <w:num w:numId="135">
    <w:abstractNumId w:val="0"/>
  </w:num>
  <w:num w:numId="137">
    <w:abstractNumId w:val="2"/>
    <w:lvlOverride w:ilvl="0">
      <w:startOverride w:val="1"/>
    </w:lvlOverride>
  </w:num>
  <w:num w:numId="138">
    <w:abstractNumId w:val="2"/>
    <w:lvlOverride w:ilvl="0">
      <w:startOverride w:val="1"/>
    </w:lvlOverride>
    <w:lvlOverride w:ilvl="0">
      <w:startOverride w:val="1"/>
    </w:lvlOverride>
  </w:num>
  <w:num w:numId="139">
    <w:abstractNumId w:val="3"/>
  </w:num>
  <w:num w:numId="140">
    <w:abstractNumId w:val="3"/>
  </w:num>
  <w:num w:numId="141">
    <w:abstractNumId w:val="2"/>
    <w:lvlOverride w:ilvl="0">
      <w:startOverride w:val="1"/>
    </w:lvlOverride>
  </w:num>
  <w:num w:numId="142">
    <w:abstractNumId w:val="3"/>
  </w:num>
  <w:num w:numId="143">
    <w:abstractNumId w:val="2"/>
    <w:lvlOverride w:ilvl="0">
      <w:startOverride w:val="1"/>
    </w:lvlOverride>
  </w:num>
  <w:num w:numId="144">
    <w:abstractNumId w:val="3"/>
  </w:num>
  <w:num w:numId="145">
    <w:abstractNumId w:val="3"/>
  </w:num>
  <w:num w:numId="146">
    <w:abstractNumId w:val="3"/>
  </w:num>
  <w:num w:numId="147">
    <w:abstractNumId w:val="2"/>
    <w:lvlOverride w:ilvl="0">
      <w:startOverride w:val="1"/>
    </w:lvlOverride>
  </w:num>
  <w:num w:numId="148">
    <w:abstractNumId w:val="3"/>
  </w:num>
  <w:num w:numId="149">
    <w:abstractNumId w:val="3"/>
  </w:num>
  <w:num w:numId="150">
    <w:abstractNumId w:val="3"/>
  </w:num>
  <w:num w:numId="151">
    <w:abstractNumId w:val="3"/>
  </w:num>
  <w:num w:numId="152">
    <w:abstractNumId w:val="3"/>
  </w:num>
  <w:num w:numId="153">
    <w:abstractNumId w:val="3"/>
  </w:num>
  <w:num w:numId="154">
    <w:abstractNumId w:val="3"/>
  </w:num>
  <w:num w:numId="155">
    <w:abstractNumId w:val="2"/>
    <w:lvlOverride w:ilvl="0">
      <w:startOverride w:val="1"/>
    </w:lvlOverride>
  </w:num>
  <w:num w:numId="156">
    <w:abstractNumId w:val="3"/>
  </w:num>
  <w:num w:numId="157">
    <w:abstractNumId w:val="3"/>
  </w:num>
  <w:num w:numId="158">
    <w:abstractNumId w:val="3"/>
  </w:num>
  <w:num w:numId="159">
    <w:abstractNumId w:val="2"/>
    <w:lvlOverride w:ilvl="0">
      <w:startOverride w:val="1"/>
    </w:lvlOverride>
  </w:num>
  <w:num w:numId="160">
    <w:abstractNumId w:val="3"/>
  </w:num>
  <w:num w:numId="161">
    <w:abstractNumId w:val="3"/>
  </w:num>
  <w:num w:numId="162">
    <w:abstractNumId w:val="2"/>
    <w:lvlOverride w:ilvl="0">
      <w:startOverride w:val="1"/>
    </w:lvlOverride>
  </w:num>
  <w:num w:numId="163">
    <w:abstractNumId w:val="3"/>
  </w:num>
  <w:num w:numId="164">
    <w:abstractNumId w:val="3"/>
  </w:num>
  <w:num w:numId="165">
    <w:abstractNumId w:val="3"/>
  </w:num>
  <w:num w:numId="166">
    <w:abstractNumId w:val="2"/>
    <w:lvlOverride w:ilvl="0">
      <w:startOverride w:val="1"/>
    </w:lvlOverride>
  </w:num>
  <w:num w:numId="167">
    <w:abstractNumId w:val="2"/>
    <w:lvlOverride w:ilvl="0">
      <w:startOverride w:val="1"/>
    </w:lvlOverride>
  </w:num>
  <w:num w:numId="168">
    <w:abstractNumId w:val="3"/>
  </w:num>
  <w:num w:numId="169">
    <w:abstractNumId w:val="3"/>
  </w:num>
  <w:num w:numId="170">
    <w:abstractNumId w:val="3"/>
  </w:num>
  <w:num w:numId="171">
    <w:abstractNumId w:val="3"/>
  </w:num>
  <w:num w:numId="172">
    <w:abstractNumId w:val="3"/>
  </w:num>
  <w:num w:numId="173">
    <w:abstractNumId w:val="2"/>
    <w:lvlOverride w:ilvl="0">
      <w:startOverride w:val="1"/>
    </w:lvlOverride>
  </w:num>
  <w:num w:numId="174">
    <w:abstractNumId w:val="3"/>
  </w:num>
  <w:num w:numId="175">
    <w:abstractNumId w:val="3"/>
  </w:num>
  <w:num w:numId="176">
    <w:abstractNumId w:val="3"/>
  </w:num>
  <w:num w:numId="177">
    <w:abstractNumId w:val="3"/>
  </w:num>
  <w:num w:numId="178">
    <w:abstractNumId w:val="3"/>
  </w:num>
  <w:num w:numId="179">
    <w:abstractNumId w:val="3"/>
  </w:num>
  <w:num w:numId="180">
    <w:abstractNumId w:val="3"/>
  </w:num>
  <w:num w:numId="181">
    <w:abstractNumId w:val="3"/>
  </w:num>
  <w:num w:numId="182">
    <w:abstractNumId w:val="3"/>
  </w:num>
  <w:num w:numId="183">
    <w:abstractNumId w:val="3"/>
  </w:num>
  <w:num w:numId="184">
    <w:abstractNumId w:val="3"/>
  </w:num>
  <w:num w:numId="185">
    <w:abstractNumId w:val="2"/>
    <w:lvlOverride w:ilvl="0">
      <w:startOverride w:val="1"/>
    </w:lvlOverride>
  </w:num>
  <w:num w:numId="186">
    <w:abstractNumId w:val="3"/>
  </w:num>
  <w:num w:numId="187">
    <w:abstractNumId w:val="2"/>
    <w:lvlOverride w:ilvl="0">
      <w:startOverride w:val="1"/>
    </w:lvlOverride>
  </w:num>
  <w:num w:numId="188">
    <w:abstractNumId w:val="3"/>
  </w:num>
  <w:num w:numId="189">
    <w:abstractNumId w:val="3"/>
  </w:num>
  <w:num w:numId="190">
    <w:abstractNumId w:val="3"/>
  </w:num>
  <w:num w:numId="191">
    <w:abstractNumId w:val="3"/>
  </w:num>
  <w:num w:numId="192">
    <w:abstractNumId w:val="3"/>
  </w:num>
  <w:num w:numId="193">
    <w:abstractNumId w:val="3"/>
  </w:num>
  <w:num w:numId="194">
    <w:abstractNumId w:val="3"/>
  </w:num>
  <w:num w:numId="195">
    <w:abstractNumId w:val="3"/>
  </w:num>
  <w:num w:numId="196">
    <w:abstractNumId w:val="3"/>
  </w:num>
  <w:num w:numId="197">
    <w:abstractNumId w:val="2"/>
    <w:lvlOverride w:ilvl="0">
      <w:startOverride w:val="1"/>
    </w:lvlOverride>
  </w:num>
  <w:num w:numId="198">
    <w:abstractNumId w:val="3"/>
  </w:num>
  <w:num w:numId="199">
    <w:abstractNumId w:val="3"/>
  </w:num>
  <w:num w:numId="200">
    <w:abstractNumId w:val="3"/>
  </w:num>
  <w:num w:numId="201">
    <w:abstractNumId w:val="2"/>
    <w:lvlOverride w:ilvl="0">
      <w:startOverride w:val="1"/>
    </w:lvlOverride>
  </w:num>
  <w:num w:numId="202">
    <w:abstractNumId w:val="3"/>
  </w:num>
  <w:num w:numId="203">
    <w:abstractNumId w:val="2"/>
    <w:lvlOverride w:ilvl="0">
      <w:startOverride w:val="1"/>
    </w:lvlOverride>
  </w:num>
  <w:num w:numId="204">
    <w:abstractNumId w:val="3"/>
  </w:num>
  <w:num w:numId="205">
    <w:abstractNumId w:val="4"/>
  </w:num>
  <w:num w:numId="206">
    <w:abstractNumId w:val="5"/>
    <w:lvlOverride w:ilvl="0">
      <w:startOverride w:val="1"/>
    </w:lvlOverride>
  </w:num>
  <w:num w:numId="207">
    <w:abstractNumId w:val="5"/>
    <w:lvlOverride w:ilvl="0">
      <w:startOverride w:val="1"/>
    </w:lvlOverride>
    <w:lvlOverride w:ilvl="0">
      <w:startOverride w:val="1"/>
    </w:lvlOverride>
  </w:num>
  <w:num w:numId="208">
    <w:abstractNumId w:val="4"/>
  </w:num>
  <w:num w:numId="209">
    <w:abstractNumId w:val="4"/>
  </w:num>
  <w:num w:numId="210">
    <w:abstractNumId w:val="5"/>
    <w:lvlOverride w:ilvl="0">
      <w:startOverride w:val="1"/>
    </w:lvlOverride>
  </w:num>
  <w:num w:numId="211">
    <w:abstractNumId w:val="4"/>
  </w:num>
  <w:num w:numId="212">
    <w:abstractNumId w:val="4"/>
  </w:num>
  <w:num w:numId="213">
    <w:abstractNumId w:val="5"/>
    <w:lvlOverride w:ilvl="0">
      <w:startOverride w:val="1"/>
    </w:lvlOverride>
  </w:num>
  <w:num w:numId="214">
    <w:abstractNumId w:val="4"/>
  </w:num>
  <w:num w:numId="215">
    <w:abstractNumId w:val="4"/>
  </w:num>
  <w:num w:numId="216">
    <w:abstractNumId w:val="5"/>
    <w:lvlOverride w:ilvl="0">
      <w:startOverride w:val="1"/>
    </w:lvlOverride>
  </w:num>
  <w:num w:numId="217">
    <w:abstractNumId w:val="4"/>
  </w:num>
  <w:num w:numId="218">
    <w:abstractNumId w:val="4"/>
  </w:num>
  <w:num w:numId="219">
    <w:abstractNumId w:val="4"/>
  </w:num>
  <w:num w:numId="220">
    <w:abstractNumId w:val="4"/>
  </w:num>
  <w:num w:numId="221">
    <w:abstractNumId w:val="4"/>
  </w:num>
  <w:num w:numId="222">
    <w:abstractNumId w:val="4"/>
  </w:num>
  <w:num w:numId="223">
    <w:abstractNumId w:val="4"/>
  </w:num>
  <w:num w:numId="224">
    <w:abstractNumId w:val="5"/>
    <w:lvlOverride w:ilvl="0">
      <w:startOverride w:val="1"/>
    </w:lvlOverride>
  </w:num>
  <w:num w:numId="225">
    <w:abstractNumId w:val="4"/>
  </w:num>
  <w:num w:numId="226">
    <w:abstractNumId w:val="6"/>
  </w:num>
  <w:num w:numId="227">
    <w:abstractNumId w:val="6"/>
  </w:num>
  <w:num w:numId="228">
    <w:abstractNumId w:val="6"/>
  </w:num>
  <w:num w:numId="229">
    <w:abstractNumId w:val="6"/>
  </w:num>
  <w:num w:numId="230">
    <w:abstractNumId w:val="6"/>
  </w:num>
  <w:num w:numId="231">
    <w:abstractNumId w:val="6"/>
  </w:num>
  <w:num w:numId="232">
    <w:abstractNumId w:val="6"/>
  </w:num>
  <w:num w:numId="233">
    <w:abstractNumId w:val="6"/>
  </w:num>
  <w:num w:numId="234">
    <w:abstractNumId w:val="6"/>
  </w:num>
  <w:num w:numId="235">
    <w:abstractNumId w:val="6"/>
  </w:num>
  <w:num w:numId="236">
    <w:abstractNumId w:val="6"/>
  </w:num>
  <w:num w:numId="237">
    <w:abstractNumId w:val="6"/>
  </w:num>
  <w:num w:numId="238">
    <w:abstractNumId w:val="6"/>
  </w:num>
  <w:num w:numId="239">
    <w:abstractNumId w:val="6"/>
  </w:num>
  <w:num w:numId="240">
    <w:abstractNumId w:val="6"/>
  </w:num>
  <w:num w:numId="241">
    <w:abstractNumId w:val="6"/>
  </w:num>
  <w:num w:numId="242">
    <w:abstractNumId w:val="6"/>
  </w:num>
  <w:num w:numId="243">
    <w:abstractNumId w:val="6"/>
  </w:num>
  <w:num w:numId="244">
    <w:abstractNumId w:val="6"/>
  </w:num>
  <w:num w:numId="245">
    <w:abstractNumId w:val="6"/>
  </w:num>
  <w:num w:numId="246">
    <w:abstractNumId w:val="6"/>
  </w:num>
  <w:num w:numId="247">
    <w:abstractNumId w:val="6"/>
  </w:num>
  <w:num w:numId="248">
    <w:abstractNumId w:val="6"/>
  </w:num>
  <w:num w:numId="249">
    <w:abstractNumId w:val="6"/>
  </w:num>
  <w:num w:numId="250">
    <w:abstractNumId w:val="6"/>
  </w:num>
  <w:num w:numId="251">
    <w:abstractNumId w:val="6"/>
  </w:num>
  <w:num w:numId="252">
    <w:abstractNumId w:val="6"/>
  </w:num>
  <w:num w:numId="253">
    <w:abstractNumId w:val="6"/>
  </w:num>
  <w:num w:numId="254">
    <w:abstractNumId w:val="6"/>
  </w:num>
  <w:num w:numId="255">
    <w:abstractNumId w:val="6"/>
  </w:num>
  <w:num w:numId="256">
    <w:abstractNumId w:val="6"/>
  </w:num>
  <w:num w:numId="257">
    <w:abstractNumId w:val="6"/>
  </w:num>
  <w:num w:numId="258">
    <w:abstractNumId w:val="6"/>
  </w:num>
  <w:num w:numId="259">
    <w:abstractNumId w:val="6"/>
  </w:num>
  <w:num w:numId="260">
    <w:abstractNumId w:val="6"/>
  </w:num>
  <w:num w:numId="261">
    <w:abstractNumId w:val="6"/>
  </w:num>
  <w:num w:numId="13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finance.huanqiu.com/article/4MFCAtfhYKS" TargetMode="External"/><Relationship Id="rId4" Type="http://schemas.openxmlformats.org/officeDocument/2006/relationships/hyperlink" Target="https://www.cls.cn/detail/1602283" TargetMode="External"/><Relationship Id="rId5" Type="http://schemas.openxmlformats.org/officeDocument/2006/relationships/hyperlink" Target="https://www.cls.cn/detail/1712761" TargetMode="External"/><Relationship Id="rId6" Type="http://schemas.openxmlformats.org/officeDocument/2006/relationships/hyperlink" Target="https://hznews.hangzhou.com.cn/jingji/content/2026-10/14/content_9337309.htm" TargetMode="External"/><Relationship Id="rId7" Type="http://schemas.openxmlformats.org/officeDocument/2006/relationships/hyperlink" Target="https://wallstreetcn.com/articles/3744198" TargetMode="External"/><Relationship Id="rId8" Type="http://schemas.openxmlformats.org/officeDocument/2006/relationships/hyperlink" Target="https://finance.sina.com.cn/tech/roll/2025-06-20/doc-infasynr2900739.shtml" TargetMode="External"/><Relationship Id="rId9" Type="http://schemas.openxmlformats.org/officeDocument/2006/relationships/hyperlink" Target="https://www.yicai.com/news/102767888.html" TargetMode="External"/><Relationship Id="rId10" Type="http://schemas.openxmlformats.org/officeDocument/2006/relationships/hyperlink" Target="https://wallstreetcn.com/articles/3768895" TargetMode="External"/><Relationship Id="rId11" Type="http://schemas.openxmlformats.org/officeDocument/2006/relationships/hyperlink" Target="https://www.ndrc.gov.cn/xwdt/wszb/11yxwfbh1/wzsl/202511/t20251127_1401983.html" TargetMode="External"/><Relationship Id="rId12" Type="http://schemas.openxmlformats.org/officeDocument/2006/relationships/hyperlink" Target="https://www.jiemian.com/article/13862944.html" TargetMode="External"/><Relationship Id="rId13" Type="http://schemas.openxmlformats.org/officeDocument/2006/relationships/hyperlink" Target="https://www.36kr.com/p/3680181698113415" TargetMode="External"/><Relationship Id="rId14" Type="http://schemas.openxmlformats.org/officeDocument/2006/relationships/hyperlink" Target="https://www.36kr.com/p/3878012843307009" TargetMode="External"/><Relationship Id="rId15" Type="http://schemas.openxmlformats.org/officeDocument/2006/relationships/hyperlink" Target="https://www.jiemian.com/article/14023610.html" TargetMode="External"/><Relationship Id="rId16" Type="http://schemas.openxmlformats.org/officeDocument/2006/relationships/hyperlink" Target="https://www.cnbc.com/2026/02/11/apptronik-raises-520-million-at-5-billion-valuation-for-apollo-robot.html" TargetMode="External"/><Relationship Id="rId17" Type="http://schemas.openxmlformats.org/officeDocument/2006/relationships/hyperlink" Target="https://www.news.cn/politics/20260609/a2830445f0854f64bc25204f2a9d83e0/c.html" TargetMode="External"/><Relationship Id="rId18" Type="http://schemas.openxmlformats.org/officeDocument/2006/relationships/hyperlink" Target="https://www.36kr.com/p/3828816885666696" TargetMode="External"/><Relationship Id="rId19" Type="http://schemas.openxmlformats.org/officeDocument/2006/relationships/hyperlink" Target="https://www.jiemian.com/article/14787375.html" TargetMode="External"/><Relationship Id="rId20" Type="http://schemas.openxmlformats.org/officeDocument/2006/relationships/hyperlink" Target="https://www.business-standard.com/world-news/us-bans-foreign-made-humanoid-robots-targeting-china-on-security-grounds-126072900521_1.html" TargetMode="External"/><Relationship Id="rId21" Type="http://schemas.openxmlformats.org/officeDocument/2006/relationships/hyperlink" Target="https://www.bjnews.com.cn/detail/1789744085129315.html" TargetMode="External"/><Relationship Id="rId22" Type="http://schemas.openxmlformats.org/officeDocument/2006/relationships/hyperlink" Target="https://www.huxiu.com/article/4890418.html" TargetMode="External"/><Relationship Id="rId23" Type="http://schemas.openxmlformats.org/officeDocument/2006/relationships/hyperlink" Target="https://finance.sina.com.cn/tech/roll/2026-10-29/doc-iniwwawy6143286.shtml" TargetMode="External"/><Relationship Id="rId24" Type="http://schemas.openxmlformats.org/officeDocument/2006/relationships/hyperlink" Target="https://finance.technews.tw/2026/10/22/china-robotics-industry-duality-ipos-bankruptcies/" TargetMode="External"/><Relationship Id="rId25" Type="http://schemas.openxmlformats.org/officeDocument/2006/relationships/hyperlink" Target="https://www.huxiu.com/article/4882124.html" TargetMode="External"/><Relationship Id="rId26" Type="http://schemas.openxmlformats.org/officeDocument/2006/relationships/hyperlink" Target="https://www.news.cn/tech/20251231/f9cb6428750149f08bd17e210261cdab/c.html" TargetMode="External"/><Relationship Id="rId27" Type="http://schemas.openxmlformats.org/officeDocument/2006/relationships/hyperlink" Target="https://www.scmp.com/news/us/politics/article/3346942/us-sounds-alarm-over-chinas-humanoid-robots-amid-security-concerns" TargetMode="External"/><Relationship Id="rId28" Type="http://schemas.openxmlformats.org/officeDocument/2006/relationships/hyperlink" Target="https://m.washingtontimes.com/news/2026/jun/4/lawmakers-propose-bill-block-sale-robots-built-china/" TargetMode="External"/><Relationship Id="rId29" Type="http://schemas.openxmlformats.org/officeDocument/2006/relationships/image" Target="media/image1.png"/><Relationship Id="rId30" Type="http://schemas.openxmlformats.org/officeDocument/2006/relationships/hyperlink" Target="https://finance.eastmoney.com/a/202609303887517479.html" TargetMode="External"/><Relationship Id="rId31" Type="http://schemas.openxmlformats.org/officeDocument/2006/relationships/hyperlink" Target="https://www.huxiu.com/article/4893275.html" TargetMode="External"/><Relationship Id="rId32" Type="http://schemas.openxmlformats.org/officeDocument/2006/relationships/hyperlink" Target="https://m.huxiu.com/article/4892109.html" TargetMode="External"/><Relationship Id="rId33" Type="http://schemas.openxmlformats.org/officeDocument/2006/relationships/hyperlink" Target="https://www.huxiu.com/article/4894444.html" TargetMode="External"/><Relationship Id="rId34" Type="http://schemas.openxmlformats.org/officeDocument/2006/relationships/hyperlink" Target="https://eu.36kr.com/zh/p/3992467351599880" TargetMode="External"/><Relationship Id="rId35" Type="http://schemas.openxmlformats.org/officeDocument/2006/relationships/hyperlink" Target="https://news.qq.com/rain/a/20260921A03V3O00" TargetMode="External"/><Relationship Id="rId36" Type="http://schemas.openxmlformats.org/officeDocument/2006/relationships/hyperlink" Target="https://www.yicai.com/news/103362165.html" TargetMode="External"/><Relationship Id="rId37" Type="http://schemas.openxmlformats.org/officeDocument/2006/relationships/hyperlink" Target="https://www.guancha.cn/CaiJing/2026_09_12_900371.shtml" TargetMode="External"/><Relationship Id="rId38" Type="http://schemas.openxmlformats.org/officeDocument/2006/relationships/hyperlink" Target="https://www.jiemian.com/article/12512456.html" TargetMode="External"/><Relationship Id="rId39" Type="http://schemas.openxmlformats.org/officeDocument/2006/relationships/hyperlink" Target="https://m.caixin.com/m/2026-07-24/102467796.html" TargetMode="External"/><Relationship Id="rId40" Type="http://schemas.openxmlformats.org/officeDocument/2006/relationships/hyperlink" Target="https://stock.10jqka.com.cn/20260910/c679774895.shtml" TargetMode="External"/><Relationship Id="rId41" Type="http://schemas.openxmlformats.org/officeDocument/2006/relationships/hyperlink" Target="https://36kr.com/p/3678199520846464" TargetMode="External"/><Relationship Id="rId42" Type="http://schemas.openxmlformats.org/officeDocument/2006/relationships/hyperlink" Target="https://www.cls.cn/detail/2333817" TargetMode="External"/><Relationship Id="rId43" Type="http://schemas.openxmlformats.org/officeDocument/2006/relationships/hyperlink" Target="https://www.huxiu.com/article/4875506.html" TargetMode="External"/><Relationship Id="rId44" Type="http://schemas.openxmlformats.org/officeDocument/2006/relationships/hyperlink" Target="https://finance.sina.com.cn/roll/2026-07-06/doc-inifwfpu1875055.shtml" TargetMode="External"/><Relationship Id="rId45" Type="http://schemas.openxmlformats.org/officeDocument/2006/relationships/hyperlink" Target="https://companies.caixin.com/2026-02-24/102416440.html" TargetMode="External"/><Relationship Id="rId46" Type="http://schemas.openxmlformats.org/officeDocument/2006/relationships/hyperlink" Target="https://www.cls.cn/detail/2345833" TargetMode="External"/><Relationship Id="rId47" Type="http://schemas.openxmlformats.org/officeDocument/2006/relationships/hyperlink" Target="https://finance.sina.com.cn/jjxw/2026-04-09/doc-inhtxkaw0801497.shtml" TargetMode="External"/><Relationship Id="rId48" Type="http://schemas.openxmlformats.org/officeDocument/2006/relationships/hyperlink" Target="https://m.huxiu.com/article/4843581.html" TargetMode="External"/><Relationship Id="rId49" Type="http://schemas.openxmlformats.org/officeDocument/2006/relationships/hyperlink" Target="https://news.bloomberglaw.com/private-equity/robotics-startup-skild-ai-valued-above-14-billion-in-new-round" TargetMode="External"/><Relationship Id="rId50" Type="http://schemas.openxmlformats.org/officeDocument/2006/relationships/hyperlink" Target="https://news.bloomberglaw.com/artificial-intelligence/ai-robotics-lab-in-talks-to-nab-1-billion-at-11-billion-value" TargetMode="External"/><Relationship Id="rId51" Type="http://schemas.openxmlformats.org/officeDocument/2006/relationships/hyperlink" Target="https://www.leaderobot.com/news/9249" TargetMode="External"/><Relationship Id="rId52" Type="http://schemas.openxmlformats.org/officeDocument/2006/relationships/hyperlink" Target="https://m.thepaper.cn/newsDetail_forward_33532485" TargetMode="External"/><Relationship Id="rId53" Type="http://schemas.openxmlformats.org/officeDocument/2006/relationships/hyperlink" Target="https://news.qq.com/rain/a/20261021A0419900" TargetMode="External"/><Relationship Id="rId54" Type="http://schemas.openxmlformats.org/officeDocument/2006/relationships/hyperlink" Target="https://www.trendforce.com/presscenter/news/20250826-12685.html" TargetMode="External"/><Relationship Id="rId55" Type="http://schemas.openxmlformats.org/officeDocument/2006/relationships/hyperlink" Target="https://techcrunch.com/2026/01/05/boston-dynamicss-next-gen-humanoid-robot-will-have-google-deepmind-dna/" TargetMode="External"/><Relationship Id="rId56" Type="http://schemas.openxmlformats.org/officeDocument/2006/relationships/hyperlink" Target="https://www.therobotreport.com/bmw-group-deploys-figure-03-humanoid-after-tests-previous-version/" TargetMode="External"/><Relationship Id="rId57" Type="http://schemas.openxmlformats.org/officeDocument/2006/relationships/hyperlink" Target="https://electrek.co/2026/04/22/tesla-optimus-production-fremont-model-sx-line/" TargetMode="External"/><Relationship Id="rId58" Type="http://schemas.openxmlformats.org/officeDocument/2006/relationships/hyperlink" Target="https://roboticsandautomationnews.com/2026/07/31/google-deepmind-unveils-gemini-robotics-2-as-apptronik-humanoid-demonstrates-whole-body-ai/103802/" TargetMode="External"/><Relationship Id="rId59" Type="http://schemas.openxmlformats.org/officeDocument/2006/relationships/hyperlink" Target="https://humanoid.guide/openai-confirms-it-will-build-its-own-humanoid-robot/" TargetMode="External"/><Relationship Id="rId60" Type="http://schemas.openxmlformats.org/officeDocument/2006/relationships/hyperlink" Target="https://www.news.cn/sports/20260419/0834250af22d4432ac708322aa8f7123/c.html" TargetMode="External"/><Relationship Id="rId61" Type="http://schemas.openxmlformats.org/officeDocument/2006/relationships/hyperlink" Target="https://www.news.cn/tech/20260822/1f62f563c72241cbae252030caeabc5d/c.html" TargetMode="External"/><Relationship Id="rId62" Type="http://schemas.openxmlformats.org/officeDocument/2006/relationships/hyperlink" Target="https://www.jiemian.com/article/12650544.html"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具身智能产业白皮书（2013—2026.10）：事件、公司、产业链与发展逻辑</dc:title>
  <dc:description>Claude Docs node/3309f168-0fa1@41 docx-w7</dc:description>
  <cp:revision>41</cp:revision>
</cp:coreProperties>
</file>