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jc w:val="left"/>
        <w:rPr>
          <w:rFonts w:ascii="宋体" w:hAnsi="宋体" w:cs="宋体"/>
          <w:sz w:val="24"/>
          <w:szCs w:val="24"/>
        </w:rPr>
      </w:pPr>
    </w:p>
    <w:tbl>
      <w:tblPr>
        <w:tblStyle w:val="8"/>
        <w:tblW w:w="10152" w:type="dxa"/>
        <w:jc w:val="center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91"/>
        <w:gridCol w:w="1177"/>
        <w:gridCol w:w="332"/>
        <w:gridCol w:w="1113"/>
        <w:gridCol w:w="131"/>
        <w:gridCol w:w="904"/>
        <w:gridCol w:w="1308"/>
        <w:gridCol w:w="20"/>
        <w:gridCol w:w="521"/>
        <w:gridCol w:w="2755"/>
      </w:tblGrid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FBFB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曼德勒国际机场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86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国家/地区</w:t>
            </w:r>
          </w:p>
        </w:tc>
        <w:tc>
          <w:tcPr>
            <w:tcW w:w="24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缅甸</w:t>
            </w: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  <w:lang w:val="en-US" w:eastAsia="zh-CN"/>
              </w:rPr>
              <w:t>/曼德勒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三字代码</w:t>
            </w:r>
          </w:p>
        </w:tc>
        <w:tc>
          <w:tcPr>
            <w:tcW w:w="3296" w:type="dxa"/>
            <w:gridSpan w:val="3"/>
            <w:tcBorders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MDL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177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通用语言</w:t>
            </w:r>
          </w:p>
        </w:tc>
        <w:tc>
          <w:tcPr>
            <w:tcW w:w="2480" w:type="dxa"/>
            <w:gridSpan w:val="4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color w:val="000000"/>
                <w:sz w:val="24"/>
                <w:szCs w:val="24"/>
              </w:rPr>
              <w:t>缅甸语/英语</w:t>
            </w:r>
          </w:p>
        </w:tc>
        <w:tc>
          <w:tcPr>
            <w:tcW w:w="1308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Theme="majorEastAsia" w:hAnsiTheme="majorEastAsia" w:eastAsiaTheme="majorEastAsia" w:cstheme="majorEastAsia"/>
                <w:color w:val="000000"/>
                <w:sz w:val="24"/>
                <w:szCs w:val="24"/>
              </w:rPr>
            </w:pPr>
            <w:r>
              <w:rPr>
                <w:rFonts w:hint="eastAsia" w:asciiTheme="majorEastAsia" w:hAnsiTheme="majorEastAsia" w:eastAsiaTheme="majorEastAsia" w:cstheme="majorEastAsia"/>
                <w:kern w:val="0"/>
              </w:rPr>
              <w:t>货币/汇率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缅甸元/1：224左右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2622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2343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gridSpan w:val="3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891" w:type="dxa"/>
            <w:vMerge w:val="continue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2343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gridSpan w:val="2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A320前轮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求援川航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求援川航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cs="宋体"/>
                <w:color w:val="00000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val="en-US" w:eastAsia="zh-CN"/>
              </w:rPr>
              <w:t>氧气瓶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视情求援当地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8" w:space="0"/>
              <w:left w:val="single" w:color="000000" w:sz="12" w:space="0"/>
              <w:bottom w:val="single" w:color="000000" w:sz="18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35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9"/>
            <w:tcBorders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昆明隆瑞国外航线维修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45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563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曼德勒机场大楼一楼（8号廊桥对面）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63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262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5639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负责人：杨俊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Eml：MDL@kmlongrui.com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TEL：0997-101-6290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0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5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28" w:type="dxa"/>
            <w:gridSpan w:val="2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  <w:lang w:eastAsia="zh-CN"/>
              </w:rPr>
              <w:t>求援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3276" w:type="dxa"/>
            <w:gridSpan w:val="2"/>
            <w:tcBorders>
              <w:top w:val="single" w:color="000000" w:sz="12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top w:val="single" w:color="000000" w:sz="6" w:space="0"/>
              <w:left w:val="single" w:color="000000" w:sz="12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缅甸国际航空</w:t>
            </w:r>
          </w:p>
        </w:tc>
        <w:tc>
          <w:tcPr>
            <w:tcW w:w="3657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曼德勒当地无资源，仅仰光有1架A320飞机，资源有限。</w:t>
            </w:r>
          </w:p>
        </w:tc>
        <w:tc>
          <w:tcPr>
            <w:tcW w:w="132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点对点</w:t>
            </w:r>
          </w:p>
        </w:tc>
        <w:tc>
          <w:tcPr>
            <w:tcW w:w="327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Min Min Tun(Purchasing Manager)</w:t>
            </w:r>
          </w:p>
          <w:p>
            <w:pPr>
              <w:widowControl/>
              <w:shd w:val="clear" w:color="auto" w:fill="FFFFFF"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Eml:Supply.engg@maiair.com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1891" w:type="dxa"/>
            <w:tcBorders>
              <w:top w:val="single" w:color="000000" w:sz="6" w:space="0"/>
              <w:left w:val="single" w:color="000000" w:sz="12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</w:t>
            </w:r>
          </w:p>
        </w:tc>
        <w:tc>
          <w:tcPr>
            <w:tcW w:w="3657" w:type="dxa"/>
            <w:gridSpan w:val="5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川航曼德勒配有320主轮、前轮</w:t>
            </w:r>
          </w:p>
        </w:tc>
        <w:tc>
          <w:tcPr>
            <w:tcW w:w="1328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6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中介</w:t>
            </w:r>
          </w:p>
        </w:tc>
        <w:tc>
          <w:tcPr>
            <w:tcW w:w="3276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邮箱：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begin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instrText xml:space="preserve"> HYPERLINK "mailto:aog-csc@sichuanair.com" </w:instrTex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separate"/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aog-csc@sichuanair.com</w:t>
            </w: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fldChar w:fldCharType="end"/>
            </w:r>
          </w:p>
          <w:p>
            <w:pPr>
              <w:jc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  <w:t>电话：+86 13908081935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89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9"/>
            <w:tcBorders>
              <w:top w:val="single" w:color="000000" w:sz="12" w:space="0"/>
              <w:left w:val="single" w:color="auto" w:sz="4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 xml:space="preserve"> 无 （九元代办）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45" w:hRule="atLeast"/>
          <w:jc w:val="center"/>
        </w:trPr>
        <w:tc>
          <w:tcPr>
            <w:tcW w:w="10152" w:type="dxa"/>
            <w:gridSpan w:val="10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  <w:jc w:val="center"/>
        </w:trPr>
        <w:tc>
          <w:tcPr>
            <w:tcW w:w="1891" w:type="dxa"/>
            <w:vMerge w:val="restart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27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</w:rPr>
              <w:t>海运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87" w:hRule="atLeast"/>
          <w:jc w:val="center"/>
        </w:trPr>
        <w:tc>
          <w:tcPr>
            <w:tcW w:w="1891" w:type="dxa"/>
            <w:vMerge w:val="continue"/>
            <w:tcBorders>
              <w:left w:val="single" w:color="000000" w:sz="12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</w:pP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从上海直达曼德勒空运约5小时；从昆明运输约1h30min；</w:t>
            </w:r>
          </w:p>
        </w:tc>
        <w:tc>
          <w:tcPr>
            <w:tcW w:w="2753" w:type="dxa"/>
            <w:gridSpan w:val="4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color w:val="000000"/>
                <w:sz w:val="24"/>
                <w:szCs w:val="24"/>
                <w:lang w:eastAsia="zh-CN"/>
              </w:rPr>
              <w:t>从仰光运输约8小时（600KM）；</w:t>
            </w:r>
          </w:p>
        </w:tc>
        <w:tc>
          <w:tcPr>
            <w:tcW w:w="275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0152" w:type="dxa"/>
            <w:gridSpan w:val="10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1" w:hRule="atLeast"/>
          <w:jc w:val="center"/>
        </w:trPr>
        <w:tc>
          <w:tcPr>
            <w:tcW w:w="1891" w:type="dxa"/>
            <w:tcBorders>
              <w:top w:val="single" w:color="000000" w:sz="4" w:space="0"/>
              <w:left w:val="single" w:color="000000" w:sz="12" w:space="0"/>
              <w:bottom w:val="single" w:color="auto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9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AOG情况飞机可自带航材，只要不出机场，无需申报。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曼德勒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海关</w:t>
            </w: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Mr.Shigeru Fukuma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Email:fukuma@kk-mk.co.jp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MJAS地服代理可协助申报：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Saw Yan Naung（Assistant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Tel:+95 2 4027110(Ext.227)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Email:sawyannaung@mjas.com.mm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Aye Thet Zaw(Assistant Manager)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Tel:+95 2 4027110(Ext.228)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24"/>
                <w:szCs w:val="24"/>
              </w:rPr>
              <w:t>Email:ayethetzaw@mjas.com.mm</w:t>
            </w:r>
          </w:p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>
      <w:pPr>
        <w:spacing w:line="600" w:lineRule="exact"/>
        <w:rPr>
          <w:rFonts w:ascii="仿宋_GB2312" w:eastAsia="仿宋_GB2312" w:cs="仿宋_GB2312"/>
          <w:b/>
          <w:bCs/>
          <w:sz w:val="28"/>
          <w:szCs w:val="28"/>
        </w:rPr>
      </w:pPr>
    </w:p>
    <w:p>
      <w:pPr>
        <w:spacing w:line="600" w:lineRule="exact"/>
        <w:rPr>
          <w:rFonts w:ascii="仿宋_GB2312" w:eastAsia="仿宋_GB2312"/>
          <w:b/>
          <w:bCs/>
          <w:sz w:val="28"/>
          <w:szCs w:val="28"/>
        </w:rPr>
      </w:pPr>
      <w:r>
        <w:rPr>
          <w:rFonts w:hint="eastAsia" w:ascii="仿宋_GB2312" w:eastAsia="仿宋_GB2312" w:cs="仿宋_GB2312"/>
          <w:b/>
          <w:bCs/>
          <w:sz w:val="28"/>
          <w:szCs w:val="28"/>
        </w:rPr>
        <w:t>一、机场资源情况</w:t>
      </w:r>
    </w:p>
    <w:p>
      <w:pPr>
        <w:spacing w:line="600" w:lineRule="exact"/>
        <w:ind w:firstLine="560" w:firstLineChars="200"/>
        <w:rPr>
          <w:rFonts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曼德勒国际机场位于缅甸中部曼德勒市中心以南35公里，服务城市是曼德勒。该机场跑道长4267M，最大可起降B474/A380。一共有六个桥位，十个远机位。该机场已于2015年全权委托外包给日本MJ公司。我司已与地服公司MJAS签署地服大协议，与昆明隆瑞签署维修放行协议。</w:t>
      </w:r>
    </w:p>
    <w:p>
      <w:pPr>
        <w:jc w:val="center"/>
        <w:rPr>
          <w:rFonts w:ascii="宋体" w:hAnsi="宋体" w:cs="宋体"/>
          <w:sz w:val="24"/>
          <w:szCs w:val="24"/>
        </w:rPr>
      </w:pP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3724275" cy="2795270"/>
            <wp:effectExtent l="0" t="0" r="9525" b="5080"/>
            <wp:docPr id="1" name="图片 1" descr="621596657635259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215966576352598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</w:t>
      </w:r>
      <w:r>
        <w:rPr>
          <w:rFonts w:hint="eastAsia" w:ascii="宋体" w:hAnsi="宋体" w:cs="宋体"/>
          <w:sz w:val="24"/>
          <w:szCs w:val="24"/>
        </w:rPr>
        <w:drawing>
          <wp:inline distT="0" distB="0" distL="114300" distR="114300">
            <wp:extent cx="2591435" cy="3455670"/>
            <wp:effectExtent l="0" t="0" r="18415" b="11430"/>
            <wp:docPr id="2" name="图片 2" descr="4193330808819716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1933308088197163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cs="宋体"/>
          <w:sz w:val="24"/>
          <w:szCs w:val="24"/>
        </w:rPr>
        <w:t xml:space="preserve">                          </w:t>
      </w:r>
    </w:p>
    <w:p>
      <w:pPr>
        <w:jc w:val="center"/>
        <w:rPr>
          <w:rFonts w:ascii="宋体" w:hAnsi="宋体" w:cs="宋体"/>
          <w:sz w:val="24"/>
          <w:szCs w:val="24"/>
        </w:rPr>
      </w:pPr>
    </w:p>
    <w:p>
      <w:pPr>
        <w:jc w:val="center"/>
        <w:rPr>
          <w:rFonts w:ascii="宋体" w:hAnsi="宋体" w:cs="宋体"/>
          <w:kern w:val="0"/>
          <w:sz w:val="18"/>
          <w:szCs w:val="18"/>
        </w:rPr>
      </w:pPr>
      <w:r>
        <w:rPr>
          <w:rFonts w:hint="eastAsia" w:ascii="宋体" w:hAnsi="宋体" w:cs="宋体"/>
          <w:kern w:val="0"/>
          <w:sz w:val="18"/>
          <w:szCs w:val="18"/>
        </w:rPr>
        <w:t>曼德勒机场示意图</w:t>
      </w:r>
    </w:p>
    <w:p>
      <w:pPr>
        <w:spacing w:line="600" w:lineRule="exact"/>
        <w:rPr>
          <w:rFonts w:ascii="仿宋_GB2312" w:hAnsi="仿宋_GB2312" w:eastAsia="仿宋_GB2312" w:cs="仿宋_GB2312"/>
          <w:b/>
          <w:bCs/>
          <w:sz w:val="32"/>
          <w:szCs w:val="32"/>
        </w:rPr>
      </w:pPr>
    </w:p>
    <w:p>
      <w:pPr>
        <w:spacing w:line="600" w:lineRule="exact"/>
        <w:rPr>
          <w:rFonts w:ascii="仿宋_GB2312" w:hAnsi="仿宋_GB2312" w:eastAsia="仿宋_GB2312"/>
          <w:b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</w:rPr>
        <w:t>二、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当地支援单位：</w:t>
      </w:r>
    </w:p>
    <w:p>
      <w:pPr>
        <w:pStyle w:val="18"/>
        <w:spacing w:line="600" w:lineRule="exact"/>
        <w:ind w:firstLine="0" w:firstLineChars="0"/>
        <w:rPr>
          <w:rFonts w:ascii="仿宋_GB2312" w:hAnsi="仿宋_GB2312" w:eastAsia="仿宋_GB2312" w:cs="仿宋_GB2312"/>
          <w:b/>
          <w:bCs/>
          <w:sz w:val="28"/>
          <w:szCs w:val="28"/>
        </w:rPr>
      </w:pPr>
      <w:r>
        <w:rPr>
          <w:rFonts w:ascii="仿宋_GB2312" w:hAnsi="仿宋_GB2312" w:eastAsia="仿宋_GB2312" w:cs="仿宋_GB2312"/>
          <w:b/>
          <w:bCs/>
          <w:sz w:val="28"/>
          <w:szCs w:val="28"/>
        </w:rPr>
        <w:t>1</w:t>
      </w: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、MC-Jalux集团（MJAS）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MJAS是当地唯一一家机场地面服务公司，服务涵盖全部过站曼德勒的航空公司。公司与MJAS签订的地面服务总协议，包含有运控、货运、餐食、配载等地面服务（曼德勒机场）。但无法提供145部（机务维修）类服务。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3224530" cy="2419985"/>
            <wp:effectExtent l="0" t="0" r="13970" b="18415"/>
            <wp:docPr id="4" name="图片 4" descr="418340940673058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4183409406730581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2453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364105" cy="3152140"/>
            <wp:effectExtent l="0" t="0" r="17145" b="10160"/>
            <wp:docPr id="5" name="图片 5" descr="539133392485044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53913339248504409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360" w:firstLineChars="200"/>
        <w:jc w:val="center"/>
        <w:rPr>
          <w:rFonts w:ascii="仿宋_GB2312" w:hAnsi="仿宋_GB2312" w:eastAsia="仿宋_GB2312" w:cs="仿宋_GB2312"/>
          <w:bCs/>
          <w:sz w:val="18"/>
          <w:szCs w:val="18"/>
        </w:rPr>
      </w:pPr>
    </w:p>
    <w:p>
      <w:pPr>
        <w:ind w:firstLine="360" w:firstLineChars="200"/>
        <w:jc w:val="center"/>
        <w:rPr>
          <w:rFonts w:ascii="仿宋_GB2312" w:hAnsi="仿宋_GB2312" w:eastAsia="仿宋_GB2312" w:cs="仿宋_GB2312"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Cs/>
          <w:sz w:val="18"/>
          <w:szCs w:val="18"/>
        </w:rPr>
        <w:t>MJAS地勤车辆</w:t>
      </w:r>
    </w:p>
    <w:p>
      <w:pPr>
        <w:rPr>
          <w:rFonts w:ascii="仿宋_GB2312" w:hAnsi="仿宋_GB2312" w:eastAsia="仿宋_GB2312" w:cs="仿宋_GB2312"/>
          <w:bCs/>
          <w:sz w:val="18"/>
          <w:szCs w:val="18"/>
        </w:rPr>
      </w:pPr>
    </w:p>
    <w:p>
      <w:pPr>
        <w:pStyle w:val="18"/>
        <w:spacing w:line="600" w:lineRule="exact"/>
        <w:ind w:firstLine="0" w:firstLineChars="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2、昆明隆瑞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我司与昆明隆瑞签署维修放行协议，该公司外派3人长期驻外曼德勒。只提供维修放行服务，放行单位包括国内川航、东航、瑞丽航、东海航、九元等航司。当地机场无换轮能力（未配备换轮工具）。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002155" cy="2670810"/>
            <wp:effectExtent l="0" t="0" r="17145" b="15240"/>
            <wp:docPr id="6" name="图片 6" descr="386244518894857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862445188948577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02155" cy="267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1995805" cy="2662555"/>
            <wp:effectExtent l="0" t="0" r="4445" b="4445"/>
            <wp:docPr id="7" name="图片 7" descr="308861740926602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30886174092660252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9580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bCs/>
          <w:sz w:val="28"/>
          <w:szCs w:val="28"/>
        </w:rPr>
        <w:drawing>
          <wp:inline distT="0" distB="0" distL="114300" distR="114300">
            <wp:extent cx="2000250" cy="2667000"/>
            <wp:effectExtent l="0" t="0" r="0" b="0"/>
            <wp:docPr id="8" name="图片 8" descr="3918607642115087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9186076421150878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860" w:firstLineChars="270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18"/>
          <w:szCs w:val="18"/>
        </w:rPr>
        <w:t>昆明隆瑞办公室</w:t>
      </w:r>
    </w:p>
    <w:p>
      <w:pPr>
        <w:ind w:firstLine="560" w:firstLineChars="200"/>
        <w:rPr>
          <w:rFonts w:ascii="仿宋_GB2312" w:hAnsi="仿宋_GB2312" w:eastAsia="仿宋_GB2312" w:cs="仿宋_GB2312"/>
          <w:bCs/>
          <w:sz w:val="28"/>
          <w:szCs w:val="28"/>
        </w:rPr>
      </w:pPr>
    </w:p>
    <w:p>
      <w:pPr>
        <w:numPr>
          <w:ilvl w:val="0"/>
          <w:numId w:val="1"/>
        </w:num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sz w:val="28"/>
          <w:szCs w:val="28"/>
        </w:rPr>
        <w:t>海关运输备注：</w:t>
      </w:r>
    </w:p>
    <w:p>
      <w:pPr>
        <w:ind w:firstLine="560" w:firstLineChars="200"/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曼德勒当地无任何资源，非AOG情况下运输，需向海关提申请，确认之后通知维修单位取件仓储（航材免税）。AOG情况下空运可飞机自带航材，不出机场无需申报海关。如陆运运输，则一切走正规流程，比较繁琐。对于维修人员，缅甸机场支持中国公民落地签，且进场证可通过地服代理办理，需押护照。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eastAsia="zh-CN"/>
        </w:rPr>
        <w:t>大型</w:t>
      </w:r>
      <w:r>
        <w:rPr>
          <w:rFonts w:hint="eastAsia" w:ascii="仿宋_GB2312" w:hAnsi="仿宋_GB2312" w:eastAsia="仿宋_GB2312" w:cs="仿宋_GB2312"/>
          <w:bCs/>
          <w:sz w:val="28"/>
          <w:szCs w:val="28"/>
          <w:lang w:val="en-US" w:eastAsia="zh-CN"/>
        </w:rPr>
        <w:t>AOG保障：建议航材、设备等包机空运运输，</w:t>
      </w:r>
      <w:r>
        <w:rPr>
          <w:rFonts w:hint="eastAsia" w:ascii="仿宋_GB2312" w:hAnsi="仿宋_GB2312" w:eastAsia="仿宋_GB2312" w:cs="仿宋_GB2312"/>
          <w:sz w:val="28"/>
          <w:szCs w:val="28"/>
        </w:rPr>
        <w:t>最大可起降B474/A380。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由于曼德勒机场特殊，如有问题可提前和机场地服公司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>MJAS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求助解决。</w:t>
      </w:r>
    </w:p>
    <w:sectPr>
      <w:headerReference r:id="rId3" w:type="default"/>
      <w:footerReference r:id="rId4" w:type="default"/>
      <w:pgSz w:w="11906" w:h="16838"/>
      <w:pgMar w:top="1417" w:right="567" w:bottom="567" w:left="567" w:header="567" w:footer="227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jc w:val="right"/>
    </w:pPr>
    <w:r>
      <w:pict>
        <v:shape id="文本框5" o:spid="_x0000_s4097" o:spt="202" type="#_x0000_t202" style="position:absolute;left:0pt;margin-top:0pt;height:144pt;width:144pt;mso-position-horizontal:right;mso-position-horizontal-relative:margin;mso-wrap-style:none;z-index:251658240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>
          <v:path/>
          <v:fill on="f" focussize="0,0"/>
          <v:stroke on="f" joinstyle="miter"/>
          <v:imagedata o:title=""/>
          <o:lock v:ext="edit"/>
          <v:textbox inset="0mm,0mm,0mm,0mm" style="mso-fit-shape-to-text:t;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 xml:space="preserve">第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>
                  <w:t>4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 共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>
                  <w:rPr>
                    <w:sz w:val="18"/>
                  </w:rPr>
                  <w:t>4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页</w:t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single" w:color="auto" w:sz="4" w:space="1"/>
      </w:pBdr>
      <w:jc w:val="center"/>
      <w:rPr>
        <w:rFonts w:asciiTheme="majorEastAsia" w:hAnsiTheme="majorEastAsia" w:eastAsiaTheme="majorEastAsia" w:cstheme="majorEastAsia"/>
        <w:b/>
        <w:bCs/>
        <w:sz w:val="44"/>
        <w:szCs w:val="44"/>
      </w:rPr>
    </w:pP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asciiTheme="majorEastAsia" w:hAnsiTheme="majorEastAsia" w:eastAsiaTheme="majorEastAsia" w:cstheme="majorEastAsia"/>
        <w:b/>
        <w:bCs/>
        <w:sz w:val="44"/>
        <w:szCs w:val="44"/>
      </w:rPr>
      <w:t>外站AOG保障手册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6CC69E0"/>
    <w:multiLevelType w:val="singleLevel"/>
    <w:tmpl w:val="56CC69E0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3,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CC0423"/>
    <w:rsid w:val="02124197"/>
    <w:rsid w:val="023D639D"/>
    <w:rsid w:val="02AE33C7"/>
    <w:rsid w:val="02D07167"/>
    <w:rsid w:val="042931A6"/>
    <w:rsid w:val="05FC265C"/>
    <w:rsid w:val="06BC3690"/>
    <w:rsid w:val="08226B93"/>
    <w:rsid w:val="08D67C9C"/>
    <w:rsid w:val="093E22CC"/>
    <w:rsid w:val="097B1CD7"/>
    <w:rsid w:val="09A520F4"/>
    <w:rsid w:val="0A95151B"/>
    <w:rsid w:val="0B21714A"/>
    <w:rsid w:val="0C525AB4"/>
    <w:rsid w:val="0C5A3414"/>
    <w:rsid w:val="0CAA6DB0"/>
    <w:rsid w:val="0CD61D88"/>
    <w:rsid w:val="0CFA199F"/>
    <w:rsid w:val="0D0C140C"/>
    <w:rsid w:val="0DD86E11"/>
    <w:rsid w:val="0E161724"/>
    <w:rsid w:val="0E701A4A"/>
    <w:rsid w:val="0EC447CC"/>
    <w:rsid w:val="0F2D3EF9"/>
    <w:rsid w:val="0F612FE7"/>
    <w:rsid w:val="10025FF0"/>
    <w:rsid w:val="100A05B5"/>
    <w:rsid w:val="10343A84"/>
    <w:rsid w:val="114E4586"/>
    <w:rsid w:val="136271A7"/>
    <w:rsid w:val="1363402F"/>
    <w:rsid w:val="1490052F"/>
    <w:rsid w:val="14A87BB3"/>
    <w:rsid w:val="156A2C4E"/>
    <w:rsid w:val="159F334B"/>
    <w:rsid w:val="163E37B8"/>
    <w:rsid w:val="16685650"/>
    <w:rsid w:val="166A3FA8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30E4D6D"/>
    <w:rsid w:val="233C26FC"/>
    <w:rsid w:val="2383521B"/>
    <w:rsid w:val="24873956"/>
    <w:rsid w:val="24900C3B"/>
    <w:rsid w:val="255460C8"/>
    <w:rsid w:val="25687640"/>
    <w:rsid w:val="25942968"/>
    <w:rsid w:val="26AA0C6C"/>
    <w:rsid w:val="276D1047"/>
    <w:rsid w:val="27C621F9"/>
    <w:rsid w:val="287D586A"/>
    <w:rsid w:val="291B2A9A"/>
    <w:rsid w:val="297F5EFD"/>
    <w:rsid w:val="29A71294"/>
    <w:rsid w:val="2B767EC9"/>
    <w:rsid w:val="2B9938FC"/>
    <w:rsid w:val="2D095DD0"/>
    <w:rsid w:val="2E03028B"/>
    <w:rsid w:val="2E2E65FE"/>
    <w:rsid w:val="2EDB26E4"/>
    <w:rsid w:val="32F1449E"/>
    <w:rsid w:val="33CC5127"/>
    <w:rsid w:val="33DA4013"/>
    <w:rsid w:val="347E3BD2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8F71A6D"/>
    <w:rsid w:val="39391BC2"/>
    <w:rsid w:val="39653C76"/>
    <w:rsid w:val="3A0D748E"/>
    <w:rsid w:val="3A6C7728"/>
    <w:rsid w:val="3B261DC1"/>
    <w:rsid w:val="3B3F1068"/>
    <w:rsid w:val="3C825A07"/>
    <w:rsid w:val="3C9C6D44"/>
    <w:rsid w:val="3CD33F10"/>
    <w:rsid w:val="3D41582C"/>
    <w:rsid w:val="3E846238"/>
    <w:rsid w:val="3FD3549A"/>
    <w:rsid w:val="3FEC31D0"/>
    <w:rsid w:val="406F39E4"/>
    <w:rsid w:val="411924B4"/>
    <w:rsid w:val="412676D2"/>
    <w:rsid w:val="4144469D"/>
    <w:rsid w:val="415C44C9"/>
    <w:rsid w:val="42135F6F"/>
    <w:rsid w:val="429C5C97"/>
    <w:rsid w:val="44D209C9"/>
    <w:rsid w:val="451D7311"/>
    <w:rsid w:val="452E455B"/>
    <w:rsid w:val="45AB1174"/>
    <w:rsid w:val="45BE5A5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B830A9"/>
    <w:rsid w:val="4A170F03"/>
    <w:rsid w:val="4B0E0FB1"/>
    <w:rsid w:val="4B6323E0"/>
    <w:rsid w:val="4C1655A2"/>
    <w:rsid w:val="4C3C600D"/>
    <w:rsid w:val="4E681522"/>
    <w:rsid w:val="4FCF633B"/>
    <w:rsid w:val="50002B1C"/>
    <w:rsid w:val="509945FB"/>
    <w:rsid w:val="50C2317A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90356BD"/>
    <w:rsid w:val="593801A3"/>
    <w:rsid w:val="59D33201"/>
    <w:rsid w:val="5AEB394F"/>
    <w:rsid w:val="5BCE405B"/>
    <w:rsid w:val="5C57517A"/>
    <w:rsid w:val="5C8E5C36"/>
    <w:rsid w:val="5CBD324D"/>
    <w:rsid w:val="5E013462"/>
    <w:rsid w:val="5E9F5AAE"/>
    <w:rsid w:val="61471CA2"/>
    <w:rsid w:val="61D40024"/>
    <w:rsid w:val="6248747F"/>
    <w:rsid w:val="62826D67"/>
    <w:rsid w:val="63383C60"/>
    <w:rsid w:val="636E0979"/>
    <w:rsid w:val="6397207C"/>
    <w:rsid w:val="64754A97"/>
    <w:rsid w:val="6536613E"/>
    <w:rsid w:val="659518FA"/>
    <w:rsid w:val="65BA22CC"/>
    <w:rsid w:val="66251C04"/>
    <w:rsid w:val="662B7318"/>
    <w:rsid w:val="66EC6F91"/>
    <w:rsid w:val="6830179C"/>
    <w:rsid w:val="68C21D27"/>
    <w:rsid w:val="69E7711F"/>
    <w:rsid w:val="6A2D7552"/>
    <w:rsid w:val="6AFC00CF"/>
    <w:rsid w:val="6B5B2538"/>
    <w:rsid w:val="6B72037F"/>
    <w:rsid w:val="6C892A0B"/>
    <w:rsid w:val="6C921546"/>
    <w:rsid w:val="6CC93A1E"/>
    <w:rsid w:val="6D400B1D"/>
    <w:rsid w:val="6E8933D4"/>
    <w:rsid w:val="6F35611D"/>
    <w:rsid w:val="6F631323"/>
    <w:rsid w:val="712B74CB"/>
    <w:rsid w:val="71B10356"/>
    <w:rsid w:val="71CE25EB"/>
    <w:rsid w:val="7200504A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6E7075"/>
    <w:rsid w:val="76591F1A"/>
    <w:rsid w:val="76F47213"/>
    <w:rsid w:val="77D53458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E070777"/>
    <w:rsid w:val="7EA1282E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0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9"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link w:val="20"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nhideWhenUsed/>
    <w:qFormat/>
    <w:uiPriority w:val="99"/>
    <w:pPr>
      <w:jc w:val="left"/>
    </w:pPr>
    <w:rPr>
      <w:kern w:val="0"/>
      <w:sz w:val="24"/>
    </w:rPr>
  </w:style>
  <w:style w:type="table" w:styleId="9">
    <w:name w:val="Table Grid"/>
    <w:basedOn w:val="8"/>
    <w:unhideWhenUsed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</w:style>
  <w:style w:type="character" w:styleId="11">
    <w:name w:val="FollowedHyperlink"/>
    <w:basedOn w:val="10"/>
    <w:qFormat/>
    <w:uiPriority w:val="0"/>
    <w:rPr>
      <w:color w:val="333333"/>
      <w:u w:val="single"/>
    </w:rPr>
  </w:style>
  <w:style w:type="character" w:styleId="12">
    <w:name w:val="Hyperlink"/>
    <w:basedOn w:val="10"/>
    <w:qFormat/>
    <w:uiPriority w:val="0"/>
    <w:rPr>
      <w:color w:val="003366"/>
      <w:u w:val="single"/>
    </w:rPr>
  </w:style>
  <w:style w:type="character" w:customStyle="1" w:styleId="13">
    <w:name w:val="emailstyle19"/>
    <w:basedOn w:val="10"/>
    <w:qFormat/>
    <w:uiPriority w:val="0"/>
    <w:rPr>
      <w:rFonts w:ascii="Arial" w:hAnsi="Arial" w:cs="Arial"/>
      <w:color w:val="auto"/>
    </w:rPr>
  </w:style>
  <w:style w:type="character" w:customStyle="1" w:styleId="14">
    <w:name w:val="Balloon Text Char"/>
    <w:basedOn w:val="10"/>
    <w:qFormat/>
    <w:uiPriority w:val="0"/>
    <w:rPr>
      <w:rFonts w:hint="default" w:ascii="Tahoma" w:hAnsi="Tahoma" w:eastAsia="Tahoma" w:cs="Tahoma"/>
    </w:rPr>
  </w:style>
  <w:style w:type="character" w:customStyle="1" w:styleId="15">
    <w:name w:val="emailstyle21"/>
    <w:basedOn w:val="10"/>
    <w:qFormat/>
    <w:uiPriority w:val="0"/>
    <w:rPr>
      <w:rFonts w:hint="default" w:ascii="Arial" w:hAnsi="Arial" w:cs="Arial"/>
      <w:color w:val="1F497D"/>
    </w:rPr>
  </w:style>
  <w:style w:type="character" w:customStyle="1" w:styleId="16">
    <w:name w:val="emailstyle20"/>
    <w:basedOn w:val="10"/>
    <w:qFormat/>
    <w:uiPriority w:val="0"/>
    <w:rPr>
      <w:rFonts w:hint="default" w:ascii="Arial" w:hAnsi="Arial" w:cs="Arial"/>
      <w:color w:val="1F497D"/>
    </w:rPr>
  </w:style>
  <w:style w:type="paragraph" w:customStyle="1" w:styleId="17">
    <w:name w:val="p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8">
    <w:name w:val="列出段落1"/>
    <w:basedOn w:val="1"/>
    <w:qFormat/>
    <w:uiPriority w:val="0"/>
    <w:pPr>
      <w:tabs>
        <w:tab w:val="left" w:pos="11475"/>
        <w:tab w:val="left" w:pos="12560"/>
      </w:tabs>
      <w:ind w:firstLine="420" w:firstLineChars="200"/>
    </w:pPr>
  </w:style>
  <w:style w:type="character" w:customStyle="1" w:styleId="19">
    <w:name w:val="批注框文本 字符"/>
    <w:basedOn w:val="10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character" w:customStyle="1" w:styleId="21">
    <w:name w:val="apple-converted-space"/>
    <w:basedOn w:val="10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jpeg"/><Relationship Id="rId11" Type="http://schemas.openxmlformats.org/officeDocument/2006/relationships/image" Target="media/image7.jpe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3F7AE29-73C9-4A59-9E51-211E3B5ECE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http://www.deepbbs.org</Company>
  <Pages>4</Pages>
  <Words>218</Words>
  <Characters>1243</Characters>
  <Lines>10</Lines>
  <Paragraphs>2</Paragraphs>
  <TotalTime>0</TotalTime>
  <ScaleCrop>false</ScaleCrop>
  <LinksUpToDate>false</LinksUpToDate>
  <CharactersWithSpaces>1459</CharactersWithSpaces>
  <Application>WPS Office_11.8.2.8593_F1E327BC-269C-435d-A152-05C5408002CA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2016-03-26T00:52:00Z</dcterms:created>
  <dc:creator>wangyong</dc:creator>
  <cp:lastModifiedBy>刺猬</cp:lastModifiedBy>
  <cp:lastPrinted>2018-11-28T01:29:00Z</cp:lastPrinted>
  <dcterms:modified xsi:type="dcterms:W3CDTF">2021-09-26T07:26:09Z</dcterms:modified>
  <dc:title>2015/1/27</dc:title>
  <cp:revision>71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