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马德里巴拉哈斯机场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西班牙/马德里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LEMD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西班牙语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（货运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包机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IATP求援阿提哈德航空，或求援法荷航阿姆斯特丹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IATP求援阿提哈德航空，或求援阿姆斯特丹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阿提哈德航空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阿提哈德航空在当地配有787机轮资源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Helvetica" w:hAnsi="Helvetica" w:eastAsia="Helvetica" w:cs="Helvetica"/>
                <w:b w:val="0"/>
                <w:i w:val="0"/>
                <w:caps w:val="0"/>
                <w:color w:val="0E0B1F"/>
                <w:spacing w:val="0"/>
                <w:sz w:val="25"/>
                <w:szCs w:val="25"/>
                <w:shd w:val="clear" w:fill="FFFFFF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+971 2 511 1255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"mailto:mccaogdesk@etihad.ae"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mccaogdesk@etihad.ae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法荷航每天有5班航班从阿姆斯特丹直飞马德里，可向法荷航求援并随航班带至马德里，欧盟国家之间无需报关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电话：+0031 6 20195913 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非工作日时间可联系AMS团队：+0031 6 51387670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bookmarkStart w:id="0" w:name="_GoBack" w:colFirst="0" w:colLast="4"/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阿姆斯特丹（2.5小时）浦东（8.5小时）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法荷航每天有5班航班从阿姆斯特丹直飞马德里，可向法荷航求援并随航班带至马德里，欧盟国家之间无需报关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22105A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A8F26E4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342FA0"/>
    <w:rsid w:val="2AAC21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393E31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0704F0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4C57F6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2021-11-29T10:30:05Z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