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083"/>
        <w:gridCol w:w="65"/>
        <w:gridCol w:w="1308"/>
        <w:gridCol w:w="329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旭川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日本/旭川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AKJ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日语/英语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日元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/1:15.88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4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UTC/GMT+09:00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345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暂无航班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随机保障，或求援ANA/JAL札幌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/东京/大阪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gridSpan w:val="2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/东京/大阪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/东京/大阪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当地资源有限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全日空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ANA札幌新千岁机场配备320、321机轮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另外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ANA东京羽田机场主基地，配有A320、A321、A320/A321NEO、B787系列资源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AOG值班电话：+81-3-5757-5489/5487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"mailto:ana.24hrdesk@ana.co.jp"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ana.24hrdesk@ana.co.jp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Director,Chief AOG Officer: Mr.Masaaki Nasu（leader）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"mailto:nasu@ana.co.jp"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nasu@ana.co.jp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电话：+81-70-4874-3657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Manager/AOG Support Officer:Mr.Kosuke Hayano（On duty）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"mailto:k.hayano@ana.co.jp"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k.hayano@ana.co.jp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电话：+81-70-4874-3637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Manager AOG：Mr.Masaya Ryu（On duty）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"mailto:m.ryu@ana.co.jp"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m.ryu@ana.co.jp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电话：+81-3-5757-5489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Marketing Senior Manager：Mr.Takeshi Hirayama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"mailto:hirayamatb@anatc.com"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hirayamatb@anatc.com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电话：+81-70-4874-0493或+81-3-6700-5185（Office）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Marketing Senior Manager：Mr.Yushi Ishii</w:t>
            </w:r>
          </w:p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"mailto:y.ishii@anatc.com"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y.ishii@anatc.com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电话：+81-70-4874-2976或+81-3-6700-5185（Office）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日航</w:t>
            </w:r>
          </w:p>
        </w:tc>
        <w:tc>
          <w:tcPr>
            <w:tcW w:w="3592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JAL札幌新千岁机场配备321机轮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另外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JAL东京成田机场主基地配有B787系列资源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,机轮不通用</w:t>
            </w:r>
          </w:p>
        </w:tc>
        <w:tc>
          <w:tcPr>
            <w:tcW w:w="137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96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AOG值班电话：+81-476-32-4351</w:t>
            </w:r>
          </w:p>
          <w:p>
            <w:pPr>
              <w:widowControl/>
              <w:ind w:firstLine="720" w:firstLineChars="300"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"mailto:aog.desk@jal.com"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aog.desk@jal.com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>
            <w:pPr>
              <w:widowControl/>
              <w:ind w:firstLine="720" w:firstLineChars="300"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 Senior Director：Mr.Naoyuki Furukawa(leader)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"mailto:furukawa.k9f7@jal.com"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furukawa.k9f7@jal.com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电话：+81-476-32-4346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联系人：Shunichi Shinohara(On duty)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"mailto:shunichi.shinohara@jal.com"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shunichi.shinohara@jal.com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电话：+81-80-8072-9384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联系人：Shunichi Tada(Component)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"mailto:shunichi.tada@jal.com"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shunichi.tada@jal.com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电话：+81-476-32-4351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联系人：Mr.Hideaki(Ray) Saiki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"mailto:hideaki.skay@jal.com"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hideaki.skay@jal.com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电话：+81-476-32-4352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Customer relations manager:Mr.Tomohisa Nakashima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"mailto:tomohisa.xb6s@jal.com"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tomohisa.xb6s@jal.com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电话：+81-476-32-4135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旭川营业部：</w:t>
            </w:r>
            <w:r>
              <w:rPr>
                <w:rFonts w:ascii="宋体" w:hAnsi="宋体" w:eastAsia="宋体" w:cs="宋体"/>
                <w:sz w:val="24"/>
                <w:szCs w:val="24"/>
              </w:rPr>
              <w:t>石捷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13391388908</w:t>
            </w:r>
          </w:p>
          <w:p>
            <w:pP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日本大区总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经理：董蔚，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15921558644，邮箱：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instrText xml:space="preserve"> HYPERLINK "mailto:air-dongwei@juneyaoair.com"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上海4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札幌（2小时）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我司日本营业部具有进出口报关资质或委托春秋进行报关运输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日本大区总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经理：董蔚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instrText xml:space="preserve"> HYPERLINK "mailto:air-dongwei@juneyaoair.com" </w:instrTex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kern w:val="0"/>
                <w:sz w:val="24"/>
                <w:szCs w:val="24"/>
                <w:lang w:val="en-US" w:eastAsia="zh-CN"/>
              </w:rPr>
              <w:t>air-dongwei@juneyaoair.com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15921558644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紧急情况可以填写以下附件，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可申请直接随航班带航材至日本，无需走常规进出口手续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注意：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该申请单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仅真实飞机AOG情况下使用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，并且申请单位必须具备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日本的进出口经营权（吉祥具备）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填写申请单的原则是，通过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谁的航班承运航材，则由谁来填写发起申请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，例如通过吉祥航班运输航材，则由吉祥来填写并向日本海关发起（可通过营业部去联系日本海关），且需要在航班落地前向</w:t>
            </w:r>
          </w:p>
          <w:p>
            <w:pPr>
              <w:widowControl/>
              <w:numPr>
                <w:ilvl w:val="0"/>
                <w:numId w:val="1"/>
              </w:numPr>
              <w:jc w:val="left"/>
              <w:textAlignment w:val="center"/>
              <w:rPr>
                <w:rFonts w:hint="default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拆下的故障航材必须立即当即运走</w:t>
            </w:r>
            <w:r>
              <w:rPr>
                <w:rFonts w:hint="eastAsia" w:ascii="宋体" w:hAnsi="宋体" w:cs="宋体"/>
                <w:b/>
                <w:bCs/>
                <w:color w:val="000000" w:themeColor="text1"/>
                <w:kern w:val="0"/>
                <w:sz w:val="24"/>
                <w:szCs w:val="24"/>
                <w:lang w:val="en-US" w:eastAsia="zh-CN"/>
              </w:rPr>
              <w:t>，不允许滞留在日本，允许随AOG故障航班带走，例如我司札幌飞机AOG，通过春秋的航班带航材到札幌，拆下故障件可以随我司飞机带走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object>
                <v:shape id="_x0000_i1025" o:spt="75" type="#_x0000_t75" style="height:65.5pt;width:72.5pt;" o:ole="t" filled="f" o:preferrelative="t" stroked="f" coordsize="21600,21600">
                  <v:path/>
                  <v:fill on="f" focussize="0,0"/>
                  <v:stroke on="f"/>
                  <v:imagedata r:id="rId7" o:title=""/>
                  <o:lock v:ext="edit" aspectratio="t"/>
                  <w10:wrap type="none"/>
                  <w10:anchorlock/>
                </v:shape>
                <o:OLEObject Type="Embed" ProgID="Package" ShapeID="_x0000_i1025" DrawAspect="Icon" ObjectID="_1468075725" r:id="rId6">
                  <o:LockedField>false</o:LockedField>
                </o:OLEObject>
              </w:object>
            </w:r>
          </w:p>
        </w:tc>
      </w:tr>
    </w:tbl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4740F0"/>
    <w:multiLevelType w:val="singleLevel"/>
    <w:tmpl w:val="464740F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26B46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6528D2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0F615679"/>
    <w:rsid w:val="10025FF0"/>
    <w:rsid w:val="10343A84"/>
    <w:rsid w:val="114E4586"/>
    <w:rsid w:val="115E4759"/>
    <w:rsid w:val="13005763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8CF04A1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1FE57F6D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005535"/>
    <w:rsid w:val="24150522"/>
    <w:rsid w:val="24873956"/>
    <w:rsid w:val="24900C3B"/>
    <w:rsid w:val="255460C8"/>
    <w:rsid w:val="25687640"/>
    <w:rsid w:val="25942968"/>
    <w:rsid w:val="26AA0C6C"/>
    <w:rsid w:val="26D46657"/>
    <w:rsid w:val="27594AC8"/>
    <w:rsid w:val="276D1047"/>
    <w:rsid w:val="27A3766E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18D6660"/>
    <w:rsid w:val="322935F3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3C6A34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56595A"/>
    <w:rsid w:val="429C5C97"/>
    <w:rsid w:val="42A01047"/>
    <w:rsid w:val="44D209C9"/>
    <w:rsid w:val="451D7311"/>
    <w:rsid w:val="452E455B"/>
    <w:rsid w:val="45AB1174"/>
    <w:rsid w:val="45BE5A54"/>
    <w:rsid w:val="46065E7B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B3018A"/>
    <w:rsid w:val="48EE48B5"/>
    <w:rsid w:val="49505F48"/>
    <w:rsid w:val="4964001D"/>
    <w:rsid w:val="49B830A9"/>
    <w:rsid w:val="4A170F03"/>
    <w:rsid w:val="4A9E15C3"/>
    <w:rsid w:val="4B0E0FB1"/>
    <w:rsid w:val="4B6323E0"/>
    <w:rsid w:val="4BA018A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D7531D0"/>
    <w:rsid w:val="5D9C5B0D"/>
    <w:rsid w:val="5DEA4A06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CB267E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F47213"/>
    <w:rsid w:val="77191074"/>
    <w:rsid w:val="77400FC4"/>
    <w:rsid w:val="7837370E"/>
    <w:rsid w:val="78626210"/>
    <w:rsid w:val="793F6C1D"/>
    <w:rsid w:val="7942758F"/>
    <w:rsid w:val="7A476C20"/>
    <w:rsid w:val="7AE66C9B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autoRedefine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autoRedefine/>
    <w:unhideWhenUsed/>
    <w:qFormat/>
    <w:uiPriority w:val="1"/>
  </w:style>
  <w:style w:type="table" w:default="1" w:styleId="8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autoRedefine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autoRedefine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autoRedefine/>
    <w:qFormat/>
    <w:uiPriority w:val="0"/>
    <w:rPr>
      <w:color w:val="333333"/>
      <w:u w:val="single"/>
    </w:rPr>
  </w:style>
  <w:style w:type="character" w:styleId="12">
    <w:name w:val="Emphasis"/>
    <w:basedOn w:val="10"/>
    <w:autoRedefine/>
    <w:qFormat/>
    <w:uiPriority w:val="20"/>
    <w:rPr>
      <w:i/>
    </w:rPr>
  </w:style>
  <w:style w:type="character" w:styleId="13">
    <w:name w:val="Hyperlink"/>
    <w:basedOn w:val="10"/>
    <w:autoRedefine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autoRedefine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autoRedefine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autoRedefine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autoRedefine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8</TotalTime>
  <ScaleCrop>false</ScaleCrop>
  <LinksUpToDate>false</LinksUpToDate>
  <CharactersWithSpaces>1459</CharactersWithSpaces>
  <Application>WPS Office_12.1.0.16309_F1E327BC-269C-435d-A152-05C5408002CA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2024-02-04T05:48:46Z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2052-12.1.0.16309</vt:lpwstr>
  </property>
  <property fmtid="{D5CDD505-2E9C-101B-9397-08002B2CF9AE}" pid="3" name="ICV">
    <vt:lpwstr>5DBABEC4677F4E45B3DC3926B500596B_13</vt:lpwstr>
  </property>
</Properties>
</file>