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8"/>
          <w:szCs w:val="48"/>
        </w:rPr>
        <w:t xml:space="preserve">Twitter/X 媒体下载器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2F5496"/>
          <w:sz w:val="34"/>
          <w:szCs w:val="34"/>
        </w:rPr>
        <w:t xml:space="preserve">Java 重写版  时序图 / 关键流程图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基于详细设计整理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版本：V1.0    日期：2026-10-12</w:t>
      </w:r>
    </w:p>
    <w:p>
      <w:pPr>
        <w:pStyle w:val="Heading1"/>
      </w:pPr>
      <w:r>
        <w:t xml:space="preserve">1. 文档说明</w:t>
      </w:r>
    </w:p>
    <w:p>
      <w:pPr>
        <w:spacing w:after="80"/>
        <w:ind w:firstLine="4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本文档用文字时序与流程图描述系统关键协作过程，补充详细设计中的流程说明，便于开发与评审时统一理解调用顺序与异常分支。图中参与者与详细设计、类图说明中的模块一致。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涵盖：启动与依赖组装、用户媒体下载主流程、单次 GraphQL 请求、媒体下载与落盘、Rate Limit 与账号切换、Tag/评论区差异说明。</w:t>
      </w:r>
    </w:p>
    <w:p>
      <w:pPr>
        <w:pStyle w:val="Heading1"/>
      </w:pPr>
      <w:r>
        <w:t xml:space="preserve">2. 参与者一览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00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参与者</w:t>
            </w:r>
          </w:p>
        </w:tc>
        <w:tc>
          <w:tcPr>
            <w:tcW w:type="dxa" w:w="7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User / CLI</w:t>
            </w:r>
          </w:p>
        </w:tc>
        <w:tc>
          <w:tcPr>
            <w:tcW w:type="dxa" w:w="7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命令行用户或操作台触发方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Command</w:t>
            </w:r>
          </w:p>
        </w:tc>
        <w:tc>
          <w:tcPr>
            <w:tcW w:type="dxa" w:w="7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picocli 子命令（如 UserCommand）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ConfigLoader</w:t>
            </w:r>
          </w:p>
        </w:tc>
        <w:tc>
          <w:tcPr>
            <w:tcW w:type="dxa" w:w="7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加载并校验配置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TaskScheduler</w:t>
            </w:r>
          </w:p>
        </w:tc>
        <w:tc>
          <w:tcPr>
            <w:tcW w:type="dxa" w:w="7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创建 TaskContext、调度 Task、汇总结果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Task</w:t>
            </w:r>
          </w:p>
        </w:tc>
        <w:tc>
          <w:tcPr>
            <w:tcW w:type="dxa" w:w="7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具体任务（UserMediaTask 等）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GraphQLClient</w:t>
            </w:r>
          </w:p>
        </w:tc>
        <w:tc>
          <w:tcPr>
            <w:tcW w:type="dxa" w:w="7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发 GraphQL 请求、组 Header、处理重试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AccountPool</w:t>
            </w:r>
          </w:p>
        </w:tc>
        <w:tc>
          <w:tcPr>
            <w:tcW w:type="dxa" w:w="7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分配/回收账号、标记限流或失效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RateLimiter</w:t>
            </w:r>
          </w:p>
        </w:tc>
        <w:tc>
          <w:tcPr>
            <w:tcW w:type="dxa" w:w="7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并发与间隔控制、退避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TxIdGen</w:t>
            </w:r>
          </w:p>
        </w:tc>
        <w:tc>
          <w:tcPr>
            <w:tcW w:type="dxa" w:w="7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TransactionIdGenerator，生成 x-client-transaction-id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X API</w:t>
            </w:r>
          </w:p>
        </w:tc>
        <w:tc>
          <w:tcPr>
            <w:tcW w:type="dxa" w:w="7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X 平台 GraphQL 接口（外部）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MediaDownloader</w:t>
            </w:r>
          </w:p>
        </w:tc>
        <w:tc>
          <w:tcPr>
            <w:tcW w:type="dxa" w:w="7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并发下载媒体文件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NamingTemplate</w:t>
            </w:r>
          </w:p>
        </w:tc>
        <w:tc>
          <w:tcPr>
            <w:tcW w:type="dxa" w:w="7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渲染本地路径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Repository</w:t>
            </w:r>
          </w:p>
        </w:tc>
        <w:tc>
          <w:tcPr>
            <w:tcW w:type="dxa" w:w="7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DownloadRecordRepository / SQLite</w:t>
            </w:r>
          </w:p>
        </w:tc>
      </w:tr>
    </w:tbl>
    <w:p>
      <w:pPr>
        <w:pStyle w:val="Heading1"/>
      </w:pPr>
      <w:r>
        <w:t xml:space="preserve">3. 启动与依赖组装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用户执行 CLI 后，完成配置加载与核心组件组装，再进入任务调度。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时序（文字）：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User → Command：执行子命令（如 user --users a,b --config config.yaml）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Command → ConfigLoader：load(path)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ConfigLoader → Command：返回 AppConfig（校验失败则抛 ConfigException 并退出）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4. Command：根据 AppConfig 创建 AccountPool、RateLimiter、TxIdGen、GraphQLClient、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     MediaDownloader、Repository、Database（建表若需要）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5. Command：创建具体 Task（如 UserMediaTask）并注入参数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6. Command → TaskScheduler：run(task) 或 runAll(tasks)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7. TaskScheduler：组装 TaskContext，调用 task.execute(context)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8. 任务结束后 TaskScheduler 汇总 TaskResult，Command 打印统计并退出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流程图（文字）：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  [开始] → 解析 CLI 参数 → 加载配置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       → 配置是否合法？ ─否→ 打印错误并退出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       ─是→ 初始化 AccountPool / Client / Downloader / DB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       → 创建 Task → TaskScheduler 执行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       → 输出统计 → [结束]</w:t>
      </w:r>
    </w:p>
    <w:p>
      <w:pPr>
        <w:pStyle w:val="Heading1"/>
      </w:pPr>
      <w:r>
        <w:t xml:space="preserve">4. 用户媒体下载主流程（时序）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UserMediaTask 在 TaskContext 内完成：拉用户信息 → 分页拉媒体时间线 → 过滤 → 增量判断 → 下载 → 写库。</w:t>
      </w:r>
    </w:p>
    <w:p>
      <w:pPr>
        <w:pStyle w:val="Heading2"/>
      </w:pPr>
      <w:r>
        <w:t xml:space="preserve">4.1 整体时序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TaskScheduler → UserMediaTask：execute(context)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UserMediaTask → GraphQLClient：UserByScreenName（取 rest_id 等）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GraphQLClient 完成一次完整请求（见第 5 节）后返回用户信息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4. 循环（分页）：</w:t>
      </w:r>
    </w:p>
    <w:p>
      <w:pPr>
        <w:spacing w:after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a. UserMediaTask → GraphQLClient：UserMedia / UserTweets（cursor）</w:t>
      </w:r>
    </w:p>
    <w:p>
      <w:pPr>
        <w:spacing w:after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b. 解析推文与 MediaItem 列表</w:t>
      </w:r>
    </w:p>
    <w:p>
      <w:pPr>
        <w:spacing w:after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c. 按 has_retweet / 时间范围 / 亮点等过滤</w:t>
      </w:r>
    </w:p>
    <w:p>
      <w:pPr>
        <w:spacing w:after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d. 对每条媒体：Repository.exists(tweetId, mediaUrl)</w:t>
      </w:r>
    </w:p>
    <w:p>
      <w:pPr>
        <w:spacing w:after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  - 已存在且开启增量 → 计入 skip，不下载</w:t>
      </w:r>
    </w:p>
    <w:p>
      <w:pPr>
        <w:spacing w:after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  - 否则加入待下载列表</w:t>
      </w:r>
    </w:p>
    <w:p>
      <w:pPr>
        <w:spacing w:after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e. 若有 cursor 且未达停止条件 → 继续分页；否则跳出循环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5. UserMediaTask → MediaDownloader：download(pendingItems, progressCallback)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6. MediaDownloader 并发下载（见第 6 节），回写 Repository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7. UserMediaTask 汇总本用户结果；若有多用户则对下一用户重复 2～6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8. 返回 TaskResult 给 TaskScheduler</w:t>
      </w:r>
    </w:p>
    <w:p>
      <w:pPr>
        <w:pStyle w:val="Heading2"/>
      </w:pPr>
      <w:r>
        <w:t xml:space="preserve">4.2 主流程控制流（流程图）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  [execute] → 获取用户信息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       → 失败？ ─是→ 记录错误，处理下一用户或结束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       ─否→ cursor = null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       → [分页循环] 请求媒体时间线(cursor)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       → 解析并过滤 → 增量去重 → 累积待下载列表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       → 有下一页且未超限？ ─是→ 更新 cursor，继续循环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       ─否→ 提交 MediaDownloader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       → 等待下载完成 → 更新进度与统计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       → 还有下一用户？ ─是→ 回到获取用户信息；─否→ 返回 TaskResult</w:t>
      </w:r>
    </w:p>
    <w:p>
      <w:pPr>
        <w:pStyle w:val="Heading1"/>
      </w:pPr>
      <w:r>
        <w:t xml:space="preserve">5. 单次 GraphQL 请求时序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所有对 X 的 GraphQL 调用都经 GraphQLClient.execute，统一走账号、限流与 Transaction-ID。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Task → GraphQLClient：execute(operation, queryId, variables, type)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GraphQLClient → RateLimiter：acquire()（可能阻塞至有空位/过间隔）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GraphQLClient → AccountPool：acquire() → 得到 Account（cookie/ct0）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4. GraphQLClient → TxIdGen：generate(path, method) → transaction-id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5. GraphQLClient → X API：HTTP POST（Cookie、x-csrf-token、x-client-transaction-id 等）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6. 分支：</w:t>
      </w:r>
    </w:p>
    <w:p>
      <w:pPr>
        <w:spacing w:after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· 200 且业务成功 → 解析 JSON → RateLimiter.release() → AccountPool.release() → 返回结果</w:t>
      </w:r>
    </w:p>
    <w:p>
      <w:pPr>
        <w:spacing w:after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· 429 / Rate Limit → 见第 7 节（标记限流、退避、换号重试）</w:t>
      </w:r>
    </w:p>
    <w:p>
      <w:pPr>
        <w:spacing w:after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· 401/403 认证失败 → AccountPool.markInvalid → 换号重试或抛 AuthException</w:t>
      </w:r>
    </w:p>
    <w:p>
      <w:pPr>
        <w:spacing w:after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· 网络错误 / 5xx → 有限次重试（指数退避），仍失败则抛 NetworkException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· Transaction-ID 被拒 → 重新 generate 后重试（有限次）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ASCII 时序示意：</w:t>
      </w:r>
    </w:p>
    <w:p>
      <w:pPr>
        <w:spacing w:after="25"/>
      </w:pPr>
      <w:r>
        <w:rPr>
          <w:rFonts w:ascii="Consolas" w:cs="Consolas" w:eastAsia="Consolas" w:hAnsi="Consolas"/>
          <w:sz w:val="15"/>
          <w:szCs w:val="15"/>
        </w:rPr>
        <w:t xml:space="preserve">Task          Client       RateLimiter   AccountPool   TxIdGen    X API</w:t>
      </w:r>
    </w:p>
    <w:p>
      <w:pPr>
        <w:spacing w:after="25"/>
      </w:pPr>
      <w:r>
        <w:rPr>
          <w:rFonts w:ascii="Consolas" w:cs="Consolas" w:eastAsia="Consolas" w:hAnsi="Consolas"/>
          <w:sz w:val="15"/>
          <w:szCs w:val="15"/>
        </w:rPr>
        <w:t xml:space="preserve"> |              |               |              |           |         |</w:t>
      </w:r>
    </w:p>
    <w:p>
      <w:pPr>
        <w:spacing w:after="25"/>
      </w:pPr>
      <w:r>
        <w:rPr>
          <w:rFonts w:ascii="Consolas" w:cs="Consolas" w:eastAsia="Consolas" w:hAnsi="Consolas"/>
          <w:sz w:val="15"/>
          <w:szCs w:val="15"/>
        </w:rPr>
        <w:t xml:space="preserve"> |--execute----&gt;|               |              |           |         |</w:t>
      </w:r>
    </w:p>
    <w:p>
      <w:pPr>
        <w:spacing w:after="25"/>
      </w:pPr>
      <w:r>
        <w:rPr>
          <w:rFonts w:ascii="Consolas" w:cs="Consolas" w:eastAsia="Consolas" w:hAnsi="Consolas"/>
          <w:sz w:val="15"/>
          <w:szCs w:val="15"/>
        </w:rPr>
        <w:t xml:space="preserve"> |              |--acquire-----&gt;|              |           |         |</w:t>
      </w:r>
    </w:p>
    <w:p>
      <w:pPr>
        <w:spacing w:after="25"/>
      </w:pPr>
      <w:r>
        <w:rPr>
          <w:rFonts w:ascii="Consolas" w:cs="Consolas" w:eastAsia="Consolas" w:hAnsi="Consolas"/>
          <w:sz w:val="15"/>
          <w:szCs w:val="15"/>
        </w:rPr>
        <w:t xml:space="preserve"> |              |&lt;--------------|              |           |         |</w:t>
      </w:r>
    </w:p>
    <w:p>
      <w:pPr>
        <w:spacing w:after="25"/>
      </w:pPr>
      <w:r>
        <w:rPr>
          <w:rFonts w:ascii="Consolas" w:cs="Consolas" w:eastAsia="Consolas" w:hAnsi="Consolas"/>
          <w:sz w:val="15"/>
          <w:szCs w:val="15"/>
        </w:rPr>
        <w:t xml:space="preserve"> |              |--acquire--------------------&gt;|           |         |</w:t>
      </w:r>
    </w:p>
    <w:p>
      <w:pPr>
        <w:spacing w:after="25"/>
      </w:pPr>
      <w:r>
        <w:rPr>
          <w:rFonts w:ascii="Consolas" w:cs="Consolas" w:eastAsia="Consolas" w:hAnsi="Consolas"/>
          <w:sz w:val="15"/>
          <w:szCs w:val="15"/>
        </w:rPr>
        <w:t xml:space="preserve"> |              |&lt;----------Account------------|           |         |</w:t>
      </w:r>
    </w:p>
    <w:p>
      <w:pPr>
        <w:spacing w:after="25"/>
      </w:pPr>
      <w:r>
        <w:rPr>
          <w:rFonts w:ascii="Consolas" w:cs="Consolas" w:eastAsia="Consolas" w:hAnsi="Consolas"/>
          <w:sz w:val="15"/>
          <w:szCs w:val="15"/>
        </w:rPr>
        <w:t xml:space="preserve"> |              |--generate-------------------------------&gt;|         |</w:t>
      </w:r>
    </w:p>
    <w:p>
      <w:pPr>
        <w:spacing w:after="25"/>
      </w:pPr>
      <w:r>
        <w:rPr>
          <w:rFonts w:ascii="Consolas" w:cs="Consolas" w:eastAsia="Consolas" w:hAnsi="Consolas"/>
          <w:sz w:val="15"/>
          <w:szCs w:val="15"/>
        </w:rPr>
        <w:t xml:space="preserve"> |              |&lt;-------------tx-id-----------------------|         |</w:t>
      </w:r>
    </w:p>
    <w:p>
      <w:pPr>
        <w:spacing w:after="25"/>
      </w:pPr>
      <w:r>
        <w:rPr>
          <w:rFonts w:ascii="Consolas" w:cs="Consolas" w:eastAsia="Consolas" w:hAnsi="Consolas"/>
          <w:sz w:val="15"/>
          <w:szCs w:val="15"/>
        </w:rPr>
        <w:t xml:space="preserve"> |              |--HTTP POST----------------------------------------&gt;|</w:t>
      </w:r>
    </w:p>
    <w:p>
      <w:pPr>
        <w:spacing w:after="25"/>
      </w:pPr>
      <w:r>
        <w:rPr>
          <w:rFonts w:ascii="Consolas" w:cs="Consolas" w:eastAsia="Consolas" w:hAnsi="Consolas"/>
          <w:sz w:val="15"/>
          <w:szCs w:val="15"/>
        </w:rPr>
        <w:t xml:space="preserve"> |              |&lt;-------------JSON/错误-----------------------------|</w:t>
      </w:r>
    </w:p>
    <w:p>
      <w:pPr>
        <w:spacing w:after="25"/>
      </w:pPr>
      <w:r>
        <w:rPr>
          <w:rFonts w:ascii="Consolas" w:cs="Consolas" w:eastAsia="Consolas" w:hAnsi="Consolas"/>
          <w:sz w:val="15"/>
          <w:szCs w:val="15"/>
        </w:rPr>
        <w:t xml:space="preserve"> |              |--release-----&gt;|              |           |         |</w:t>
      </w:r>
    </w:p>
    <w:p>
      <w:pPr>
        <w:spacing w:after="25"/>
      </w:pPr>
      <w:r>
        <w:rPr>
          <w:rFonts w:ascii="Consolas" w:cs="Consolas" w:eastAsia="Consolas" w:hAnsi="Consolas"/>
          <w:sz w:val="15"/>
          <w:szCs w:val="15"/>
        </w:rPr>
        <w:t xml:space="preserve"> |              |--release--------------------&gt;|           |         |</w:t>
      </w:r>
    </w:p>
    <w:p>
      <w:pPr>
        <w:spacing w:after="200"/>
      </w:pPr>
      <w:r>
        <w:rPr>
          <w:rFonts w:ascii="Consolas" w:cs="Consolas" w:eastAsia="Consolas" w:hAnsi="Consolas"/>
          <w:sz w:val="15"/>
          <w:szCs w:val="15"/>
        </w:rPr>
        <w:t xml:space="preserve"> |&lt;---结果------|               |              |           |         |</w:t>
      </w:r>
    </w:p>
    <w:p>
      <w:pPr>
        <w:pStyle w:val="Heading1"/>
      </w:pPr>
      <w:r>
        <w:t xml:space="preserve">6. 媒体下载与落盘时序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MediaDownloader 对 pending 列表并发下载；单条失败不阻断整批。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Task → MediaDownloader：download(items, callback)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对每个 MediaItem（线程池内）：</w:t>
      </w:r>
    </w:p>
    <w:p>
      <w:pPr>
        <w:spacing w:after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a. NamingTemplate.render(item) → localPath</w:t>
      </w:r>
    </w:p>
    <w:p>
      <w:pPr>
        <w:spacing w:after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b. 创建目录（若不存在）</w:t>
      </w:r>
    </w:p>
    <w:p>
      <w:pPr>
        <w:spacing w:after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c. HTTP GET 媒体 URL（可走代理；下载本身通常不消耗 GraphQL 额度）</w:t>
      </w:r>
    </w:p>
    <w:p>
      <w:pPr>
        <w:spacing w:after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d. 成功：写文件 → Repository.save(SUCCESS) → callback 进度</w:t>
      </w:r>
    </w:p>
    <w:p>
      <w:pPr>
        <w:spacing w:after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e. 失败：按配置重试；仍失败 → Repository.save(FAILED, error) → callback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全部结束后返回 DownloadSummary（成功/失败/跳过计数）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说明：增量“跳过”发生在提交下载之前（Task 内 exists 判断），Downloader 侧主要处理 SUCCESS/FAILED。</w:t>
      </w:r>
    </w:p>
    <w:p>
      <w:pPr>
        <w:pStyle w:val="Heading1"/>
      </w:pPr>
      <w:r>
        <w:t xml:space="preserve">7. Rate Limit 与账号切换流程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 X 返回限流或认证失败时，Client 与 AccountPool、RateLimiter 协同换号或退避，避免直接崩溃。</w:t>
      </w:r>
    </w:p>
    <w:p>
      <w:pPr>
        <w:pStyle w:val="Heading2"/>
      </w:pPr>
      <w:r>
        <w:t xml:space="preserve">7.1 Rate Limit 时序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X API → GraphQLClient：429 或业务限流响应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GraphQLClient → AccountPool：markRateLimited(account, cooldown)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GraphQLClient → RateLimiter：onRateLimited(backoff)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4. GraphQLClient → AccountPool：acquire() 尝试其他可用账号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5a. 有可用账号 → 重新 generate Transaction-ID → 再次请求 X API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5b. 无可用账号 → 等待冷却或抛出 RateLimitException（由 Task/Scheduler 决定中止或稍后重试）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6. 重试次数耗尽仍失败 → 向上抛出，Task 记录失败并视策略继续其他用户或结束</w:t>
      </w:r>
    </w:p>
    <w:p>
      <w:pPr>
        <w:pStyle w:val="Heading2"/>
      </w:pPr>
      <w:r>
        <w:t xml:space="preserve">7.2 限流处理流程图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  [收到 429/限流] → 标记当前账号冷却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       → 触发全局限流退避（可选）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       → 是否还有可用账号？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          ─是→ 切换账号 → 重新生成 TxId → 重试请求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          ─否→ 等待冷却结束？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               ─可等待→ sleep 后重试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               ─不可/超时→ 抛 RateLimitException</w:t>
      </w:r>
    </w:p>
    <w:p>
      <w:pPr>
        <w:pStyle w:val="Heading2"/>
      </w:pPr>
      <w:r>
        <w:t xml:space="preserve">7.3 认证失败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401/403 或明确 Cookie 无效 → markInvalid(account)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尝试其他账号；若全部无效 → AuthException，提示用户更新 Cookie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不把完整 Cookie 写入日志，仅记录账号 name 与错误类型</w:t>
      </w:r>
    </w:p>
    <w:p>
      <w:pPr>
        <w:pStyle w:val="Heading1"/>
      </w:pPr>
      <w:r>
        <w:t xml:space="preserve">8. 其他任务类型与主流程的差异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任务</w:t>
            </w:r>
          </w:p>
        </w:tc>
        <w:tc>
          <w:tcPr>
            <w:tcW w:type="dxa" w:w="7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与用户媒体主流程的主要差异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TagSearchTask</w:t>
            </w:r>
          </w:p>
        </w:tc>
        <w:tc>
          <w:tcPr>
            <w:tcW w:type="dxa" w:w="7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使用 SearchTimeline 等搜索类 operation；variables 含 tag/filter；结果可能跨用户；命名可含 tag；可选落盘文本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ReplyTask</w:t>
            </w:r>
          </w:p>
        </w:tc>
        <w:tc>
          <w:tcPr>
            <w:tcW w:type="dxa" w:w="7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先解析推文 ID 或用户回复关系，再拉评论区媒体；分页对象为回复列表而非用户媒体时间线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TextTask</w:t>
            </w:r>
          </w:p>
        </w:tc>
        <w:tc>
          <w:tcPr>
            <w:tcW w:type="dxa" w:w="7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不调用 MediaDownloader；将文本写入文件/报告；仍走 GraphQLClient 拉时间线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ProfileTask</w:t>
            </w:r>
          </w:p>
        </w:tc>
        <w:tc>
          <w:tcPr>
            <w:tcW w:type="dxa" w:w="7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UserByScreenName + 头像/Banner URL 下载；可写入 user_profile 表；无推文分页循环</w:t>
            </w:r>
          </w:p>
        </w:tc>
      </w:tr>
    </w:tbl>
    <w:p>
      <w:pPr>
        <w:spacing w:after="200" w:before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共同点：均通过 TaskContext 使用同一套 Client、AccountPool、RateLimiter；限流与认证分支一致。</w:t>
      </w:r>
    </w:p>
    <w:p>
      <w:pPr>
        <w:pStyle w:val="Heading1"/>
      </w:pPr>
      <w:r>
        <w:t xml:space="preserve">9. 进度回调与任务结束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MediaDownloader / Task 在关键节点调用 ProgressCallback（已完成数、总数、当前用户等）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CLI 或操作台据此刷新进度条与日志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Task 返回 TaskResult（success/fail/skip、耗时、失败列表摘要）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4. TaskScheduler 可选写入 task_run 表，再交给 Command 打印最终汇总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5. 用户中断（Ctrl+C / 操作台停止）：协作取消标志，Downloader 停止提交新任务，已在途请求尽量收尾后退出</w:t>
      </w:r>
    </w:p>
    <w:p>
      <w:pPr>
        <w:pStyle w:val="Heading1"/>
      </w:pPr>
      <w:r>
        <w:t xml:space="preserve">10. PlantUML 参考（用户媒体主流程）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可将下列片段复制到支持 PlantUML 的工具中生成正式时序图：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@startuml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actor User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participant Command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participant Scheduler as TaskScheduler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participant Task as UserMediaTask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participant Client as GraphQLClient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participant Pool as AccountPool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participant RL as RateLimiter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participant X as "X API"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participant DL as MediaDownloader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participant Repo as Repository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User -&gt; Command: user --users ...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Command -&gt; TaskScheduler: run(task)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TaskScheduler -&gt; Task: execute(ctx)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Task -&gt; Client: UserByScreenName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Client -&gt; RL: acquire()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Client -&gt; Pool: acquire()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Client -&gt; X: GraphQL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X --&gt; Client: user json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Client --&gt; Task: User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loop pages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  Task -&gt; Client: UserMedia(cursor)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  Client -&gt; X: GraphQL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  X --&gt; Client: timeline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  Task -&gt; Repo: exists(...)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end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Task -&gt; DL: download(items)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DL -&gt; Repo: save(SUCCESS/FAILED)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DL --&gt; Task: Summary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Task --&gt; TaskScheduler: TaskResult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TaskScheduler --&gt; Command: stats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Command --&gt; User: print summary</w:t>
      </w:r>
    </w:p>
    <w:p>
      <w:pPr>
        <w:spacing w:after="200"/>
      </w:pPr>
      <w:r>
        <w:rPr>
          <w:rFonts w:ascii="Consolas" w:cs="Consolas" w:eastAsia="Consolas" w:hAnsi="Consolas"/>
          <w:sz w:val="16"/>
          <w:szCs w:val="16"/>
        </w:rPr>
        <w:t xml:space="preserve">@enduml</w:t>
      </w:r>
    </w:p>
    <w:p>
      <w:pPr>
        <w:pStyle w:val="Heading1"/>
      </w:pPr>
      <w:r>
        <w:t xml:space="preserve">11. 补充说明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下载媒体文件的 HTTP GET 与 GraphQL 调用分离：限流主要针对 GraphQL；下载失败走 Downloader 自身重试。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多用户任务建议串行用户、用户内并发下载，降低账号级限流叠加风险（可配置）。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操作台若接后端，可将 Command 替换为 API 层，其后时序与 CLI 相同。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实现时若调整类名，保持“Client 统一出口 + Pool/Limiter 协同 + Task 编排下载”的边界即可。</w:t>
      </w:r>
    </w:p>
    <w:p>
      <w:pPr>
        <w:spacing w:before="300"/>
      </w:pPr>
    </w:p>
    <w:p>
      <w:pPr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134" w:right="1008" w:bottom="113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5496" w:sz="6" w:space="4"/>
      </w:pBdr>
      <w:jc w:val="right"/>
    </w:pPr>
    <w:r>
      <w:rPr>
        <w:rFonts w:ascii="Microsoft YaHei" w:cs="Microsoft YaHei" w:eastAsia="Microsoft YaHei" w:hAnsi="Microsoft YaHei"/>
        <w:i/>
        <w:iCs/>
        <w:color w:val="666666"/>
        <w:sz w:val="18"/>
        <w:szCs w:val="18"/>
      </w:rPr>
      <w:t xml:space="preserve">Twitter/X 媒体下载器（Java版）时序图与关键流程图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2026-10-12T10:08:04.706Z</dcterms:created>
  <dcterms:modified xsi:type="dcterms:W3CDTF">2026-10-12T10:08:04.706Z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