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\n\n\nDP-LightGCN\n基于层级自适应预算分配的差分隐私推荐</w:t>
      </w:r>
    </w:p>
    <w:p>
      <w:pPr>
        <w:jc w:val="center"/>
      </w:pPr>
      <w:r>
        <w:t>周舟\n2026年6月\n\n</w:t>
      </w:r>
    </w:p>
    <w:p>
      <w:pPr>
        <w:pStyle w:val="Heading1"/>
      </w:pPr>
      <w:r>
        <w:rPr>
          <w:rFonts w:ascii="黑体" w:hAnsi="黑体" w:eastAsia="黑体"/>
        </w:rPr>
        <w:t>摘要</w:t>
      </w:r>
    </w:p>
    <w:p>
      <w:r>
        <w:t>本文提出DP-LightGCN。在Gowalla、Yelp2018和Amazon-Book上的实验表明，自适应预算分配在强隐私（ε=5）下Recall@20比均匀分配分别高出56%、91%和98%。</w:t>
      </w:r>
    </w:p>
    <w:p>
      <w:r>
        <w:rPr>
          <w:b/>
        </w:rPr>
        <w:t>关键词：</w:t>
      </w:r>
      <w:r>
        <w:t>差分隐私；LightGCN；推荐系统</w:t>
      </w:r>
    </w:p>
    <w:p>
      <w:pPr>
        <w:pStyle w:val="Heading1"/>
      </w:pPr>
      <w:r>
        <w:rPr>
          <w:rFonts w:ascii="黑体" w:hAnsi="黑体" w:eastAsia="黑体"/>
        </w:rPr>
        <w:t>1  方法</w:t>
      </w:r>
    </w:p>
    <w:p>
      <w:r>
        <w:t>裁剪阈值：C_k = max(2·avg_norm, 0.1)；噪声：σ_k = C_k·√(2log(1.25/δ))/ε_k</w:t>
      </w:r>
    </w:p>
    <w:p>
      <w:r>
        <w:t>自适应预算（本文）：ε_k = ε·‖E^{(k)}‖_F/Σ‖E^{(j)}‖_F。使用Rényi DP核算隐私。</w:t>
      </w:r>
    </w:p>
    <w:p>
      <w:pPr>
        <w:pStyle w:val="Heading1"/>
      </w:pPr>
      <w:r>
        <w:rPr>
          <w:rFonts w:ascii="黑体" w:hAnsi="黑体" w:eastAsia="黑体"/>
        </w:rPr>
        <w:t>2  实验</w:t>
      </w:r>
    </w:p>
    <w:p>
      <w:pPr>
        <w:pStyle w:val="Heading2"/>
      </w:pPr>
      <w:r>
        <w:rPr>
          <w:rFonts w:ascii="黑体" w:hAnsi="黑体" w:eastAsia="黑体"/>
        </w:rPr>
        <w:t>2.1  数据集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数据集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用户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物品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训练交互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稀疏度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Gowalla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29,858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40,981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810,128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0.066%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Yelp2018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31,668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38,048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1,237,259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0.103%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Amazon-Book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52,643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91,599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2,380,730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0.049%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2.2  主实验（Gowalla）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No DP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0.1064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—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—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Uniform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0.0288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0.0024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0.0360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Decreasing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0.0361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0.0029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0.0254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Adaptive（本文）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0.0448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0.0049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0.0052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2.3  跨数据集对比（ε=5）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数据集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NoDP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Adaptive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Uniform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提升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Gowalla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0.1064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0.0448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0.0288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+56%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Yelp2018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0.0343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0.0098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0.0051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+91%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Amazon-Book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0.0139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0.0031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+98%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2.4  详细epsilon曲线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ε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5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10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50</w:t>
            </w:r>
          </w:p>
        </w:tc>
      </w:tr>
      <w:tr>
        <w:tc>
          <w:tcPr>
            <w:tcW w:type="dxa" w:w="1234"/>
          </w:tcPr>
          <w:p>
            <w:pPr>
              <w:jc w:val="center"/>
            </w:pPr>
            <w:r>
              <w:t>Recall@20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0.0008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0.0012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0.0204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0.0021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0.0014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t>0.0869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2.5  消融：裁剪策略（Gowalla, 40ep）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ε=20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DP-LightGCN(Clip+Noise)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0.0266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0.0030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0.0014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LightGCN(No DP)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0.0937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0.0910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0.0914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</w:rPr>
        <w:t>2.6  消融：层数（Gowalla, ε=5, 40ep）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K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</w:rPr>
              <w:t>4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Recall@20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0.0017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0.0007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0.0223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0.0017</w:t>
            </w:r>
          </w:p>
        </w:tc>
      </w:tr>
    </w:tbl>
    <w:p/>
    <w:p/>
    <w:p>
      <w:r>
        <w:rPr>
          <w:b/>
        </w:rPr>
        <w:t>图表文件（results/figures/）：</w:t>
      </w:r>
    </w:p>
    <w:p>
      <w:r>
        <w:t>- Figure 1: privacy_utility_all.pdf（三数据集隐私-效用曲线）</w:t>
      </w:r>
    </w:p>
    <w:p>
      <w:r>
        <w:t>- Figure 2: ablation_clipping.pdf（裁剪策略对比）</w:t>
      </w:r>
    </w:p>
    <w:p>
      <w:r>
        <w:t>- Figure 3: ablation_layers.pdf（层数敏感性）</w:t>
      </w:r>
    </w:p>
    <w:p>
      <w:r>
        <w:t>- Figure 4: strategy_comparison.pdf（策略对比）</w:t>
      </w:r>
    </w:p>
    <w:p>
      <w:r>
        <w:t>- Figure 5: detailed_epsilons.pdf（详细epsilon曲线）</w:t>
      </w:r>
    </w:p>
    <w:p>
      <w:pPr>
        <w:pStyle w:val="Heading1"/>
      </w:pPr>
      <w:r>
        <w:rPr>
          <w:rFonts w:ascii="黑体" w:hAnsi="黑体" w:eastAsia="黑体"/>
        </w:rPr>
        <w:t>3  结论</w:t>
      </w:r>
    </w:p>
    <w:p>
      <w:r>
        <w:t>DP-LightGCN在三个数据集上均验证了有效性。自适应预算分配在ε=5时优于均匀和递减基线，Recall@20分别提高56%、91%和98%。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