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87BD4" w14:textId="77777777" w:rsidR="007908D4" w:rsidRPr="007908D4" w:rsidRDefault="007908D4" w:rsidP="005E09A5">
      <w:pPr>
        <w:widowControl/>
        <w:spacing w:before="100" w:beforeAutospacing="1" w:after="100" w:afterAutospacing="1" w:line="240" w:lineRule="auto"/>
        <w:jc w:val="left"/>
        <w:outlineLvl w:val="0"/>
        <w:rPr>
          <w:rFonts w:ascii="宋体" w:hAnsi="宋体" w:cs="宋体"/>
          <w:b/>
          <w:bCs/>
          <w:kern w:val="36"/>
          <w:sz w:val="48"/>
          <w:szCs w:val="48"/>
        </w:rPr>
      </w:pPr>
      <w:r w:rsidRPr="007908D4">
        <w:rPr>
          <w:rFonts w:ascii="宋体" w:hAnsi="宋体" w:cs="宋体"/>
          <w:b/>
          <w:bCs/>
          <w:kern w:val="36"/>
          <w:sz w:val="48"/>
          <w:szCs w:val="48"/>
        </w:rPr>
        <w:t>开题报告示例</w:t>
      </w:r>
    </w:p>
    <w:p w14:paraId="055349E3" w14:textId="77777777" w:rsidR="007908D4" w:rsidRPr="007908D4" w:rsidRDefault="007908D4" w:rsidP="005E09A5">
      <w:pPr>
        <w:widowControl/>
        <w:spacing w:before="100" w:beforeAutospacing="1" w:after="100" w:afterAutospacing="1" w:line="240" w:lineRule="auto"/>
        <w:jc w:val="left"/>
        <w:outlineLvl w:val="1"/>
        <w:rPr>
          <w:rFonts w:ascii="宋体" w:hAnsi="宋体" w:cs="宋体"/>
          <w:b/>
          <w:bCs/>
          <w:kern w:val="0"/>
          <w:sz w:val="36"/>
          <w:szCs w:val="36"/>
        </w:rPr>
      </w:pPr>
      <w:r w:rsidRPr="007908D4">
        <w:rPr>
          <w:rFonts w:ascii="宋体" w:hAnsi="宋体" w:cs="宋体"/>
          <w:b/>
          <w:bCs/>
          <w:kern w:val="0"/>
          <w:sz w:val="36"/>
          <w:szCs w:val="36"/>
        </w:rPr>
        <w:t>题目</w:t>
      </w:r>
    </w:p>
    <w:p w14:paraId="67464315" w14:textId="57289450"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b/>
          <w:bCs/>
          <w:kern w:val="0"/>
          <w:sz w:val="24"/>
          <w:szCs w:val="24"/>
        </w:rPr>
        <w:t>全球竞争下中国高科技企业技术突围路径与模式研究</w:t>
      </w:r>
    </w:p>
    <w:p w14:paraId="0D88709F" w14:textId="77777777" w:rsidR="007908D4" w:rsidRPr="007908D4" w:rsidRDefault="007908D4" w:rsidP="005E09A5">
      <w:pPr>
        <w:widowControl/>
        <w:spacing w:before="100" w:beforeAutospacing="1" w:after="100" w:afterAutospacing="1" w:line="240" w:lineRule="auto"/>
        <w:jc w:val="left"/>
        <w:outlineLvl w:val="1"/>
        <w:rPr>
          <w:rFonts w:ascii="宋体" w:hAnsi="宋体" w:cs="宋体"/>
          <w:b/>
          <w:bCs/>
          <w:kern w:val="0"/>
          <w:sz w:val="36"/>
          <w:szCs w:val="36"/>
        </w:rPr>
      </w:pPr>
      <w:r w:rsidRPr="007908D4">
        <w:rPr>
          <w:rFonts w:ascii="宋体" w:hAnsi="宋体" w:cs="宋体"/>
          <w:b/>
          <w:bCs/>
          <w:kern w:val="0"/>
          <w:sz w:val="36"/>
          <w:szCs w:val="36"/>
        </w:rPr>
        <w:t>一、选题背景</w:t>
      </w:r>
    </w:p>
    <w:p w14:paraId="46553E21"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当今世界正经历新一轮科技革命和产业变革，人工智能、智能硬件、先进制造、虚拟现实、精密光学、传感器、声学器件等领域成为全球科技竞争的重要前沿。高科技企业不再只是单纯参与市场竞争的经营主体，也逐渐成为国家创新体系、现代产业体系和国际竞争格局中的关键力量。对于中国而言，如何在复杂国际环境下突破关键核心技术瓶颈、提升产业链供应链韧性、培育新质生产力，是推进中国式现代化的重要现实课题。</w:t>
      </w:r>
    </w:p>
    <w:p w14:paraId="4F3D64EF"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从全球竞争环境看，中国高科技企业面临多重压力。一方面，国际科技竞争日益激烈，核心技术、关键零部件、高端设备和产业标准领域的竞争更加突出；另一方面，全球产业链供应链出现重构趋势，企业既要面对成本、效率和市场需求变化，也要面对技术壁垒、知识产权规则、国际客户体系和供应链安全等挑战。在这种背景下，中国高科技企业要实现持续发展，不能仅依靠规模扩张和成本优势，而必须通过自主研发、工程转化、产业链协同和组织创新实现技术突围。</w:t>
      </w:r>
    </w:p>
    <w:p w14:paraId="015602B7"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深圳是中国改革开放的重要窗口，也是粤港澳大湾区科技创新和先进制造的重要城市。深圳高科技企业数量众多，创新氛围浓厚，产业链配套能力强，具有研究中国高科技企业技术突围路径的典型意义。本小组已线下参观走访深圳市歌尔泰克科技有限公司，并围绕企业研发设计、技术创新、人才组织、产业链协同等方面进行了初步观察和交流。深圳市歌尔泰克科技有限公司作为高科技企业案例，能够帮助我们从微观企业实践层面理解中国高科技企业如何在全球竞争中形成创新能力、产业能力和发展韧性。</w:t>
      </w:r>
    </w:p>
    <w:p w14:paraId="5BB2CA72"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本研究拟以“全球竞争下中国高科技企业技术突围路径与模式”为主题，以深圳市歌尔泰克科技有限公司为案例，从马克思主义生产力理论、实践观、新质生产力理论和中国式现代化视角出发，分析中国高科技企业技术突围的现实逻辑、主要路径和一般模式。</w:t>
      </w:r>
    </w:p>
    <w:p w14:paraId="750D5872" w14:textId="77777777" w:rsidR="007908D4" w:rsidRPr="007908D4" w:rsidRDefault="007908D4" w:rsidP="005E09A5">
      <w:pPr>
        <w:widowControl/>
        <w:spacing w:before="100" w:beforeAutospacing="1" w:after="100" w:afterAutospacing="1" w:line="240" w:lineRule="auto"/>
        <w:jc w:val="left"/>
        <w:outlineLvl w:val="1"/>
        <w:rPr>
          <w:rFonts w:ascii="宋体" w:hAnsi="宋体" w:cs="宋体"/>
          <w:b/>
          <w:bCs/>
          <w:kern w:val="0"/>
          <w:sz w:val="36"/>
          <w:szCs w:val="36"/>
        </w:rPr>
      </w:pPr>
      <w:r w:rsidRPr="007908D4">
        <w:rPr>
          <w:rFonts w:ascii="宋体" w:hAnsi="宋体" w:cs="宋体"/>
          <w:b/>
          <w:bCs/>
          <w:kern w:val="0"/>
          <w:sz w:val="36"/>
          <w:szCs w:val="36"/>
        </w:rPr>
        <w:t>二、研究意义</w:t>
      </w:r>
    </w:p>
    <w:p w14:paraId="1C06FB56" w14:textId="77777777" w:rsidR="007908D4" w:rsidRPr="007908D4" w:rsidRDefault="007908D4" w:rsidP="005E09A5">
      <w:pPr>
        <w:widowControl/>
        <w:spacing w:before="100" w:beforeAutospacing="1" w:after="100" w:afterAutospacing="1" w:line="240" w:lineRule="auto"/>
        <w:jc w:val="left"/>
        <w:outlineLvl w:val="2"/>
        <w:rPr>
          <w:rFonts w:ascii="宋体" w:hAnsi="宋体" w:cs="宋体"/>
          <w:b/>
          <w:bCs/>
          <w:kern w:val="0"/>
          <w:sz w:val="27"/>
          <w:szCs w:val="27"/>
        </w:rPr>
      </w:pPr>
      <w:r w:rsidRPr="007908D4">
        <w:rPr>
          <w:rFonts w:ascii="宋体" w:hAnsi="宋体" w:cs="宋体"/>
          <w:b/>
          <w:bCs/>
          <w:kern w:val="0"/>
          <w:sz w:val="27"/>
          <w:szCs w:val="27"/>
        </w:rPr>
        <w:t>（一）理论意义</w:t>
      </w:r>
    </w:p>
    <w:p w14:paraId="52E4D7B3"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lastRenderedPageBreak/>
        <w:t>本研究有助于将马克思主义基本原理与当代中国高科技企业发展实践结合起来。马克思主义认为，生产力是社会发展的最终决定力量，科学技术在现代生产力发展中具有重要作用。高科技企业的技术创新不是孤立的技术活动，而是生产力发展、产业组织变革和社会协同机制共同作用的结果。通过对深圳市歌尔泰克科技有限公司的案例分析，可以具体观察科技创新如何转化为企业发展能力、产业竞争能力和新质生产力。</w:t>
      </w:r>
    </w:p>
    <w:p w14:paraId="3033D67B"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同时，本研究有助于深化对新质生产力的理解。新质生产力不是抽象概念，而是体现在高水平科技创新、高效率资源配置、高质量产业发展和高素质劳动者协同作用之中。高科技企业在研发设计、工程应用、智能制造和产业链协同中的实践，正是新质生产力形成的重要微观基础。</w:t>
      </w:r>
    </w:p>
    <w:p w14:paraId="4FB7E81A" w14:textId="77777777" w:rsidR="007908D4" w:rsidRPr="007908D4" w:rsidRDefault="007908D4" w:rsidP="005E09A5">
      <w:pPr>
        <w:widowControl/>
        <w:spacing w:before="100" w:beforeAutospacing="1" w:after="100" w:afterAutospacing="1" w:line="240" w:lineRule="auto"/>
        <w:jc w:val="left"/>
        <w:outlineLvl w:val="2"/>
        <w:rPr>
          <w:rFonts w:ascii="宋体" w:hAnsi="宋体" w:cs="宋体"/>
          <w:b/>
          <w:bCs/>
          <w:kern w:val="0"/>
          <w:sz w:val="27"/>
          <w:szCs w:val="27"/>
        </w:rPr>
      </w:pPr>
      <w:r w:rsidRPr="007908D4">
        <w:rPr>
          <w:rFonts w:ascii="宋体" w:hAnsi="宋体" w:cs="宋体"/>
          <w:b/>
          <w:bCs/>
          <w:kern w:val="0"/>
          <w:sz w:val="27"/>
          <w:szCs w:val="27"/>
        </w:rPr>
        <w:t>（二）现实意义</w:t>
      </w:r>
    </w:p>
    <w:p w14:paraId="5D5008DB"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本研究能够为中国高科技企业应对全球竞争提供经验总结。当前，中国高科技企业需要在全球市场中提高核心竞争力，关键在于形成自主可控的技术能力、快速响应市场的工程能力、稳定可靠的供应链能力和面向未来的组织学习能力。通过案例研究，可以总结高科技企业技术突围的可行路径，为同类企业提供参考。</w:t>
      </w:r>
    </w:p>
    <w:p w14:paraId="6270AA79"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本研究也能够为深圳建设具有全球影响力的科技和产业创新高地提供启示。深圳高科技企业的发展不是单个企业的孤立成长，而是与城市创新生态、产业链基础、人才环境、政策支持和市场需求密切相关。研究企业技术突围，有助于进一步理解政府、企业、市场和社会协同推进科技创新的机制。</w:t>
      </w:r>
    </w:p>
    <w:p w14:paraId="1748D9E6" w14:textId="77777777" w:rsidR="007908D4" w:rsidRPr="007908D4" w:rsidRDefault="007908D4" w:rsidP="005E09A5">
      <w:pPr>
        <w:widowControl/>
        <w:spacing w:before="100" w:beforeAutospacing="1" w:after="100" w:afterAutospacing="1" w:line="240" w:lineRule="auto"/>
        <w:jc w:val="left"/>
        <w:outlineLvl w:val="2"/>
        <w:rPr>
          <w:rFonts w:ascii="宋体" w:hAnsi="宋体" w:cs="宋体"/>
          <w:b/>
          <w:bCs/>
          <w:kern w:val="0"/>
          <w:sz w:val="27"/>
          <w:szCs w:val="27"/>
        </w:rPr>
      </w:pPr>
      <w:r w:rsidRPr="007908D4">
        <w:rPr>
          <w:rFonts w:ascii="宋体" w:hAnsi="宋体" w:cs="宋体"/>
          <w:b/>
          <w:bCs/>
          <w:kern w:val="0"/>
          <w:sz w:val="27"/>
          <w:szCs w:val="27"/>
        </w:rPr>
        <w:t>（三）课程意义</w:t>
      </w:r>
    </w:p>
    <w:p w14:paraId="60DBFC48"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中国马克思主义与当代》课程强调理论与实践相结合，要求学生运用马克思主义基本原理分析当代中国社会发展的重大理论与实践问题。本研究以线下企业走访为实践基础，围绕中国高科技企业技术突围这一现实议题展开，能够较好体现课程的实践导向和理论深度。</w:t>
      </w:r>
    </w:p>
    <w:p w14:paraId="726A4B0B" w14:textId="77777777" w:rsidR="007908D4" w:rsidRPr="007908D4" w:rsidRDefault="007908D4" w:rsidP="005E09A5">
      <w:pPr>
        <w:widowControl/>
        <w:spacing w:before="100" w:beforeAutospacing="1" w:after="100" w:afterAutospacing="1" w:line="240" w:lineRule="auto"/>
        <w:jc w:val="left"/>
        <w:outlineLvl w:val="1"/>
        <w:rPr>
          <w:rFonts w:ascii="宋体" w:hAnsi="宋体" w:cs="宋体"/>
          <w:b/>
          <w:bCs/>
          <w:kern w:val="0"/>
          <w:sz w:val="36"/>
          <w:szCs w:val="36"/>
        </w:rPr>
      </w:pPr>
      <w:r w:rsidRPr="007908D4">
        <w:rPr>
          <w:rFonts w:ascii="宋体" w:hAnsi="宋体" w:cs="宋体"/>
          <w:b/>
          <w:bCs/>
          <w:kern w:val="0"/>
          <w:sz w:val="36"/>
          <w:szCs w:val="36"/>
        </w:rPr>
        <w:t>三、国内外研究现状简述</w:t>
      </w:r>
    </w:p>
    <w:p w14:paraId="72CDCC9F"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围绕高科技企业创新、全球产业链竞争和科技自立自强，已有研究主要集中在以下几个方面。</w:t>
      </w:r>
    </w:p>
    <w:p w14:paraId="5C2FD1B1" w14:textId="3C530296" w:rsidR="007908D4" w:rsidRPr="005E09A5" w:rsidRDefault="007908D4" w:rsidP="005E09A5">
      <w:pPr>
        <w:widowControl/>
        <w:spacing w:before="100" w:beforeAutospacing="1" w:after="100" w:afterAutospacing="1" w:line="240" w:lineRule="auto"/>
        <w:ind w:left="420"/>
        <w:jc w:val="left"/>
        <w:rPr>
          <w:rFonts w:ascii="宋体" w:hAnsi="宋体" w:cs="宋体"/>
          <w:kern w:val="0"/>
          <w:sz w:val="24"/>
          <w:szCs w:val="24"/>
        </w:rPr>
      </w:pPr>
      <w:r w:rsidRPr="005E09A5">
        <w:rPr>
          <w:rFonts w:ascii="宋体" w:hAnsi="宋体" w:cs="宋体"/>
          <w:kern w:val="0"/>
          <w:sz w:val="24"/>
          <w:szCs w:val="24"/>
        </w:rPr>
        <w:t>关于企业技术创新的研究。相关研究普遍认为，高科技企业的竞争优势来源于持续研发投入、知识积累、人才结构优化和技术商业化能力。技术创新不仅包括基础研发，也包括工程开发、产品迭代、工艺优化和场景应用。</w:t>
      </w:r>
    </w:p>
    <w:p w14:paraId="318C5CBA" w14:textId="772E6792" w:rsidR="007908D4" w:rsidRPr="005E09A5" w:rsidRDefault="007908D4" w:rsidP="005E09A5">
      <w:pPr>
        <w:widowControl/>
        <w:spacing w:before="100" w:beforeAutospacing="1" w:after="100" w:afterAutospacing="1" w:line="240" w:lineRule="auto"/>
        <w:ind w:left="420"/>
        <w:jc w:val="left"/>
        <w:rPr>
          <w:rFonts w:ascii="宋体" w:hAnsi="宋体" w:cs="宋体"/>
          <w:kern w:val="0"/>
          <w:sz w:val="24"/>
          <w:szCs w:val="24"/>
        </w:rPr>
      </w:pPr>
      <w:r w:rsidRPr="005E09A5">
        <w:rPr>
          <w:rFonts w:ascii="宋体" w:hAnsi="宋体" w:cs="宋体"/>
          <w:kern w:val="0"/>
          <w:sz w:val="24"/>
          <w:szCs w:val="24"/>
        </w:rPr>
        <w:lastRenderedPageBreak/>
        <w:t>关于全球价值链与产业链升级的研究。已有研究指出，后发国家企业在全球价值链中往往经历从加工制造、零部件配套到研发设计、品牌建设和标准参与的升级过程。对于中国企业而言，技术突围的关键是摆脱低附加值环节依赖，向研发、设计、核心零部件、系统集成和解决方案能力提升。</w:t>
      </w:r>
    </w:p>
    <w:p w14:paraId="70CE14D9" w14:textId="0FB66D08" w:rsidR="007908D4" w:rsidRPr="005E09A5" w:rsidRDefault="007908D4" w:rsidP="005E09A5">
      <w:pPr>
        <w:widowControl/>
        <w:spacing w:before="100" w:beforeAutospacing="1" w:after="100" w:afterAutospacing="1" w:line="240" w:lineRule="auto"/>
        <w:ind w:left="420"/>
        <w:jc w:val="left"/>
        <w:rPr>
          <w:rFonts w:ascii="宋体" w:hAnsi="宋体" w:cs="宋体"/>
          <w:kern w:val="0"/>
          <w:sz w:val="24"/>
          <w:szCs w:val="24"/>
        </w:rPr>
      </w:pPr>
      <w:r w:rsidRPr="005E09A5">
        <w:rPr>
          <w:rFonts w:ascii="宋体" w:hAnsi="宋体" w:cs="宋体"/>
          <w:kern w:val="0"/>
          <w:sz w:val="24"/>
          <w:szCs w:val="24"/>
        </w:rPr>
        <w:t>关于科技自立自强和新质生产力的研究。近年来，学界普遍关注关键核心技术攻关、产业链供应链安全、国家战略科技力量和企业创新主体地位。新质生产力强调以科技创新推动生产力跃迁，为分析高科技企业发展提供了新的理论视角。</w:t>
      </w:r>
    </w:p>
    <w:p w14:paraId="2D02BB66" w14:textId="7FCB093B" w:rsidR="007908D4" w:rsidRPr="005E09A5" w:rsidRDefault="007908D4" w:rsidP="005E09A5">
      <w:pPr>
        <w:widowControl/>
        <w:spacing w:before="100" w:beforeAutospacing="1" w:after="100" w:afterAutospacing="1" w:line="240" w:lineRule="auto"/>
        <w:ind w:left="420"/>
        <w:jc w:val="left"/>
        <w:rPr>
          <w:rFonts w:ascii="宋体" w:hAnsi="宋体" w:cs="宋体"/>
          <w:kern w:val="0"/>
          <w:sz w:val="24"/>
          <w:szCs w:val="24"/>
        </w:rPr>
      </w:pPr>
      <w:r w:rsidRPr="005E09A5">
        <w:rPr>
          <w:rFonts w:ascii="宋体" w:hAnsi="宋体" w:cs="宋体"/>
          <w:kern w:val="0"/>
          <w:sz w:val="24"/>
          <w:szCs w:val="24"/>
        </w:rPr>
        <w:t>关于深圳创新生态的研究。相关研究认为，深圳形成了市场化程度高、产业配套完整、企业创新活跃、政府服务效率较高的创新环境。深圳企业能够在较短时间内实现技术迭代和产品转化，与其所在区域的产业生态密切相关。</w:t>
      </w:r>
    </w:p>
    <w:p w14:paraId="5CDC078D"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总体来看，现有研究为本课题提供了较好基础，但仍存在两个可进一步拓展之处：一是需要将马克思主义生产力理论与企业微观创新案例更加紧密地结合；二是需要通过实地走访材料，分析高科技企业技术突围的具体机制，而不仅停留在宏观政策或行业概述层面。</w:t>
      </w:r>
    </w:p>
    <w:p w14:paraId="001AA1B7" w14:textId="77777777" w:rsidR="007908D4" w:rsidRPr="007908D4" w:rsidRDefault="007908D4" w:rsidP="005E09A5">
      <w:pPr>
        <w:widowControl/>
        <w:spacing w:before="100" w:beforeAutospacing="1" w:after="100" w:afterAutospacing="1" w:line="240" w:lineRule="auto"/>
        <w:jc w:val="left"/>
        <w:outlineLvl w:val="1"/>
        <w:rPr>
          <w:rFonts w:ascii="宋体" w:hAnsi="宋体" w:cs="宋体"/>
          <w:b/>
          <w:bCs/>
          <w:kern w:val="0"/>
          <w:sz w:val="36"/>
          <w:szCs w:val="36"/>
        </w:rPr>
      </w:pPr>
      <w:r w:rsidRPr="007908D4">
        <w:rPr>
          <w:rFonts w:ascii="宋体" w:hAnsi="宋体" w:cs="宋体"/>
          <w:b/>
          <w:bCs/>
          <w:kern w:val="0"/>
          <w:sz w:val="36"/>
          <w:szCs w:val="36"/>
        </w:rPr>
        <w:t>四、研究对象与核心概念</w:t>
      </w:r>
    </w:p>
    <w:p w14:paraId="18BA95C4" w14:textId="77777777" w:rsidR="007908D4" w:rsidRPr="007908D4" w:rsidRDefault="007908D4" w:rsidP="005E09A5">
      <w:pPr>
        <w:widowControl/>
        <w:spacing w:before="100" w:beforeAutospacing="1" w:after="100" w:afterAutospacing="1" w:line="240" w:lineRule="auto"/>
        <w:jc w:val="left"/>
        <w:outlineLvl w:val="2"/>
        <w:rPr>
          <w:rFonts w:ascii="宋体" w:hAnsi="宋体" w:cs="宋体"/>
          <w:b/>
          <w:bCs/>
          <w:kern w:val="0"/>
          <w:sz w:val="27"/>
          <w:szCs w:val="27"/>
        </w:rPr>
      </w:pPr>
      <w:r w:rsidRPr="007908D4">
        <w:rPr>
          <w:rFonts w:ascii="宋体" w:hAnsi="宋体" w:cs="宋体"/>
          <w:b/>
          <w:bCs/>
          <w:kern w:val="0"/>
          <w:sz w:val="27"/>
          <w:szCs w:val="27"/>
        </w:rPr>
        <w:t>（一）研究对象</w:t>
      </w:r>
    </w:p>
    <w:p w14:paraId="49104118"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本研究以深圳市歌尔泰克科技有限公司为主要案例对象，同时结合中国高科技企业在全球竞争中的共性处境进行分析。研究重点不在于对企业财务状况作全面评价，而在于通过走访观察和公开资料，分析其作为高科技企业在研发设计、技术组织、产业链协同和创新生态中的实践特征。</w:t>
      </w:r>
    </w:p>
    <w:p w14:paraId="0F9E031B" w14:textId="77777777" w:rsidR="007908D4" w:rsidRPr="007908D4" w:rsidRDefault="007908D4" w:rsidP="005E09A5">
      <w:pPr>
        <w:widowControl/>
        <w:spacing w:before="100" w:beforeAutospacing="1" w:after="100" w:afterAutospacing="1" w:line="240" w:lineRule="auto"/>
        <w:jc w:val="left"/>
        <w:outlineLvl w:val="2"/>
        <w:rPr>
          <w:rFonts w:ascii="宋体" w:hAnsi="宋体" w:cs="宋体"/>
          <w:b/>
          <w:bCs/>
          <w:kern w:val="0"/>
          <w:sz w:val="27"/>
          <w:szCs w:val="27"/>
        </w:rPr>
      </w:pPr>
      <w:r w:rsidRPr="007908D4">
        <w:rPr>
          <w:rFonts w:ascii="宋体" w:hAnsi="宋体" w:cs="宋体"/>
          <w:b/>
          <w:bCs/>
          <w:kern w:val="0"/>
          <w:sz w:val="27"/>
          <w:szCs w:val="27"/>
        </w:rPr>
        <w:t>（二）核心概念界定</w:t>
      </w:r>
    </w:p>
    <w:p w14:paraId="3BE9D024" w14:textId="77777777" w:rsidR="007908D4" w:rsidRPr="007908D4" w:rsidRDefault="007908D4" w:rsidP="005E09A5">
      <w:pPr>
        <w:widowControl/>
        <w:spacing w:before="100" w:beforeAutospacing="1" w:after="100" w:afterAutospacing="1" w:line="240" w:lineRule="auto"/>
        <w:jc w:val="left"/>
        <w:rPr>
          <w:rFonts w:ascii="宋体" w:hAnsi="宋体" w:cs="宋体"/>
          <w:kern w:val="0"/>
          <w:sz w:val="24"/>
          <w:szCs w:val="24"/>
        </w:rPr>
      </w:pPr>
      <w:r w:rsidRPr="007908D4">
        <w:rPr>
          <w:rFonts w:ascii="宋体" w:hAnsi="宋体" w:cs="宋体"/>
          <w:b/>
          <w:bCs/>
          <w:kern w:val="0"/>
          <w:sz w:val="24"/>
          <w:szCs w:val="24"/>
        </w:rPr>
        <w:t>全球竞争</w:t>
      </w:r>
      <w:r w:rsidRPr="007908D4">
        <w:rPr>
          <w:rFonts w:ascii="宋体" w:hAnsi="宋体" w:cs="宋体"/>
          <w:kern w:val="0"/>
          <w:sz w:val="24"/>
          <w:szCs w:val="24"/>
        </w:rPr>
        <w:br/>
        <w:t>指高科技企业在全球市场、全球供应链、全球技术标准和全球客户体系中所面临的综合竞争，包括技术竞争、成本竞争、质量竞争、交付竞争、知识产权竞争和生态竞争。</w:t>
      </w:r>
    </w:p>
    <w:p w14:paraId="13E2CACD" w14:textId="77777777" w:rsidR="007908D4" w:rsidRPr="007908D4" w:rsidRDefault="007908D4" w:rsidP="005E09A5">
      <w:pPr>
        <w:widowControl/>
        <w:spacing w:before="100" w:beforeAutospacing="1" w:after="100" w:afterAutospacing="1" w:line="240" w:lineRule="auto"/>
        <w:jc w:val="left"/>
        <w:rPr>
          <w:rFonts w:ascii="宋体" w:hAnsi="宋体" w:cs="宋体"/>
          <w:kern w:val="0"/>
          <w:sz w:val="24"/>
          <w:szCs w:val="24"/>
        </w:rPr>
      </w:pPr>
      <w:r w:rsidRPr="007908D4">
        <w:rPr>
          <w:rFonts w:ascii="宋体" w:hAnsi="宋体" w:cs="宋体"/>
          <w:b/>
          <w:bCs/>
          <w:kern w:val="0"/>
          <w:sz w:val="24"/>
          <w:szCs w:val="24"/>
        </w:rPr>
        <w:t>高科技企业</w:t>
      </w:r>
      <w:r w:rsidRPr="007908D4">
        <w:rPr>
          <w:rFonts w:ascii="宋体" w:hAnsi="宋体" w:cs="宋体"/>
          <w:kern w:val="0"/>
          <w:sz w:val="24"/>
          <w:szCs w:val="24"/>
        </w:rPr>
        <w:br/>
        <w:t>指以研发设计、技术创新和高附加值产品或服务为核心竞争力，具有较强技术密集性、知识密集性和人才密集性特征的企业。</w:t>
      </w:r>
    </w:p>
    <w:p w14:paraId="7E8AC627" w14:textId="77777777" w:rsidR="007908D4" w:rsidRPr="007908D4" w:rsidRDefault="007908D4" w:rsidP="005E09A5">
      <w:pPr>
        <w:widowControl/>
        <w:spacing w:before="100" w:beforeAutospacing="1" w:after="100" w:afterAutospacing="1" w:line="240" w:lineRule="auto"/>
        <w:jc w:val="left"/>
        <w:rPr>
          <w:rFonts w:ascii="宋体" w:hAnsi="宋体" w:cs="宋体"/>
          <w:kern w:val="0"/>
          <w:sz w:val="24"/>
          <w:szCs w:val="24"/>
        </w:rPr>
      </w:pPr>
      <w:r w:rsidRPr="007908D4">
        <w:rPr>
          <w:rFonts w:ascii="宋体" w:hAnsi="宋体" w:cs="宋体"/>
          <w:b/>
          <w:bCs/>
          <w:kern w:val="0"/>
          <w:sz w:val="24"/>
          <w:szCs w:val="24"/>
        </w:rPr>
        <w:t>技术突围</w:t>
      </w:r>
      <w:r w:rsidRPr="007908D4">
        <w:rPr>
          <w:rFonts w:ascii="宋体" w:hAnsi="宋体" w:cs="宋体"/>
          <w:kern w:val="0"/>
          <w:sz w:val="24"/>
          <w:szCs w:val="24"/>
        </w:rPr>
        <w:br/>
        <w:t>指企业在外部压力和内部升级需求共同作用下，通过自主研发、技术引进消化</w:t>
      </w:r>
      <w:r w:rsidRPr="007908D4">
        <w:rPr>
          <w:rFonts w:ascii="宋体" w:hAnsi="宋体" w:cs="宋体"/>
          <w:kern w:val="0"/>
          <w:sz w:val="24"/>
          <w:szCs w:val="24"/>
        </w:rPr>
        <w:lastRenderedPageBreak/>
        <w:t>吸收再创新、产业链协同、应用场景牵引和组织能力提升，突破技术瓶颈、提升价值链位置和增强竞争主动权的过程。</w:t>
      </w:r>
    </w:p>
    <w:p w14:paraId="2CE0C267" w14:textId="77777777" w:rsidR="007908D4" w:rsidRPr="007908D4" w:rsidRDefault="007908D4" w:rsidP="005E09A5">
      <w:pPr>
        <w:widowControl/>
        <w:spacing w:before="100" w:beforeAutospacing="1" w:after="100" w:afterAutospacing="1" w:line="240" w:lineRule="auto"/>
        <w:jc w:val="left"/>
        <w:rPr>
          <w:rFonts w:ascii="宋体" w:hAnsi="宋体" w:cs="宋体"/>
          <w:kern w:val="0"/>
          <w:sz w:val="24"/>
          <w:szCs w:val="24"/>
        </w:rPr>
      </w:pPr>
      <w:r w:rsidRPr="007908D4">
        <w:rPr>
          <w:rFonts w:ascii="宋体" w:hAnsi="宋体" w:cs="宋体"/>
          <w:b/>
          <w:bCs/>
          <w:kern w:val="0"/>
          <w:sz w:val="24"/>
          <w:szCs w:val="24"/>
        </w:rPr>
        <w:t>新质生产力</w:t>
      </w:r>
      <w:r w:rsidRPr="007908D4">
        <w:rPr>
          <w:rFonts w:ascii="宋体" w:hAnsi="宋体" w:cs="宋体"/>
          <w:kern w:val="0"/>
          <w:sz w:val="24"/>
          <w:szCs w:val="24"/>
        </w:rPr>
        <w:br/>
        <w:t>指由技术革命性突破、生产要素创新性配置和产业深度转型升级共同催生的先进生产力形态。对于企业而言，新质生产力体现为研发能力、数字化能力、智能制造能力、工程转化能力和高素质劳动者队伍的综合提升。</w:t>
      </w:r>
    </w:p>
    <w:p w14:paraId="458EA330" w14:textId="77777777" w:rsidR="007908D4" w:rsidRPr="007908D4" w:rsidRDefault="007908D4" w:rsidP="005E09A5">
      <w:pPr>
        <w:widowControl/>
        <w:spacing w:before="100" w:beforeAutospacing="1" w:after="100" w:afterAutospacing="1" w:line="240" w:lineRule="auto"/>
        <w:jc w:val="left"/>
        <w:outlineLvl w:val="1"/>
        <w:rPr>
          <w:rFonts w:ascii="宋体" w:hAnsi="宋体" w:cs="宋体"/>
          <w:b/>
          <w:bCs/>
          <w:kern w:val="0"/>
          <w:sz w:val="36"/>
          <w:szCs w:val="36"/>
        </w:rPr>
      </w:pPr>
      <w:r w:rsidRPr="007908D4">
        <w:rPr>
          <w:rFonts w:ascii="宋体" w:hAnsi="宋体" w:cs="宋体"/>
          <w:b/>
          <w:bCs/>
          <w:kern w:val="0"/>
          <w:sz w:val="36"/>
          <w:szCs w:val="36"/>
        </w:rPr>
        <w:t>五、研究问题</w:t>
      </w:r>
    </w:p>
    <w:p w14:paraId="0C174401"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本研究拟重点回答以下问题：</w:t>
      </w:r>
    </w:p>
    <w:p w14:paraId="73988C7D" w14:textId="707EDC9A" w:rsidR="007908D4" w:rsidRPr="005E09A5" w:rsidRDefault="007908D4" w:rsidP="005E09A5">
      <w:pPr>
        <w:widowControl/>
        <w:spacing w:before="100" w:beforeAutospacing="1" w:after="100" w:afterAutospacing="1" w:line="240" w:lineRule="auto"/>
        <w:ind w:left="420"/>
        <w:jc w:val="left"/>
        <w:rPr>
          <w:rFonts w:ascii="宋体" w:hAnsi="宋体" w:cs="宋体"/>
          <w:kern w:val="0"/>
          <w:sz w:val="24"/>
          <w:szCs w:val="24"/>
        </w:rPr>
      </w:pPr>
      <w:r w:rsidRPr="005E09A5">
        <w:rPr>
          <w:rFonts w:ascii="宋体" w:hAnsi="宋体" w:cs="宋体"/>
          <w:kern w:val="0"/>
          <w:sz w:val="24"/>
          <w:szCs w:val="24"/>
        </w:rPr>
        <w:t>全球竞争背景下，中国高科技企业面临哪些主要技术压力和发展挑战？</w:t>
      </w:r>
    </w:p>
    <w:p w14:paraId="3E52851B" w14:textId="690734A3" w:rsidR="007908D4" w:rsidRPr="005E09A5" w:rsidRDefault="007908D4" w:rsidP="005E09A5">
      <w:pPr>
        <w:widowControl/>
        <w:spacing w:before="100" w:beforeAutospacing="1" w:after="100" w:afterAutospacing="1" w:line="240" w:lineRule="auto"/>
        <w:ind w:left="420"/>
        <w:jc w:val="left"/>
        <w:rPr>
          <w:rFonts w:ascii="宋体" w:hAnsi="宋体" w:cs="宋体"/>
          <w:kern w:val="0"/>
          <w:sz w:val="24"/>
          <w:szCs w:val="24"/>
        </w:rPr>
      </w:pPr>
      <w:r w:rsidRPr="005E09A5">
        <w:rPr>
          <w:rFonts w:ascii="宋体" w:hAnsi="宋体" w:cs="宋体"/>
          <w:kern w:val="0"/>
          <w:sz w:val="24"/>
          <w:szCs w:val="24"/>
        </w:rPr>
        <w:t>深圳市歌尔泰克科技有限公司的企业实践体现出哪些技术突围特征？</w:t>
      </w:r>
    </w:p>
    <w:p w14:paraId="7EC933A6" w14:textId="7C0A0A06" w:rsidR="007908D4" w:rsidRPr="005E09A5" w:rsidRDefault="007908D4" w:rsidP="005E09A5">
      <w:pPr>
        <w:widowControl/>
        <w:spacing w:before="100" w:beforeAutospacing="1" w:after="100" w:afterAutospacing="1" w:line="240" w:lineRule="auto"/>
        <w:ind w:left="420"/>
        <w:jc w:val="left"/>
        <w:rPr>
          <w:rFonts w:ascii="宋体" w:hAnsi="宋体" w:cs="宋体"/>
          <w:kern w:val="0"/>
          <w:sz w:val="24"/>
          <w:szCs w:val="24"/>
        </w:rPr>
      </w:pPr>
      <w:r w:rsidRPr="005E09A5">
        <w:rPr>
          <w:rFonts w:ascii="宋体" w:hAnsi="宋体" w:cs="宋体"/>
          <w:kern w:val="0"/>
          <w:sz w:val="24"/>
          <w:szCs w:val="24"/>
        </w:rPr>
        <w:t>从案例出发，可以将中国高科技企业技术突围概括为哪些主要路径和模式？</w:t>
      </w:r>
    </w:p>
    <w:p w14:paraId="07CF5527" w14:textId="44BC7963" w:rsidR="007908D4" w:rsidRPr="005E09A5" w:rsidRDefault="007908D4" w:rsidP="005E09A5">
      <w:pPr>
        <w:widowControl/>
        <w:spacing w:before="100" w:beforeAutospacing="1" w:after="100" w:afterAutospacing="1" w:line="240" w:lineRule="auto"/>
        <w:ind w:left="420"/>
        <w:jc w:val="left"/>
        <w:rPr>
          <w:rFonts w:ascii="宋体" w:hAnsi="宋体" w:cs="宋体"/>
          <w:kern w:val="0"/>
          <w:sz w:val="24"/>
          <w:szCs w:val="24"/>
        </w:rPr>
      </w:pPr>
      <w:r w:rsidRPr="005E09A5">
        <w:rPr>
          <w:rFonts w:ascii="宋体" w:hAnsi="宋体" w:cs="宋体"/>
          <w:kern w:val="0"/>
          <w:sz w:val="24"/>
          <w:szCs w:val="24"/>
        </w:rPr>
        <w:t>这些路径和模式如何体现马克思主义生产力理论、实践观以及新质生产力理论？</w:t>
      </w:r>
    </w:p>
    <w:p w14:paraId="380277BC" w14:textId="0FBF24A6" w:rsidR="007908D4" w:rsidRPr="005E09A5" w:rsidRDefault="007908D4" w:rsidP="005E09A5">
      <w:pPr>
        <w:widowControl/>
        <w:spacing w:before="100" w:beforeAutospacing="1" w:after="100" w:afterAutospacing="1" w:line="240" w:lineRule="auto"/>
        <w:ind w:left="420"/>
        <w:jc w:val="left"/>
        <w:rPr>
          <w:rFonts w:ascii="宋体" w:hAnsi="宋体" w:cs="宋体"/>
          <w:kern w:val="0"/>
          <w:sz w:val="24"/>
          <w:szCs w:val="24"/>
        </w:rPr>
      </w:pPr>
      <w:r w:rsidRPr="005E09A5">
        <w:rPr>
          <w:rFonts w:ascii="宋体" w:hAnsi="宋体" w:cs="宋体"/>
          <w:kern w:val="0"/>
          <w:sz w:val="24"/>
          <w:szCs w:val="24"/>
        </w:rPr>
        <w:t>对中国高科技企业提升自主创新能力、增强产业链供应链韧性和服务中国式现代化有何启示？</w:t>
      </w:r>
    </w:p>
    <w:p w14:paraId="51B83479" w14:textId="77777777" w:rsidR="007908D4" w:rsidRPr="007908D4" w:rsidRDefault="007908D4" w:rsidP="005E09A5">
      <w:pPr>
        <w:widowControl/>
        <w:spacing w:before="100" w:beforeAutospacing="1" w:after="100" w:afterAutospacing="1" w:line="240" w:lineRule="auto"/>
        <w:jc w:val="left"/>
        <w:outlineLvl w:val="1"/>
        <w:rPr>
          <w:rFonts w:ascii="宋体" w:hAnsi="宋体" w:cs="宋体"/>
          <w:b/>
          <w:bCs/>
          <w:kern w:val="0"/>
          <w:sz w:val="36"/>
          <w:szCs w:val="36"/>
        </w:rPr>
      </w:pPr>
      <w:r w:rsidRPr="007908D4">
        <w:rPr>
          <w:rFonts w:ascii="宋体" w:hAnsi="宋体" w:cs="宋体"/>
          <w:b/>
          <w:bCs/>
          <w:kern w:val="0"/>
          <w:sz w:val="36"/>
          <w:szCs w:val="36"/>
        </w:rPr>
        <w:t>六、理论基础与分析框架</w:t>
      </w:r>
    </w:p>
    <w:p w14:paraId="22C1E33F" w14:textId="77777777" w:rsidR="007908D4" w:rsidRPr="007908D4" w:rsidRDefault="007908D4" w:rsidP="005E09A5">
      <w:pPr>
        <w:widowControl/>
        <w:spacing w:before="100" w:beforeAutospacing="1" w:after="100" w:afterAutospacing="1" w:line="240" w:lineRule="auto"/>
        <w:jc w:val="left"/>
        <w:outlineLvl w:val="2"/>
        <w:rPr>
          <w:rFonts w:ascii="宋体" w:hAnsi="宋体" w:cs="宋体"/>
          <w:b/>
          <w:bCs/>
          <w:kern w:val="0"/>
          <w:sz w:val="27"/>
          <w:szCs w:val="27"/>
        </w:rPr>
      </w:pPr>
      <w:r w:rsidRPr="007908D4">
        <w:rPr>
          <w:rFonts w:ascii="宋体" w:hAnsi="宋体" w:cs="宋体"/>
          <w:b/>
          <w:bCs/>
          <w:kern w:val="0"/>
          <w:sz w:val="27"/>
          <w:szCs w:val="27"/>
        </w:rPr>
        <w:t>（一）马克思主义生产力理论</w:t>
      </w:r>
    </w:p>
    <w:p w14:paraId="0337A0D6"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马克思主义认为，生产力是推动社会发展的根本力量，劳动者、劳动资料和劳动对象构成生产力的基本要素。在现代社会中，科学技术深度嵌入生产过程，成为推动生产力发展的关键力量。高科技企业的技术突围，实质上是通过科技创新推动劳动资料升级、劳动者素质提升和生产组织方式优化的过程。</w:t>
      </w:r>
    </w:p>
    <w:p w14:paraId="0821E705"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从这一角度看，企业技术创新不是单纯的商业行为，而是生产力发展的具体表现。企业通过研发设计、工艺优化、数字化管理和产业链协同，将科学技术转化为现实生产力，推动产品质量提升、生产效率提高和产业结构升级。</w:t>
      </w:r>
    </w:p>
    <w:p w14:paraId="17A863EB" w14:textId="77777777" w:rsidR="007908D4" w:rsidRPr="007908D4" w:rsidRDefault="007908D4" w:rsidP="005E09A5">
      <w:pPr>
        <w:widowControl/>
        <w:spacing w:before="100" w:beforeAutospacing="1" w:after="100" w:afterAutospacing="1" w:line="240" w:lineRule="auto"/>
        <w:jc w:val="left"/>
        <w:outlineLvl w:val="2"/>
        <w:rPr>
          <w:rFonts w:ascii="宋体" w:hAnsi="宋体" w:cs="宋体"/>
          <w:b/>
          <w:bCs/>
          <w:kern w:val="0"/>
          <w:sz w:val="27"/>
          <w:szCs w:val="27"/>
        </w:rPr>
      </w:pPr>
      <w:r w:rsidRPr="007908D4">
        <w:rPr>
          <w:rFonts w:ascii="宋体" w:hAnsi="宋体" w:cs="宋体"/>
          <w:b/>
          <w:bCs/>
          <w:kern w:val="0"/>
          <w:sz w:val="27"/>
          <w:szCs w:val="27"/>
        </w:rPr>
        <w:t>（二）马克思主义实践观</w:t>
      </w:r>
    </w:p>
    <w:p w14:paraId="320DE237"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马克思主义强调实践是认识的来源、动力和检验标准。高科技企业的技术能力不是在书本或实验室中孤立形成的，而是在市场需求、客户反馈、工程验证、</w:t>
      </w:r>
      <w:r w:rsidRPr="005E09A5">
        <w:rPr>
          <w:rFonts w:ascii="宋体" w:hAnsi="宋体" w:cs="宋体"/>
          <w:kern w:val="0"/>
          <w:sz w:val="24"/>
          <w:szCs w:val="24"/>
        </w:rPr>
        <w:lastRenderedPageBreak/>
        <w:t>生产制造和供应链协同中不断积累的。技术突围过程本质上是“实践—认识—再实践—再认识”的循环过程。</w:t>
      </w:r>
    </w:p>
    <w:p w14:paraId="59AC16E2"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本研究通过企业走访，将实践材料作为分析基础，避免仅从抽象概念出发讨论科技创新。通过观察企业在研发设计、组织管理和产业协同中的实际做法，可以更具体地理解技术创新如何发生、如何转化、如何服务高质量发展。</w:t>
      </w:r>
    </w:p>
    <w:p w14:paraId="39F6B574" w14:textId="77777777" w:rsidR="007908D4" w:rsidRPr="007908D4" w:rsidRDefault="007908D4" w:rsidP="005E09A5">
      <w:pPr>
        <w:widowControl/>
        <w:spacing w:before="100" w:beforeAutospacing="1" w:after="100" w:afterAutospacing="1" w:line="240" w:lineRule="auto"/>
        <w:jc w:val="left"/>
        <w:outlineLvl w:val="2"/>
        <w:rPr>
          <w:rFonts w:ascii="宋体" w:hAnsi="宋体" w:cs="宋体"/>
          <w:b/>
          <w:bCs/>
          <w:kern w:val="0"/>
          <w:sz w:val="27"/>
          <w:szCs w:val="27"/>
        </w:rPr>
      </w:pPr>
      <w:r w:rsidRPr="007908D4">
        <w:rPr>
          <w:rFonts w:ascii="宋体" w:hAnsi="宋体" w:cs="宋体"/>
          <w:b/>
          <w:bCs/>
          <w:kern w:val="0"/>
          <w:sz w:val="27"/>
          <w:szCs w:val="27"/>
        </w:rPr>
        <w:t>（三）新质生产力理论</w:t>
      </w:r>
    </w:p>
    <w:p w14:paraId="489C011A"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新质生产力强调科技创新的主导作用，强调高技术、高效能和高质量。高科技企业是新质生产力的重要承载者，其技术突围不仅表现为单项技术突破，也表现为企业创新体系、人才体系、制造体系和产业生态的综合升级。</w:t>
      </w:r>
    </w:p>
    <w:p w14:paraId="23E313BF"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在本研究中，新质生产力可具体分解为五个维度：一是研发设计能力，二是工程转化能力，三是数字化和智能化能力，四是产业链协同能力，五是高素质人才支撑能力。这五个维度共同构成分析企业技术突围的基本框架。</w:t>
      </w:r>
    </w:p>
    <w:p w14:paraId="59793CEF" w14:textId="77777777" w:rsidR="007908D4" w:rsidRPr="007908D4" w:rsidRDefault="007908D4" w:rsidP="005E09A5">
      <w:pPr>
        <w:widowControl/>
        <w:spacing w:before="100" w:beforeAutospacing="1" w:after="100" w:afterAutospacing="1" w:line="240" w:lineRule="auto"/>
        <w:jc w:val="left"/>
        <w:outlineLvl w:val="2"/>
        <w:rPr>
          <w:rFonts w:ascii="宋体" w:hAnsi="宋体" w:cs="宋体"/>
          <w:b/>
          <w:bCs/>
          <w:kern w:val="0"/>
          <w:sz w:val="27"/>
          <w:szCs w:val="27"/>
        </w:rPr>
      </w:pPr>
      <w:r w:rsidRPr="007908D4">
        <w:rPr>
          <w:rFonts w:ascii="宋体" w:hAnsi="宋体" w:cs="宋体"/>
          <w:b/>
          <w:bCs/>
          <w:kern w:val="0"/>
          <w:sz w:val="27"/>
          <w:szCs w:val="27"/>
        </w:rPr>
        <w:t>（四）分析框架</w:t>
      </w:r>
    </w:p>
    <w:p w14:paraId="1B237FA8"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本研究拟构建“外部压力—内部能力—生态协同—突围模式—理论阐释”的分析框架。</w:t>
      </w:r>
    </w:p>
    <w:p w14:paraId="3BE519E9" w14:textId="76DBD824" w:rsidR="007908D4" w:rsidRPr="005E09A5" w:rsidRDefault="007908D4" w:rsidP="005E09A5">
      <w:pPr>
        <w:widowControl/>
        <w:spacing w:before="100" w:beforeAutospacing="1" w:after="100" w:afterAutospacing="1" w:line="240" w:lineRule="auto"/>
        <w:ind w:left="420"/>
        <w:jc w:val="left"/>
        <w:rPr>
          <w:rFonts w:ascii="宋体" w:hAnsi="宋体" w:cs="宋体"/>
          <w:kern w:val="0"/>
          <w:sz w:val="24"/>
          <w:szCs w:val="24"/>
        </w:rPr>
      </w:pPr>
      <w:r w:rsidRPr="005E09A5">
        <w:rPr>
          <w:rFonts w:ascii="宋体" w:hAnsi="宋体" w:cs="宋体"/>
          <w:kern w:val="0"/>
          <w:sz w:val="24"/>
          <w:szCs w:val="24"/>
        </w:rPr>
        <w:t>外部压力层面，分析全球竞争、技术壁垒、供应链重构和市场需求升级对企业的影响。</w:t>
      </w:r>
    </w:p>
    <w:p w14:paraId="5F1FDD3A" w14:textId="69FBFCFC" w:rsidR="007908D4" w:rsidRPr="005E09A5" w:rsidRDefault="007908D4" w:rsidP="005E09A5">
      <w:pPr>
        <w:widowControl/>
        <w:spacing w:before="100" w:beforeAutospacing="1" w:after="100" w:afterAutospacing="1" w:line="240" w:lineRule="auto"/>
        <w:ind w:left="420"/>
        <w:jc w:val="left"/>
        <w:rPr>
          <w:rFonts w:ascii="宋体" w:hAnsi="宋体" w:cs="宋体"/>
          <w:kern w:val="0"/>
          <w:sz w:val="24"/>
          <w:szCs w:val="24"/>
        </w:rPr>
      </w:pPr>
      <w:r w:rsidRPr="005E09A5">
        <w:rPr>
          <w:rFonts w:ascii="宋体" w:hAnsi="宋体" w:cs="宋体"/>
          <w:kern w:val="0"/>
          <w:sz w:val="24"/>
          <w:szCs w:val="24"/>
        </w:rPr>
        <w:t>内部能力层面，分析企业研发设计、人才组织、质量管理、工程转化和持续迭代能力。</w:t>
      </w:r>
    </w:p>
    <w:p w14:paraId="6476F540" w14:textId="0D0AA754" w:rsidR="007908D4" w:rsidRPr="005E09A5" w:rsidRDefault="007908D4" w:rsidP="005E09A5">
      <w:pPr>
        <w:widowControl/>
        <w:spacing w:before="100" w:beforeAutospacing="1" w:after="100" w:afterAutospacing="1" w:line="240" w:lineRule="auto"/>
        <w:ind w:left="420"/>
        <w:jc w:val="left"/>
        <w:rPr>
          <w:rFonts w:ascii="宋体" w:hAnsi="宋体" w:cs="宋体"/>
          <w:kern w:val="0"/>
          <w:sz w:val="24"/>
          <w:szCs w:val="24"/>
        </w:rPr>
      </w:pPr>
      <w:r w:rsidRPr="005E09A5">
        <w:rPr>
          <w:rFonts w:ascii="宋体" w:hAnsi="宋体" w:cs="宋体"/>
          <w:kern w:val="0"/>
          <w:sz w:val="24"/>
          <w:szCs w:val="24"/>
        </w:rPr>
        <w:t>生态协同层面，分析深圳创新环境、产业链上下游协作、客户需求牵引和政策支持。</w:t>
      </w:r>
    </w:p>
    <w:p w14:paraId="42AB89C4" w14:textId="76024954" w:rsidR="007908D4" w:rsidRPr="005E09A5" w:rsidRDefault="007908D4" w:rsidP="005E09A5">
      <w:pPr>
        <w:widowControl/>
        <w:spacing w:before="100" w:beforeAutospacing="1" w:after="100" w:afterAutospacing="1" w:line="240" w:lineRule="auto"/>
        <w:ind w:left="420"/>
        <w:jc w:val="left"/>
        <w:rPr>
          <w:rFonts w:ascii="宋体" w:hAnsi="宋体" w:cs="宋体"/>
          <w:kern w:val="0"/>
          <w:sz w:val="24"/>
          <w:szCs w:val="24"/>
        </w:rPr>
      </w:pPr>
      <w:r w:rsidRPr="005E09A5">
        <w:rPr>
          <w:rFonts w:ascii="宋体" w:hAnsi="宋体" w:cs="宋体"/>
          <w:kern w:val="0"/>
          <w:sz w:val="24"/>
          <w:szCs w:val="24"/>
        </w:rPr>
        <w:t>突围模式层面，归纳中国高科技企业技术突围的主要路径。</w:t>
      </w:r>
    </w:p>
    <w:p w14:paraId="49D10529" w14:textId="6032C474" w:rsidR="007908D4" w:rsidRPr="005E09A5" w:rsidRDefault="007908D4" w:rsidP="005E09A5">
      <w:pPr>
        <w:widowControl/>
        <w:spacing w:before="100" w:beforeAutospacing="1" w:after="100" w:afterAutospacing="1" w:line="240" w:lineRule="auto"/>
        <w:ind w:left="420"/>
        <w:jc w:val="left"/>
        <w:rPr>
          <w:rFonts w:ascii="宋体" w:hAnsi="宋体" w:cs="宋体"/>
          <w:kern w:val="0"/>
          <w:sz w:val="24"/>
          <w:szCs w:val="24"/>
        </w:rPr>
      </w:pPr>
      <w:r w:rsidRPr="005E09A5">
        <w:rPr>
          <w:rFonts w:ascii="宋体" w:hAnsi="宋体" w:cs="宋体"/>
          <w:kern w:val="0"/>
          <w:sz w:val="24"/>
          <w:szCs w:val="24"/>
        </w:rPr>
        <w:t>理论阐释层面，将案例经验上升到马克思主义生产力理论和新质生产力理论高度进行解释。</w:t>
      </w:r>
    </w:p>
    <w:p w14:paraId="72BFD161" w14:textId="77777777" w:rsidR="007908D4" w:rsidRPr="007908D4" w:rsidRDefault="007908D4" w:rsidP="005E09A5">
      <w:pPr>
        <w:widowControl/>
        <w:spacing w:before="100" w:beforeAutospacing="1" w:after="100" w:afterAutospacing="1" w:line="240" w:lineRule="auto"/>
        <w:jc w:val="left"/>
        <w:outlineLvl w:val="1"/>
        <w:rPr>
          <w:rFonts w:ascii="宋体" w:hAnsi="宋体" w:cs="宋体"/>
          <w:b/>
          <w:bCs/>
          <w:kern w:val="0"/>
          <w:sz w:val="36"/>
          <w:szCs w:val="36"/>
        </w:rPr>
      </w:pPr>
      <w:r w:rsidRPr="007908D4">
        <w:rPr>
          <w:rFonts w:ascii="宋体" w:hAnsi="宋体" w:cs="宋体"/>
          <w:b/>
          <w:bCs/>
          <w:kern w:val="0"/>
          <w:sz w:val="36"/>
          <w:szCs w:val="36"/>
        </w:rPr>
        <w:t>七、研究方法</w:t>
      </w:r>
    </w:p>
    <w:p w14:paraId="43D06E20" w14:textId="77777777" w:rsidR="007908D4" w:rsidRPr="007908D4" w:rsidRDefault="007908D4" w:rsidP="005E09A5">
      <w:pPr>
        <w:widowControl/>
        <w:spacing w:before="100" w:beforeAutospacing="1" w:after="100" w:afterAutospacing="1" w:line="240" w:lineRule="auto"/>
        <w:jc w:val="left"/>
        <w:outlineLvl w:val="2"/>
        <w:rPr>
          <w:rFonts w:ascii="宋体" w:hAnsi="宋体" w:cs="宋体"/>
          <w:b/>
          <w:bCs/>
          <w:kern w:val="0"/>
          <w:sz w:val="27"/>
          <w:szCs w:val="27"/>
        </w:rPr>
      </w:pPr>
      <w:r w:rsidRPr="007908D4">
        <w:rPr>
          <w:rFonts w:ascii="宋体" w:hAnsi="宋体" w:cs="宋体"/>
          <w:b/>
          <w:bCs/>
          <w:kern w:val="0"/>
          <w:sz w:val="27"/>
          <w:szCs w:val="27"/>
        </w:rPr>
        <w:t>（一）文献研究法</w:t>
      </w:r>
    </w:p>
    <w:p w14:paraId="2E1D8D14"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通过查阅马克思主义科技观、新质生产力、中国式现代化、全球价值链、高科技企业创新等相关文献，构建课题的理论基础和分析框架。</w:t>
      </w:r>
    </w:p>
    <w:p w14:paraId="3EBA0EBC" w14:textId="77777777" w:rsidR="007908D4" w:rsidRPr="007908D4" w:rsidRDefault="007908D4" w:rsidP="005E09A5">
      <w:pPr>
        <w:widowControl/>
        <w:spacing w:before="100" w:beforeAutospacing="1" w:after="100" w:afterAutospacing="1" w:line="240" w:lineRule="auto"/>
        <w:jc w:val="left"/>
        <w:outlineLvl w:val="2"/>
        <w:rPr>
          <w:rFonts w:ascii="宋体" w:hAnsi="宋体" w:cs="宋体"/>
          <w:b/>
          <w:bCs/>
          <w:kern w:val="0"/>
          <w:sz w:val="27"/>
          <w:szCs w:val="27"/>
        </w:rPr>
      </w:pPr>
      <w:r w:rsidRPr="007908D4">
        <w:rPr>
          <w:rFonts w:ascii="宋体" w:hAnsi="宋体" w:cs="宋体"/>
          <w:b/>
          <w:bCs/>
          <w:kern w:val="0"/>
          <w:sz w:val="27"/>
          <w:szCs w:val="27"/>
        </w:rPr>
        <w:lastRenderedPageBreak/>
        <w:t>（二）案例研究法</w:t>
      </w:r>
    </w:p>
    <w:p w14:paraId="02D40D4E"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以深圳市歌尔泰克科技有限公司为案例，分析其作为高科技企业在全球竞争背景下的技术突围实践。案例研究有助于从微观层面把握企业创新机制。</w:t>
      </w:r>
    </w:p>
    <w:p w14:paraId="1C0F15FF" w14:textId="77777777" w:rsidR="007908D4" w:rsidRPr="007908D4" w:rsidRDefault="007908D4" w:rsidP="005E09A5">
      <w:pPr>
        <w:widowControl/>
        <w:spacing w:before="100" w:beforeAutospacing="1" w:after="100" w:afterAutospacing="1" w:line="240" w:lineRule="auto"/>
        <w:jc w:val="left"/>
        <w:outlineLvl w:val="2"/>
        <w:rPr>
          <w:rFonts w:ascii="宋体" w:hAnsi="宋体" w:cs="宋体"/>
          <w:b/>
          <w:bCs/>
          <w:kern w:val="0"/>
          <w:sz w:val="27"/>
          <w:szCs w:val="27"/>
        </w:rPr>
      </w:pPr>
      <w:r w:rsidRPr="007908D4">
        <w:rPr>
          <w:rFonts w:ascii="宋体" w:hAnsi="宋体" w:cs="宋体"/>
          <w:b/>
          <w:bCs/>
          <w:kern w:val="0"/>
          <w:sz w:val="27"/>
          <w:szCs w:val="27"/>
        </w:rPr>
        <w:t>（三）实地走访法</w:t>
      </w:r>
    </w:p>
    <w:p w14:paraId="09CB9502"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本小组已线下参观走访深圳市歌尔泰克科技有限公司。后续将进一步整理走访记录，包括参观路线、交流内容、观察到的企业研发设计和组织管理特征等。对于不能公开或涉及企业保密的信息，将只作概括性分析，不披露具体敏感内容。</w:t>
      </w:r>
    </w:p>
    <w:p w14:paraId="62202F23" w14:textId="77777777" w:rsidR="007908D4" w:rsidRPr="007908D4" w:rsidRDefault="007908D4" w:rsidP="005E09A5">
      <w:pPr>
        <w:widowControl/>
        <w:spacing w:before="100" w:beforeAutospacing="1" w:after="100" w:afterAutospacing="1" w:line="240" w:lineRule="auto"/>
        <w:jc w:val="left"/>
        <w:outlineLvl w:val="2"/>
        <w:rPr>
          <w:rFonts w:ascii="宋体" w:hAnsi="宋体" w:cs="宋体"/>
          <w:b/>
          <w:bCs/>
          <w:kern w:val="0"/>
          <w:sz w:val="27"/>
          <w:szCs w:val="27"/>
        </w:rPr>
      </w:pPr>
      <w:r w:rsidRPr="007908D4">
        <w:rPr>
          <w:rFonts w:ascii="宋体" w:hAnsi="宋体" w:cs="宋体"/>
          <w:b/>
          <w:bCs/>
          <w:kern w:val="0"/>
          <w:sz w:val="27"/>
          <w:szCs w:val="27"/>
        </w:rPr>
        <w:t>（四）比较分析法</w:t>
      </w:r>
    </w:p>
    <w:p w14:paraId="07BD4183"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在案例分析基础上，将深圳市歌尔泰克科技有限公司的经验与中国高科技企业的一般发展逻辑进行比较，提炼共性路径。</w:t>
      </w:r>
    </w:p>
    <w:p w14:paraId="0286F25F" w14:textId="77777777" w:rsidR="007908D4" w:rsidRPr="007908D4" w:rsidRDefault="007908D4" w:rsidP="005E09A5">
      <w:pPr>
        <w:widowControl/>
        <w:spacing w:before="100" w:beforeAutospacing="1" w:after="100" w:afterAutospacing="1" w:line="240" w:lineRule="auto"/>
        <w:jc w:val="left"/>
        <w:outlineLvl w:val="2"/>
        <w:rPr>
          <w:rFonts w:ascii="宋体" w:hAnsi="宋体" w:cs="宋体"/>
          <w:b/>
          <w:bCs/>
          <w:kern w:val="0"/>
          <w:sz w:val="27"/>
          <w:szCs w:val="27"/>
        </w:rPr>
      </w:pPr>
      <w:r w:rsidRPr="007908D4">
        <w:rPr>
          <w:rFonts w:ascii="宋体" w:hAnsi="宋体" w:cs="宋体"/>
          <w:b/>
          <w:bCs/>
          <w:kern w:val="0"/>
          <w:sz w:val="27"/>
          <w:szCs w:val="27"/>
        </w:rPr>
        <w:t>（五）归纳分析法</w:t>
      </w:r>
    </w:p>
    <w:p w14:paraId="0E0CC755"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从企业个案出发，总结中国高科技企业技术突围的一般模式，包括自主创新模式、产业链协同模式、场景牵引模式、工程转化模式和全球布局模式。</w:t>
      </w:r>
    </w:p>
    <w:p w14:paraId="1B47D0CA" w14:textId="77777777" w:rsidR="007908D4" w:rsidRPr="007908D4" w:rsidRDefault="007908D4" w:rsidP="005E09A5">
      <w:pPr>
        <w:widowControl/>
        <w:spacing w:before="100" w:beforeAutospacing="1" w:after="100" w:afterAutospacing="1" w:line="240" w:lineRule="auto"/>
        <w:jc w:val="left"/>
        <w:outlineLvl w:val="1"/>
        <w:rPr>
          <w:rFonts w:ascii="宋体" w:hAnsi="宋体" w:cs="宋体"/>
          <w:b/>
          <w:bCs/>
          <w:kern w:val="0"/>
          <w:sz w:val="36"/>
          <w:szCs w:val="36"/>
        </w:rPr>
      </w:pPr>
      <w:r w:rsidRPr="007908D4">
        <w:rPr>
          <w:rFonts w:ascii="宋体" w:hAnsi="宋体" w:cs="宋体"/>
          <w:b/>
          <w:bCs/>
          <w:kern w:val="0"/>
          <w:sz w:val="36"/>
          <w:szCs w:val="36"/>
        </w:rPr>
        <w:t>八、初步案例分析</w:t>
      </w:r>
    </w:p>
    <w:p w14:paraId="2D2195BF" w14:textId="77777777" w:rsidR="007908D4" w:rsidRPr="007908D4" w:rsidRDefault="007908D4" w:rsidP="005E09A5">
      <w:pPr>
        <w:widowControl/>
        <w:spacing w:before="100" w:beforeAutospacing="1" w:after="100" w:afterAutospacing="1" w:line="240" w:lineRule="auto"/>
        <w:jc w:val="left"/>
        <w:outlineLvl w:val="2"/>
        <w:rPr>
          <w:rFonts w:ascii="宋体" w:hAnsi="宋体" w:cs="宋体"/>
          <w:b/>
          <w:bCs/>
          <w:kern w:val="0"/>
          <w:sz w:val="27"/>
          <w:szCs w:val="27"/>
        </w:rPr>
      </w:pPr>
      <w:r w:rsidRPr="007908D4">
        <w:rPr>
          <w:rFonts w:ascii="宋体" w:hAnsi="宋体" w:cs="宋体"/>
          <w:b/>
          <w:bCs/>
          <w:kern w:val="0"/>
          <w:sz w:val="27"/>
          <w:szCs w:val="27"/>
        </w:rPr>
        <w:t>（一）企业案例的典型性</w:t>
      </w:r>
    </w:p>
    <w:p w14:paraId="7C7A9B59"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深圳市歌尔泰克科技有限公司位于深圳，具有研发设计属性。深圳作为中国高科技产业集聚区，拥有完善的电子信息、智能硬件、精密制造、供应链服务和人才市场环境。选择该企业作为研究对象，有助于观察高科技企业如何依托区域创新生态实现技术能力提升。</w:t>
      </w:r>
    </w:p>
    <w:p w14:paraId="06A692CE"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从企业所属产业领域看，智能硬件、声学、光学、精密结构件、研发设计等方向都具有技术密集、迭代快速、客户需求高、国际竞争强的特点。这类企业的技术突围不能只依靠单点发明，而需要形成“研发—设计—验证—制造—交付—反馈”的完整能力链条。</w:t>
      </w:r>
    </w:p>
    <w:p w14:paraId="3F5AAAD9" w14:textId="77777777" w:rsidR="007908D4" w:rsidRPr="007908D4" w:rsidRDefault="007908D4" w:rsidP="005E09A5">
      <w:pPr>
        <w:widowControl/>
        <w:spacing w:before="100" w:beforeAutospacing="1" w:after="100" w:afterAutospacing="1" w:line="240" w:lineRule="auto"/>
        <w:jc w:val="left"/>
        <w:outlineLvl w:val="2"/>
        <w:rPr>
          <w:rFonts w:ascii="宋体" w:hAnsi="宋体" w:cs="宋体"/>
          <w:b/>
          <w:bCs/>
          <w:kern w:val="0"/>
          <w:sz w:val="27"/>
          <w:szCs w:val="27"/>
        </w:rPr>
      </w:pPr>
      <w:r w:rsidRPr="007908D4">
        <w:rPr>
          <w:rFonts w:ascii="宋体" w:hAnsi="宋体" w:cs="宋体"/>
          <w:b/>
          <w:bCs/>
          <w:kern w:val="0"/>
          <w:sz w:val="27"/>
          <w:szCs w:val="27"/>
        </w:rPr>
        <w:t>（二）走访中的初步观察</w:t>
      </w:r>
    </w:p>
    <w:p w14:paraId="145921A6"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lastRenderedPageBreak/>
        <w:t>根据小组线下参观走访的初步感受，深圳市歌尔泰克科技有限公司具有以下值得关注的特点。</w:t>
      </w:r>
    </w:p>
    <w:p w14:paraId="3A6C967A" w14:textId="12AA63E3" w:rsidR="007908D4" w:rsidRPr="005E09A5" w:rsidRDefault="007908D4" w:rsidP="005E09A5">
      <w:pPr>
        <w:widowControl/>
        <w:spacing w:before="100" w:beforeAutospacing="1" w:after="100" w:afterAutospacing="1" w:line="240" w:lineRule="auto"/>
        <w:ind w:left="420"/>
        <w:jc w:val="left"/>
        <w:rPr>
          <w:rFonts w:ascii="宋体" w:hAnsi="宋体" w:cs="宋体"/>
          <w:kern w:val="0"/>
          <w:sz w:val="24"/>
          <w:szCs w:val="24"/>
        </w:rPr>
      </w:pPr>
      <w:r w:rsidRPr="005E09A5">
        <w:rPr>
          <w:rFonts w:ascii="宋体" w:hAnsi="宋体" w:cs="宋体"/>
          <w:kern w:val="0"/>
          <w:sz w:val="24"/>
          <w:szCs w:val="24"/>
        </w:rPr>
        <w:t>研发设计在企业发展中具有重要位置。高科技企业的竞争力不仅体现在生产规模，也体现在前端研发、产品设计、技术方案和工程验证能力。研发设计能力越强，企业越能够在全球客户需求变化中保持主动性。</w:t>
      </w:r>
    </w:p>
    <w:p w14:paraId="72D5907F" w14:textId="4A6F5DD7" w:rsidR="007908D4" w:rsidRPr="005E09A5" w:rsidRDefault="007908D4" w:rsidP="005E09A5">
      <w:pPr>
        <w:widowControl/>
        <w:spacing w:before="100" w:beforeAutospacing="1" w:after="100" w:afterAutospacing="1" w:line="240" w:lineRule="auto"/>
        <w:ind w:left="420"/>
        <w:jc w:val="left"/>
        <w:rPr>
          <w:rFonts w:ascii="宋体" w:hAnsi="宋体" w:cs="宋体"/>
          <w:kern w:val="0"/>
          <w:sz w:val="24"/>
          <w:szCs w:val="24"/>
        </w:rPr>
      </w:pPr>
      <w:r w:rsidRPr="005E09A5">
        <w:rPr>
          <w:rFonts w:ascii="宋体" w:hAnsi="宋体" w:cs="宋体"/>
          <w:kern w:val="0"/>
          <w:sz w:val="24"/>
          <w:szCs w:val="24"/>
        </w:rPr>
        <w:t>企业技术创新具有明显的工程化特征。高科技企业的技术突围不是停留在理论方案层面，而是要通过测试、验证、优化和量产转化形成可交付产品。这说明工程能力是连接科技创新和现实生产力的重要桥梁。</w:t>
      </w:r>
    </w:p>
    <w:p w14:paraId="06155199" w14:textId="5B938D8C" w:rsidR="007908D4" w:rsidRPr="005E09A5" w:rsidRDefault="007908D4" w:rsidP="005E09A5">
      <w:pPr>
        <w:widowControl/>
        <w:spacing w:before="100" w:beforeAutospacing="1" w:after="100" w:afterAutospacing="1" w:line="240" w:lineRule="auto"/>
        <w:ind w:left="420"/>
        <w:jc w:val="left"/>
        <w:rPr>
          <w:rFonts w:ascii="宋体" w:hAnsi="宋体" w:cs="宋体"/>
          <w:kern w:val="0"/>
          <w:sz w:val="24"/>
          <w:szCs w:val="24"/>
        </w:rPr>
      </w:pPr>
      <w:r w:rsidRPr="005E09A5">
        <w:rPr>
          <w:rFonts w:ascii="宋体" w:hAnsi="宋体" w:cs="宋体"/>
          <w:kern w:val="0"/>
          <w:sz w:val="24"/>
          <w:szCs w:val="24"/>
        </w:rPr>
        <w:t>产业链协同是企业技术突围的重要条件。深圳及粤港澳大湾区拥有较强的产业配套能力，高科技企业可以在较短时间内获得供应链、人才、市场和技术服务支持。这种生态优势有利于企业快速响应市场需求。</w:t>
      </w:r>
    </w:p>
    <w:p w14:paraId="7AE81EFD" w14:textId="56536367" w:rsidR="007908D4" w:rsidRPr="005E09A5" w:rsidRDefault="007908D4" w:rsidP="005E09A5">
      <w:pPr>
        <w:widowControl/>
        <w:spacing w:before="100" w:beforeAutospacing="1" w:after="100" w:afterAutospacing="1" w:line="240" w:lineRule="auto"/>
        <w:ind w:left="420"/>
        <w:jc w:val="left"/>
        <w:rPr>
          <w:rFonts w:ascii="宋体" w:hAnsi="宋体" w:cs="宋体"/>
          <w:kern w:val="0"/>
          <w:sz w:val="24"/>
          <w:szCs w:val="24"/>
        </w:rPr>
      </w:pPr>
      <w:r w:rsidRPr="005E09A5">
        <w:rPr>
          <w:rFonts w:ascii="宋体" w:hAnsi="宋体" w:cs="宋体"/>
          <w:kern w:val="0"/>
          <w:sz w:val="24"/>
          <w:szCs w:val="24"/>
        </w:rPr>
        <w:t>人才和组织管理是企业创新的重要保障。高科技企业需要研发人才、工程人才、管理人才和市场人才协同工作。技术突围不仅是技术部门的任务，也是组织体系整体协同的结果。</w:t>
      </w:r>
    </w:p>
    <w:p w14:paraId="35F9C9E5" w14:textId="0519AF84" w:rsidR="007908D4" w:rsidRPr="005E09A5" w:rsidRDefault="007908D4" w:rsidP="005E09A5">
      <w:pPr>
        <w:widowControl/>
        <w:spacing w:before="100" w:beforeAutospacing="1" w:after="100" w:afterAutospacing="1" w:line="240" w:lineRule="auto"/>
        <w:ind w:left="420"/>
        <w:jc w:val="left"/>
        <w:rPr>
          <w:rFonts w:ascii="宋体" w:hAnsi="宋体" w:cs="宋体"/>
          <w:kern w:val="0"/>
          <w:sz w:val="24"/>
          <w:szCs w:val="24"/>
        </w:rPr>
      </w:pPr>
      <w:r w:rsidRPr="005E09A5">
        <w:rPr>
          <w:rFonts w:ascii="宋体" w:hAnsi="宋体" w:cs="宋体"/>
          <w:kern w:val="0"/>
          <w:sz w:val="24"/>
          <w:szCs w:val="24"/>
        </w:rPr>
        <w:t>全球竞争压力推动企业持续升级。面对国际客户、高标准质量要求和快速迭代的产品周期，企业必须不断提升研发效率、质量控制能力和供应链韧性。这种外部压力在一定程度上转化为企业创新动力。</w:t>
      </w:r>
    </w:p>
    <w:p w14:paraId="4AC324F1" w14:textId="77777777" w:rsidR="007908D4" w:rsidRPr="007908D4" w:rsidRDefault="007908D4" w:rsidP="005E09A5">
      <w:pPr>
        <w:widowControl/>
        <w:spacing w:before="100" w:beforeAutospacing="1" w:after="100" w:afterAutospacing="1" w:line="240" w:lineRule="auto"/>
        <w:jc w:val="left"/>
        <w:outlineLvl w:val="1"/>
        <w:rPr>
          <w:rFonts w:ascii="宋体" w:hAnsi="宋体" w:cs="宋体"/>
          <w:b/>
          <w:bCs/>
          <w:kern w:val="0"/>
          <w:sz w:val="36"/>
          <w:szCs w:val="36"/>
        </w:rPr>
      </w:pPr>
      <w:r w:rsidRPr="007908D4">
        <w:rPr>
          <w:rFonts w:ascii="宋体" w:hAnsi="宋体" w:cs="宋体"/>
          <w:b/>
          <w:bCs/>
          <w:kern w:val="0"/>
          <w:sz w:val="36"/>
          <w:szCs w:val="36"/>
        </w:rPr>
        <w:t>九、中国高科技企业技术突围的路径与模式</w:t>
      </w:r>
    </w:p>
    <w:p w14:paraId="3B6D07B8" w14:textId="77777777" w:rsidR="007908D4" w:rsidRPr="007908D4" w:rsidRDefault="007908D4" w:rsidP="005E09A5">
      <w:pPr>
        <w:widowControl/>
        <w:spacing w:before="100" w:beforeAutospacing="1" w:after="100" w:afterAutospacing="1" w:line="240" w:lineRule="auto"/>
        <w:jc w:val="left"/>
        <w:outlineLvl w:val="2"/>
        <w:rPr>
          <w:rFonts w:ascii="宋体" w:hAnsi="宋体" w:cs="宋体"/>
          <w:b/>
          <w:bCs/>
          <w:kern w:val="0"/>
          <w:sz w:val="27"/>
          <w:szCs w:val="27"/>
        </w:rPr>
      </w:pPr>
      <w:r w:rsidRPr="007908D4">
        <w:rPr>
          <w:rFonts w:ascii="宋体" w:hAnsi="宋体" w:cs="宋体"/>
          <w:b/>
          <w:bCs/>
          <w:kern w:val="0"/>
          <w:sz w:val="27"/>
          <w:szCs w:val="27"/>
        </w:rPr>
        <w:t>（一）自主研发型突围路径</w:t>
      </w:r>
    </w:p>
    <w:p w14:paraId="60CDF356"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自主研发是技术突围的基础。高科技企业只有形成稳定的研发投入、技术积累和知识产权能力，才能在全球竞争中摆脱对低端环节和外部技术的过度依赖。自主研发并不意味着封闭创新，而是要求企业在开放合作中形成自己的核心能力。</w:t>
      </w:r>
    </w:p>
    <w:p w14:paraId="57FD0DBF"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对于深圳市歌尔泰克科技有限公司这类研发设计型企业而言，技术突围首先体现为研发设计能力的提升。企业需要围绕关键产品、关键工艺和关键系统持续积累技术经验，把市场需求转化为技术方案，再把技术方案转化为可生产、可交付、可迭代的产品。</w:t>
      </w:r>
    </w:p>
    <w:p w14:paraId="22053A9F" w14:textId="77777777" w:rsidR="007908D4" w:rsidRPr="007908D4" w:rsidRDefault="007908D4" w:rsidP="005E09A5">
      <w:pPr>
        <w:widowControl/>
        <w:spacing w:before="100" w:beforeAutospacing="1" w:after="100" w:afterAutospacing="1" w:line="240" w:lineRule="auto"/>
        <w:jc w:val="left"/>
        <w:outlineLvl w:val="2"/>
        <w:rPr>
          <w:rFonts w:ascii="宋体" w:hAnsi="宋体" w:cs="宋体"/>
          <w:b/>
          <w:bCs/>
          <w:kern w:val="0"/>
          <w:sz w:val="27"/>
          <w:szCs w:val="27"/>
        </w:rPr>
      </w:pPr>
      <w:r w:rsidRPr="007908D4">
        <w:rPr>
          <w:rFonts w:ascii="宋体" w:hAnsi="宋体" w:cs="宋体"/>
          <w:b/>
          <w:bCs/>
          <w:kern w:val="0"/>
          <w:sz w:val="27"/>
          <w:szCs w:val="27"/>
        </w:rPr>
        <w:t>（二）产业链协同型突围路径</w:t>
      </w:r>
    </w:p>
    <w:p w14:paraId="3DA69E42"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现代高科技产品通常涉及多个技术环节，单个企业难以独立完成全部创新任务。因此，技术突围需要依托产业链上下游协同。企业通过与供应商、客户、</w:t>
      </w:r>
      <w:r w:rsidRPr="005E09A5">
        <w:rPr>
          <w:rFonts w:ascii="宋体" w:hAnsi="宋体" w:cs="宋体"/>
          <w:kern w:val="0"/>
          <w:sz w:val="24"/>
          <w:szCs w:val="24"/>
        </w:rPr>
        <w:lastRenderedPageBreak/>
        <w:t>高校、科研机构和服务平台合作，可以提高创新效率，降低研发风险，增强供应链韧性。</w:t>
      </w:r>
    </w:p>
    <w:p w14:paraId="3C12222B"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深圳的产业生态为这种协同提供了良好基础。高科技企业能够在区域内获得较完整的电子信息和智能硬件配套资源，使研发设计、样品验证、供应链组织和市场反馈形成较短闭环。这种产业链协同能力，是中国高科技企业参与全球竞争的重要优势。</w:t>
      </w:r>
    </w:p>
    <w:p w14:paraId="1EB59D72" w14:textId="77777777" w:rsidR="007908D4" w:rsidRPr="007908D4" w:rsidRDefault="007908D4" w:rsidP="005E09A5">
      <w:pPr>
        <w:widowControl/>
        <w:spacing w:before="100" w:beforeAutospacing="1" w:after="100" w:afterAutospacing="1" w:line="240" w:lineRule="auto"/>
        <w:jc w:val="left"/>
        <w:outlineLvl w:val="2"/>
        <w:rPr>
          <w:rFonts w:ascii="宋体" w:hAnsi="宋体" w:cs="宋体"/>
          <w:b/>
          <w:bCs/>
          <w:kern w:val="0"/>
          <w:sz w:val="27"/>
          <w:szCs w:val="27"/>
        </w:rPr>
      </w:pPr>
      <w:r w:rsidRPr="007908D4">
        <w:rPr>
          <w:rFonts w:ascii="宋体" w:hAnsi="宋体" w:cs="宋体"/>
          <w:b/>
          <w:bCs/>
          <w:kern w:val="0"/>
          <w:sz w:val="27"/>
          <w:szCs w:val="27"/>
        </w:rPr>
        <w:t>（三）应用场景牵引型突围路径</w:t>
      </w:r>
    </w:p>
    <w:p w14:paraId="3865DF61"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技术创新需要应用场景牵引。高科技企业面对真实客户需求和真实使用场景，能够更准确地识别技术痛点，推动产品迭代。全球竞争中的客户需求往往具有高标准、高频率变化和复杂应用环境等特点，这要求企业具备快速学习和快速响应能力。</w:t>
      </w:r>
    </w:p>
    <w:p w14:paraId="37375239"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应用场景牵引的技术突围模式，强调从市场中发现问题，从工程实践中解决问题，再将解决方案沉淀为技术能力。该模式体现了马克思主义实践观，即实践不仅是认识的来源，也是技术创新的动力。</w:t>
      </w:r>
    </w:p>
    <w:p w14:paraId="605A2135" w14:textId="77777777" w:rsidR="007908D4" w:rsidRPr="007908D4" w:rsidRDefault="007908D4" w:rsidP="005E09A5">
      <w:pPr>
        <w:widowControl/>
        <w:spacing w:before="100" w:beforeAutospacing="1" w:after="100" w:afterAutospacing="1" w:line="240" w:lineRule="auto"/>
        <w:jc w:val="left"/>
        <w:outlineLvl w:val="2"/>
        <w:rPr>
          <w:rFonts w:ascii="宋体" w:hAnsi="宋体" w:cs="宋体"/>
          <w:b/>
          <w:bCs/>
          <w:kern w:val="0"/>
          <w:sz w:val="27"/>
          <w:szCs w:val="27"/>
        </w:rPr>
      </w:pPr>
      <w:r w:rsidRPr="007908D4">
        <w:rPr>
          <w:rFonts w:ascii="宋体" w:hAnsi="宋体" w:cs="宋体"/>
          <w:b/>
          <w:bCs/>
          <w:kern w:val="0"/>
          <w:sz w:val="27"/>
          <w:szCs w:val="27"/>
        </w:rPr>
        <w:t>（四）工程转化型突围路径</w:t>
      </w:r>
    </w:p>
    <w:p w14:paraId="7CB8D98C"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高科技企业的竞争不仅取决于能否提出技术方案，还取决于能否稳定地把技术方案转化为产品。工程转化能力包括测试验证、工艺优化、质量控制、成本控制和规模化交付能力。许多技术瓶颈并非只存在于实验室阶段，而是在量产和应用中暴露出来。</w:t>
      </w:r>
    </w:p>
    <w:p w14:paraId="5A7ED442"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因此，工程转化型突围是中国高科技企业的重要特征。它体现了中国制造体系的优势，也体现了技术创新与产业创新深度融合的方向。企业通过持续工程化实践，可以将单点技术优势转化为系统竞争优势。</w:t>
      </w:r>
    </w:p>
    <w:p w14:paraId="4EA1C051" w14:textId="77777777" w:rsidR="007908D4" w:rsidRPr="007908D4" w:rsidRDefault="007908D4" w:rsidP="005E09A5">
      <w:pPr>
        <w:widowControl/>
        <w:spacing w:before="100" w:beforeAutospacing="1" w:after="100" w:afterAutospacing="1" w:line="240" w:lineRule="auto"/>
        <w:jc w:val="left"/>
        <w:outlineLvl w:val="2"/>
        <w:rPr>
          <w:rFonts w:ascii="宋体" w:hAnsi="宋体" w:cs="宋体"/>
          <w:b/>
          <w:bCs/>
          <w:kern w:val="0"/>
          <w:sz w:val="27"/>
          <w:szCs w:val="27"/>
        </w:rPr>
      </w:pPr>
      <w:r w:rsidRPr="007908D4">
        <w:rPr>
          <w:rFonts w:ascii="宋体" w:hAnsi="宋体" w:cs="宋体"/>
          <w:b/>
          <w:bCs/>
          <w:kern w:val="0"/>
          <w:sz w:val="27"/>
          <w:szCs w:val="27"/>
        </w:rPr>
        <w:t>（五）全球布局型突围路径</w:t>
      </w:r>
    </w:p>
    <w:p w14:paraId="2E5BC32F"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在全球竞争背景下，高科技企业既要立足国内创新体系，也要参与全球市场和全球资源配置。全球布局包括市场布局、研发协同、供应链配置、知识产权保护和国际客户服务。企业只有理解全球规则、全球客户和全球技术趋势，才能在竞争中提升主动权。</w:t>
      </w:r>
    </w:p>
    <w:p w14:paraId="115BC129"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但全球布局并不意味着脱离本土产业基础。相反，中国高科技企业需要以国内完整产业体系和超大规模市场为支撑，在开放合作中增强自主能力，在国际竞争中提升技术水平。</w:t>
      </w:r>
    </w:p>
    <w:p w14:paraId="080E08A1" w14:textId="77777777" w:rsidR="007908D4" w:rsidRPr="007908D4" w:rsidRDefault="007908D4" w:rsidP="005E09A5">
      <w:pPr>
        <w:widowControl/>
        <w:spacing w:before="100" w:beforeAutospacing="1" w:after="100" w:afterAutospacing="1" w:line="240" w:lineRule="auto"/>
        <w:jc w:val="left"/>
        <w:outlineLvl w:val="1"/>
        <w:rPr>
          <w:rFonts w:ascii="宋体" w:hAnsi="宋体" w:cs="宋体"/>
          <w:b/>
          <w:bCs/>
          <w:kern w:val="0"/>
          <w:sz w:val="36"/>
          <w:szCs w:val="36"/>
        </w:rPr>
      </w:pPr>
      <w:r w:rsidRPr="007908D4">
        <w:rPr>
          <w:rFonts w:ascii="宋体" w:hAnsi="宋体" w:cs="宋体"/>
          <w:b/>
          <w:bCs/>
          <w:kern w:val="0"/>
          <w:sz w:val="36"/>
          <w:szCs w:val="36"/>
        </w:rPr>
        <w:t>十、拟形成的主要观点</w:t>
      </w:r>
    </w:p>
    <w:p w14:paraId="1D6DCDF3"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lastRenderedPageBreak/>
        <w:t>本研究预计形成以下主要观点。</w:t>
      </w:r>
    </w:p>
    <w:p w14:paraId="1882A55E" w14:textId="1CC97D21" w:rsidR="007908D4" w:rsidRPr="005E09A5" w:rsidRDefault="007908D4" w:rsidP="005E09A5">
      <w:pPr>
        <w:widowControl/>
        <w:spacing w:before="100" w:beforeAutospacing="1" w:after="100" w:afterAutospacing="1" w:line="240" w:lineRule="auto"/>
        <w:ind w:left="420"/>
        <w:jc w:val="left"/>
        <w:rPr>
          <w:rFonts w:ascii="宋体" w:hAnsi="宋体" w:cs="宋体"/>
          <w:kern w:val="0"/>
          <w:sz w:val="24"/>
          <w:szCs w:val="24"/>
        </w:rPr>
      </w:pPr>
      <w:r w:rsidRPr="005E09A5">
        <w:rPr>
          <w:rFonts w:ascii="宋体" w:hAnsi="宋体" w:cs="宋体"/>
          <w:kern w:val="0"/>
          <w:sz w:val="24"/>
          <w:szCs w:val="24"/>
        </w:rPr>
        <w:t>全球竞争下中国高科技企业技术突围的本质，是从成本优势、规模优势向技术优势、生态优势和系统能力优势转变。</w:t>
      </w:r>
    </w:p>
    <w:p w14:paraId="670EC291" w14:textId="0224366E" w:rsidR="007908D4" w:rsidRPr="005E09A5" w:rsidRDefault="007908D4" w:rsidP="005E09A5">
      <w:pPr>
        <w:widowControl/>
        <w:spacing w:before="100" w:beforeAutospacing="1" w:after="100" w:afterAutospacing="1" w:line="240" w:lineRule="auto"/>
        <w:ind w:left="420"/>
        <w:jc w:val="left"/>
        <w:rPr>
          <w:rFonts w:ascii="宋体" w:hAnsi="宋体" w:cs="宋体"/>
          <w:kern w:val="0"/>
          <w:sz w:val="24"/>
          <w:szCs w:val="24"/>
        </w:rPr>
      </w:pPr>
      <w:r w:rsidRPr="005E09A5">
        <w:rPr>
          <w:rFonts w:ascii="宋体" w:hAnsi="宋体" w:cs="宋体"/>
          <w:kern w:val="0"/>
          <w:sz w:val="24"/>
          <w:szCs w:val="24"/>
        </w:rPr>
        <w:t>技术突围不是单项技术突破，而是研发设计、工程转化、产业链协同、人才组织和市场牵引共同作用的系统过程。</w:t>
      </w:r>
    </w:p>
    <w:p w14:paraId="3C4B1017" w14:textId="50312AD8" w:rsidR="007908D4" w:rsidRPr="005E09A5" w:rsidRDefault="007908D4" w:rsidP="005E09A5">
      <w:pPr>
        <w:widowControl/>
        <w:spacing w:before="100" w:beforeAutospacing="1" w:after="100" w:afterAutospacing="1" w:line="240" w:lineRule="auto"/>
        <w:ind w:left="420"/>
        <w:jc w:val="left"/>
        <w:rPr>
          <w:rFonts w:ascii="宋体" w:hAnsi="宋体" w:cs="宋体"/>
          <w:kern w:val="0"/>
          <w:sz w:val="24"/>
          <w:szCs w:val="24"/>
        </w:rPr>
      </w:pPr>
      <w:r w:rsidRPr="005E09A5">
        <w:rPr>
          <w:rFonts w:ascii="宋体" w:hAnsi="宋体" w:cs="宋体"/>
          <w:kern w:val="0"/>
          <w:sz w:val="24"/>
          <w:szCs w:val="24"/>
        </w:rPr>
        <w:t>深圳高科技企业的突围实践表明，区域创新生态对企业技术能力形成具有重要支撑作用。深圳的产业链基础、市场化环境和人才集聚，为企业创新提供了有利条件。</w:t>
      </w:r>
    </w:p>
    <w:p w14:paraId="26B50CE9" w14:textId="300D62C7" w:rsidR="007908D4" w:rsidRPr="005E09A5" w:rsidRDefault="007908D4" w:rsidP="005E09A5">
      <w:pPr>
        <w:widowControl/>
        <w:spacing w:before="100" w:beforeAutospacing="1" w:after="100" w:afterAutospacing="1" w:line="240" w:lineRule="auto"/>
        <w:ind w:left="420"/>
        <w:jc w:val="left"/>
        <w:rPr>
          <w:rFonts w:ascii="宋体" w:hAnsi="宋体" w:cs="宋体"/>
          <w:kern w:val="0"/>
          <w:sz w:val="24"/>
          <w:szCs w:val="24"/>
        </w:rPr>
      </w:pPr>
      <w:r w:rsidRPr="005E09A5">
        <w:rPr>
          <w:rFonts w:ascii="宋体" w:hAnsi="宋体" w:cs="宋体"/>
          <w:kern w:val="0"/>
          <w:sz w:val="24"/>
          <w:szCs w:val="24"/>
        </w:rPr>
        <w:t>从马克思主义理论看，高科技企业技术突围是先进生产力发展的具体表现，也是新质生产力在企业层面的生成过程。科技创新通过企业实践转化为现实生产力，并推动产业结构和社会发展方式升级。</w:t>
      </w:r>
    </w:p>
    <w:p w14:paraId="0ABD1639" w14:textId="5B1BFD5B" w:rsidR="007908D4" w:rsidRPr="005E09A5" w:rsidRDefault="007908D4" w:rsidP="005E09A5">
      <w:pPr>
        <w:widowControl/>
        <w:spacing w:before="100" w:beforeAutospacing="1" w:after="100" w:afterAutospacing="1" w:line="240" w:lineRule="auto"/>
        <w:ind w:left="420"/>
        <w:jc w:val="left"/>
        <w:rPr>
          <w:rFonts w:ascii="宋体" w:hAnsi="宋体" w:cs="宋体"/>
          <w:kern w:val="0"/>
          <w:sz w:val="24"/>
          <w:szCs w:val="24"/>
        </w:rPr>
      </w:pPr>
      <w:r w:rsidRPr="005E09A5">
        <w:rPr>
          <w:rFonts w:ascii="宋体" w:hAnsi="宋体" w:cs="宋体"/>
          <w:kern w:val="0"/>
          <w:sz w:val="24"/>
          <w:szCs w:val="24"/>
        </w:rPr>
        <w:t>中国高科技企业的成功模式可以概括为“国家战略引导、市场需求牵引、企业创新主体、产业链协同支撑、工程转化落地”的综合模式。</w:t>
      </w:r>
    </w:p>
    <w:p w14:paraId="130A3870" w14:textId="77777777" w:rsidR="007908D4" w:rsidRPr="007908D4" w:rsidRDefault="007908D4" w:rsidP="005E09A5">
      <w:pPr>
        <w:widowControl/>
        <w:spacing w:before="100" w:beforeAutospacing="1" w:after="100" w:afterAutospacing="1" w:line="240" w:lineRule="auto"/>
        <w:jc w:val="left"/>
        <w:outlineLvl w:val="1"/>
        <w:rPr>
          <w:rFonts w:ascii="宋体" w:hAnsi="宋体" w:cs="宋体"/>
          <w:b/>
          <w:bCs/>
          <w:kern w:val="0"/>
          <w:sz w:val="36"/>
          <w:szCs w:val="36"/>
        </w:rPr>
      </w:pPr>
      <w:r w:rsidRPr="007908D4">
        <w:rPr>
          <w:rFonts w:ascii="宋体" w:hAnsi="宋体" w:cs="宋体"/>
          <w:b/>
          <w:bCs/>
          <w:kern w:val="0"/>
          <w:sz w:val="36"/>
          <w:szCs w:val="36"/>
        </w:rPr>
        <w:t>十一、创新点</w:t>
      </w:r>
    </w:p>
    <w:p w14:paraId="0A23EF37" w14:textId="4569B1E3" w:rsidR="007908D4" w:rsidRPr="005E09A5" w:rsidRDefault="007908D4" w:rsidP="005E09A5">
      <w:pPr>
        <w:widowControl/>
        <w:spacing w:before="100" w:beforeAutospacing="1" w:after="100" w:afterAutospacing="1" w:line="240" w:lineRule="auto"/>
        <w:ind w:left="420"/>
        <w:jc w:val="left"/>
        <w:rPr>
          <w:rFonts w:ascii="宋体" w:hAnsi="宋体" w:cs="宋体"/>
          <w:kern w:val="0"/>
          <w:sz w:val="24"/>
          <w:szCs w:val="24"/>
        </w:rPr>
      </w:pPr>
      <w:r w:rsidRPr="005E09A5">
        <w:rPr>
          <w:rFonts w:ascii="宋体" w:hAnsi="宋体" w:cs="宋体"/>
          <w:kern w:val="0"/>
          <w:sz w:val="24"/>
          <w:szCs w:val="24"/>
        </w:rPr>
        <w:t>研究视角上，本课题将马克思主义生产力理论、新质生产力理论与高科技企业技术突围案例结合，避免单纯从管理学或经济学角度讨论企业创新。</w:t>
      </w:r>
    </w:p>
    <w:p w14:paraId="1F9CD23F" w14:textId="148B4F6D" w:rsidR="007908D4" w:rsidRPr="005E09A5" w:rsidRDefault="007908D4" w:rsidP="005E09A5">
      <w:pPr>
        <w:widowControl/>
        <w:spacing w:before="100" w:beforeAutospacing="1" w:after="100" w:afterAutospacing="1" w:line="240" w:lineRule="auto"/>
        <w:ind w:left="420"/>
        <w:jc w:val="left"/>
        <w:rPr>
          <w:rFonts w:ascii="宋体" w:hAnsi="宋体" w:cs="宋体"/>
          <w:kern w:val="0"/>
          <w:sz w:val="24"/>
          <w:szCs w:val="24"/>
        </w:rPr>
      </w:pPr>
      <w:r w:rsidRPr="005E09A5">
        <w:rPr>
          <w:rFonts w:ascii="宋体" w:hAnsi="宋体" w:cs="宋体"/>
          <w:kern w:val="0"/>
          <w:sz w:val="24"/>
          <w:szCs w:val="24"/>
        </w:rPr>
        <w:t>研究对象上，本课题以深圳市歌尔泰克科技有限公司为案例，具有实践基础，能够体现课程社会实践要求。</w:t>
      </w:r>
    </w:p>
    <w:p w14:paraId="5E3A7661" w14:textId="1BCCBAEA" w:rsidR="007908D4" w:rsidRPr="005E09A5" w:rsidRDefault="007908D4" w:rsidP="005E09A5">
      <w:pPr>
        <w:widowControl/>
        <w:spacing w:before="100" w:beforeAutospacing="1" w:after="100" w:afterAutospacing="1" w:line="240" w:lineRule="auto"/>
        <w:ind w:left="420"/>
        <w:jc w:val="left"/>
        <w:rPr>
          <w:rFonts w:ascii="宋体" w:hAnsi="宋体" w:cs="宋体"/>
          <w:kern w:val="0"/>
          <w:sz w:val="24"/>
          <w:szCs w:val="24"/>
        </w:rPr>
      </w:pPr>
      <w:r w:rsidRPr="005E09A5">
        <w:rPr>
          <w:rFonts w:ascii="宋体" w:hAnsi="宋体" w:cs="宋体"/>
          <w:kern w:val="0"/>
          <w:sz w:val="24"/>
          <w:szCs w:val="24"/>
        </w:rPr>
        <w:t>研究内容上，本课题不仅关注技术创新本身，还关注技术创新背后的产业链协同、组织管理和区域创新生态。</w:t>
      </w:r>
    </w:p>
    <w:p w14:paraId="03DC49A0" w14:textId="620E72CE" w:rsidR="007908D4" w:rsidRPr="005E09A5" w:rsidRDefault="007908D4" w:rsidP="005E09A5">
      <w:pPr>
        <w:widowControl/>
        <w:spacing w:before="100" w:beforeAutospacing="1" w:after="100" w:afterAutospacing="1" w:line="240" w:lineRule="auto"/>
        <w:ind w:left="420"/>
        <w:jc w:val="left"/>
        <w:rPr>
          <w:rFonts w:ascii="宋体" w:hAnsi="宋体" w:cs="宋体"/>
          <w:kern w:val="0"/>
          <w:sz w:val="24"/>
          <w:szCs w:val="24"/>
        </w:rPr>
      </w:pPr>
      <w:r w:rsidRPr="005E09A5">
        <w:rPr>
          <w:rFonts w:ascii="宋体" w:hAnsi="宋体" w:cs="宋体"/>
          <w:kern w:val="0"/>
          <w:sz w:val="24"/>
          <w:szCs w:val="24"/>
        </w:rPr>
        <w:t>研究结论上，本课题尝试从个案经验中提炼中国高科技企业技术突围的一般模式，为理解中国式现代化中的企业创新主体作用提供参考。</w:t>
      </w:r>
    </w:p>
    <w:p w14:paraId="35011F32" w14:textId="77777777" w:rsidR="007908D4" w:rsidRPr="007908D4" w:rsidRDefault="007908D4" w:rsidP="005E09A5">
      <w:pPr>
        <w:widowControl/>
        <w:spacing w:before="100" w:beforeAutospacing="1" w:after="100" w:afterAutospacing="1" w:line="240" w:lineRule="auto"/>
        <w:jc w:val="left"/>
        <w:outlineLvl w:val="1"/>
        <w:rPr>
          <w:rFonts w:ascii="宋体" w:hAnsi="宋体" w:cs="宋体"/>
          <w:b/>
          <w:bCs/>
          <w:kern w:val="0"/>
          <w:sz w:val="36"/>
          <w:szCs w:val="36"/>
        </w:rPr>
      </w:pPr>
      <w:r w:rsidRPr="007908D4">
        <w:rPr>
          <w:rFonts w:ascii="宋体" w:hAnsi="宋体" w:cs="宋体"/>
          <w:b/>
          <w:bCs/>
          <w:kern w:val="0"/>
          <w:sz w:val="36"/>
          <w:szCs w:val="36"/>
        </w:rPr>
        <w:t>十二、研究计划与分工</w:t>
      </w:r>
    </w:p>
    <w:p w14:paraId="0716911E" w14:textId="77777777" w:rsidR="007908D4" w:rsidRPr="007908D4" w:rsidRDefault="007908D4" w:rsidP="005E09A5">
      <w:pPr>
        <w:widowControl/>
        <w:spacing w:before="100" w:beforeAutospacing="1" w:after="100" w:afterAutospacing="1" w:line="240" w:lineRule="auto"/>
        <w:jc w:val="left"/>
        <w:outlineLvl w:val="2"/>
        <w:rPr>
          <w:rFonts w:ascii="宋体" w:hAnsi="宋体" w:cs="宋体"/>
          <w:b/>
          <w:bCs/>
          <w:kern w:val="0"/>
          <w:sz w:val="27"/>
          <w:szCs w:val="27"/>
        </w:rPr>
      </w:pPr>
      <w:r w:rsidRPr="007908D4">
        <w:rPr>
          <w:rFonts w:ascii="宋体" w:hAnsi="宋体" w:cs="宋体"/>
          <w:b/>
          <w:bCs/>
          <w:kern w:val="0"/>
          <w:sz w:val="27"/>
          <w:szCs w:val="27"/>
        </w:rPr>
        <w:t>（一）研究计划</w:t>
      </w:r>
    </w:p>
    <w:p w14:paraId="07C9D81C"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第一阶段：完成开题报告和研究框架设计。明确研究主题、研究问题、理论基础和小组分工。</w:t>
      </w:r>
    </w:p>
    <w:p w14:paraId="65746417"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第二阶段：整理走访材料。包括参观记录、交流纪要、照片材料、企业公开资料和小组成员观察笔记。</w:t>
      </w:r>
    </w:p>
    <w:p w14:paraId="3D30AFDB"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lastRenderedPageBreak/>
        <w:t>第三阶段：补充文献资料。重点查阅马克思主义科技观、新质生产力、全球产业链、高科技企业创新和深圳创新生态相关研究。</w:t>
      </w:r>
    </w:p>
    <w:p w14:paraId="0FD734CF"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第四阶段：撰写报告初稿。按照“背景—理论—案例—模式—启示”的结构完成主体内容。</w:t>
      </w:r>
    </w:p>
    <w:p w14:paraId="4E11B148"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第五阶段：组内修改完善。重点检查逻辑结构、理论结合、案例支撑、语言表达和查重风险。</w:t>
      </w:r>
    </w:p>
    <w:p w14:paraId="17CAE6F5"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第六阶段：制作汇报PPT。围绕研究问题、案例发现、路径模型和结论启示进行展示。</w:t>
      </w:r>
    </w:p>
    <w:p w14:paraId="5E0B09A3" w14:textId="77777777" w:rsidR="007908D4" w:rsidRPr="007908D4" w:rsidRDefault="007908D4" w:rsidP="005E09A5">
      <w:pPr>
        <w:widowControl/>
        <w:spacing w:before="100" w:beforeAutospacing="1" w:after="100" w:afterAutospacing="1" w:line="240" w:lineRule="auto"/>
        <w:jc w:val="left"/>
        <w:outlineLvl w:val="2"/>
        <w:rPr>
          <w:rFonts w:ascii="宋体" w:hAnsi="宋体" w:cs="宋体"/>
          <w:b/>
          <w:bCs/>
          <w:kern w:val="0"/>
          <w:sz w:val="27"/>
          <w:szCs w:val="27"/>
        </w:rPr>
      </w:pPr>
      <w:r w:rsidRPr="007908D4">
        <w:rPr>
          <w:rFonts w:ascii="宋体" w:hAnsi="宋体" w:cs="宋体"/>
          <w:b/>
          <w:bCs/>
          <w:kern w:val="0"/>
          <w:sz w:val="27"/>
          <w:szCs w:val="27"/>
        </w:rPr>
        <w:t>（二）小组分工建议</w:t>
      </w:r>
    </w:p>
    <w:p w14:paraId="687D9ABD" w14:textId="77777777" w:rsidR="007908D4" w:rsidRPr="007908D4" w:rsidRDefault="007908D4" w:rsidP="005E09A5">
      <w:pPr>
        <w:widowControl/>
        <w:spacing w:before="100" w:beforeAutospacing="1" w:after="100" w:afterAutospacing="1" w:line="240" w:lineRule="auto"/>
        <w:jc w:val="left"/>
        <w:rPr>
          <w:rFonts w:ascii="宋体" w:hAnsi="宋体" w:cs="宋体"/>
          <w:kern w:val="0"/>
          <w:sz w:val="24"/>
          <w:szCs w:val="24"/>
        </w:rPr>
      </w:pPr>
      <w:r w:rsidRPr="007908D4">
        <w:rPr>
          <w:rFonts w:ascii="宋体" w:hAnsi="宋体" w:cs="宋体"/>
          <w:kern w:val="0"/>
          <w:sz w:val="24"/>
          <w:szCs w:val="24"/>
        </w:rPr>
        <w:t>组长：统筹进度、协调分工、负责汇报逻辑。</w:t>
      </w:r>
    </w:p>
    <w:p w14:paraId="35A62D69" w14:textId="77777777" w:rsidR="007908D4" w:rsidRPr="007908D4" w:rsidRDefault="007908D4" w:rsidP="005E09A5">
      <w:pPr>
        <w:widowControl/>
        <w:spacing w:before="100" w:beforeAutospacing="1" w:after="100" w:afterAutospacing="1" w:line="240" w:lineRule="auto"/>
        <w:jc w:val="left"/>
        <w:rPr>
          <w:rFonts w:ascii="宋体" w:hAnsi="宋体" w:cs="宋体"/>
          <w:kern w:val="0"/>
          <w:sz w:val="24"/>
          <w:szCs w:val="24"/>
        </w:rPr>
      </w:pPr>
      <w:r w:rsidRPr="007908D4">
        <w:rPr>
          <w:rFonts w:ascii="宋体" w:hAnsi="宋体" w:cs="宋体"/>
          <w:kern w:val="0"/>
          <w:sz w:val="24"/>
          <w:szCs w:val="24"/>
        </w:rPr>
        <w:t>理论组：负责马克思主义理论、新质生产力和中国式现代化相关内容。</w:t>
      </w:r>
    </w:p>
    <w:p w14:paraId="4328EC70" w14:textId="77777777" w:rsidR="007908D4" w:rsidRPr="007908D4" w:rsidRDefault="007908D4" w:rsidP="005E09A5">
      <w:pPr>
        <w:widowControl/>
        <w:spacing w:before="100" w:beforeAutospacing="1" w:after="100" w:afterAutospacing="1" w:line="240" w:lineRule="auto"/>
        <w:jc w:val="left"/>
        <w:rPr>
          <w:rFonts w:ascii="宋体" w:hAnsi="宋体" w:cs="宋体"/>
          <w:kern w:val="0"/>
          <w:sz w:val="24"/>
          <w:szCs w:val="24"/>
        </w:rPr>
      </w:pPr>
      <w:r w:rsidRPr="007908D4">
        <w:rPr>
          <w:rFonts w:ascii="宋体" w:hAnsi="宋体" w:cs="宋体"/>
          <w:kern w:val="0"/>
          <w:sz w:val="24"/>
          <w:szCs w:val="24"/>
        </w:rPr>
        <w:t>案例组：负责整理深圳市歌尔泰克科技有限公司走访材料。</w:t>
      </w:r>
    </w:p>
    <w:p w14:paraId="14034F9E" w14:textId="77777777" w:rsidR="007908D4" w:rsidRPr="007908D4" w:rsidRDefault="007908D4" w:rsidP="005E09A5">
      <w:pPr>
        <w:widowControl/>
        <w:spacing w:before="100" w:beforeAutospacing="1" w:after="100" w:afterAutospacing="1" w:line="240" w:lineRule="auto"/>
        <w:jc w:val="left"/>
        <w:rPr>
          <w:rFonts w:ascii="宋体" w:hAnsi="宋体" w:cs="宋体"/>
          <w:kern w:val="0"/>
          <w:sz w:val="24"/>
          <w:szCs w:val="24"/>
        </w:rPr>
      </w:pPr>
      <w:r w:rsidRPr="007908D4">
        <w:rPr>
          <w:rFonts w:ascii="宋体" w:hAnsi="宋体" w:cs="宋体"/>
          <w:kern w:val="0"/>
          <w:sz w:val="24"/>
          <w:szCs w:val="24"/>
        </w:rPr>
        <w:t>文献组：负责收集国内外研究资料和公开企业资料。</w:t>
      </w:r>
    </w:p>
    <w:p w14:paraId="5E122C73" w14:textId="77777777" w:rsidR="007908D4" w:rsidRPr="007908D4" w:rsidRDefault="007908D4" w:rsidP="005E09A5">
      <w:pPr>
        <w:widowControl/>
        <w:spacing w:before="100" w:beforeAutospacing="1" w:after="100" w:afterAutospacing="1" w:line="240" w:lineRule="auto"/>
        <w:jc w:val="left"/>
        <w:rPr>
          <w:rFonts w:ascii="宋体" w:hAnsi="宋体" w:cs="宋体"/>
          <w:kern w:val="0"/>
          <w:sz w:val="24"/>
          <w:szCs w:val="24"/>
        </w:rPr>
      </w:pPr>
      <w:r w:rsidRPr="007908D4">
        <w:rPr>
          <w:rFonts w:ascii="宋体" w:hAnsi="宋体" w:cs="宋体"/>
          <w:kern w:val="0"/>
          <w:sz w:val="24"/>
          <w:szCs w:val="24"/>
        </w:rPr>
        <w:t>写作组：负责报告初稿撰写和语言统一。</w:t>
      </w:r>
    </w:p>
    <w:p w14:paraId="7A401FA0" w14:textId="77777777" w:rsidR="007908D4" w:rsidRPr="007908D4" w:rsidRDefault="007908D4" w:rsidP="005E09A5">
      <w:pPr>
        <w:widowControl/>
        <w:spacing w:before="100" w:beforeAutospacing="1" w:after="100" w:afterAutospacing="1" w:line="240" w:lineRule="auto"/>
        <w:jc w:val="left"/>
        <w:rPr>
          <w:rFonts w:ascii="宋体" w:hAnsi="宋体" w:cs="宋体"/>
          <w:kern w:val="0"/>
          <w:sz w:val="24"/>
          <w:szCs w:val="24"/>
        </w:rPr>
      </w:pPr>
      <w:r w:rsidRPr="007908D4">
        <w:rPr>
          <w:rFonts w:ascii="宋体" w:hAnsi="宋体" w:cs="宋体"/>
          <w:kern w:val="0"/>
          <w:sz w:val="24"/>
          <w:szCs w:val="24"/>
        </w:rPr>
        <w:t>数据与材料组：负责图表、案例资料、访谈记录和附录整理。</w:t>
      </w:r>
    </w:p>
    <w:p w14:paraId="090A33E4" w14:textId="77777777" w:rsidR="007908D4" w:rsidRPr="007908D4" w:rsidRDefault="007908D4" w:rsidP="005E09A5">
      <w:pPr>
        <w:widowControl/>
        <w:spacing w:before="100" w:beforeAutospacing="1" w:after="100" w:afterAutospacing="1" w:line="240" w:lineRule="auto"/>
        <w:jc w:val="left"/>
        <w:rPr>
          <w:rFonts w:ascii="宋体" w:hAnsi="宋体" w:cs="宋体"/>
          <w:kern w:val="0"/>
          <w:sz w:val="24"/>
          <w:szCs w:val="24"/>
        </w:rPr>
      </w:pPr>
      <w:r w:rsidRPr="007908D4">
        <w:rPr>
          <w:rFonts w:ascii="宋体" w:hAnsi="宋体" w:cs="宋体"/>
          <w:kern w:val="0"/>
          <w:sz w:val="24"/>
          <w:szCs w:val="24"/>
        </w:rPr>
        <w:t>PPT组：负责开题和结课汇报PPT制作。</w:t>
      </w:r>
    </w:p>
    <w:p w14:paraId="6775618E" w14:textId="77777777" w:rsidR="007908D4" w:rsidRPr="007908D4" w:rsidRDefault="007908D4" w:rsidP="005E09A5">
      <w:pPr>
        <w:widowControl/>
        <w:spacing w:before="100" w:beforeAutospacing="1" w:after="100" w:afterAutospacing="1" w:line="240" w:lineRule="auto"/>
        <w:jc w:val="left"/>
        <w:outlineLvl w:val="1"/>
        <w:rPr>
          <w:rFonts w:ascii="宋体" w:hAnsi="宋体" w:cs="宋体"/>
          <w:b/>
          <w:bCs/>
          <w:kern w:val="0"/>
          <w:sz w:val="36"/>
          <w:szCs w:val="36"/>
        </w:rPr>
      </w:pPr>
      <w:r w:rsidRPr="007908D4">
        <w:rPr>
          <w:rFonts w:ascii="宋体" w:hAnsi="宋体" w:cs="宋体"/>
          <w:b/>
          <w:bCs/>
          <w:kern w:val="0"/>
          <w:sz w:val="36"/>
          <w:szCs w:val="36"/>
        </w:rPr>
        <w:t>十三、预期成果</w:t>
      </w:r>
    </w:p>
    <w:p w14:paraId="1D2C797A"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本研究预期形成以下成果。</w:t>
      </w:r>
    </w:p>
    <w:p w14:paraId="4E3CFE95" w14:textId="0DBA5182" w:rsidR="007908D4" w:rsidRPr="005E09A5" w:rsidRDefault="007908D4" w:rsidP="005E09A5">
      <w:pPr>
        <w:widowControl/>
        <w:spacing w:before="100" w:beforeAutospacing="1" w:after="100" w:afterAutospacing="1" w:line="240" w:lineRule="auto"/>
        <w:ind w:left="420"/>
        <w:jc w:val="left"/>
        <w:rPr>
          <w:rFonts w:ascii="宋体" w:hAnsi="宋体" w:cs="宋体"/>
          <w:kern w:val="0"/>
          <w:sz w:val="24"/>
          <w:szCs w:val="24"/>
        </w:rPr>
      </w:pPr>
      <w:r w:rsidRPr="005E09A5">
        <w:rPr>
          <w:rFonts w:ascii="宋体" w:hAnsi="宋体" w:cs="宋体"/>
          <w:kern w:val="0"/>
          <w:sz w:val="24"/>
          <w:szCs w:val="24"/>
        </w:rPr>
        <w:t>完成一篇不少于课程要求篇幅、结构完整、理论与实践结合的课程研究报告。</w:t>
      </w:r>
    </w:p>
    <w:p w14:paraId="14FF7BFD" w14:textId="68ED6E2B" w:rsidR="007908D4" w:rsidRPr="005E09A5" w:rsidRDefault="007908D4" w:rsidP="005E09A5">
      <w:pPr>
        <w:widowControl/>
        <w:spacing w:before="100" w:beforeAutospacing="1" w:after="100" w:afterAutospacing="1" w:line="240" w:lineRule="auto"/>
        <w:ind w:left="420"/>
        <w:jc w:val="left"/>
        <w:rPr>
          <w:rFonts w:ascii="宋体" w:hAnsi="宋体" w:cs="宋体"/>
          <w:kern w:val="0"/>
          <w:sz w:val="24"/>
          <w:szCs w:val="24"/>
        </w:rPr>
      </w:pPr>
      <w:r w:rsidRPr="005E09A5">
        <w:rPr>
          <w:rFonts w:ascii="宋体" w:hAnsi="宋体" w:cs="宋体"/>
          <w:kern w:val="0"/>
          <w:sz w:val="24"/>
          <w:szCs w:val="24"/>
        </w:rPr>
        <w:t>形成一套关于“中国高科技企业技术突围路径与模式”的分析框架，可概括为“外部压力—内部能力—生态协同—突围模式—理论阐释”。</w:t>
      </w:r>
    </w:p>
    <w:p w14:paraId="284454EE" w14:textId="7710BDD8" w:rsidR="007908D4" w:rsidRPr="005E09A5" w:rsidRDefault="007908D4" w:rsidP="005E09A5">
      <w:pPr>
        <w:widowControl/>
        <w:spacing w:before="100" w:beforeAutospacing="1" w:after="100" w:afterAutospacing="1" w:line="240" w:lineRule="auto"/>
        <w:ind w:left="420"/>
        <w:jc w:val="left"/>
        <w:rPr>
          <w:rFonts w:ascii="宋体" w:hAnsi="宋体" w:cs="宋体"/>
          <w:kern w:val="0"/>
          <w:sz w:val="24"/>
          <w:szCs w:val="24"/>
        </w:rPr>
      </w:pPr>
      <w:r w:rsidRPr="005E09A5">
        <w:rPr>
          <w:rFonts w:ascii="宋体" w:hAnsi="宋体" w:cs="宋体"/>
          <w:kern w:val="0"/>
          <w:sz w:val="24"/>
          <w:szCs w:val="24"/>
        </w:rPr>
        <w:t>形成一份课堂展示PPT，突出选题背景、案例调研、理论分析和结论启示。</w:t>
      </w:r>
    </w:p>
    <w:p w14:paraId="607AF4E4" w14:textId="15189415" w:rsidR="007908D4" w:rsidRPr="005E09A5" w:rsidRDefault="007908D4" w:rsidP="005E09A5">
      <w:pPr>
        <w:widowControl/>
        <w:spacing w:before="100" w:beforeAutospacing="1" w:after="100" w:afterAutospacing="1" w:line="240" w:lineRule="auto"/>
        <w:ind w:left="420"/>
        <w:jc w:val="left"/>
        <w:rPr>
          <w:rFonts w:ascii="宋体" w:hAnsi="宋体" w:cs="宋体"/>
          <w:kern w:val="0"/>
          <w:sz w:val="24"/>
          <w:szCs w:val="24"/>
        </w:rPr>
      </w:pPr>
      <w:r w:rsidRPr="005E09A5">
        <w:rPr>
          <w:rFonts w:ascii="宋体" w:hAnsi="宋体" w:cs="宋体"/>
          <w:kern w:val="0"/>
          <w:sz w:val="24"/>
          <w:szCs w:val="24"/>
        </w:rPr>
        <w:t>整理形成实践材料附录，包括走访记录、成员分工、访谈提纲、照片说明和参考文献。</w:t>
      </w:r>
    </w:p>
    <w:p w14:paraId="6811C523" w14:textId="77777777" w:rsidR="007908D4" w:rsidRPr="007908D4" w:rsidRDefault="007908D4" w:rsidP="005E09A5">
      <w:pPr>
        <w:widowControl/>
        <w:spacing w:before="100" w:beforeAutospacing="1" w:after="100" w:afterAutospacing="1" w:line="240" w:lineRule="auto"/>
        <w:jc w:val="left"/>
        <w:outlineLvl w:val="1"/>
        <w:rPr>
          <w:rFonts w:ascii="宋体" w:hAnsi="宋体" w:cs="宋体"/>
          <w:b/>
          <w:bCs/>
          <w:kern w:val="0"/>
          <w:sz w:val="36"/>
          <w:szCs w:val="36"/>
        </w:rPr>
      </w:pPr>
      <w:r w:rsidRPr="007908D4">
        <w:rPr>
          <w:rFonts w:ascii="宋体" w:hAnsi="宋体" w:cs="宋体"/>
          <w:b/>
          <w:bCs/>
          <w:kern w:val="0"/>
          <w:sz w:val="36"/>
          <w:szCs w:val="36"/>
        </w:rPr>
        <w:lastRenderedPageBreak/>
        <w:t>十四、可能困难与解决方案</w:t>
      </w:r>
    </w:p>
    <w:p w14:paraId="0CC4C8A7" w14:textId="6CDF489F" w:rsidR="007908D4" w:rsidRPr="005E09A5" w:rsidRDefault="007908D4" w:rsidP="005E09A5">
      <w:pPr>
        <w:widowControl/>
        <w:spacing w:before="100" w:beforeAutospacing="1" w:after="100" w:afterAutospacing="1" w:line="240" w:lineRule="auto"/>
        <w:ind w:left="420"/>
        <w:jc w:val="left"/>
        <w:rPr>
          <w:rFonts w:ascii="宋体" w:hAnsi="宋体" w:cs="宋体"/>
          <w:kern w:val="0"/>
          <w:sz w:val="24"/>
          <w:szCs w:val="24"/>
        </w:rPr>
      </w:pPr>
      <w:r w:rsidRPr="005E09A5">
        <w:rPr>
          <w:rFonts w:ascii="宋体" w:hAnsi="宋体" w:cs="宋体"/>
          <w:kern w:val="0"/>
          <w:sz w:val="24"/>
          <w:szCs w:val="24"/>
        </w:rPr>
        <w:t>企业信息可能涉及商业秘密，部分技术细节难以公开。对此，本研究将坚持合规原则，只使用公开资料和企业允许记录的信息，对敏感内容进行概括处理。</w:t>
      </w:r>
    </w:p>
    <w:p w14:paraId="74526896" w14:textId="3F40DCFC" w:rsidR="007908D4" w:rsidRPr="005E09A5" w:rsidRDefault="007908D4" w:rsidP="005E09A5">
      <w:pPr>
        <w:widowControl/>
        <w:spacing w:before="100" w:beforeAutospacing="1" w:after="100" w:afterAutospacing="1" w:line="240" w:lineRule="auto"/>
        <w:ind w:left="420"/>
        <w:jc w:val="left"/>
        <w:rPr>
          <w:rFonts w:ascii="宋体" w:hAnsi="宋体" w:cs="宋体"/>
          <w:kern w:val="0"/>
          <w:sz w:val="24"/>
          <w:szCs w:val="24"/>
        </w:rPr>
      </w:pPr>
      <w:r w:rsidRPr="005E09A5">
        <w:rPr>
          <w:rFonts w:ascii="宋体" w:hAnsi="宋体" w:cs="宋体"/>
          <w:kern w:val="0"/>
          <w:sz w:val="24"/>
          <w:szCs w:val="24"/>
        </w:rPr>
        <w:t>案例材料可能不足以支撑过度具体的结论。对此，本研究将结合公开资料、行业背景和理论分析进行补充，并在报告中明确材料边界。</w:t>
      </w:r>
    </w:p>
    <w:p w14:paraId="18832BFE" w14:textId="6DEE1373" w:rsidR="007908D4" w:rsidRPr="005E09A5" w:rsidRDefault="007908D4" w:rsidP="005E09A5">
      <w:pPr>
        <w:widowControl/>
        <w:spacing w:before="100" w:beforeAutospacing="1" w:after="100" w:afterAutospacing="1" w:line="240" w:lineRule="auto"/>
        <w:ind w:left="420"/>
        <w:jc w:val="left"/>
        <w:rPr>
          <w:rFonts w:ascii="宋体" w:hAnsi="宋体" w:cs="宋体"/>
          <w:kern w:val="0"/>
          <w:sz w:val="24"/>
          <w:szCs w:val="24"/>
        </w:rPr>
      </w:pPr>
      <w:r w:rsidRPr="005E09A5">
        <w:rPr>
          <w:rFonts w:ascii="宋体" w:hAnsi="宋体" w:cs="宋体"/>
          <w:kern w:val="0"/>
          <w:sz w:val="24"/>
          <w:szCs w:val="24"/>
        </w:rPr>
        <w:t>理论与案例结合可能流于表面。对此，本研究将围绕“生产力发展—科技创新—新质生产力—中国式现代化”的理论主线，把企业实践纳入理论框架中解释。</w:t>
      </w:r>
    </w:p>
    <w:p w14:paraId="7B3B7F85" w14:textId="16F76BBB" w:rsidR="007908D4" w:rsidRPr="005E09A5" w:rsidRDefault="007908D4" w:rsidP="005E09A5">
      <w:pPr>
        <w:widowControl/>
        <w:spacing w:before="100" w:beforeAutospacing="1" w:after="100" w:afterAutospacing="1" w:line="240" w:lineRule="auto"/>
        <w:ind w:left="420"/>
        <w:jc w:val="left"/>
        <w:rPr>
          <w:rFonts w:ascii="宋体" w:hAnsi="宋体" w:cs="宋体"/>
          <w:kern w:val="0"/>
          <w:sz w:val="24"/>
          <w:szCs w:val="24"/>
        </w:rPr>
      </w:pPr>
      <w:r w:rsidRPr="005E09A5">
        <w:rPr>
          <w:rFonts w:ascii="宋体" w:hAnsi="宋体" w:cs="宋体"/>
          <w:kern w:val="0"/>
          <w:sz w:val="24"/>
          <w:szCs w:val="24"/>
        </w:rPr>
        <w:t>小组成员较多，写作风格可能不统一。对此，将由写作组进行统一修改，确保报告结构清晰、语言一致、逻辑连贯。</w:t>
      </w:r>
    </w:p>
    <w:p w14:paraId="3497FFC3" w14:textId="77777777" w:rsidR="007908D4" w:rsidRPr="007908D4" w:rsidRDefault="007908D4" w:rsidP="005E09A5">
      <w:pPr>
        <w:widowControl/>
        <w:spacing w:before="100" w:beforeAutospacing="1" w:after="100" w:afterAutospacing="1" w:line="240" w:lineRule="auto"/>
        <w:jc w:val="left"/>
        <w:outlineLvl w:val="1"/>
        <w:rPr>
          <w:rFonts w:ascii="宋体" w:hAnsi="宋体" w:cs="宋体"/>
          <w:b/>
          <w:bCs/>
          <w:kern w:val="0"/>
          <w:sz w:val="36"/>
          <w:szCs w:val="36"/>
        </w:rPr>
      </w:pPr>
      <w:r w:rsidRPr="007908D4">
        <w:rPr>
          <w:rFonts w:ascii="宋体" w:hAnsi="宋体" w:cs="宋体"/>
          <w:b/>
          <w:bCs/>
          <w:kern w:val="0"/>
          <w:sz w:val="36"/>
          <w:szCs w:val="36"/>
        </w:rPr>
        <w:t>十五、结论</w:t>
      </w:r>
    </w:p>
    <w:p w14:paraId="463BABCA"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全球竞争下，中国高科技企业的技术突围是一个具有重要理论意义和现实意义的研究主题。它不仅关系企业自身发展，也关系国家科技自立自强、产业链供应链安全和中国式现代化进程。深圳市歌尔泰克科技有限公司作为深圳高科技企业案例，为我们理解企业研发设计、工程转化、产业链协同和区域创新生态提供了具体窗口。</w:t>
      </w:r>
    </w:p>
    <w:p w14:paraId="7A3A36F3" w14:textId="77777777" w:rsidR="007908D4" w:rsidRPr="005E09A5" w:rsidRDefault="007908D4" w:rsidP="005E09A5">
      <w:pPr>
        <w:widowControl/>
        <w:spacing w:before="100" w:beforeAutospacing="1" w:after="100" w:afterAutospacing="1" w:line="240" w:lineRule="auto"/>
        <w:jc w:val="left"/>
        <w:rPr>
          <w:rFonts w:ascii="宋体" w:hAnsi="宋体" w:cs="宋体"/>
          <w:kern w:val="0"/>
          <w:sz w:val="24"/>
          <w:szCs w:val="24"/>
        </w:rPr>
      </w:pPr>
      <w:r w:rsidRPr="005E09A5">
        <w:rPr>
          <w:rFonts w:ascii="宋体" w:hAnsi="宋体" w:cs="宋体"/>
          <w:kern w:val="0"/>
          <w:sz w:val="24"/>
          <w:szCs w:val="24"/>
        </w:rPr>
        <w:t>本研究将坚持理论联系实际，以马克思主义生产力理论和新质生产力理论为指导，以企业走访材料为基础，分析中国高科技企业在全球竞争中的技术突围路径，提炼具有解释力和启示意义的模式。通过本课题研究，既能够完成课程对社会实践和理论分析的要求，也有助于深化我们对中国高科技企业创新实践和中国式现代化动力机制的理解。</w:t>
      </w:r>
    </w:p>
    <w:p w14:paraId="265B0EED" w14:textId="77777777" w:rsidR="007908D4" w:rsidRPr="007908D4" w:rsidRDefault="007908D4" w:rsidP="005E09A5">
      <w:pPr>
        <w:widowControl/>
        <w:spacing w:before="100" w:beforeAutospacing="1" w:after="100" w:afterAutospacing="1" w:line="240" w:lineRule="auto"/>
        <w:jc w:val="left"/>
        <w:outlineLvl w:val="1"/>
        <w:rPr>
          <w:rFonts w:ascii="宋体" w:hAnsi="宋体" w:cs="宋体"/>
          <w:b/>
          <w:bCs/>
          <w:kern w:val="0"/>
          <w:sz w:val="36"/>
          <w:szCs w:val="36"/>
        </w:rPr>
      </w:pPr>
      <w:r w:rsidRPr="007908D4">
        <w:rPr>
          <w:rFonts w:ascii="宋体" w:hAnsi="宋体" w:cs="宋体"/>
          <w:b/>
          <w:bCs/>
          <w:kern w:val="0"/>
          <w:sz w:val="36"/>
          <w:szCs w:val="36"/>
        </w:rPr>
        <w:t>参考文献与资料来源建议</w:t>
      </w:r>
    </w:p>
    <w:p w14:paraId="0E585D50" w14:textId="77777777" w:rsidR="007908D4" w:rsidRPr="007908D4" w:rsidRDefault="007908D4" w:rsidP="005E09A5">
      <w:pPr>
        <w:widowControl/>
        <w:spacing w:before="100" w:beforeAutospacing="1" w:after="100" w:afterAutospacing="1" w:line="240" w:lineRule="auto"/>
        <w:jc w:val="left"/>
        <w:rPr>
          <w:rFonts w:ascii="宋体" w:hAnsi="宋体" w:cs="宋体"/>
          <w:kern w:val="0"/>
          <w:sz w:val="24"/>
          <w:szCs w:val="24"/>
        </w:rPr>
      </w:pPr>
      <w:r w:rsidRPr="007908D4">
        <w:rPr>
          <w:rFonts w:ascii="宋体" w:hAnsi="宋体" w:cs="宋体"/>
          <w:kern w:val="0"/>
          <w:sz w:val="24"/>
          <w:szCs w:val="24"/>
        </w:rPr>
        <w:t>马克思、恩格斯相关经典著作中关于生产力、科学技术和实践观的论述。</w:t>
      </w:r>
    </w:p>
    <w:p w14:paraId="6F0076EA" w14:textId="77777777" w:rsidR="007908D4" w:rsidRPr="007908D4" w:rsidRDefault="007908D4" w:rsidP="005E09A5">
      <w:pPr>
        <w:widowControl/>
        <w:spacing w:before="100" w:beforeAutospacing="1" w:after="100" w:afterAutospacing="1" w:line="240" w:lineRule="auto"/>
        <w:jc w:val="left"/>
        <w:rPr>
          <w:rFonts w:ascii="宋体" w:hAnsi="宋体" w:cs="宋体"/>
          <w:kern w:val="0"/>
          <w:sz w:val="24"/>
          <w:szCs w:val="24"/>
        </w:rPr>
      </w:pPr>
      <w:r w:rsidRPr="007908D4">
        <w:rPr>
          <w:rFonts w:ascii="宋体" w:hAnsi="宋体" w:cs="宋体"/>
          <w:kern w:val="0"/>
          <w:sz w:val="24"/>
          <w:szCs w:val="24"/>
        </w:rPr>
        <w:t>习近平关于科技创新、新质生产力和中国式现代化的重要论述。</w:t>
      </w:r>
    </w:p>
    <w:p w14:paraId="7FDED954" w14:textId="77777777" w:rsidR="007908D4" w:rsidRPr="007908D4" w:rsidRDefault="007908D4" w:rsidP="005E09A5">
      <w:pPr>
        <w:widowControl/>
        <w:spacing w:before="100" w:beforeAutospacing="1" w:after="100" w:afterAutospacing="1" w:line="240" w:lineRule="auto"/>
        <w:jc w:val="left"/>
        <w:rPr>
          <w:rFonts w:ascii="宋体" w:hAnsi="宋体" w:cs="宋体"/>
          <w:kern w:val="0"/>
          <w:sz w:val="24"/>
          <w:szCs w:val="24"/>
        </w:rPr>
      </w:pPr>
      <w:r w:rsidRPr="007908D4">
        <w:rPr>
          <w:rFonts w:ascii="宋体" w:hAnsi="宋体" w:cs="宋体"/>
          <w:kern w:val="0"/>
          <w:sz w:val="24"/>
          <w:szCs w:val="24"/>
        </w:rPr>
        <w:t>《中国马克思主义与当代》课程手册。</w:t>
      </w:r>
    </w:p>
    <w:p w14:paraId="23446221" w14:textId="77777777" w:rsidR="007908D4" w:rsidRPr="007908D4" w:rsidRDefault="007908D4" w:rsidP="005E09A5">
      <w:pPr>
        <w:widowControl/>
        <w:spacing w:before="100" w:beforeAutospacing="1" w:after="100" w:afterAutospacing="1" w:line="240" w:lineRule="auto"/>
        <w:jc w:val="left"/>
        <w:rPr>
          <w:rFonts w:ascii="宋体" w:hAnsi="宋体" w:cs="宋体"/>
          <w:kern w:val="0"/>
          <w:sz w:val="24"/>
          <w:szCs w:val="24"/>
        </w:rPr>
      </w:pPr>
      <w:r w:rsidRPr="007908D4">
        <w:rPr>
          <w:rFonts w:ascii="宋体" w:hAnsi="宋体" w:cs="宋体"/>
          <w:kern w:val="0"/>
          <w:sz w:val="24"/>
          <w:szCs w:val="24"/>
        </w:rPr>
        <w:t>歌尔股份有限公司公开披露的年度报告、半年度报告及官方网站资料。</w:t>
      </w:r>
    </w:p>
    <w:p w14:paraId="11755426" w14:textId="77777777" w:rsidR="007908D4" w:rsidRPr="007908D4" w:rsidRDefault="007908D4" w:rsidP="005E09A5">
      <w:pPr>
        <w:widowControl/>
        <w:spacing w:before="100" w:beforeAutospacing="1" w:after="100" w:afterAutospacing="1" w:line="240" w:lineRule="auto"/>
        <w:jc w:val="left"/>
        <w:rPr>
          <w:rFonts w:ascii="宋体" w:hAnsi="宋体" w:cs="宋体"/>
          <w:kern w:val="0"/>
          <w:sz w:val="24"/>
          <w:szCs w:val="24"/>
        </w:rPr>
      </w:pPr>
      <w:r w:rsidRPr="007908D4">
        <w:rPr>
          <w:rFonts w:ascii="宋体" w:hAnsi="宋体" w:cs="宋体"/>
          <w:kern w:val="0"/>
          <w:sz w:val="24"/>
          <w:szCs w:val="24"/>
        </w:rPr>
        <w:t>关于全球价值链、产业链供应链安全、高科技企业创新、深圳创新生态的学术论文。</w:t>
      </w:r>
    </w:p>
    <w:p w14:paraId="5D29E635" w14:textId="77777777" w:rsidR="007908D4" w:rsidRPr="007908D4" w:rsidRDefault="007908D4" w:rsidP="005E09A5">
      <w:pPr>
        <w:widowControl/>
        <w:spacing w:before="100" w:beforeAutospacing="1" w:after="100" w:afterAutospacing="1" w:line="240" w:lineRule="auto"/>
        <w:jc w:val="left"/>
        <w:rPr>
          <w:rFonts w:ascii="宋体" w:hAnsi="宋体" w:cs="宋体"/>
          <w:kern w:val="0"/>
          <w:sz w:val="24"/>
          <w:szCs w:val="24"/>
        </w:rPr>
      </w:pPr>
      <w:r w:rsidRPr="007908D4">
        <w:rPr>
          <w:rFonts w:ascii="宋体" w:hAnsi="宋体" w:cs="宋体"/>
          <w:kern w:val="0"/>
          <w:sz w:val="24"/>
          <w:szCs w:val="24"/>
        </w:rPr>
        <w:lastRenderedPageBreak/>
        <w:t>小组线下参观走访深圳市歌尔泰克科技有限公司形成的实践记录。</w:t>
      </w:r>
    </w:p>
    <w:p w14:paraId="51F769C1" w14:textId="77777777" w:rsidR="002E1106" w:rsidRDefault="002E1106" w:rsidP="005E09A5"/>
    <w:sectPr w:rsidR="002E110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32266"/>
    <w:multiLevelType w:val="multilevel"/>
    <w:tmpl w:val="A32EB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5D389A"/>
    <w:multiLevelType w:val="multilevel"/>
    <w:tmpl w:val="6344BD8C"/>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26460079"/>
    <w:multiLevelType w:val="hybridMultilevel"/>
    <w:tmpl w:val="AF2CAAE4"/>
    <w:lvl w:ilvl="0" w:tplc="0409000F">
      <w:start w:val="1"/>
      <w:numFmt w:val="decimal"/>
      <w:lvlText w:val="%1."/>
      <w:lvlJc w:val="left"/>
      <w:pPr>
        <w:ind w:left="420" w:hanging="420"/>
      </w:pPr>
    </w:lvl>
    <w:lvl w:ilvl="1" w:tplc="6A467160">
      <w:start w:val="1"/>
      <w:numFmt w:val="japaneseCounting"/>
      <w:lvlText w:val="第%2，"/>
      <w:lvlJc w:val="left"/>
      <w:pPr>
        <w:ind w:left="1860" w:hanging="144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98C654B"/>
    <w:multiLevelType w:val="multilevel"/>
    <w:tmpl w:val="835C0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4A4B28"/>
    <w:multiLevelType w:val="multilevel"/>
    <w:tmpl w:val="F0905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
  </w:num>
  <w:num w:numId="3">
    <w:abstractNumId w:val="1"/>
  </w:num>
  <w:num w:numId="4">
    <w:abstractNumId w:val="0"/>
  </w:num>
  <w:num w:numId="5">
    <w:abstractNumId w:val="3"/>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5F2"/>
    <w:rsid w:val="00176654"/>
    <w:rsid w:val="001C20B0"/>
    <w:rsid w:val="001C551A"/>
    <w:rsid w:val="002E1106"/>
    <w:rsid w:val="00306FAD"/>
    <w:rsid w:val="0036489E"/>
    <w:rsid w:val="00373BA6"/>
    <w:rsid w:val="003B3C54"/>
    <w:rsid w:val="005E09A5"/>
    <w:rsid w:val="007908D4"/>
    <w:rsid w:val="00791FE5"/>
    <w:rsid w:val="00917A47"/>
    <w:rsid w:val="00A005F2"/>
    <w:rsid w:val="00B0499E"/>
    <w:rsid w:val="00B234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851F3"/>
  <w15:chartTrackingRefBased/>
  <w15:docId w15:val="{7E5989A0-B2A5-4D5F-8E8B-895C534E5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489E"/>
    <w:pPr>
      <w:widowControl w:val="0"/>
      <w:spacing w:line="360" w:lineRule="auto"/>
      <w:jc w:val="both"/>
    </w:pPr>
    <w:rPr>
      <w:rFonts w:ascii="Times New Roman" w:eastAsia="宋体" w:hAnsi="Times New Roman" w:cs="Times New Roman"/>
    </w:rPr>
  </w:style>
  <w:style w:type="paragraph" w:styleId="1">
    <w:name w:val="heading 1"/>
    <w:basedOn w:val="a"/>
    <w:next w:val="a"/>
    <w:link w:val="10"/>
    <w:uiPriority w:val="9"/>
    <w:qFormat/>
    <w:rsid w:val="00791FE5"/>
    <w:pPr>
      <w:keepNext/>
      <w:keepLines/>
      <w:numPr>
        <w:numId w:val="3"/>
      </w:numPr>
      <w:spacing w:line="240" w:lineRule="auto"/>
      <w:outlineLvl w:val="0"/>
    </w:pPr>
    <w:rPr>
      <w:b/>
      <w:bCs/>
      <w:kern w:val="44"/>
      <w:sz w:val="36"/>
      <w:szCs w:val="44"/>
    </w:rPr>
  </w:style>
  <w:style w:type="paragraph" w:styleId="2">
    <w:name w:val="heading 2"/>
    <w:basedOn w:val="a"/>
    <w:next w:val="a"/>
    <w:link w:val="20"/>
    <w:uiPriority w:val="9"/>
    <w:unhideWhenUsed/>
    <w:qFormat/>
    <w:rsid w:val="00791FE5"/>
    <w:pPr>
      <w:keepNext/>
      <w:keepLines/>
      <w:numPr>
        <w:ilvl w:val="1"/>
        <w:numId w:val="3"/>
      </w:numPr>
      <w:spacing w:line="240" w:lineRule="auto"/>
      <w:outlineLvl w:val="1"/>
    </w:pPr>
    <w:rPr>
      <w:rFonts w:cstheme="majorBidi"/>
      <w:b/>
      <w:bCs/>
      <w:sz w:val="30"/>
      <w:szCs w:val="32"/>
    </w:rPr>
  </w:style>
  <w:style w:type="paragraph" w:styleId="3">
    <w:name w:val="heading 3"/>
    <w:basedOn w:val="a"/>
    <w:next w:val="a"/>
    <w:link w:val="30"/>
    <w:uiPriority w:val="9"/>
    <w:unhideWhenUsed/>
    <w:qFormat/>
    <w:rsid w:val="00791FE5"/>
    <w:pPr>
      <w:keepNext/>
      <w:keepLines/>
      <w:numPr>
        <w:ilvl w:val="2"/>
        <w:numId w:val="1"/>
      </w:numPr>
      <w:spacing w:line="240" w:lineRule="auto"/>
      <w:outlineLvl w:val="2"/>
    </w:pPr>
    <w:rPr>
      <w:b/>
      <w:bCs/>
      <w:sz w:val="28"/>
      <w:szCs w:val="32"/>
    </w:rPr>
  </w:style>
  <w:style w:type="paragraph" w:styleId="4">
    <w:name w:val="heading 4"/>
    <w:basedOn w:val="a"/>
    <w:next w:val="a"/>
    <w:link w:val="40"/>
    <w:uiPriority w:val="9"/>
    <w:unhideWhenUsed/>
    <w:qFormat/>
    <w:rsid w:val="00791FE5"/>
    <w:pPr>
      <w:keepNext/>
      <w:keepLines/>
      <w:spacing w:before="100" w:beforeAutospacing="1" w:after="100" w:afterAutospacing="1" w:line="240" w:lineRule="auto"/>
      <w:outlineLvl w:val="3"/>
    </w:pPr>
    <w:rPr>
      <w:rFonts w:ascii="黑体" w:eastAsia="黑体" w:hAnsi="黑体" w:cstheme="majorBidi"/>
      <w:b/>
      <w:bCs/>
      <w:sz w:val="24"/>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1C20B0"/>
    <w:rPr>
      <w:rFonts w:ascii="Times New Roman" w:eastAsia="宋体" w:hAnsi="Times New Roman" w:cstheme="majorBidi"/>
      <w:b/>
      <w:bCs/>
      <w:sz w:val="30"/>
      <w:szCs w:val="32"/>
    </w:rPr>
  </w:style>
  <w:style w:type="character" w:customStyle="1" w:styleId="10">
    <w:name w:val="标题 1 字符"/>
    <w:basedOn w:val="a0"/>
    <w:link w:val="1"/>
    <w:uiPriority w:val="9"/>
    <w:rsid w:val="00B0499E"/>
    <w:rPr>
      <w:rFonts w:ascii="Times New Roman" w:eastAsia="宋体" w:hAnsi="Times New Roman" w:cs="Times New Roman"/>
      <w:b/>
      <w:bCs/>
      <w:kern w:val="44"/>
      <w:sz w:val="36"/>
      <w:szCs w:val="44"/>
    </w:rPr>
  </w:style>
  <w:style w:type="character" w:customStyle="1" w:styleId="30">
    <w:name w:val="标题 3 字符"/>
    <w:basedOn w:val="a0"/>
    <w:link w:val="3"/>
    <w:uiPriority w:val="9"/>
    <w:rsid w:val="00791FE5"/>
    <w:rPr>
      <w:rFonts w:ascii="Times New Roman" w:eastAsia="宋体" w:hAnsi="Times New Roman" w:cs="Times New Roman"/>
      <w:b/>
      <w:bCs/>
      <w:sz w:val="28"/>
      <w:szCs w:val="32"/>
    </w:rPr>
  </w:style>
  <w:style w:type="character" w:customStyle="1" w:styleId="40">
    <w:name w:val="标题 4 字符"/>
    <w:basedOn w:val="a0"/>
    <w:link w:val="4"/>
    <w:uiPriority w:val="9"/>
    <w:rsid w:val="00791FE5"/>
    <w:rPr>
      <w:rFonts w:ascii="黑体" w:eastAsia="黑体" w:hAnsi="黑体" w:cstheme="majorBidi"/>
      <w:b/>
      <w:bCs/>
      <w:sz w:val="24"/>
      <w:szCs w:val="28"/>
    </w:rPr>
  </w:style>
  <w:style w:type="paragraph" w:styleId="a3">
    <w:name w:val="Normal (Web)"/>
    <w:basedOn w:val="a"/>
    <w:uiPriority w:val="99"/>
    <w:semiHidden/>
    <w:unhideWhenUsed/>
    <w:rsid w:val="007908D4"/>
    <w:pPr>
      <w:widowControl/>
      <w:spacing w:before="100" w:beforeAutospacing="1" w:after="100" w:afterAutospacing="1" w:line="240" w:lineRule="auto"/>
      <w:jc w:val="left"/>
    </w:pPr>
    <w:rPr>
      <w:rFonts w:ascii="宋体" w:hAnsi="宋体" w:cs="宋体"/>
      <w:kern w:val="0"/>
      <w:sz w:val="24"/>
      <w:szCs w:val="24"/>
    </w:rPr>
  </w:style>
  <w:style w:type="character" w:styleId="a4">
    <w:name w:val="Strong"/>
    <w:basedOn w:val="a0"/>
    <w:uiPriority w:val="22"/>
    <w:qFormat/>
    <w:rsid w:val="007908D4"/>
    <w:rPr>
      <w:b/>
      <w:bCs/>
    </w:rPr>
  </w:style>
  <w:style w:type="paragraph" w:styleId="a5">
    <w:name w:val="List Paragraph"/>
    <w:basedOn w:val="a"/>
    <w:uiPriority w:val="34"/>
    <w:qFormat/>
    <w:rsid w:val="005E09A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6586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1193</Words>
  <Characters>6806</Characters>
  <Application>Microsoft Office Word</Application>
  <DocSecurity>0</DocSecurity>
  <Lines>56</Lines>
  <Paragraphs>15</Paragraphs>
  <ScaleCrop>false</ScaleCrop>
  <Company/>
  <LinksUpToDate>false</LinksUpToDate>
  <CharactersWithSpaces>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Cloudren</dc:creator>
  <cp:keywords/>
  <dc:description/>
  <cp:lastModifiedBy>Cloudren</cp:lastModifiedBy>
  <cp:revision>3</cp:revision>
  <dcterms:created xsi:type="dcterms:W3CDTF">2026-05-31T04:40:00Z</dcterms:created>
  <dcterms:modified xsi:type="dcterms:W3CDTF">2026-05-31T04:41:00Z</dcterms:modified>
</cp:coreProperties>
</file>