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386FA" w14:textId="5BF8CD84" w:rsidR="00824E59" w:rsidRPr="00824E59" w:rsidRDefault="00824E59" w:rsidP="00824E59">
      <w:pPr>
        <w:jc w:val="center"/>
        <w:rPr>
          <w:rFonts w:ascii="Times New Roman" w:hAnsi="Times New Roman" w:cs="Times New Roman"/>
          <w:b/>
        </w:rPr>
      </w:pPr>
      <w:r w:rsidRPr="00824E59">
        <w:rPr>
          <w:rFonts w:ascii="Times New Roman" w:hAnsi="Times New Roman" w:cs="Times New Roman"/>
          <w:b/>
        </w:rPr>
        <w:t>Moral Foundations Dictionaries for Linguistic Analyses, 2.0</w:t>
      </w:r>
      <w:r w:rsidR="00BD5692">
        <w:rPr>
          <w:rFonts w:ascii="Times New Roman" w:hAnsi="Times New Roman" w:cs="Times New Roman"/>
          <w:b/>
        </w:rPr>
        <w:t xml:space="preserve"> (MFD 2.0)</w:t>
      </w:r>
    </w:p>
    <w:p w14:paraId="7E23B46A" w14:textId="77777777" w:rsidR="000650C7" w:rsidRDefault="000650C7" w:rsidP="000650C7">
      <w:pPr>
        <w:rPr>
          <w:rFonts w:ascii="Times New Roman" w:hAnsi="Times New Roman" w:cs="Times New Roman"/>
          <w:b/>
        </w:rPr>
      </w:pPr>
    </w:p>
    <w:p w14:paraId="7228CF6D" w14:textId="278A1048" w:rsidR="00BD5692" w:rsidRDefault="00BD5692" w:rsidP="000650C7">
      <w:pPr>
        <w:rPr>
          <w:rFonts w:ascii="Times New Roman" w:hAnsi="Times New Roman" w:cs="Times New Roman"/>
        </w:rPr>
      </w:pPr>
      <w:bookmarkStart w:id="0" w:name="_GoBack"/>
      <w:bookmarkEnd w:id="0"/>
      <w:r>
        <w:rPr>
          <w:rFonts w:ascii="Times New Roman" w:hAnsi="Times New Roman" w:cs="Times New Roman"/>
        </w:rPr>
        <w:t xml:space="preserve">Recommended citation: </w:t>
      </w:r>
    </w:p>
    <w:p w14:paraId="769F624F" w14:textId="328F09F0" w:rsidR="00BD5692" w:rsidRPr="002D313C" w:rsidRDefault="00BD5692" w:rsidP="000650C7">
      <w:pPr>
        <w:rPr>
          <w:rFonts w:ascii="Times New Roman" w:hAnsi="Times New Roman" w:cs="Times New Roman"/>
        </w:rPr>
      </w:pPr>
      <w:r>
        <w:rPr>
          <w:rFonts w:ascii="Times New Roman" w:hAnsi="Times New Roman" w:cs="Times New Roman"/>
        </w:rPr>
        <w:t xml:space="preserve">Frimer, J. A., </w:t>
      </w:r>
      <w:proofErr w:type="spellStart"/>
      <w:r>
        <w:rPr>
          <w:rFonts w:ascii="Times New Roman" w:hAnsi="Times New Roman" w:cs="Times New Roman"/>
        </w:rPr>
        <w:t>Boghrati</w:t>
      </w:r>
      <w:proofErr w:type="spellEnd"/>
      <w:r>
        <w:rPr>
          <w:rFonts w:ascii="Times New Roman" w:hAnsi="Times New Roman" w:cs="Times New Roman"/>
        </w:rPr>
        <w:t xml:space="preserve">, R., Haidt, J., Graham, J., &amp; </w:t>
      </w:r>
      <w:proofErr w:type="spellStart"/>
      <w:r>
        <w:rPr>
          <w:rFonts w:ascii="Times New Roman" w:hAnsi="Times New Roman" w:cs="Times New Roman"/>
        </w:rPr>
        <w:t>Dehgani</w:t>
      </w:r>
      <w:proofErr w:type="spellEnd"/>
      <w:r>
        <w:rPr>
          <w:rFonts w:ascii="Times New Roman" w:hAnsi="Times New Roman" w:cs="Times New Roman"/>
        </w:rPr>
        <w:t xml:space="preserve">, M. (2019). </w:t>
      </w:r>
      <w:r w:rsidRPr="00BD5692">
        <w:rPr>
          <w:rFonts w:ascii="Times New Roman" w:hAnsi="Times New Roman" w:cs="Times New Roman"/>
          <w:i/>
        </w:rPr>
        <w:t xml:space="preserve">Moral </w:t>
      </w:r>
      <w:r>
        <w:rPr>
          <w:rFonts w:ascii="Times New Roman" w:hAnsi="Times New Roman" w:cs="Times New Roman"/>
          <w:i/>
        </w:rPr>
        <w:t>F</w:t>
      </w:r>
      <w:r w:rsidRPr="00BD5692">
        <w:rPr>
          <w:rFonts w:ascii="Times New Roman" w:hAnsi="Times New Roman" w:cs="Times New Roman"/>
          <w:i/>
        </w:rPr>
        <w:t xml:space="preserve">oundations </w:t>
      </w:r>
      <w:r>
        <w:rPr>
          <w:rFonts w:ascii="Times New Roman" w:hAnsi="Times New Roman" w:cs="Times New Roman"/>
          <w:i/>
        </w:rPr>
        <w:t>D</w:t>
      </w:r>
      <w:r w:rsidRPr="00BD5692">
        <w:rPr>
          <w:rFonts w:ascii="Times New Roman" w:hAnsi="Times New Roman" w:cs="Times New Roman"/>
          <w:i/>
        </w:rPr>
        <w:t>ictionary</w:t>
      </w:r>
      <w:r>
        <w:rPr>
          <w:rFonts w:ascii="Times New Roman" w:hAnsi="Times New Roman" w:cs="Times New Roman"/>
          <w:i/>
        </w:rPr>
        <w:t xml:space="preserve"> for Linguistic Analyses</w:t>
      </w:r>
      <w:r w:rsidRPr="00BD5692">
        <w:rPr>
          <w:rFonts w:ascii="Times New Roman" w:hAnsi="Times New Roman" w:cs="Times New Roman"/>
          <w:i/>
        </w:rPr>
        <w:t xml:space="preserve"> 2.0</w:t>
      </w:r>
      <w:r>
        <w:rPr>
          <w:rFonts w:ascii="Times New Roman" w:hAnsi="Times New Roman" w:cs="Times New Roman"/>
        </w:rPr>
        <w:t>. Unpublished manuscript.</w:t>
      </w:r>
    </w:p>
    <w:p w14:paraId="3ACD5279" w14:textId="77777777" w:rsidR="000650C7" w:rsidRDefault="000650C7" w:rsidP="00824E59">
      <w:pPr>
        <w:jc w:val="center"/>
        <w:rPr>
          <w:rFonts w:ascii="Times New Roman" w:hAnsi="Times New Roman" w:cs="Times New Roman"/>
          <w:b/>
        </w:rPr>
      </w:pPr>
    </w:p>
    <w:p w14:paraId="192BAD66" w14:textId="77777777" w:rsidR="004D2E05" w:rsidRPr="00824E59" w:rsidRDefault="00153D7A" w:rsidP="00824E59">
      <w:pPr>
        <w:jc w:val="center"/>
        <w:rPr>
          <w:rFonts w:ascii="Times New Roman" w:hAnsi="Times New Roman" w:cs="Times New Roman"/>
          <w:b/>
        </w:rPr>
      </w:pPr>
      <w:r w:rsidRPr="00824E59">
        <w:rPr>
          <w:rFonts w:ascii="Times New Roman" w:hAnsi="Times New Roman" w:cs="Times New Roman"/>
          <w:b/>
        </w:rPr>
        <w:t>Abstract</w:t>
      </w:r>
    </w:p>
    <w:p w14:paraId="3BA7D289" w14:textId="6BBDAC53" w:rsidR="00153D7A" w:rsidRDefault="00153D7A">
      <w:pPr>
        <w:rPr>
          <w:rFonts w:ascii="Times New Roman" w:hAnsi="Times New Roman" w:cs="Times New Roman"/>
        </w:rPr>
      </w:pPr>
      <w:r w:rsidRPr="00824E59">
        <w:rPr>
          <w:rFonts w:ascii="Times New Roman" w:hAnsi="Times New Roman" w:cs="Times New Roman"/>
        </w:rPr>
        <w:t>The original Moral Foundations Dictionaries</w:t>
      </w:r>
      <w:r w:rsidR="001734FD" w:rsidRPr="00824E59">
        <w:rPr>
          <w:rFonts w:ascii="Times New Roman" w:hAnsi="Times New Roman" w:cs="Times New Roman"/>
        </w:rPr>
        <w:t xml:space="preserve"> (MFD)</w:t>
      </w:r>
      <w:r w:rsidRPr="00824E59">
        <w:rPr>
          <w:rFonts w:ascii="Times New Roman" w:hAnsi="Times New Roman" w:cs="Times New Roman"/>
        </w:rPr>
        <w:t xml:space="preserve"> have unknown psychometric properties, and fewer words </w:t>
      </w:r>
      <w:r w:rsidR="001734FD" w:rsidRPr="00824E59">
        <w:rPr>
          <w:rFonts w:ascii="Times New Roman" w:hAnsi="Times New Roman" w:cs="Times New Roman"/>
        </w:rPr>
        <w:t xml:space="preserve">in them </w:t>
      </w:r>
      <w:r w:rsidR="001E7486">
        <w:rPr>
          <w:rFonts w:ascii="Times New Roman" w:hAnsi="Times New Roman" w:cs="Times New Roman"/>
        </w:rPr>
        <w:t xml:space="preserve">(~32 per dictionary) </w:t>
      </w:r>
      <w:r w:rsidR="001734FD" w:rsidRPr="00824E59">
        <w:rPr>
          <w:rFonts w:ascii="Times New Roman" w:hAnsi="Times New Roman" w:cs="Times New Roman"/>
        </w:rPr>
        <w:t xml:space="preserve">than </w:t>
      </w:r>
      <w:r w:rsidR="00D96E5C">
        <w:rPr>
          <w:rFonts w:ascii="Times New Roman" w:hAnsi="Times New Roman" w:cs="Times New Roman"/>
        </w:rPr>
        <w:t>many conventional</w:t>
      </w:r>
      <w:r w:rsidR="001734FD" w:rsidRPr="00824E59">
        <w:rPr>
          <w:rFonts w:ascii="Times New Roman" w:hAnsi="Times New Roman" w:cs="Times New Roman"/>
        </w:rPr>
        <w:t xml:space="preserve"> linguistic analytic dictionaries. Our objective was to </w:t>
      </w:r>
      <w:r w:rsidR="00D96E5C">
        <w:rPr>
          <w:rFonts w:ascii="Times New Roman" w:hAnsi="Times New Roman" w:cs="Times New Roman"/>
        </w:rPr>
        <w:t xml:space="preserve">test their validity and </w:t>
      </w:r>
      <w:r w:rsidR="001734FD" w:rsidRPr="00824E59">
        <w:rPr>
          <w:rFonts w:ascii="Times New Roman" w:hAnsi="Times New Roman" w:cs="Times New Roman"/>
        </w:rPr>
        <w:t>develop</w:t>
      </w:r>
      <w:r w:rsidR="001E7486">
        <w:rPr>
          <w:rFonts w:ascii="Times New Roman" w:hAnsi="Times New Roman" w:cs="Times New Roman"/>
        </w:rPr>
        <w:t xml:space="preserve"> a larger and </w:t>
      </w:r>
      <w:r w:rsidR="00D96E5C">
        <w:rPr>
          <w:rFonts w:ascii="Times New Roman" w:hAnsi="Times New Roman" w:cs="Times New Roman"/>
        </w:rPr>
        <w:t xml:space="preserve">potentially </w:t>
      </w:r>
      <w:r w:rsidR="001E7486">
        <w:rPr>
          <w:rFonts w:ascii="Times New Roman" w:hAnsi="Times New Roman" w:cs="Times New Roman"/>
        </w:rPr>
        <w:t>more valid</w:t>
      </w:r>
      <w:r w:rsidR="001734FD" w:rsidRPr="00824E59">
        <w:rPr>
          <w:rFonts w:ascii="Times New Roman" w:hAnsi="Times New Roman" w:cs="Times New Roman"/>
        </w:rPr>
        <w:t xml:space="preserve"> set of MFDs. After generating large sets of candidate words, we used word2vec </w:t>
      </w:r>
      <w:r w:rsidR="009826C4">
        <w:rPr>
          <w:rFonts w:ascii="Times New Roman" w:hAnsi="Times New Roman" w:cs="Times New Roman"/>
        </w:rPr>
        <w:t xml:space="preserve">software </w:t>
      </w:r>
      <w:r w:rsidR="001734FD" w:rsidRPr="00824E59">
        <w:rPr>
          <w:rFonts w:ascii="Times New Roman" w:hAnsi="Times New Roman" w:cs="Times New Roman"/>
        </w:rPr>
        <w:t xml:space="preserve">to </w:t>
      </w:r>
      <w:r w:rsidR="00E43B9C" w:rsidRPr="00824E59">
        <w:rPr>
          <w:rFonts w:ascii="Times New Roman" w:hAnsi="Times New Roman" w:cs="Times New Roman"/>
        </w:rPr>
        <w:t>estimate the prototypicality of each word within their respective foundations. We then tested the validity of the new dictionaries</w:t>
      </w:r>
      <w:r w:rsidR="009B653F" w:rsidRPr="00824E59">
        <w:rPr>
          <w:rFonts w:ascii="Times New Roman" w:hAnsi="Times New Roman" w:cs="Times New Roman"/>
        </w:rPr>
        <w:t xml:space="preserve">, and whether the validity diminished by </w:t>
      </w:r>
      <w:r w:rsidR="009826C4">
        <w:rPr>
          <w:rFonts w:ascii="Times New Roman" w:hAnsi="Times New Roman" w:cs="Times New Roman"/>
        </w:rPr>
        <w:t xml:space="preserve">trimming the dictionaries to </w:t>
      </w:r>
      <w:r w:rsidR="009B653F" w:rsidRPr="00824E59">
        <w:rPr>
          <w:rFonts w:ascii="Times New Roman" w:hAnsi="Times New Roman" w:cs="Times New Roman"/>
        </w:rPr>
        <w:t>includ</w:t>
      </w:r>
      <w:r w:rsidR="009826C4">
        <w:rPr>
          <w:rFonts w:ascii="Times New Roman" w:hAnsi="Times New Roman" w:cs="Times New Roman"/>
        </w:rPr>
        <w:t>e</w:t>
      </w:r>
      <w:r w:rsidR="009B653F" w:rsidRPr="00824E59">
        <w:rPr>
          <w:rFonts w:ascii="Times New Roman" w:hAnsi="Times New Roman" w:cs="Times New Roman"/>
        </w:rPr>
        <w:t xml:space="preserve"> only highly prototypic words. Results suggest that the new dictionar</w:t>
      </w:r>
      <w:r w:rsidR="009826C4">
        <w:rPr>
          <w:rFonts w:ascii="Times New Roman" w:hAnsi="Times New Roman" w:cs="Times New Roman"/>
        </w:rPr>
        <w:t>ies</w:t>
      </w:r>
      <w:r w:rsidR="009B653F" w:rsidRPr="00824E59">
        <w:rPr>
          <w:rFonts w:ascii="Times New Roman" w:hAnsi="Times New Roman" w:cs="Times New Roman"/>
        </w:rPr>
        <w:t xml:space="preserve"> </w:t>
      </w:r>
      <w:r w:rsidR="009826C4">
        <w:rPr>
          <w:rFonts w:ascii="Times New Roman" w:hAnsi="Times New Roman" w:cs="Times New Roman"/>
        </w:rPr>
        <w:t>are more valid than the original set</w:t>
      </w:r>
      <w:r w:rsidR="00AF0989" w:rsidRPr="00824E59">
        <w:rPr>
          <w:rFonts w:ascii="Times New Roman" w:hAnsi="Times New Roman" w:cs="Times New Roman"/>
        </w:rPr>
        <w:t>, and that using only highly prototypic words did not diminish the dictionaries’ validity.</w:t>
      </w:r>
      <w:r w:rsidR="005E0EE0">
        <w:rPr>
          <w:rFonts w:ascii="Times New Roman" w:hAnsi="Times New Roman" w:cs="Times New Roman"/>
        </w:rPr>
        <w:t xml:space="preserve"> We conclude by recommending that future research rely on the full-length MFD 2.0.</w:t>
      </w:r>
    </w:p>
    <w:p w14:paraId="3120C494" w14:textId="77777777" w:rsidR="009826C4" w:rsidRDefault="009826C4">
      <w:pPr>
        <w:rPr>
          <w:rFonts w:ascii="Times New Roman" w:hAnsi="Times New Roman" w:cs="Times New Roman"/>
        </w:rPr>
      </w:pPr>
    </w:p>
    <w:p w14:paraId="5122244D" w14:textId="57D12493" w:rsidR="009826C4" w:rsidRPr="00E1077F" w:rsidRDefault="009826C4" w:rsidP="00E1077F">
      <w:pPr>
        <w:jc w:val="center"/>
        <w:rPr>
          <w:rFonts w:ascii="Times New Roman" w:hAnsi="Times New Roman" w:cs="Times New Roman"/>
          <w:b/>
        </w:rPr>
      </w:pPr>
      <w:r w:rsidRPr="00E1077F">
        <w:rPr>
          <w:rFonts w:ascii="Times New Roman" w:hAnsi="Times New Roman" w:cs="Times New Roman"/>
          <w:b/>
        </w:rPr>
        <w:t>Background.</w:t>
      </w:r>
    </w:p>
    <w:p w14:paraId="36E08903" w14:textId="1A2B1449" w:rsidR="00FD616F" w:rsidRDefault="009826C4" w:rsidP="00E1077F">
      <w:pPr>
        <w:ind w:firstLine="720"/>
        <w:rPr>
          <w:rFonts w:ascii="Times New Roman" w:hAnsi="Times New Roman" w:cs="Times New Roman"/>
        </w:rPr>
      </w:pPr>
      <w:r>
        <w:rPr>
          <w:rFonts w:ascii="Times New Roman" w:hAnsi="Times New Roman" w:cs="Times New Roman"/>
        </w:rPr>
        <w:t xml:space="preserve">The original MFDs </w:t>
      </w:r>
      <w:r w:rsidR="00391730">
        <w:rPr>
          <w:rFonts w:ascii="Times New Roman" w:hAnsi="Times New Roman" w:cs="Times New Roman"/>
        </w:rPr>
        <w:t>have</w:t>
      </w:r>
      <w:r>
        <w:rPr>
          <w:rFonts w:ascii="Times New Roman" w:hAnsi="Times New Roman" w:cs="Times New Roman"/>
        </w:rPr>
        <w:t xml:space="preserve"> relatively few words (</w:t>
      </w:r>
      <w:r w:rsidR="00391730">
        <w:rPr>
          <w:rFonts w:ascii="Times New Roman" w:hAnsi="Times New Roman" w:cs="Times New Roman"/>
        </w:rPr>
        <w:t>32 on average; see Table 1).</w:t>
      </w:r>
      <w:r w:rsidR="00BB07F1">
        <w:rPr>
          <w:rFonts w:ascii="Times New Roman" w:hAnsi="Times New Roman" w:cs="Times New Roman"/>
        </w:rPr>
        <w:t xml:space="preserve"> </w:t>
      </w:r>
      <w:r w:rsidR="00FD616F">
        <w:rPr>
          <w:rFonts w:ascii="Times New Roman" w:hAnsi="Times New Roman" w:cs="Times New Roman"/>
        </w:rPr>
        <w:t xml:space="preserve">A number of words that are prototypic to the foundations are absent in the dictionaries. For instance, the </w:t>
      </w:r>
      <w:r w:rsidR="004D626D">
        <w:rPr>
          <w:rFonts w:ascii="Times New Roman" w:hAnsi="Times New Roman" w:cs="Times New Roman"/>
        </w:rPr>
        <w:t xml:space="preserve">care vice foundation (harm) does not include the words </w:t>
      </w:r>
      <w:r w:rsidR="004D626D" w:rsidRPr="007E0AD8">
        <w:rPr>
          <w:rFonts w:ascii="Times New Roman" w:hAnsi="Times New Roman" w:cs="Times New Roman"/>
          <w:i/>
        </w:rPr>
        <w:t>murder</w:t>
      </w:r>
      <w:r w:rsidR="004D626D">
        <w:rPr>
          <w:rFonts w:ascii="Times New Roman" w:hAnsi="Times New Roman" w:cs="Times New Roman"/>
        </w:rPr>
        <w:t xml:space="preserve">, </w:t>
      </w:r>
      <w:r w:rsidR="004D626D" w:rsidRPr="007E0AD8">
        <w:rPr>
          <w:rFonts w:ascii="Times New Roman" w:hAnsi="Times New Roman" w:cs="Times New Roman"/>
          <w:i/>
        </w:rPr>
        <w:t>torture</w:t>
      </w:r>
      <w:r w:rsidR="004D626D">
        <w:rPr>
          <w:rFonts w:ascii="Times New Roman" w:hAnsi="Times New Roman" w:cs="Times New Roman"/>
        </w:rPr>
        <w:t xml:space="preserve">, or </w:t>
      </w:r>
      <w:r w:rsidR="007E0AD8" w:rsidRPr="007E0AD8">
        <w:rPr>
          <w:rFonts w:ascii="Times New Roman" w:hAnsi="Times New Roman" w:cs="Times New Roman"/>
          <w:i/>
        </w:rPr>
        <w:t>agony</w:t>
      </w:r>
      <w:r w:rsidR="007E0AD8">
        <w:rPr>
          <w:rFonts w:ascii="Times New Roman" w:hAnsi="Times New Roman" w:cs="Times New Roman"/>
        </w:rPr>
        <w:t xml:space="preserve">. </w:t>
      </w:r>
      <w:r w:rsidR="00391730">
        <w:rPr>
          <w:rFonts w:ascii="Times New Roman" w:hAnsi="Times New Roman" w:cs="Times New Roman"/>
        </w:rPr>
        <w:t xml:space="preserve">Whether or not these omissions limit the validity of the original dictionaries is unknown. </w:t>
      </w:r>
      <w:r w:rsidR="002D0EA5">
        <w:rPr>
          <w:rFonts w:ascii="Times New Roman" w:hAnsi="Times New Roman" w:cs="Times New Roman"/>
        </w:rPr>
        <w:t xml:space="preserve">Our first goal was to test the validity of the original MFDs. </w:t>
      </w:r>
    </w:p>
    <w:p w14:paraId="25D78334" w14:textId="65EB8841" w:rsidR="009826C4" w:rsidRDefault="007E0AD8" w:rsidP="00E1077F">
      <w:pPr>
        <w:ind w:firstLine="720"/>
        <w:rPr>
          <w:rFonts w:ascii="Times New Roman" w:hAnsi="Times New Roman" w:cs="Times New Roman"/>
        </w:rPr>
      </w:pPr>
      <w:r>
        <w:rPr>
          <w:rFonts w:ascii="Times New Roman" w:hAnsi="Times New Roman" w:cs="Times New Roman"/>
        </w:rPr>
        <w:t>O</w:t>
      </w:r>
      <w:r w:rsidR="002D0EA5">
        <w:rPr>
          <w:rFonts w:ascii="Times New Roman" w:hAnsi="Times New Roman" w:cs="Times New Roman"/>
        </w:rPr>
        <w:t>ur second goal was to develop a new set of MFDs with more words, and test their validity</w:t>
      </w:r>
      <w:r>
        <w:rPr>
          <w:rFonts w:ascii="Times New Roman" w:hAnsi="Times New Roman" w:cs="Times New Roman"/>
        </w:rPr>
        <w:t xml:space="preserve"> too</w:t>
      </w:r>
      <w:r w:rsidR="002D0EA5">
        <w:rPr>
          <w:rFonts w:ascii="Times New Roman" w:hAnsi="Times New Roman" w:cs="Times New Roman"/>
        </w:rPr>
        <w:t xml:space="preserve">. </w:t>
      </w:r>
      <w:r w:rsidR="00BB07F1">
        <w:rPr>
          <w:rFonts w:ascii="Times New Roman" w:hAnsi="Times New Roman" w:cs="Times New Roman"/>
        </w:rPr>
        <w:t xml:space="preserve">Standard linguistic dictionaries in LIWC </w:t>
      </w:r>
      <w:r>
        <w:rPr>
          <w:rFonts w:ascii="Times New Roman" w:hAnsi="Times New Roman" w:cs="Times New Roman"/>
        </w:rPr>
        <w:t xml:space="preserve">typically </w:t>
      </w:r>
      <w:r w:rsidR="00BB07F1">
        <w:rPr>
          <w:rFonts w:ascii="Times New Roman" w:hAnsi="Times New Roman" w:cs="Times New Roman"/>
        </w:rPr>
        <w:t xml:space="preserve">have </w:t>
      </w:r>
      <w:r w:rsidR="002D0EA5">
        <w:rPr>
          <w:rFonts w:ascii="Times New Roman" w:hAnsi="Times New Roman" w:cs="Times New Roman"/>
        </w:rPr>
        <w:t xml:space="preserve">hundreds of words </w:t>
      </w:r>
      <w:r>
        <w:rPr>
          <w:rFonts w:ascii="Times New Roman" w:hAnsi="Times New Roman" w:cs="Times New Roman"/>
        </w:rPr>
        <w:t xml:space="preserve">in </w:t>
      </w:r>
      <w:r w:rsidR="002D0EA5">
        <w:rPr>
          <w:rFonts w:ascii="Times New Roman" w:hAnsi="Times New Roman" w:cs="Times New Roman"/>
        </w:rPr>
        <w:t xml:space="preserve">each. </w:t>
      </w:r>
      <w:r w:rsidR="00646C92">
        <w:rPr>
          <w:rFonts w:ascii="Times New Roman" w:hAnsi="Times New Roman" w:cs="Times New Roman"/>
        </w:rPr>
        <w:t xml:space="preserve">This led us to wonder whether increasing the number of words might improve the validity of the dictionaries. On the other hand, some of </w:t>
      </w:r>
      <w:proofErr w:type="spellStart"/>
      <w:r w:rsidR="00646C92">
        <w:rPr>
          <w:rFonts w:ascii="Times New Roman" w:hAnsi="Times New Roman" w:cs="Times New Roman"/>
        </w:rPr>
        <w:t>Morteza’s</w:t>
      </w:r>
      <w:proofErr w:type="spellEnd"/>
      <w:r w:rsidR="00646C92">
        <w:rPr>
          <w:rFonts w:ascii="Times New Roman" w:hAnsi="Times New Roman" w:cs="Times New Roman"/>
        </w:rPr>
        <w:t xml:space="preserve"> recent work suggests that after about 30 words, increasing the number of words in a dictionary does not improve validity. </w:t>
      </w:r>
      <w:r w:rsidR="00E1077F">
        <w:rPr>
          <w:rFonts w:ascii="Times New Roman" w:hAnsi="Times New Roman" w:cs="Times New Roman"/>
        </w:rPr>
        <w:t>We beg</w:t>
      </w:r>
      <w:r w:rsidR="00B53A1E">
        <w:rPr>
          <w:rFonts w:ascii="Times New Roman" w:hAnsi="Times New Roman" w:cs="Times New Roman"/>
        </w:rPr>
        <w:t>i</w:t>
      </w:r>
      <w:r w:rsidR="00E1077F">
        <w:rPr>
          <w:rFonts w:ascii="Times New Roman" w:hAnsi="Times New Roman" w:cs="Times New Roman"/>
        </w:rPr>
        <w:t>n by developing new dictionaries. We then test the validity of the new and original dictionaries.</w:t>
      </w:r>
    </w:p>
    <w:p w14:paraId="496D0E87" w14:textId="77777777" w:rsidR="00017121" w:rsidRDefault="00017121">
      <w:pPr>
        <w:rPr>
          <w:rFonts w:ascii="Times New Roman" w:hAnsi="Times New Roman" w:cs="Times New Roman"/>
        </w:rPr>
      </w:pPr>
    </w:p>
    <w:p w14:paraId="3A8FA3C0" w14:textId="38137AD6" w:rsidR="00FD3B90" w:rsidRPr="00B144C7" w:rsidRDefault="00FD3B90" w:rsidP="00B144C7">
      <w:pPr>
        <w:jc w:val="center"/>
        <w:rPr>
          <w:rFonts w:ascii="Times New Roman" w:hAnsi="Times New Roman" w:cs="Times New Roman"/>
          <w:b/>
        </w:rPr>
      </w:pPr>
      <w:r w:rsidRPr="00B144C7">
        <w:rPr>
          <w:rFonts w:ascii="Times New Roman" w:hAnsi="Times New Roman" w:cs="Times New Roman"/>
          <w:b/>
        </w:rPr>
        <w:t xml:space="preserve">Step 1. </w:t>
      </w:r>
      <w:r w:rsidR="00B144C7">
        <w:rPr>
          <w:rFonts w:ascii="Times New Roman" w:hAnsi="Times New Roman" w:cs="Times New Roman"/>
          <w:b/>
        </w:rPr>
        <w:t>Word Lists Generation</w:t>
      </w:r>
    </w:p>
    <w:p w14:paraId="0B5BCDB3" w14:textId="226B45C3" w:rsidR="00E523F1" w:rsidRDefault="00CC4D8C" w:rsidP="00B5342F">
      <w:pPr>
        <w:ind w:firstLine="720"/>
        <w:rPr>
          <w:rFonts w:ascii="Times New Roman" w:hAnsi="Times New Roman" w:cs="Times New Roman"/>
        </w:rPr>
      </w:pPr>
      <w:r>
        <w:rPr>
          <w:rFonts w:ascii="Times New Roman" w:hAnsi="Times New Roman" w:cs="Times New Roman"/>
        </w:rPr>
        <w:t>We generated enormous lists of words for each foundation. Jon and Jesse then selected those that they thought were conceptually relevant to each foundation. The result</w:t>
      </w:r>
      <w:r w:rsidR="00B5342F">
        <w:rPr>
          <w:rFonts w:ascii="Times New Roman" w:hAnsi="Times New Roman" w:cs="Times New Roman"/>
        </w:rPr>
        <w:t xml:space="preserve"> was</w:t>
      </w:r>
      <w:r w:rsidR="000F2527">
        <w:rPr>
          <w:rFonts w:ascii="Times New Roman" w:hAnsi="Times New Roman" w:cs="Times New Roman"/>
        </w:rPr>
        <w:t xml:space="preserve"> 210 words per dictionary on average (see Table 1).</w:t>
      </w:r>
    </w:p>
    <w:p w14:paraId="32512A36" w14:textId="77777777" w:rsidR="00E1077F" w:rsidRDefault="00E1077F">
      <w:pPr>
        <w:rPr>
          <w:rFonts w:ascii="Times New Roman" w:hAnsi="Times New Roman" w:cs="Times New Roman"/>
        </w:rPr>
      </w:pPr>
    </w:p>
    <w:p w14:paraId="5BEF0785" w14:textId="500A9E6B" w:rsidR="00E523F1" w:rsidRPr="00733316" w:rsidRDefault="00793A1B" w:rsidP="00B144C7">
      <w:pPr>
        <w:rPr>
          <w:rFonts w:ascii="Helvetica Neue" w:hAnsi="Helvetica Neue" w:cs="Times New Roman"/>
          <w:sz w:val="16"/>
          <w:szCs w:val="16"/>
        </w:rPr>
      </w:pPr>
      <w:r w:rsidRPr="00733316">
        <w:rPr>
          <w:rFonts w:ascii="Helvetica Neue" w:hAnsi="Helvetica Neue" w:cs="Times New Roman"/>
          <w:b/>
          <w:sz w:val="16"/>
          <w:szCs w:val="16"/>
        </w:rPr>
        <w:t>Table 1</w:t>
      </w:r>
      <w:r w:rsidRPr="00733316">
        <w:rPr>
          <w:rFonts w:ascii="Helvetica Neue" w:hAnsi="Helvetica Neue" w:cs="Times New Roman"/>
          <w:sz w:val="16"/>
          <w:szCs w:val="16"/>
        </w:rPr>
        <w:t xml:space="preserve">. The number of </w:t>
      </w:r>
      <w:proofErr w:type="gramStart"/>
      <w:r w:rsidRPr="00733316">
        <w:rPr>
          <w:rFonts w:ascii="Helvetica Neue" w:hAnsi="Helvetica Neue" w:cs="Times New Roman"/>
          <w:sz w:val="16"/>
          <w:szCs w:val="16"/>
        </w:rPr>
        <w:t>words/word</w:t>
      </w:r>
      <w:proofErr w:type="gramEnd"/>
      <w:r w:rsidRPr="00733316">
        <w:rPr>
          <w:rFonts w:ascii="Helvetica Neue" w:hAnsi="Helvetica Neue" w:cs="Times New Roman"/>
          <w:sz w:val="16"/>
          <w:szCs w:val="16"/>
        </w:rPr>
        <w:t xml:space="preserve"> stems in the original </w:t>
      </w:r>
      <w:r w:rsidR="009C2146" w:rsidRPr="00733316">
        <w:rPr>
          <w:rFonts w:ascii="Helvetica Neue" w:hAnsi="Helvetica Neue" w:cs="Times New Roman"/>
          <w:sz w:val="16"/>
          <w:szCs w:val="16"/>
        </w:rPr>
        <w:t>MFD, and the new MFD in its entirety, and with low, medium, and high prototypicality inclusion criteria.</w:t>
      </w:r>
      <w:r w:rsidR="00B144C7" w:rsidRPr="00733316">
        <w:rPr>
          <w:rFonts w:ascii="Helvetica Neue" w:hAnsi="Helvetica Neue" w:cs="Times New Roman"/>
          <w:sz w:val="16"/>
          <w:szCs w:val="16"/>
        </w:rPr>
        <w:t xml:space="preserve"> </w:t>
      </w:r>
    </w:p>
    <w:tbl>
      <w:tblPr>
        <w:tblW w:w="9068" w:type="dxa"/>
        <w:tblInd w:w="93" w:type="dxa"/>
        <w:tblLayout w:type="fixed"/>
        <w:tblLook w:val="04A0" w:firstRow="1" w:lastRow="0" w:firstColumn="1" w:lastColumn="0" w:noHBand="0" w:noVBand="1"/>
      </w:tblPr>
      <w:tblGrid>
        <w:gridCol w:w="1635"/>
        <w:gridCol w:w="708"/>
        <w:gridCol w:w="602"/>
        <w:gridCol w:w="708"/>
        <w:gridCol w:w="602"/>
        <w:gridCol w:w="708"/>
        <w:gridCol w:w="602"/>
        <w:gridCol w:w="708"/>
        <w:gridCol w:w="602"/>
        <w:gridCol w:w="708"/>
        <w:gridCol w:w="602"/>
        <w:gridCol w:w="883"/>
      </w:tblGrid>
      <w:tr w:rsidR="00B144C7" w:rsidRPr="00793A1B" w14:paraId="5D96D2B5" w14:textId="77777777" w:rsidTr="001F53CD">
        <w:trPr>
          <w:trHeight w:val="300"/>
        </w:trPr>
        <w:tc>
          <w:tcPr>
            <w:tcW w:w="1635" w:type="dxa"/>
            <w:tcBorders>
              <w:top w:val="single" w:sz="6" w:space="0" w:color="auto"/>
              <w:left w:val="nil"/>
              <w:bottom w:val="nil"/>
              <w:right w:val="nil"/>
            </w:tcBorders>
            <w:shd w:val="clear" w:color="000000" w:fill="auto"/>
            <w:noWrap/>
            <w:vAlign w:val="bottom"/>
            <w:hideMark/>
          </w:tcPr>
          <w:p w14:paraId="3CF42244" w14:textId="77777777" w:rsidR="00B144C7" w:rsidRPr="00793A1B" w:rsidRDefault="00B144C7" w:rsidP="001F53CD">
            <w:pP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 </w:t>
            </w:r>
          </w:p>
        </w:tc>
        <w:tc>
          <w:tcPr>
            <w:tcW w:w="1310" w:type="dxa"/>
            <w:gridSpan w:val="2"/>
            <w:tcBorders>
              <w:top w:val="single" w:sz="6" w:space="0" w:color="auto"/>
              <w:left w:val="nil"/>
              <w:bottom w:val="nil"/>
              <w:right w:val="nil"/>
            </w:tcBorders>
            <w:shd w:val="clear" w:color="000000" w:fill="auto"/>
            <w:noWrap/>
            <w:vAlign w:val="bottom"/>
            <w:hideMark/>
          </w:tcPr>
          <w:p w14:paraId="7CD3698F"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Care</w:t>
            </w:r>
          </w:p>
        </w:tc>
        <w:tc>
          <w:tcPr>
            <w:tcW w:w="1310" w:type="dxa"/>
            <w:gridSpan w:val="2"/>
            <w:tcBorders>
              <w:top w:val="single" w:sz="6" w:space="0" w:color="auto"/>
              <w:left w:val="nil"/>
              <w:bottom w:val="nil"/>
              <w:right w:val="nil"/>
            </w:tcBorders>
            <w:shd w:val="clear" w:color="000000" w:fill="auto"/>
            <w:noWrap/>
            <w:vAlign w:val="bottom"/>
            <w:hideMark/>
          </w:tcPr>
          <w:p w14:paraId="55859181"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Fairness</w:t>
            </w:r>
          </w:p>
        </w:tc>
        <w:tc>
          <w:tcPr>
            <w:tcW w:w="1310" w:type="dxa"/>
            <w:gridSpan w:val="2"/>
            <w:tcBorders>
              <w:top w:val="single" w:sz="6" w:space="0" w:color="auto"/>
              <w:left w:val="nil"/>
              <w:bottom w:val="nil"/>
              <w:right w:val="nil"/>
            </w:tcBorders>
            <w:shd w:val="clear" w:color="000000" w:fill="auto"/>
            <w:noWrap/>
            <w:vAlign w:val="bottom"/>
            <w:hideMark/>
          </w:tcPr>
          <w:p w14:paraId="002BD3C4"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Loyalty</w:t>
            </w:r>
          </w:p>
        </w:tc>
        <w:tc>
          <w:tcPr>
            <w:tcW w:w="1310" w:type="dxa"/>
            <w:gridSpan w:val="2"/>
            <w:tcBorders>
              <w:top w:val="single" w:sz="6" w:space="0" w:color="auto"/>
              <w:left w:val="nil"/>
              <w:bottom w:val="nil"/>
              <w:right w:val="nil"/>
            </w:tcBorders>
            <w:shd w:val="clear" w:color="000000" w:fill="auto"/>
            <w:noWrap/>
            <w:vAlign w:val="bottom"/>
            <w:hideMark/>
          </w:tcPr>
          <w:p w14:paraId="2C67A7C6"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Authority</w:t>
            </w:r>
          </w:p>
        </w:tc>
        <w:tc>
          <w:tcPr>
            <w:tcW w:w="1310" w:type="dxa"/>
            <w:gridSpan w:val="2"/>
            <w:tcBorders>
              <w:top w:val="single" w:sz="6" w:space="0" w:color="auto"/>
              <w:left w:val="nil"/>
              <w:bottom w:val="nil"/>
              <w:right w:val="nil"/>
            </w:tcBorders>
            <w:shd w:val="clear" w:color="000000" w:fill="auto"/>
            <w:noWrap/>
            <w:vAlign w:val="bottom"/>
            <w:hideMark/>
          </w:tcPr>
          <w:p w14:paraId="1F9C18CC"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Sanctity</w:t>
            </w:r>
          </w:p>
        </w:tc>
        <w:tc>
          <w:tcPr>
            <w:tcW w:w="883" w:type="dxa"/>
            <w:tcBorders>
              <w:top w:val="single" w:sz="6" w:space="0" w:color="auto"/>
              <w:left w:val="nil"/>
              <w:bottom w:val="nil"/>
              <w:right w:val="nil"/>
            </w:tcBorders>
            <w:shd w:val="clear" w:color="000000" w:fill="auto"/>
            <w:noWrap/>
            <w:vAlign w:val="bottom"/>
            <w:hideMark/>
          </w:tcPr>
          <w:p w14:paraId="426FFF02" w14:textId="77777777" w:rsidR="00B144C7" w:rsidRPr="00793A1B" w:rsidRDefault="00B144C7" w:rsidP="001F53CD">
            <w:pPr>
              <w:jc w:val="center"/>
              <w:rPr>
                <w:rFonts w:ascii="Helvetica Neue" w:eastAsia="Times New Roman" w:hAnsi="Helvetica Neue" w:cs="Times New Roman"/>
                <w:b/>
                <w:color w:val="000000"/>
                <w:sz w:val="16"/>
                <w:szCs w:val="16"/>
                <w:lang w:val="en-CA"/>
              </w:rPr>
            </w:pPr>
          </w:p>
        </w:tc>
      </w:tr>
      <w:tr w:rsidR="00B144C7" w:rsidRPr="00793A1B" w14:paraId="3A0EFCB8" w14:textId="77777777" w:rsidTr="001F53CD">
        <w:trPr>
          <w:trHeight w:val="300"/>
        </w:trPr>
        <w:tc>
          <w:tcPr>
            <w:tcW w:w="1635" w:type="dxa"/>
            <w:tcBorders>
              <w:top w:val="nil"/>
              <w:left w:val="nil"/>
              <w:bottom w:val="single" w:sz="6" w:space="0" w:color="auto"/>
              <w:right w:val="nil"/>
            </w:tcBorders>
            <w:shd w:val="clear" w:color="000000" w:fill="auto"/>
            <w:noWrap/>
            <w:vAlign w:val="bottom"/>
            <w:hideMark/>
          </w:tcPr>
          <w:p w14:paraId="7E1E4191" w14:textId="77777777" w:rsidR="00B144C7" w:rsidRPr="00793A1B" w:rsidRDefault="00B144C7" w:rsidP="001F53CD">
            <w:pP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 </w:t>
            </w:r>
          </w:p>
        </w:tc>
        <w:tc>
          <w:tcPr>
            <w:tcW w:w="708" w:type="dxa"/>
            <w:tcBorders>
              <w:top w:val="nil"/>
              <w:left w:val="nil"/>
              <w:bottom w:val="single" w:sz="6" w:space="0" w:color="auto"/>
              <w:right w:val="nil"/>
            </w:tcBorders>
            <w:shd w:val="clear" w:color="000000" w:fill="auto"/>
            <w:noWrap/>
            <w:vAlign w:val="bottom"/>
            <w:hideMark/>
          </w:tcPr>
          <w:p w14:paraId="69C65361"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7879AC3E"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6ED1B7F6"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7E8B58DE"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42DD2A45"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39AB6904"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7FE89105"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18107377"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4A2A5F71"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569C4944"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883" w:type="dxa"/>
            <w:tcBorders>
              <w:top w:val="nil"/>
              <w:left w:val="nil"/>
              <w:bottom w:val="single" w:sz="6" w:space="0" w:color="auto"/>
              <w:right w:val="nil"/>
            </w:tcBorders>
            <w:shd w:val="clear" w:color="000000" w:fill="auto"/>
            <w:noWrap/>
            <w:vAlign w:val="bottom"/>
            <w:hideMark/>
          </w:tcPr>
          <w:p w14:paraId="44B3A007"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Average</w:t>
            </w:r>
          </w:p>
        </w:tc>
      </w:tr>
      <w:tr w:rsidR="00B144C7" w:rsidRPr="00793A1B" w14:paraId="691D848E" w14:textId="77777777" w:rsidTr="001F53CD">
        <w:trPr>
          <w:trHeight w:val="300"/>
        </w:trPr>
        <w:tc>
          <w:tcPr>
            <w:tcW w:w="1635" w:type="dxa"/>
            <w:tcBorders>
              <w:top w:val="single" w:sz="6" w:space="0" w:color="auto"/>
              <w:left w:val="nil"/>
              <w:bottom w:val="nil"/>
              <w:right w:val="nil"/>
            </w:tcBorders>
            <w:shd w:val="clear" w:color="auto" w:fill="auto"/>
            <w:noWrap/>
            <w:vAlign w:val="bottom"/>
            <w:hideMark/>
          </w:tcPr>
          <w:p w14:paraId="6C01DFF4"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Original MFD</w:t>
            </w:r>
          </w:p>
        </w:tc>
        <w:tc>
          <w:tcPr>
            <w:tcW w:w="708" w:type="dxa"/>
            <w:tcBorders>
              <w:top w:val="single" w:sz="6" w:space="0" w:color="auto"/>
              <w:left w:val="nil"/>
              <w:bottom w:val="nil"/>
              <w:right w:val="nil"/>
            </w:tcBorders>
            <w:shd w:val="clear" w:color="auto" w:fill="auto"/>
            <w:noWrap/>
            <w:vAlign w:val="bottom"/>
            <w:hideMark/>
          </w:tcPr>
          <w:p w14:paraId="1EF98DED"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16</w:t>
            </w:r>
          </w:p>
        </w:tc>
        <w:tc>
          <w:tcPr>
            <w:tcW w:w="602" w:type="dxa"/>
            <w:tcBorders>
              <w:top w:val="single" w:sz="6" w:space="0" w:color="auto"/>
              <w:left w:val="nil"/>
              <w:bottom w:val="nil"/>
              <w:right w:val="nil"/>
            </w:tcBorders>
            <w:shd w:val="clear" w:color="auto" w:fill="auto"/>
            <w:noWrap/>
            <w:vAlign w:val="bottom"/>
            <w:hideMark/>
          </w:tcPr>
          <w:p w14:paraId="66C6815B"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35</w:t>
            </w:r>
          </w:p>
        </w:tc>
        <w:tc>
          <w:tcPr>
            <w:tcW w:w="708" w:type="dxa"/>
            <w:tcBorders>
              <w:top w:val="single" w:sz="6" w:space="0" w:color="auto"/>
              <w:left w:val="nil"/>
              <w:bottom w:val="nil"/>
              <w:right w:val="nil"/>
            </w:tcBorders>
            <w:shd w:val="clear" w:color="auto" w:fill="auto"/>
            <w:noWrap/>
            <w:vAlign w:val="bottom"/>
            <w:hideMark/>
          </w:tcPr>
          <w:p w14:paraId="685D6C1A"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26</w:t>
            </w:r>
          </w:p>
        </w:tc>
        <w:tc>
          <w:tcPr>
            <w:tcW w:w="602" w:type="dxa"/>
            <w:tcBorders>
              <w:top w:val="single" w:sz="6" w:space="0" w:color="auto"/>
              <w:left w:val="nil"/>
              <w:bottom w:val="nil"/>
              <w:right w:val="nil"/>
            </w:tcBorders>
            <w:shd w:val="clear" w:color="auto" w:fill="auto"/>
            <w:noWrap/>
            <w:vAlign w:val="bottom"/>
            <w:hideMark/>
          </w:tcPr>
          <w:p w14:paraId="63091ECC"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18</w:t>
            </w:r>
          </w:p>
        </w:tc>
        <w:tc>
          <w:tcPr>
            <w:tcW w:w="708" w:type="dxa"/>
            <w:tcBorders>
              <w:top w:val="single" w:sz="6" w:space="0" w:color="auto"/>
              <w:left w:val="nil"/>
              <w:bottom w:val="nil"/>
              <w:right w:val="nil"/>
            </w:tcBorders>
            <w:shd w:val="clear" w:color="auto" w:fill="auto"/>
            <w:noWrap/>
            <w:vAlign w:val="bottom"/>
            <w:hideMark/>
          </w:tcPr>
          <w:p w14:paraId="6FEF73E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29</w:t>
            </w:r>
          </w:p>
        </w:tc>
        <w:tc>
          <w:tcPr>
            <w:tcW w:w="602" w:type="dxa"/>
            <w:tcBorders>
              <w:top w:val="single" w:sz="6" w:space="0" w:color="auto"/>
              <w:left w:val="nil"/>
              <w:bottom w:val="nil"/>
              <w:right w:val="nil"/>
            </w:tcBorders>
            <w:shd w:val="clear" w:color="auto" w:fill="auto"/>
            <w:noWrap/>
            <w:vAlign w:val="bottom"/>
            <w:hideMark/>
          </w:tcPr>
          <w:p w14:paraId="503DCE5D"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23</w:t>
            </w:r>
          </w:p>
        </w:tc>
        <w:tc>
          <w:tcPr>
            <w:tcW w:w="708" w:type="dxa"/>
            <w:tcBorders>
              <w:top w:val="single" w:sz="6" w:space="0" w:color="auto"/>
              <w:left w:val="nil"/>
              <w:bottom w:val="nil"/>
              <w:right w:val="nil"/>
            </w:tcBorders>
            <w:shd w:val="clear" w:color="auto" w:fill="auto"/>
            <w:noWrap/>
            <w:vAlign w:val="bottom"/>
            <w:hideMark/>
          </w:tcPr>
          <w:p w14:paraId="6E22AC36"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45</w:t>
            </w:r>
          </w:p>
        </w:tc>
        <w:tc>
          <w:tcPr>
            <w:tcW w:w="602" w:type="dxa"/>
            <w:tcBorders>
              <w:top w:val="single" w:sz="6" w:space="0" w:color="auto"/>
              <w:left w:val="nil"/>
              <w:bottom w:val="nil"/>
              <w:right w:val="nil"/>
            </w:tcBorders>
            <w:shd w:val="clear" w:color="auto" w:fill="auto"/>
            <w:noWrap/>
            <w:vAlign w:val="bottom"/>
            <w:hideMark/>
          </w:tcPr>
          <w:p w14:paraId="43357912"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37</w:t>
            </w:r>
          </w:p>
        </w:tc>
        <w:tc>
          <w:tcPr>
            <w:tcW w:w="708" w:type="dxa"/>
            <w:tcBorders>
              <w:top w:val="single" w:sz="6" w:space="0" w:color="auto"/>
              <w:left w:val="nil"/>
              <w:bottom w:val="nil"/>
              <w:right w:val="nil"/>
            </w:tcBorders>
            <w:shd w:val="clear" w:color="auto" w:fill="auto"/>
            <w:noWrap/>
            <w:vAlign w:val="bottom"/>
            <w:hideMark/>
          </w:tcPr>
          <w:p w14:paraId="75727F47"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35</w:t>
            </w:r>
          </w:p>
        </w:tc>
        <w:tc>
          <w:tcPr>
            <w:tcW w:w="602" w:type="dxa"/>
            <w:tcBorders>
              <w:top w:val="single" w:sz="6" w:space="0" w:color="auto"/>
              <w:left w:val="nil"/>
              <w:bottom w:val="nil"/>
              <w:right w:val="nil"/>
            </w:tcBorders>
            <w:shd w:val="clear" w:color="auto" w:fill="auto"/>
            <w:noWrap/>
            <w:vAlign w:val="bottom"/>
            <w:hideMark/>
          </w:tcPr>
          <w:p w14:paraId="4489BB88"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54</w:t>
            </w:r>
          </w:p>
        </w:tc>
        <w:tc>
          <w:tcPr>
            <w:tcW w:w="883" w:type="dxa"/>
            <w:tcBorders>
              <w:top w:val="single" w:sz="6" w:space="0" w:color="auto"/>
              <w:left w:val="nil"/>
              <w:bottom w:val="nil"/>
              <w:right w:val="nil"/>
            </w:tcBorders>
            <w:shd w:val="clear" w:color="000000" w:fill="auto"/>
            <w:noWrap/>
            <w:vAlign w:val="bottom"/>
            <w:hideMark/>
          </w:tcPr>
          <w:p w14:paraId="72EC2A3E" w14:textId="77777777" w:rsidR="00B144C7" w:rsidRPr="00793A1B" w:rsidRDefault="00B144C7" w:rsidP="001F53CD">
            <w:pPr>
              <w:jc w:val="right"/>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32</w:t>
            </w:r>
          </w:p>
        </w:tc>
      </w:tr>
      <w:tr w:rsidR="00B144C7" w:rsidRPr="00793A1B" w14:paraId="2C23E350" w14:textId="77777777" w:rsidTr="001F53CD">
        <w:trPr>
          <w:trHeight w:val="300"/>
        </w:trPr>
        <w:tc>
          <w:tcPr>
            <w:tcW w:w="1635" w:type="dxa"/>
            <w:tcBorders>
              <w:top w:val="nil"/>
              <w:left w:val="nil"/>
              <w:bottom w:val="nil"/>
              <w:right w:val="nil"/>
            </w:tcBorders>
            <w:shd w:val="clear" w:color="auto" w:fill="auto"/>
            <w:noWrap/>
            <w:vAlign w:val="bottom"/>
            <w:hideMark/>
          </w:tcPr>
          <w:p w14:paraId="2C733B7D"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w:t>
            </w:r>
            <w:r>
              <w:rPr>
                <w:rFonts w:ascii="Helvetica Neue" w:eastAsia="Times New Roman" w:hAnsi="Helvetica Neue" w:cs="Times New Roman"/>
                <w:color w:val="000000"/>
                <w:sz w:val="16"/>
                <w:szCs w:val="16"/>
                <w:lang w:val="en-CA"/>
              </w:rPr>
              <w:t xml:space="preserve"> – full dictionaries</w:t>
            </w:r>
          </w:p>
        </w:tc>
        <w:tc>
          <w:tcPr>
            <w:tcW w:w="708" w:type="dxa"/>
            <w:tcBorders>
              <w:top w:val="nil"/>
              <w:left w:val="nil"/>
              <w:bottom w:val="nil"/>
              <w:right w:val="nil"/>
            </w:tcBorders>
            <w:shd w:val="clear" w:color="auto" w:fill="auto"/>
            <w:noWrap/>
            <w:vAlign w:val="bottom"/>
            <w:hideMark/>
          </w:tcPr>
          <w:p w14:paraId="5BBE0692"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182</w:t>
            </w:r>
          </w:p>
        </w:tc>
        <w:tc>
          <w:tcPr>
            <w:tcW w:w="602" w:type="dxa"/>
            <w:tcBorders>
              <w:top w:val="nil"/>
              <w:left w:val="nil"/>
              <w:bottom w:val="nil"/>
              <w:right w:val="nil"/>
            </w:tcBorders>
            <w:shd w:val="clear" w:color="auto" w:fill="auto"/>
            <w:noWrap/>
            <w:vAlign w:val="bottom"/>
            <w:hideMark/>
          </w:tcPr>
          <w:p w14:paraId="240EF8EA"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288</w:t>
            </w:r>
          </w:p>
        </w:tc>
        <w:tc>
          <w:tcPr>
            <w:tcW w:w="708" w:type="dxa"/>
            <w:tcBorders>
              <w:top w:val="nil"/>
              <w:left w:val="nil"/>
              <w:bottom w:val="nil"/>
              <w:right w:val="nil"/>
            </w:tcBorders>
            <w:shd w:val="clear" w:color="auto" w:fill="auto"/>
            <w:noWrap/>
            <w:vAlign w:val="bottom"/>
            <w:hideMark/>
          </w:tcPr>
          <w:p w14:paraId="6D6FF5BB"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115</w:t>
            </w:r>
          </w:p>
        </w:tc>
        <w:tc>
          <w:tcPr>
            <w:tcW w:w="602" w:type="dxa"/>
            <w:tcBorders>
              <w:top w:val="nil"/>
              <w:left w:val="nil"/>
              <w:bottom w:val="nil"/>
              <w:right w:val="nil"/>
            </w:tcBorders>
            <w:shd w:val="clear" w:color="auto" w:fill="auto"/>
            <w:noWrap/>
            <w:vAlign w:val="bottom"/>
            <w:hideMark/>
          </w:tcPr>
          <w:p w14:paraId="7B330722"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236</w:t>
            </w:r>
          </w:p>
        </w:tc>
        <w:tc>
          <w:tcPr>
            <w:tcW w:w="708" w:type="dxa"/>
            <w:tcBorders>
              <w:top w:val="nil"/>
              <w:left w:val="nil"/>
              <w:bottom w:val="nil"/>
              <w:right w:val="nil"/>
            </w:tcBorders>
            <w:shd w:val="clear" w:color="auto" w:fill="auto"/>
            <w:noWrap/>
            <w:vAlign w:val="bottom"/>
            <w:hideMark/>
          </w:tcPr>
          <w:p w14:paraId="6FA59B76"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142</w:t>
            </w:r>
          </w:p>
        </w:tc>
        <w:tc>
          <w:tcPr>
            <w:tcW w:w="602" w:type="dxa"/>
            <w:tcBorders>
              <w:top w:val="nil"/>
              <w:left w:val="nil"/>
              <w:bottom w:val="nil"/>
              <w:right w:val="nil"/>
            </w:tcBorders>
            <w:shd w:val="clear" w:color="auto" w:fill="auto"/>
            <w:noWrap/>
            <w:vAlign w:val="bottom"/>
            <w:hideMark/>
          </w:tcPr>
          <w:p w14:paraId="3F49DE4D"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49</w:t>
            </w:r>
          </w:p>
        </w:tc>
        <w:tc>
          <w:tcPr>
            <w:tcW w:w="708" w:type="dxa"/>
            <w:tcBorders>
              <w:top w:val="nil"/>
              <w:left w:val="nil"/>
              <w:bottom w:val="nil"/>
              <w:right w:val="nil"/>
            </w:tcBorders>
            <w:shd w:val="clear" w:color="auto" w:fill="auto"/>
            <w:noWrap/>
            <w:vAlign w:val="bottom"/>
            <w:hideMark/>
          </w:tcPr>
          <w:p w14:paraId="0FE20120"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301</w:t>
            </w:r>
          </w:p>
        </w:tc>
        <w:tc>
          <w:tcPr>
            <w:tcW w:w="602" w:type="dxa"/>
            <w:tcBorders>
              <w:top w:val="nil"/>
              <w:left w:val="nil"/>
              <w:bottom w:val="nil"/>
              <w:right w:val="nil"/>
            </w:tcBorders>
            <w:shd w:val="clear" w:color="auto" w:fill="auto"/>
            <w:noWrap/>
            <w:vAlign w:val="bottom"/>
            <w:hideMark/>
          </w:tcPr>
          <w:p w14:paraId="6C51D13C"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130</w:t>
            </w:r>
          </w:p>
        </w:tc>
        <w:tc>
          <w:tcPr>
            <w:tcW w:w="708" w:type="dxa"/>
            <w:tcBorders>
              <w:top w:val="nil"/>
              <w:left w:val="nil"/>
              <w:bottom w:val="nil"/>
              <w:right w:val="nil"/>
            </w:tcBorders>
            <w:shd w:val="clear" w:color="auto" w:fill="auto"/>
            <w:noWrap/>
            <w:vAlign w:val="bottom"/>
            <w:hideMark/>
          </w:tcPr>
          <w:p w14:paraId="19D4D5DF"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272</w:t>
            </w:r>
          </w:p>
        </w:tc>
        <w:tc>
          <w:tcPr>
            <w:tcW w:w="602" w:type="dxa"/>
            <w:tcBorders>
              <w:top w:val="nil"/>
              <w:left w:val="nil"/>
              <w:bottom w:val="nil"/>
              <w:right w:val="nil"/>
            </w:tcBorders>
            <w:shd w:val="clear" w:color="auto" w:fill="auto"/>
            <w:noWrap/>
            <w:vAlign w:val="bottom"/>
            <w:hideMark/>
          </w:tcPr>
          <w:p w14:paraId="151D9538"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388</w:t>
            </w:r>
          </w:p>
        </w:tc>
        <w:tc>
          <w:tcPr>
            <w:tcW w:w="883" w:type="dxa"/>
            <w:tcBorders>
              <w:top w:val="nil"/>
              <w:left w:val="nil"/>
              <w:bottom w:val="nil"/>
              <w:right w:val="nil"/>
            </w:tcBorders>
            <w:shd w:val="clear" w:color="000000" w:fill="auto"/>
            <w:noWrap/>
            <w:vAlign w:val="bottom"/>
            <w:hideMark/>
          </w:tcPr>
          <w:p w14:paraId="2AF24A94" w14:textId="77777777" w:rsidR="00B144C7" w:rsidRPr="00793A1B" w:rsidRDefault="00B144C7" w:rsidP="001F53CD">
            <w:pPr>
              <w:jc w:val="right"/>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210</w:t>
            </w:r>
          </w:p>
        </w:tc>
      </w:tr>
      <w:tr w:rsidR="00B144C7" w:rsidRPr="00793A1B" w14:paraId="3D135C9A" w14:textId="77777777" w:rsidTr="001F53CD">
        <w:trPr>
          <w:trHeight w:val="300"/>
        </w:trPr>
        <w:tc>
          <w:tcPr>
            <w:tcW w:w="1635" w:type="dxa"/>
            <w:tcBorders>
              <w:top w:val="nil"/>
              <w:left w:val="nil"/>
              <w:bottom w:val="nil"/>
              <w:right w:val="nil"/>
            </w:tcBorders>
            <w:shd w:val="clear" w:color="auto" w:fill="auto"/>
            <w:noWrap/>
            <w:vAlign w:val="bottom"/>
            <w:hideMark/>
          </w:tcPr>
          <w:p w14:paraId="77D43BD7"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 z &gt; 0.4</w:t>
            </w:r>
          </w:p>
        </w:tc>
        <w:tc>
          <w:tcPr>
            <w:tcW w:w="708" w:type="dxa"/>
            <w:tcBorders>
              <w:top w:val="nil"/>
              <w:left w:val="nil"/>
              <w:bottom w:val="nil"/>
              <w:right w:val="nil"/>
            </w:tcBorders>
            <w:shd w:val="clear" w:color="auto" w:fill="auto"/>
            <w:noWrap/>
            <w:vAlign w:val="bottom"/>
            <w:hideMark/>
          </w:tcPr>
          <w:p w14:paraId="2408A7C2"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72</w:t>
            </w:r>
          </w:p>
        </w:tc>
        <w:tc>
          <w:tcPr>
            <w:tcW w:w="602" w:type="dxa"/>
            <w:tcBorders>
              <w:top w:val="nil"/>
              <w:left w:val="nil"/>
              <w:bottom w:val="nil"/>
              <w:right w:val="nil"/>
            </w:tcBorders>
            <w:shd w:val="clear" w:color="auto" w:fill="auto"/>
            <w:noWrap/>
            <w:vAlign w:val="bottom"/>
            <w:hideMark/>
          </w:tcPr>
          <w:p w14:paraId="7B1892AB"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110</w:t>
            </w:r>
          </w:p>
        </w:tc>
        <w:tc>
          <w:tcPr>
            <w:tcW w:w="708" w:type="dxa"/>
            <w:tcBorders>
              <w:top w:val="nil"/>
              <w:left w:val="nil"/>
              <w:bottom w:val="nil"/>
              <w:right w:val="nil"/>
            </w:tcBorders>
            <w:shd w:val="clear" w:color="auto" w:fill="auto"/>
            <w:noWrap/>
            <w:vAlign w:val="bottom"/>
            <w:hideMark/>
          </w:tcPr>
          <w:p w14:paraId="78BF981D"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54</w:t>
            </w:r>
          </w:p>
        </w:tc>
        <w:tc>
          <w:tcPr>
            <w:tcW w:w="602" w:type="dxa"/>
            <w:tcBorders>
              <w:top w:val="nil"/>
              <w:left w:val="nil"/>
              <w:bottom w:val="nil"/>
              <w:right w:val="nil"/>
            </w:tcBorders>
            <w:shd w:val="clear" w:color="auto" w:fill="auto"/>
            <w:noWrap/>
            <w:vAlign w:val="bottom"/>
            <w:hideMark/>
          </w:tcPr>
          <w:p w14:paraId="693B8340"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115</w:t>
            </w:r>
          </w:p>
        </w:tc>
        <w:tc>
          <w:tcPr>
            <w:tcW w:w="708" w:type="dxa"/>
            <w:tcBorders>
              <w:top w:val="nil"/>
              <w:left w:val="nil"/>
              <w:bottom w:val="nil"/>
              <w:right w:val="nil"/>
            </w:tcBorders>
            <w:shd w:val="clear" w:color="auto" w:fill="auto"/>
            <w:noWrap/>
            <w:vAlign w:val="bottom"/>
            <w:hideMark/>
          </w:tcPr>
          <w:p w14:paraId="2B270BB0"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56</w:t>
            </w:r>
          </w:p>
        </w:tc>
        <w:tc>
          <w:tcPr>
            <w:tcW w:w="602" w:type="dxa"/>
            <w:tcBorders>
              <w:top w:val="nil"/>
              <w:left w:val="nil"/>
              <w:bottom w:val="nil"/>
              <w:right w:val="nil"/>
            </w:tcBorders>
            <w:shd w:val="clear" w:color="auto" w:fill="auto"/>
            <w:noWrap/>
            <w:vAlign w:val="bottom"/>
            <w:hideMark/>
          </w:tcPr>
          <w:p w14:paraId="13F825D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34</w:t>
            </w:r>
          </w:p>
        </w:tc>
        <w:tc>
          <w:tcPr>
            <w:tcW w:w="708" w:type="dxa"/>
            <w:tcBorders>
              <w:top w:val="nil"/>
              <w:left w:val="nil"/>
              <w:bottom w:val="nil"/>
              <w:right w:val="nil"/>
            </w:tcBorders>
            <w:shd w:val="clear" w:color="auto" w:fill="auto"/>
            <w:noWrap/>
            <w:vAlign w:val="bottom"/>
            <w:hideMark/>
          </w:tcPr>
          <w:p w14:paraId="31CFBCAF"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118</w:t>
            </w:r>
          </w:p>
        </w:tc>
        <w:tc>
          <w:tcPr>
            <w:tcW w:w="602" w:type="dxa"/>
            <w:tcBorders>
              <w:top w:val="nil"/>
              <w:left w:val="nil"/>
              <w:bottom w:val="nil"/>
              <w:right w:val="nil"/>
            </w:tcBorders>
            <w:shd w:val="clear" w:color="auto" w:fill="auto"/>
            <w:noWrap/>
            <w:vAlign w:val="bottom"/>
            <w:hideMark/>
          </w:tcPr>
          <w:p w14:paraId="098665C9"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75</w:t>
            </w:r>
          </w:p>
        </w:tc>
        <w:tc>
          <w:tcPr>
            <w:tcW w:w="708" w:type="dxa"/>
            <w:tcBorders>
              <w:top w:val="nil"/>
              <w:left w:val="nil"/>
              <w:bottom w:val="nil"/>
              <w:right w:val="nil"/>
            </w:tcBorders>
            <w:shd w:val="clear" w:color="auto" w:fill="auto"/>
            <w:noWrap/>
            <w:vAlign w:val="bottom"/>
            <w:hideMark/>
          </w:tcPr>
          <w:p w14:paraId="03FB8C31"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130</w:t>
            </w:r>
          </w:p>
        </w:tc>
        <w:tc>
          <w:tcPr>
            <w:tcW w:w="602" w:type="dxa"/>
            <w:tcBorders>
              <w:top w:val="nil"/>
              <w:left w:val="nil"/>
              <w:bottom w:val="nil"/>
              <w:right w:val="nil"/>
            </w:tcBorders>
            <w:shd w:val="clear" w:color="auto" w:fill="auto"/>
            <w:noWrap/>
            <w:vAlign w:val="bottom"/>
            <w:hideMark/>
          </w:tcPr>
          <w:p w14:paraId="643DE1CE"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160</w:t>
            </w:r>
          </w:p>
        </w:tc>
        <w:tc>
          <w:tcPr>
            <w:tcW w:w="883" w:type="dxa"/>
            <w:tcBorders>
              <w:top w:val="nil"/>
              <w:left w:val="nil"/>
              <w:bottom w:val="nil"/>
              <w:right w:val="nil"/>
            </w:tcBorders>
            <w:shd w:val="clear" w:color="000000" w:fill="auto"/>
            <w:noWrap/>
            <w:vAlign w:val="bottom"/>
            <w:hideMark/>
          </w:tcPr>
          <w:p w14:paraId="350C89E8" w14:textId="77777777" w:rsidR="00B144C7" w:rsidRPr="00793A1B" w:rsidRDefault="00B144C7" w:rsidP="001F53CD">
            <w:pPr>
              <w:jc w:val="right"/>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92</w:t>
            </w:r>
          </w:p>
        </w:tc>
      </w:tr>
      <w:tr w:rsidR="00B144C7" w:rsidRPr="00793A1B" w14:paraId="2DCB0CE4" w14:textId="77777777" w:rsidTr="001F53CD">
        <w:trPr>
          <w:trHeight w:val="300"/>
        </w:trPr>
        <w:tc>
          <w:tcPr>
            <w:tcW w:w="1635" w:type="dxa"/>
            <w:tcBorders>
              <w:top w:val="nil"/>
              <w:left w:val="nil"/>
              <w:right w:val="nil"/>
            </w:tcBorders>
            <w:shd w:val="clear" w:color="auto" w:fill="auto"/>
            <w:noWrap/>
            <w:vAlign w:val="bottom"/>
            <w:hideMark/>
          </w:tcPr>
          <w:p w14:paraId="2AD45930"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 z &gt; 0.8</w:t>
            </w:r>
          </w:p>
        </w:tc>
        <w:tc>
          <w:tcPr>
            <w:tcW w:w="708" w:type="dxa"/>
            <w:tcBorders>
              <w:top w:val="nil"/>
              <w:left w:val="nil"/>
              <w:right w:val="nil"/>
            </w:tcBorders>
            <w:shd w:val="clear" w:color="auto" w:fill="auto"/>
            <w:noWrap/>
            <w:vAlign w:val="bottom"/>
            <w:hideMark/>
          </w:tcPr>
          <w:p w14:paraId="2F6E46BA"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46</w:t>
            </w:r>
          </w:p>
        </w:tc>
        <w:tc>
          <w:tcPr>
            <w:tcW w:w="602" w:type="dxa"/>
            <w:tcBorders>
              <w:top w:val="nil"/>
              <w:left w:val="nil"/>
              <w:right w:val="nil"/>
            </w:tcBorders>
            <w:shd w:val="clear" w:color="auto" w:fill="auto"/>
            <w:noWrap/>
            <w:vAlign w:val="bottom"/>
            <w:hideMark/>
          </w:tcPr>
          <w:p w14:paraId="349C2191"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62</w:t>
            </w:r>
          </w:p>
        </w:tc>
        <w:tc>
          <w:tcPr>
            <w:tcW w:w="708" w:type="dxa"/>
            <w:tcBorders>
              <w:top w:val="nil"/>
              <w:left w:val="nil"/>
              <w:right w:val="nil"/>
            </w:tcBorders>
            <w:shd w:val="clear" w:color="auto" w:fill="auto"/>
            <w:noWrap/>
            <w:vAlign w:val="bottom"/>
            <w:hideMark/>
          </w:tcPr>
          <w:p w14:paraId="64C082E7"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34</w:t>
            </w:r>
          </w:p>
        </w:tc>
        <w:tc>
          <w:tcPr>
            <w:tcW w:w="602" w:type="dxa"/>
            <w:tcBorders>
              <w:top w:val="nil"/>
              <w:left w:val="nil"/>
              <w:right w:val="nil"/>
            </w:tcBorders>
            <w:shd w:val="clear" w:color="auto" w:fill="auto"/>
            <w:noWrap/>
            <w:vAlign w:val="bottom"/>
            <w:hideMark/>
          </w:tcPr>
          <w:p w14:paraId="486ABFD8"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66</w:t>
            </w:r>
          </w:p>
        </w:tc>
        <w:tc>
          <w:tcPr>
            <w:tcW w:w="708" w:type="dxa"/>
            <w:tcBorders>
              <w:top w:val="nil"/>
              <w:left w:val="nil"/>
              <w:right w:val="nil"/>
            </w:tcBorders>
            <w:shd w:val="clear" w:color="auto" w:fill="auto"/>
            <w:noWrap/>
            <w:vAlign w:val="bottom"/>
            <w:hideMark/>
          </w:tcPr>
          <w:p w14:paraId="424E98D6"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28</w:t>
            </w:r>
          </w:p>
        </w:tc>
        <w:tc>
          <w:tcPr>
            <w:tcW w:w="602" w:type="dxa"/>
            <w:tcBorders>
              <w:top w:val="nil"/>
              <w:left w:val="nil"/>
              <w:right w:val="nil"/>
            </w:tcBorders>
            <w:shd w:val="clear" w:color="auto" w:fill="auto"/>
            <w:noWrap/>
            <w:vAlign w:val="bottom"/>
            <w:hideMark/>
          </w:tcPr>
          <w:p w14:paraId="5C4A1BA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28</w:t>
            </w:r>
          </w:p>
        </w:tc>
        <w:tc>
          <w:tcPr>
            <w:tcW w:w="708" w:type="dxa"/>
            <w:tcBorders>
              <w:top w:val="nil"/>
              <w:left w:val="nil"/>
              <w:right w:val="nil"/>
            </w:tcBorders>
            <w:shd w:val="clear" w:color="auto" w:fill="auto"/>
            <w:noWrap/>
            <w:vAlign w:val="bottom"/>
            <w:hideMark/>
          </w:tcPr>
          <w:p w14:paraId="22132A8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71</w:t>
            </w:r>
          </w:p>
        </w:tc>
        <w:tc>
          <w:tcPr>
            <w:tcW w:w="602" w:type="dxa"/>
            <w:tcBorders>
              <w:top w:val="nil"/>
              <w:left w:val="nil"/>
              <w:right w:val="nil"/>
            </w:tcBorders>
            <w:shd w:val="clear" w:color="auto" w:fill="auto"/>
            <w:noWrap/>
            <w:vAlign w:val="bottom"/>
            <w:hideMark/>
          </w:tcPr>
          <w:p w14:paraId="5452A57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46</w:t>
            </w:r>
          </w:p>
        </w:tc>
        <w:tc>
          <w:tcPr>
            <w:tcW w:w="708" w:type="dxa"/>
            <w:tcBorders>
              <w:top w:val="nil"/>
              <w:left w:val="nil"/>
              <w:right w:val="nil"/>
            </w:tcBorders>
            <w:shd w:val="clear" w:color="auto" w:fill="auto"/>
            <w:noWrap/>
            <w:vAlign w:val="bottom"/>
            <w:hideMark/>
          </w:tcPr>
          <w:p w14:paraId="01A22005"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72</w:t>
            </w:r>
          </w:p>
        </w:tc>
        <w:tc>
          <w:tcPr>
            <w:tcW w:w="602" w:type="dxa"/>
            <w:tcBorders>
              <w:top w:val="nil"/>
              <w:left w:val="nil"/>
              <w:right w:val="nil"/>
            </w:tcBorders>
            <w:shd w:val="clear" w:color="auto" w:fill="auto"/>
            <w:noWrap/>
            <w:vAlign w:val="bottom"/>
            <w:hideMark/>
          </w:tcPr>
          <w:p w14:paraId="43B3213B"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96</w:t>
            </w:r>
          </w:p>
        </w:tc>
        <w:tc>
          <w:tcPr>
            <w:tcW w:w="883" w:type="dxa"/>
            <w:tcBorders>
              <w:top w:val="nil"/>
              <w:left w:val="nil"/>
              <w:right w:val="nil"/>
            </w:tcBorders>
            <w:shd w:val="clear" w:color="000000" w:fill="auto"/>
            <w:noWrap/>
            <w:vAlign w:val="bottom"/>
            <w:hideMark/>
          </w:tcPr>
          <w:p w14:paraId="4A0E9DDD" w14:textId="77777777" w:rsidR="00B144C7" w:rsidRPr="00793A1B" w:rsidRDefault="00B144C7" w:rsidP="001F53CD">
            <w:pPr>
              <w:jc w:val="right"/>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55</w:t>
            </w:r>
          </w:p>
        </w:tc>
      </w:tr>
      <w:tr w:rsidR="00B144C7" w:rsidRPr="00793A1B" w14:paraId="35DB9CB2" w14:textId="77777777" w:rsidTr="001F53CD">
        <w:trPr>
          <w:trHeight w:val="300"/>
        </w:trPr>
        <w:tc>
          <w:tcPr>
            <w:tcW w:w="1635" w:type="dxa"/>
            <w:tcBorders>
              <w:top w:val="nil"/>
              <w:left w:val="nil"/>
              <w:bottom w:val="single" w:sz="6" w:space="0" w:color="auto"/>
              <w:right w:val="nil"/>
            </w:tcBorders>
            <w:shd w:val="clear" w:color="auto" w:fill="auto"/>
            <w:noWrap/>
            <w:vAlign w:val="bottom"/>
            <w:hideMark/>
          </w:tcPr>
          <w:p w14:paraId="61BA45FE"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 z &gt; 1.2</w:t>
            </w:r>
          </w:p>
        </w:tc>
        <w:tc>
          <w:tcPr>
            <w:tcW w:w="708" w:type="dxa"/>
            <w:tcBorders>
              <w:top w:val="nil"/>
              <w:left w:val="nil"/>
              <w:bottom w:val="single" w:sz="6" w:space="0" w:color="auto"/>
              <w:right w:val="nil"/>
            </w:tcBorders>
            <w:shd w:val="clear" w:color="auto" w:fill="auto"/>
            <w:noWrap/>
            <w:vAlign w:val="bottom"/>
            <w:hideMark/>
          </w:tcPr>
          <w:p w14:paraId="421BFFD5"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32</w:t>
            </w:r>
          </w:p>
        </w:tc>
        <w:tc>
          <w:tcPr>
            <w:tcW w:w="602" w:type="dxa"/>
            <w:tcBorders>
              <w:top w:val="nil"/>
              <w:left w:val="nil"/>
              <w:bottom w:val="single" w:sz="6" w:space="0" w:color="auto"/>
              <w:right w:val="nil"/>
            </w:tcBorders>
            <w:shd w:val="clear" w:color="auto" w:fill="auto"/>
            <w:noWrap/>
            <w:vAlign w:val="bottom"/>
            <w:hideMark/>
          </w:tcPr>
          <w:p w14:paraId="4732710F"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40</w:t>
            </w:r>
          </w:p>
        </w:tc>
        <w:tc>
          <w:tcPr>
            <w:tcW w:w="708" w:type="dxa"/>
            <w:tcBorders>
              <w:top w:val="nil"/>
              <w:left w:val="nil"/>
              <w:bottom w:val="single" w:sz="6" w:space="0" w:color="auto"/>
              <w:right w:val="nil"/>
            </w:tcBorders>
            <w:shd w:val="clear" w:color="auto" w:fill="auto"/>
            <w:noWrap/>
            <w:vAlign w:val="bottom"/>
            <w:hideMark/>
          </w:tcPr>
          <w:p w14:paraId="75282EC1"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25</w:t>
            </w:r>
          </w:p>
        </w:tc>
        <w:tc>
          <w:tcPr>
            <w:tcW w:w="602" w:type="dxa"/>
            <w:tcBorders>
              <w:top w:val="nil"/>
              <w:left w:val="nil"/>
              <w:bottom w:val="single" w:sz="6" w:space="0" w:color="auto"/>
              <w:right w:val="nil"/>
            </w:tcBorders>
            <w:shd w:val="clear" w:color="auto" w:fill="auto"/>
            <w:noWrap/>
            <w:vAlign w:val="bottom"/>
            <w:hideMark/>
          </w:tcPr>
          <w:p w14:paraId="219687F1"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30</w:t>
            </w:r>
          </w:p>
        </w:tc>
        <w:tc>
          <w:tcPr>
            <w:tcW w:w="708" w:type="dxa"/>
            <w:tcBorders>
              <w:top w:val="nil"/>
              <w:left w:val="nil"/>
              <w:bottom w:val="single" w:sz="6" w:space="0" w:color="auto"/>
              <w:right w:val="nil"/>
            </w:tcBorders>
            <w:shd w:val="clear" w:color="auto" w:fill="auto"/>
            <w:noWrap/>
            <w:vAlign w:val="bottom"/>
            <w:hideMark/>
          </w:tcPr>
          <w:p w14:paraId="26E9FCB2"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17</w:t>
            </w:r>
          </w:p>
        </w:tc>
        <w:tc>
          <w:tcPr>
            <w:tcW w:w="602" w:type="dxa"/>
            <w:tcBorders>
              <w:top w:val="nil"/>
              <w:left w:val="nil"/>
              <w:bottom w:val="single" w:sz="6" w:space="0" w:color="auto"/>
              <w:right w:val="nil"/>
            </w:tcBorders>
            <w:shd w:val="clear" w:color="auto" w:fill="auto"/>
            <w:noWrap/>
            <w:vAlign w:val="bottom"/>
            <w:hideMark/>
          </w:tcPr>
          <w:p w14:paraId="799011D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15</w:t>
            </w:r>
          </w:p>
        </w:tc>
        <w:tc>
          <w:tcPr>
            <w:tcW w:w="708" w:type="dxa"/>
            <w:tcBorders>
              <w:top w:val="nil"/>
              <w:left w:val="nil"/>
              <w:bottom w:val="single" w:sz="6" w:space="0" w:color="auto"/>
              <w:right w:val="nil"/>
            </w:tcBorders>
            <w:shd w:val="clear" w:color="auto" w:fill="auto"/>
            <w:noWrap/>
            <w:vAlign w:val="bottom"/>
            <w:hideMark/>
          </w:tcPr>
          <w:p w14:paraId="2708D1B3"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39</w:t>
            </w:r>
          </w:p>
        </w:tc>
        <w:tc>
          <w:tcPr>
            <w:tcW w:w="602" w:type="dxa"/>
            <w:tcBorders>
              <w:top w:val="nil"/>
              <w:left w:val="nil"/>
              <w:bottom w:val="single" w:sz="6" w:space="0" w:color="auto"/>
              <w:right w:val="nil"/>
            </w:tcBorders>
            <w:shd w:val="clear" w:color="auto" w:fill="auto"/>
            <w:noWrap/>
            <w:vAlign w:val="bottom"/>
            <w:hideMark/>
          </w:tcPr>
          <w:p w14:paraId="18619838"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20</w:t>
            </w:r>
          </w:p>
        </w:tc>
        <w:tc>
          <w:tcPr>
            <w:tcW w:w="708" w:type="dxa"/>
            <w:tcBorders>
              <w:top w:val="nil"/>
              <w:left w:val="nil"/>
              <w:bottom w:val="single" w:sz="6" w:space="0" w:color="auto"/>
              <w:right w:val="nil"/>
            </w:tcBorders>
            <w:shd w:val="clear" w:color="auto" w:fill="auto"/>
            <w:noWrap/>
            <w:vAlign w:val="bottom"/>
            <w:hideMark/>
          </w:tcPr>
          <w:p w14:paraId="73196E2A"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36</w:t>
            </w:r>
          </w:p>
        </w:tc>
        <w:tc>
          <w:tcPr>
            <w:tcW w:w="602" w:type="dxa"/>
            <w:tcBorders>
              <w:top w:val="nil"/>
              <w:left w:val="nil"/>
              <w:bottom w:val="single" w:sz="6" w:space="0" w:color="auto"/>
              <w:right w:val="nil"/>
            </w:tcBorders>
            <w:shd w:val="clear" w:color="auto" w:fill="auto"/>
            <w:noWrap/>
            <w:vAlign w:val="bottom"/>
            <w:hideMark/>
          </w:tcPr>
          <w:p w14:paraId="31A42896" w14:textId="77777777" w:rsidR="00B144C7" w:rsidRPr="0092377B" w:rsidRDefault="00B144C7" w:rsidP="001F53CD">
            <w:pPr>
              <w:jc w:val="right"/>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51</w:t>
            </w:r>
          </w:p>
        </w:tc>
        <w:tc>
          <w:tcPr>
            <w:tcW w:w="883" w:type="dxa"/>
            <w:tcBorders>
              <w:top w:val="nil"/>
              <w:left w:val="nil"/>
              <w:bottom w:val="single" w:sz="6" w:space="0" w:color="auto"/>
              <w:right w:val="nil"/>
            </w:tcBorders>
            <w:shd w:val="clear" w:color="000000" w:fill="auto"/>
            <w:noWrap/>
            <w:vAlign w:val="bottom"/>
            <w:hideMark/>
          </w:tcPr>
          <w:p w14:paraId="01B5C88E" w14:textId="77777777" w:rsidR="00B144C7" w:rsidRPr="00793A1B" w:rsidRDefault="00B144C7" w:rsidP="001F53CD">
            <w:pPr>
              <w:jc w:val="right"/>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31</w:t>
            </w:r>
          </w:p>
        </w:tc>
      </w:tr>
    </w:tbl>
    <w:p w14:paraId="2E49688D" w14:textId="77777777" w:rsidR="00FD3B90" w:rsidRDefault="00FD3B90">
      <w:pPr>
        <w:rPr>
          <w:rFonts w:ascii="Times New Roman" w:hAnsi="Times New Roman" w:cs="Times New Roman"/>
        </w:rPr>
      </w:pPr>
    </w:p>
    <w:p w14:paraId="2A0BFCFB" w14:textId="77777777" w:rsidR="005E0EE0" w:rsidRDefault="005E0EE0">
      <w:pPr>
        <w:rPr>
          <w:rFonts w:ascii="Times New Roman" w:hAnsi="Times New Roman" w:cs="Times New Roman"/>
          <w:b/>
        </w:rPr>
      </w:pPr>
      <w:r>
        <w:rPr>
          <w:rFonts w:ascii="Times New Roman" w:hAnsi="Times New Roman" w:cs="Times New Roman"/>
          <w:b/>
        </w:rPr>
        <w:lastRenderedPageBreak/>
        <w:br w:type="page"/>
      </w:r>
    </w:p>
    <w:p w14:paraId="2081CC1A" w14:textId="6688D2CD" w:rsidR="00FD3B90" w:rsidRPr="00B144C7" w:rsidRDefault="00FD3B90" w:rsidP="00B144C7">
      <w:pPr>
        <w:jc w:val="center"/>
        <w:rPr>
          <w:rFonts w:ascii="Times New Roman" w:hAnsi="Times New Roman" w:cs="Times New Roman"/>
          <w:b/>
        </w:rPr>
      </w:pPr>
      <w:r w:rsidRPr="00B144C7">
        <w:rPr>
          <w:rFonts w:ascii="Times New Roman" w:hAnsi="Times New Roman" w:cs="Times New Roman"/>
          <w:b/>
        </w:rPr>
        <w:lastRenderedPageBreak/>
        <w:t xml:space="preserve">Step 2. </w:t>
      </w:r>
      <w:r w:rsidR="00B144C7">
        <w:rPr>
          <w:rFonts w:ascii="Times New Roman" w:hAnsi="Times New Roman" w:cs="Times New Roman"/>
          <w:b/>
        </w:rPr>
        <w:t>Prototypicality Estimation</w:t>
      </w:r>
    </w:p>
    <w:p w14:paraId="4A462C0D" w14:textId="5A67F004" w:rsidR="00B144C7" w:rsidRDefault="00731701" w:rsidP="00B5342F">
      <w:pPr>
        <w:ind w:firstLine="720"/>
        <w:rPr>
          <w:rFonts w:ascii="Times New Roman" w:hAnsi="Times New Roman" w:cs="Times New Roman"/>
        </w:rPr>
      </w:pPr>
      <w:r>
        <w:rPr>
          <w:rFonts w:ascii="Times New Roman" w:hAnsi="Times New Roman" w:cs="Times New Roman"/>
        </w:rPr>
        <w:t>We wanted to know which words were most</w:t>
      </w:r>
      <w:r w:rsidR="00B5342F">
        <w:rPr>
          <w:rFonts w:ascii="Times New Roman" w:hAnsi="Times New Roman" w:cs="Times New Roman"/>
        </w:rPr>
        <w:t xml:space="preserve"> and least</w:t>
      </w:r>
      <w:r>
        <w:rPr>
          <w:rFonts w:ascii="Times New Roman" w:hAnsi="Times New Roman" w:cs="Times New Roman"/>
        </w:rPr>
        <w:t xml:space="preserve"> prototypic of each foundation. To do so, we used word2vec software. It </w:t>
      </w:r>
      <w:r w:rsidR="00920B0B">
        <w:rPr>
          <w:rFonts w:ascii="Times New Roman" w:hAnsi="Times New Roman" w:cs="Times New Roman"/>
        </w:rPr>
        <w:t xml:space="preserve">relies on the idea that related words appear close to one another in text </w:t>
      </w:r>
      <w:r w:rsidR="00F05E8B">
        <w:rPr>
          <w:rFonts w:ascii="Times New Roman" w:hAnsi="Times New Roman" w:cs="Times New Roman"/>
        </w:rPr>
        <w:t xml:space="preserve">passages. For example, the words </w:t>
      </w:r>
      <w:r w:rsidR="00F05E8B" w:rsidRPr="00F05E8B">
        <w:rPr>
          <w:rFonts w:ascii="Times New Roman" w:hAnsi="Times New Roman" w:cs="Times New Roman"/>
          <w:i/>
        </w:rPr>
        <w:t>protect</w:t>
      </w:r>
      <w:r w:rsidR="00F05E8B">
        <w:rPr>
          <w:rFonts w:ascii="Times New Roman" w:hAnsi="Times New Roman" w:cs="Times New Roman"/>
        </w:rPr>
        <w:t xml:space="preserve"> and </w:t>
      </w:r>
      <w:r w:rsidR="00F05E8B" w:rsidRPr="00F05E8B">
        <w:rPr>
          <w:rFonts w:ascii="Times New Roman" w:hAnsi="Times New Roman" w:cs="Times New Roman"/>
          <w:i/>
        </w:rPr>
        <w:t>safety</w:t>
      </w:r>
      <w:r w:rsidR="00F05E8B">
        <w:rPr>
          <w:rFonts w:ascii="Times New Roman" w:hAnsi="Times New Roman" w:cs="Times New Roman"/>
        </w:rPr>
        <w:t xml:space="preserve"> are likely to appear close to one another in texts because they are conceptu</w:t>
      </w:r>
      <w:r w:rsidR="0054501F">
        <w:rPr>
          <w:rFonts w:ascii="Times New Roman" w:hAnsi="Times New Roman" w:cs="Times New Roman"/>
        </w:rPr>
        <w:t xml:space="preserve">ally related. Word2vec uses a </w:t>
      </w:r>
      <w:r w:rsidR="005E0EE0">
        <w:rPr>
          <w:rFonts w:ascii="Times New Roman" w:hAnsi="Times New Roman" w:cs="Times New Roman"/>
        </w:rPr>
        <w:t>very large</w:t>
      </w:r>
      <w:r w:rsidR="00F05E8B">
        <w:rPr>
          <w:rFonts w:ascii="Times New Roman" w:hAnsi="Times New Roman" w:cs="Times New Roman"/>
        </w:rPr>
        <w:t xml:space="preserve"> text corpus to estima</w:t>
      </w:r>
      <w:r w:rsidR="00001D77">
        <w:rPr>
          <w:rFonts w:ascii="Times New Roman" w:hAnsi="Times New Roman" w:cs="Times New Roman"/>
        </w:rPr>
        <w:t xml:space="preserve">te the </w:t>
      </w:r>
      <w:r w:rsidR="00B05AC3">
        <w:rPr>
          <w:rFonts w:ascii="Times New Roman" w:hAnsi="Times New Roman" w:cs="Times New Roman"/>
        </w:rPr>
        <w:t>prototypicality</w:t>
      </w:r>
      <w:r w:rsidR="00001D77">
        <w:rPr>
          <w:rFonts w:ascii="Times New Roman" w:hAnsi="Times New Roman" w:cs="Times New Roman"/>
        </w:rPr>
        <w:t xml:space="preserve"> (“cosine”) of target words </w:t>
      </w:r>
      <w:r w:rsidR="00BC752E">
        <w:rPr>
          <w:rFonts w:ascii="Times New Roman" w:hAnsi="Times New Roman" w:cs="Times New Roman"/>
        </w:rPr>
        <w:t xml:space="preserve">to a set of seed words. Jon and Jesse selected seed words for each foundation (see Table 2). </w:t>
      </w:r>
    </w:p>
    <w:p w14:paraId="3AE12FA0" w14:textId="77777777" w:rsidR="00731701" w:rsidRDefault="00731701">
      <w:pPr>
        <w:rPr>
          <w:rFonts w:ascii="Times New Roman" w:hAnsi="Times New Roman" w:cs="Times New Roman"/>
        </w:rPr>
      </w:pPr>
    </w:p>
    <w:p w14:paraId="1ABE3FAE" w14:textId="77777777" w:rsidR="00ED164E" w:rsidRPr="00733316" w:rsidRDefault="00ED164E" w:rsidP="00ED164E">
      <w:pPr>
        <w:rPr>
          <w:rFonts w:ascii="Helvetica Neue" w:hAnsi="Helvetica Neue" w:cs="Times New Roman"/>
          <w:sz w:val="16"/>
          <w:szCs w:val="16"/>
        </w:rPr>
      </w:pPr>
      <w:r w:rsidRPr="00733316">
        <w:rPr>
          <w:rFonts w:ascii="Helvetica Neue" w:hAnsi="Helvetica Neue" w:cs="Times New Roman"/>
          <w:b/>
          <w:sz w:val="16"/>
          <w:szCs w:val="16"/>
        </w:rPr>
        <w:t>Table 2.</w:t>
      </w:r>
      <w:r w:rsidRPr="00733316">
        <w:rPr>
          <w:rFonts w:ascii="Helvetica Neue" w:hAnsi="Helvetica Neue" w:cs="Times New Roman"/>
          <w:sz w:val="16"/>
          <w:szCs w:val="16"/>
        </w:rPr>
        <w:t xml:space="preserve"> Seed words for each foundation that were used to generate prototypicality estimates. </w:t>
      </w:r>
    </w:p>
    <w:tbl>
      <w:tblPr>
        <w:tblW w:w="6751" w:type="dxa"/>
        <w:tblLayout w:type="fixed"/>
        <w:tblLook w:val="0000" w:firstRow="0" w:lastRow="0" w:firstColumn="0" w:lastColumn="0" w:noHBand="0" w:noVBand="0"/>
      </w:tblPr>
      <w:tblGrid>
        <w:gridCol w:w="862"/>
        <w:gridCol w:w="1268"/>
        <w:gridCol w:w="954"/>
        <w:gridCol w:w="1235"/>
        <w:gridCol w:w="1176"/>
        <w:gridCol w:w="1256"/>
      </w:tblGrid>
      <w:tr w:rsidR="00ED164E" w:rsidRPr="00884840" w14:paraId="79BDDB85" w14:textId="77777777" w:rsidTr="00ED164E">
        <w:tc>
          <w:tcPr>
            <w:tcW w:w="862" w:type="dxa"/>
            <w:tcBorders>
              <w:top w:val="single" w:sz="6" w:space="0" w:color="auto"/>
            </w:tcBorders>
            <w:shd w:val="clear" w:color="auto" w:fill="auto"/>
            <w:tcMar>
              <w:top w:w="80" w:type="nil"/>
              <w:left w:w="80" w:type="nil"/>
              <w:bottom w:w="80" w:type="nil"/>
              <w:right w:w="80" w:type="nil"/>
            </w:tcMar>
            <w:vAlign w:val="center"/>
          </w:tcPr>
          <w:p w14:paraId="32EA63EA" w14:textId="77777777" w:rsidR="00ED164E" w:rsidRPr="00ED164E" w:rsidRDefault="00ED164E" w:rsidP="00ED1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sz w:val="16"/>
                <w:szCs w:val="16"/>
              </w:rPr>
            </w:pPr>
            <w:r w:rsidRPr="00ED164E">
              <w:rPr>
                <w:rFonts w:ascii="Helvetica Neue" w:hAnsi="Helvetica Neue" w:cs="Helvetica"/>
                <w:sz w:val="16"/>
                <w:szCs w:val="16"/>
              </w:rPr>
              <w:t>Valence</w:t>
            </w:r>
          </w:p>
        </w:tc>
        <w:tc>
          <w:tcPr>
            <w:tcW w:w="5889" w:type="dxa"/>
            <w:gridSpan w:val="5"/>
            <w:tcBorders>
              <w:top w:val="single" w:sz="6" w:space="0" w:color="auto"/>
            </w:tcBorders>
            <w:shd w:val="clear" w:color="auto" w:fill="auto"/>
            <w:tcMar>
              <w:top w:w="80" w:type="nil"/>
              <w:left w:w="80" w:type="nil"/>
              <w:bottom w:w="80" w:type="nil"/>
              <w:right w:w="80" w:type="nil"/>
            </w:tcMar>
            <w:vAlign w:val="center"/>
          </w:tcPr>
          <w:p w14:paraId="6507DD33" w14:textId="77777777" w:rsidR="00ED164E" w:rsidRPr="00ED164E" w:rsidRDefault="00ED164E" w:rsidP="00ED164E">
            <w:pPr>
              <w:widowControl w:val="0"/>
              <w:autoSpaceDE w:val="0"/>
              <w:autoSpaceDN w:val="0"/>
              <w:adjustRightInd w:val="0"/>
              <w:jc w:val="center"/>
              <w:rPr>
                <w:rFonts w:ascii="Helvetica Neue" w:hAnsi="Helvetica Neue" w:cs="Helvetica"/>
                <w:bCs/>
                <w:color w:val="000000"/>
                <w:sz w:val="16"/>
                <w:szCs w:val="16"/>
              </w:rPr>
            </w:pPr>
            <w:r w:rsidRPr="00ED164E">
              <w:rPr>
                <w:rFonts w:ascii="Helvetica Neue" w:hAnsi="Helvetica Neue" w:cs="Helvetica"/>
                <w:bCs/>
                <w:color w:val="000000"/>
                <w:sz w:val="16"/>
                <w:szCs w:val="16"/>
              </w:rPr>
              <w:t>Foundation</w:t>
            </w:r>
          </w:p>
        </w:tc>
      </w:tr>
      <w:tr w:rsidR="00ED164E" w:rsidRPr="00884840" w14:paraId="527F21BE" w14:textId="77777777" w:rsidTr="00BE1F24">
        <w:tc>
          <w:tcPr>
            <w:tcW w:w="862" w:type="dxa"/>
            <w:tcBorders>
              <w:bottom w:val="single" w:sz="6" w:space="0" w:color="auto"/>
            </w:tcBorders>
            <w:shd w:val="clear" w:color="auto" w:fill="auto"/>
            <w:tcMar>
              <w:top w:w="80" w:type="nil"/>
              <w:left w:w="80" w:type="nil"/>
              <w:bottom w:w="80" w:type="nil"/>
              <w:right w:w="80" w:type="nil"/>
            </w:tcMar>
            <w:vAlign w:val="center"/>
          </w:tcPr>
          <w:p w14:paraId="039B7009" w14:textId="77777777" w:rsidR="00ED164E" w:rsidRPr="00ED164E" w:rsidRDefault="00ED164E" w:rsidP="00ED16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w:sz w:val="16"/>
                <w:szCs w:val="16"/>
              </w:rPr>
            </w:pPr>
          </w:p>
        </w:tc>
        <w:tc>
          <w:tcPr>
            <w:tcW w:w="1268" w:type="dxa"/>
            <w:tcBorders>
              <w:bottom w:val="single" w:sz="6" w:space="0" w:color="auto"/>
            </w:tcBorders>
            <w:shd w:val="clear" w:color="auto" w:fill="auto"/>
            <w:tcMar>
              <w:top w:w="80" w:type="nil"/>
              <w:left w:w="80" w:type="nil"/>
              <w:bottom w:w="80" w:type="nil"/>
              <w:right w:w="80" w:type="nil"/>
            </w:tcMar>
            <w:vAlign w:val="center"/>
          </w:tcPr>
          <w:p w14:paraId="7D25C057" w14:textId="77777777" w:rsidR="00ED164E" w:rsidRPr="00ED164E" w:rsidRDefault="00ED164E" w:rsidP="00ED164E">
            <w:pPr>
              <w:widowControl w:val="0"/>
              <w:autoSpaceDE w:val="0"/>
              <w:autoSpaceDN w:val="0"/>
              <w:adjustRightInd w:val="0"/>
              <w:jc w:val="center"/>
              <w:rPr>
                <w:rFonts w:ascii="Helvetica Neue" w:hAnsi="Helvetica Neue" w:cs="Helvetica"/>
                <w:kern w:val="1"/>
                <w:sz w:val="16"/>
                <w:szCs w:val="16"/>
              </w:rPr>
            </w:pPr>
            <w:r w:rsidRPr="00ED164E">
              <w:rPr>
                <w:rFonts w:ascii="Helvetica Neue" w:hAnsi="Helvetica Neue" w:cs="Helvetica"/>
                <w:bCs/>
                <w:color w:val="000000"/>
                <w:sz w:val="16"/>
                <w:szCs w:val="16"/>
              </w:rPr>
              <w:t>Care</w:t>
            </w:r>
          </w:p>
        </w:tc>
        <w:tc>
          <w:tcPr>
            <w:tcW w:w="954" w:type="dxa"/>
            <w:tcBorders>
              <w:bottom w:val="single" w:sz="6" w:space="0" w:color="auto"/>
            </w:tcBorders>
            <w:shd w:val="clear" w:color="auto" w:fill="auto"/>
            <w:tcMar>
              <w:top w:w="80" w:type="nil"/>
              <w:left w:w="80" w:type="nil"/>
              <w:bottom w:w="80" w:type="nil"/>
              <w:right w:w="80" w:type="nil"/>
            </w:tcMar>
            <w:vAlign w:val="center"/>
          </w:tcPr>
          <w:p w14:paraId="2C50B6DA" w14:textId="77777777" w:rsidR="00ED164E" w:rsidRPr="00ED164E" w:rsidRDefault="00ED164E" w:rsidP="00ED164E">
            <w:pPr>
              <w:widowControl w:val="0"/>
              <w:autoSpaceDE w:val="0"/>
              <w:autoSpaceDN w:val="0"/>
              <w:adjustRightInd w:val="0"/>
              <w:jc w:val="center"/>
              <w:rPr>
                <w:rFonts w:ascii="Helvetica Neue" w:hAnsi="Helvetica Neue" w:cs="Helvetica"/>
                <w:kern w:val="1"/>
                <w:sz w:val="16"/>
                <w:szCs w:val="16"/>
              </w:rPr>
            </w:pPr>
            <w:r w:rsidRPr="00ED164E">
              <w:rPr>
                <w:rFonts w:ascii="Helvetica Neue" w:hAnsi="Helvetica Neue" w:cs="Helvetica"/>
                <w:bCs/>
                <w:color w:val="000000"/>
                <w:sz w:val="16"/>
                <w:szCs w:val="16"/>
              </w:rPr>
              <w:t>Fairness</w:t>
            </w:r>
          </w:p>
        </w:tc>
        <w:tc>
          <w:tcPr>
            <w:tcW w:w="1235" w:type="dxa"/>
            <w:tcBorders>
              <w:bottom w:val="single" w:sz="6" w:space="0" w:color="auto"/>
            </w:tcBorders>
            <w:shd w:val="clear" w:color="auto" w:fill="auto"/>
            <w:tcMar>
              <w:top w:w="80" w:type="nil"/>
              <w:left w:w="80" w:type="nil"/>
              <w:bottom w:w="80" w:type="nil"/>
              <w:right w:w="80" w:type="nil"/>
            </w:tcMar>
            <w:vAlign w:val="center"/>
          </w:tcPr>
          <w:p w14:paraId="2F839CBE" w14:textId="77777777" w:rsidR="00ED164E" w:rsidRPr="00ED164E" w:rsidRDefault="00ED164E" w:rsidP="00ED164E">
            <w:pPr>
              <w:widowControl w:val="0"/>
              <w:autoSpaceDE w:val="0"/>
              <w:autoSpaceDN w:val="0"/>
              <w:adjustRightInd w:val="0"/>
              <w:jc w:val="center"/>
              <w:rPr>
                <w:rFonts w:ascii="Helvetica Neue" w:hAnsi="Helvetica Neue" w:cs="Helvetica"/>
                <w:kern w:val="1"/>
                <w:sz w:val="16"/>
                <w:szCs w:val="16"/>
              </w:rPr>
            </w:pPr>
            <w:r w:rsidRPr="00ED164E">
              <w:rPr>
                <w:rFonts w:ascii="Helvetica Neue" w:hAnsi="Helvetica Neue" w:cs="Helvetica"/>
                <w:bCs/>
                <w:color w:val="000000"/>
                <w:sz w:val="16"/>
                <w:szCs w:val="16"/>
              </w:rPr>
              <w:t>Loyalty</w:t>
            </w:r>
          </w:p>
        </w:tc>
        <w:tc>
          <w:tcPr>
            <w:tcW w:w="1176" w:type="dxa"/>
            <w:tcBorders>
              <w:bottom w:val="single" w:sz="6" w:space="0" w:color="auto"/>
            </w:tcBorders>
            <w:shd w:val="clear" w:color="auto" w:fill="auto"/>
            <w:tcMar>
              <w:top w:w="80" w:type="nil"/>
              <w:left w:w="80" w:type="nil"/>
              <w:bottom w:w="80" w:type="nil"/>
              <w:right w:w="80" w:type="nil"/>
            </w:tcMar>
            <w:vAlign w:val="center"/>
          </w:tcPr>
          <w:p w14:paraId="6720ECCD" w14:textId="77777777" w:rsidR="00ED164E" w:rsidRPr="00ED164E" w:rsidRDefault="00ED164E" w:rsidP="00ED164E">
            <w:pPr>
              <w:widowControl w:val="0"/>
              <w:autoSpaceDE w:val="0"/>
              <w:autoSpaceDN w:val="0"/>
              <w:adjustRightInd w:val="0"/>
              <w:jc w:val="center"/>
              <w:rPr>
                <w:rFonts w:ascii="Helvetica Neue" w:hAnsi="Helvetica Neue" w:cs="Helvetica"/>
                <w:kern w:val="1"/>
                <w:sz w:val="16"/>
                <w:szCs w:val="16"/>
              </w:rPr>
            </w:pPr>
            <w:r w:rsidRPr="00ED164E">
              <w:rPr>
                <w:rFonts w:ascii="Helvetica Neue" w:hAnsi="Helvetica Neue" w:cs="Helvetica"/>
                <w:bCs/>
                <w:color w:val="000000"/>
                <w:sz w:val="16"/>
                <w:szCs w:val="16"/>
              </w:rPr>
              <w:t>Authority</w:t>
            </w:r>
          </w:p>
        </w:tc>
        <w:tc>
          <w:tcPr>
            <w:tcW w:w="1256" w:type="dxa"/>
            <w:tcBorders>
              <w:bottom w:val="single" w:sz="6" w:space="0" w:color="auto"/>
            </w:tcBorders>
            <w:shd w:val="clear" w:color="auto" w:fill="auto"/>
            <w:tcMar>
              <w:top w:w="80" w:type="nil"/>
              <w:left w:w="80" w:type="nil"/>
              <w:bottom w:w="80" w:type="nil"/>
              <w:right w:w="80" w:type="nil"/>
            </w:tcMar>
            <w:vAlign w:val="center"/>
          </w:tcPr>
          <w:p w14:paraId="7529751F" w14:textId="77777777" w:rsidR="00ED164E" w:rsidRPr="00ED164E" w:rsidRDefault="00ED164E" w:rsidP="00ED164E">
            <w:pPr>
              <w:widowControl w:val="0"/>
              <w:autoSpaceDE w:val="0"/>
              <w:autoSpaceDN w:val="0"/>
              <w:adjustRightInd w:val="0"/>
              <w:jc w:val="center"/>
              <w:rPr>
                <w:rFonts w:ascii="Helvetica Neue" w:hAnsi="Helvetica Neue" w:cs="Helvetica"/>
                <w:kern w:val="1"/>
                <w:sz w:val="16"/>
                <w:szCs w:val="16"/>
              </w:rPr>
            </w:pPr>
            <w:r w:rsidRPr="00ED164E">
              <w:rPr>
                <w:rFonts w:ascii="Helvetica Neue" w:hAnsi="Helvetica Neue" w:cs="Helvetica"/>
                <w:bCs/>
                <w:color w:val="000000"/>
                <w:sz w:val="16"/>
                <w:szCs w:val="16"/>
              </w:rPr>
              <w:t>Sanctity</w:t>
            </w:r>
          </w:p>
        </w:tc>
      </w:tr>
      <w:tr w:rsidR="00ED164E" w:rsidRPr="00884840" w14:paraId="5FD76E8E" w14:textId="77777777" w:rsidTr="00BE1F24">
        <w:tc>
          <w:tcPr>
            <w:tcW w:w="862" w:type="dxa"/>
            <w:tcBorders>
              <w:top w:val="single" w:sz="6" w:space="0" w:color="auto"/>
              <w:bottom w:val="single" w:sz="6" w:space="0" w:color="auto"/>
            </w:tcBorders>
            <w:shd w:val="clear" w:color="auto" w:fill="auto"/>
            <w:tcMar>
              <w:top w:w="80" w:type="nil"/>
              <w:left w:w="80" w:type="nil"/>
              <w:bottom w:w="80" w:type="nil"/>
              <w:right w:w="80" w:type="nil"/>
            </w:tcMar>
          </w:tcPr>
          <w:p w14:paraId="723E5D0C"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w:bCs/>
                <w:color w:val="000000"/>
                <w:sz w:val="16"/>
                <w:szCs w:val="16"/>
              </w:rPr>
              <w:t>Virtue</w:t>
            </w:r>
          </w:p>
        </w:tc>
        <w:tc>
          <w:tcPr>
            <w:tcW w:w="1268"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5D848C32"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kindness</w:t>
            </w:r>
          </w:p>
          <w:p w14:paraId="4103374D"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compassion</w:t>
            </w:r>
          </w:p>
          <w:p w14:paraId="336D5659"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nurture</w:t>
            </w:r>
          </w:p>
          <w:p w14:paraId="049651DA"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empathy</w:t>
            </w:r>
          </w:p>
        </w:tc>
        <w:tc>
          <w:tcPr>
            <w:tcW w:w="954"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15CED08B"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fairness</w:t>
            </w:r>
          </w:p>
          <w:p w14:paraId="3A232EC0"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equality</w:t>
            </w:r>
          </w:p>
          <w:p w14:paraId="72C555D0"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justice</w:t>
            </w:r>
          </w:p>
          <w:p w14:paraId="1779F324"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rights</w:t>
            </w:r>
          </w:p>
        </w:tc>
        <w:tc>
          <w:tcPr>
            <w:tcW w:w="1235"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3C71792E"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loyal</w:t>
            </w:r>
          </w:p>
          <w:p w14:paraId="6842B007"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team player</w:t>
            </w:r>
          </w:p>
          <w:p w14:paraId="6167DFF9"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patriot</w:t>
            </w:r>
          </w:p>
          <w:p w14:paraId="69082EB8"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fidelity</w:t>
            </w:r>
          </w:p>
        </w:tc>
        <w:tc>
          <w:tcPr>
            <w:tcW w:w="1176"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79F52BD2"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authority</w:t>
            </w:r>
          </w:p>
          <w:p w14:paraId="4D9F1578"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obey</w:t>
            </w:r>
          </w:p>
          <w:p w14:paraId="6B0771EF"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respect</w:t>
            </w:r>
          </w:p>
          <w:p w14:paraId="17AAD9C2"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tradition</w:t>
            </w:r>
          </w:p>
        </w:tc>
        <w:tc>
          <w:tcPr>
            <w:tcW w:w="1256"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1070ABBD"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purity</w:t>
            </w:r>
          </w:p>
          <w:p w14:paraId="4D793758"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sanctity</w:t>
            </w:r>
          </w:p>
          <w:p w14:paraId="3E4D01F6"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sacred</w:t>
            </w:r>
          </w:p>
          <w:p w14:paraId="2B510FC9"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wholesome</w:t>
            </w:r>
          </w:p>
        </w:tc>
      </w:tr>
      <w:tr w:rsidR="00ED164E" w:rsidRPr="00884840" w14:paraId="7DEE6177" w14:textId="77777777" w:rsidTr="00BE1F24">
        <w:tc>
          <w:tcPr>
            <w:tcW w:w="862" w:type="dxa"/>
            <w:tcBorders>
              <w:top w:val="single" w:sz="6" w:space="0" w:color="auto"/>
              <w:bottom w:val="single" w:sz="6" w:space="0" w:color="auto"/>
            </w:tcBorders>
            <w:shd w:val="clear" w:color="auto" w:fill="auto"/>
            <w:tcMar>
              <w:top w:w="80" w:type="nil"/>
              <w:left w:w="80" w:type="nil"/>
              <w:bottom w:w="80" w:type="nil"/>
              <w:right w:w="80" w:type="nil"/>
            </w:tcMar>
          </w:tcPr>
          <w:p w14:paraId="66B923F0"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w:bCs/>
                <w:color w:val="000000"/>
                <w:sz w:val="16"/>
                <w:szCs w:val="16"/>
              </w:rPr>
              <w:t>Vice</w:t>
            </w:r>
          </w:p>
        </w:tc>
        <w:tc>
          <w:tcPr>
            <w:tcW w:w="1268"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67A48CAC"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suffer</w:t>
            </w:r>
          </w:p>
          <w:p w14:paraId="2EB57E33"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cruel</w:t>
            </w:r>
          </w:p>
          <w:p w14:paraId="03B72A98"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hurt</w:t>
            </w:r>
          </w:p>
          <w:p w14:paraId="24E9C84F"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harm</w:t>
            </w:r>
          </w:p>
        </w:tc>
        <w:tc>
          <w:tcPr>
            <w:tcW w:w="954"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37B6564B"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cheat</w:t>
            </w:r>
          </w:p>
          <w:p w14:paraId="69193BAF"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fraud</w:t>
            </w:r>
          </w:p>
          <w:p w14:paraId="08138A82"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unfair</w:t>
            </w:r>
          </w:p>
          <w:p w14:paraId="70B56036"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injustice</w:t>
            </w:r>
          </w:p>
        </w:tc>
        <w:tc>
          <w:tcPr>
            <w:tcW w:w="1235"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7938E04A"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betray</w:t>
            </w:r>
          </w:p>
          <w:p w14:paraId="16016DA6"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treason</w:t>
            </w:r>
          </w:p>
          <w:p w14:paraId="4FD82909"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disloyal</w:t>
            </w:r>
          </w:p>
          <w:p w14:paraId="32AB0CCC"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traitor</w:t>
            </w:r>
          </w:p>
        </w:tc>
        <w:tc>
          <w:tcPr>
            <w:tcW w:w="1176"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6716AF5F"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subversion</w:t>
            </w:r>
          </w:p>
          <w:p w14:paraId="6C52B15E"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disobey</w:t>
            </w:r>
          </w:p>
          <w:p w14:paraId="3B6B4588"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disrespect</w:t>
            </w:r>
          </w:p>
          <w:p w14:paraId="1D5738EB"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chaos</w:t>
            </w:r>
          </w:p>
        </w:tc>
        <w:tc>
          <w:tcPr>
            <w:tcW w:w="1256" w:type="dxa"/>
            <w:tcBorders>
              <w:top w:val="single" w:sz="6" w:space="0" w:color="auto"/>
              <w:bottom w:val="single" w:sz="6" w:space="0" w:color="auto"/>
            </w:tcBorders>
            <w:shd w:val="clear" w:color="auto" w:fill="auto"/>
            <w:tcMar>
              <w:top w:w="80" w:type="nil"/>
              <w:left w:w="80" w:type="nil"/>
              <w:bottom w:w="80" w:type="nil"/>
              <w:right w:w="80" w:type="nil"/>
            </w:tcMar>
            <w:vAlign w:val="center"/>
          </w:tcPr>
          <w:p w14:paraId="362F3FED"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impurity</w:t>
            </w:r>
          </w:p>
          <w:p w14:paraId="4DB4358C"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depravity</w:t>
            </w:r>
          </w:p>
          <w:p w14:paraId="15771C85" w14:textId="77777777" w:rsidR="00ED164E" w:rsidRPr="00ED164E" w:rsidRDefault="00ED164E" w:rsidP="00ED164E">
            <w:pPr>
              <w:widowControl w:val="0"/>
              <w:autoSpaceDE w:val="0"/>
              <w:autoSpaceDN w:val="0"/>
              <w:adjustRightInd w:val="0"/>
              <w:rPr>
                <w:rFonts w:ascii="Helvetica Neue" w:hAnsi="Helvetica Neue" w:cs="Helvetica Light"/>
                <w:color w:val="000000"/>
                <w:sz w:val="16"/>
                <w:szCs w:val="16"/>
              </w:rPr>
            </w:pPr>
            <w:r w:rsidRPr="00ED164E">
              <w:rPr>
                <w:rFonts w:ascii="Helvetica Neue" w:hAnsi="Helvetica Neue" w:cs="Helvetica Light"/>
                <w:color w:val="000000"/>
                <w:sz w:val="16"/>
                <w:szCs w:val="16"/>
              </w:rPr>
              <w:t>degradation</w:t>
            </w:r>
          </w:p>
          <w:p w14:paraId="158DD9EF" w14:textId="77777777" w:rsidR="00ED164E" w:rsidRPr="00ED164E" w:rsidRDefault="00ED164E" w:rsidP="00ED164E">
            <w:pPr>
              <w:widowControl w:val="0"/>
              <w:autoSpaceDE w:val="0"/>
              <w:autoSpaceDN w:val="0"/>
              <w:adjustRightInd w:val="0"/>
              <w:rPr>
                <w:rFonts w:ascii="Helvetica Neue" w:hAnsi="Helvetica Neue" w:cs="Helvetica"/>
                <w:kern w:val="1"/>
                <w:sz w:val="16"/>
                <w:szCs w:val="16"/>
              </w:rPr>
            </w:pPr>
            <w:r w:rsidRPr="00ED164E">
              <w:rPr>
                <w:rFonts w:ascii="Helvetica Neue" w:hAnsi="Helvetica Neue" w:cs="Helvetica Light"/>
                <w:color w:val="000000"/>
                <w:sz w:val="16"/>
                <w:szCs w:val="16"/>
              </w:rPr>
              <w:t>unnatural</w:t>
            </w:r>
          </w:p>
        </w:tc>
      </w:tr>
    </w:tbl>
    <w:p w14:paraId="7BE9E0DA" w14:textId="77777777" w:rsidR="00233445" w:rsidRDefault="00233445">
      <w:pPr>
        <w:rPr>
          <w:rFonts w:ascii="Times New Roman" w:hAnsi="Times New Roman" w:cs="Times New Roman"/>
        </w:rPr>
      </w:pPr>
    </w:p>
    <w:p w14:paraId="5DCC009F" w14:textId="606FA191" w:rsidR="00AC4B46" w:rsidRDefault="00233445" w:rsidP="00AC4B46">
      <w:pPr>
        <w:ind w:firstLine="720"/>
        <w:rPr>
          <w:rFonts w:ascii="Times New Roman" w:hAnsi="Times New Roman" w:cs="Times New Roman"/>
        </w:rPr>
      </w:pPr>
      <w:proofErr w:type="spellStart"/>
      <w:r>
        <w:rPr>
          <w:rFonts w:ascii="Times New Roman" w:hAnsi="Times New Roman" w:cs="Times New Roman"/>
        </w:rPr>
        <w:t>Morteza</w:t>
      </w:r>
      <w:proofErr w:type="spellEnd"/>
      <w:r>
        <w:rPr>
          <w:rFonts w:ascii="Times New Roman" w:hAnsi="Times New Roman" w:cs="Times New Roman"/>
        </w:rPr>
        <w:t xml:space="preserve"> and </w:t>
      </w:r>
      <w:proofErr w:type="spellStart"/>
      <w:r>
        <w:rPr>
          <w:rFonts w:ascii="Times New Roman" w:hAnsi="Times New Roman" w:cs="Times New Roman"/>
        </w:rPr>
        <w:t>Reihane</w:t>
      </w:r>
      <w:proofErr w:type="spellEnd"/>
      <w:r>
        <w:rPr>
          <w:rFonts w:ascii="Times New Roman" w:hAnsi="Times New Roman" w:cs="Times New Roman"/>
        </w:rPr>
        <w:t xml:space="preserve"> then computed the prototypicality of each word in each foundation. To establish baseline prototypicality numbers, we also computed the prototypicality of 82 non-moral but common words (e.g., </w:t>
      </w:r>
      <w:r w:rsidRPr="0054501F">
        <w:rPr>
          <w:rFonts w:ascii="Times New Roman" w:hAnsi="Times New Roman" w:cs="Times New Roman"/>
          <w:i/>
        </w:rPr>
        <w:t>drink</w:t>
      </w:r>
      <w:r>
        <w:rPr>
          <w:rFonts w:ascii="Times New Roman" w:hAnsi="Times New Roman" w:cs="Times New Roman"/>
        </w:rPr>
        <w:t xml:space="preserve">, </w:t>
      </w:r>
      <w:r w:rsidRPr="0054501F">
        <w:rPr>
          <w:rFonts w:ascii="Times New Roman" w:hAnsi="Times New Roman" w:cs="Times New Roman"/>
          <w:i/>
        </w:rPr>
        <w:t>dawn</w:t>
      </w:r>
      <w:r>
        <w:rPr>
          <w:rFonts w:ascii="Times New Roman" w:hAnsi="Times New Roman" w:cs="Times New Roman"/>
        </w:rPr>
        <w:t xml:space="preserve">, </w:t>
      </w:r>
      <w:r w:rsidRPr="0054501F">
        <w:rPr>
          <w:rFonts w:ascii="Times New Roman" w:hAnsi="Times New Roman" w:cs="Times New Roman"/>
          <w:i/>
        </w:rPr>
        <w:t>age</w:t>
      </w:r>
      <w:r>
        <w:rPr>
          <w:rFonts w:ascii="Times New Roman" w:hAnsi="Times New Roman" w:cs="Times New Roman"/>
        </w:rPr>
        <w:t>). As expected, the proto</w:t>
      </w:r>
      <w:r w:rsidR="005E0EE0">
        <w:rPr>
          <w:rFonts w:ascii="Times New Roman" w:hAnsi="Times New Roman" w:cs="Times New Roman"/>
        </w:rPr>
        <w:t>t</w:t>
      </w:r>
      <w:r>
        <w:rPr>
          <w:rFonts w:ascii="Times New Roman" w:hAnsi="Times New Roman" w:cs="Times New Roman"/>
        </w:rPr>
        <w:t>ypicality estimates</w:t>
      </w:r>
      <w:r w:rsidR="005B2C94">
        <w:rPr>
          <w:rFonts w:ascii="Times New Roman" w:hAnsi="Times New Roman" w:cs="Times New Roman"/>
        </w:rPr>
        <w:t xml:space="preserve"> of foundations words were much higher</w:t>
      </w:r>
      <w:r w:rsidR="00A043FC">
        <w:rPr>
          <w:rFonts w:ascii="Times New Roman" w:hAnsi="Times New Roman" w:cs="Times New Roman"/>
        </w:rPr>
        <w:t xml:space="preserve"> than non-moral words, across the board (sparing </w:t>
      </w:r>
      <w:r w:rsidR="00AC4B46">
        <w:rPr>
          <w:rFonts w:ascii="Times New Roman" w:hAnsi="Times New Roman" w:cs="Times New Roman"/>
        </w:rPr>
        <w:t xml:space="preserve">you </w:t>
      </w:r>
      <w:r w:rsidR="00A043FC">
        <w:rPr>
          <w:rFonts w:ascii="Times New Roman" w:hAnsi="Times New Roman" w:cs="Times New Roman"/>
        </w:rPr>
        <w:t xml:space="preserve">the details). </w:t>
      </w:r>
    </w:p>
    <w:p w14:paraId="0114CBDD" w14:textId="61857199" w:rsidR="00B144C7" w:rsidRDefault="00AC4B46" w:rsidP="00AC4B46">
      <w:pPr>
        <w:ind w:firstLine="720"/>
        <w:rPr>
          <w:rFonts w:ascii="Times New Roman" w:hAnsi="Times New Roman" w:cs="Times New Roman"/>
        </w:rPr>
      </w:pPr>
      <w:r>
        <w:rPr>
          <w:rFonts w:ascii="Times New Roman" w:hAnsi="Times New Roman" w:cs="Times New Roman"/>
        </w:rPr>
        <w:t>To create a common language across the foundations, w</w:t>
      </w:r>
      <w:r w:rsidR="00233445">
        <w:rPr>
          <w:rFonts w:ascii="Times New Roman" w:hAnsi="Times New Roman" w:cs="Times New Roman"/>
        </w:rPr>
        <w:t xml:space="preserve">e </w:t>
      </w:r>
      <w:r w:rsidR="0045300E">
        <w:rPr>
          <w:rFonts w:ascii="Times New Roman" w:hAnsi="Times New Roman" w:cs="Times New Roman"/>
        </w:rPr>
        <w:t xml:space="preserve">included both foundation and non-moral words and </w:t>
      </w:r>
      <w:r w:rsidR="00233445">
        <w:rPr>
          <w:rFonts w:ascii="Times New Roman" w:hAnsi="Times New Roman" w:cs="Times New Roman"/>
        </w:rPr>
        <w:t xml:space="preserve">computed z-scores of prototypicality ratings within each foundation. </w:t>
      </w:r>
      <w:r w:rsidR="0009009B">
        <w:rPr>
          <w:rFonts w:ascii="Times New Roman" w:hAnsi="Times New Roman" w:cs="Times New Roman"/>
        </w:rPr>
        <w:t xml:space="preserve">For example, within the care virtue foundation, the word </w:t>
      </w:r>
      <w:r w:rsidR="0009009B" w:rsidRPr="00645589">
        <w:rPr>
          <w:rFonts w:ascii="Times New Roman" w:hAnsi="Times New Roman" w:cs="Times New Roman"/>
          <w:i/>
        </w:rPr>
        <w:t>caring</w:t>
      </w:r>
      <w:r w:rsidR="0009009B">
        <w:rPr>
          <w:rFonts w:ascii="Times New Roman" w:hAnsi="Times New Roman" w:cs="Times New Roman"/>
        </w:rPr>
        <w:t xml:space="preserve"> was highly prototypic </w:t>
      </w:r>
      <w:r>
        <w:rPr>
          <w:rFonts w:ascii="Times New Roman" w:hAnsi="Times New Roman" w:cs="Times New Roman"/>
        </w:rPr>
        <w:t xml:space="preserve">of the foundations </w:t>
      </w:r>
      <w:r w:rsidR="0009009B">
        <w:rPr>
          <w:rFonts w:ascii="Times New Roman" w:hAnsi="Times New Roman" w:cs="Times New Roman"/>
        </w:rPr>
        <w:t xml:space="preserve">(z = 2.74), with words like </w:t>
      </w:r>
      <w:r w:rsidR="0009009B" w:rsidRPr="00645589">
        <w:rPr>
          <w:rFonts w:ascii="Times New Roman" w:hAnsi="Times New Roman" w:cs="Times New Roman"/>
          <w:i/>
        </w:rPr>
        <w:t>nurtures</w:t>
      </w:r>
      <w:r w:rsidR="0009009B">
        <w:rPr>
          <w:rFonts w:ascii="Times New Roman" w:hAnsi="Times New Roman" w:cs="Times New Roman"/>
        </w:rPr>
        <w:t xml:space="preserve"> (z = 1.25),</w:t>
      </w:r>
      <w:r w:rsidR="009F5A7B">
        <w:rPr>
          <w:rFonts w:ascii="Times New Roman" w:hAnsi="Times New Roman" w:cs="Times New Roman"/>
        </w:rPr>
        <w:t xml:space="preserve"> </w:t>
      </w:r>
      <w:r w:rsidR="009F5A7B" w:rsidRPr="00645589">
        <w:rPr>
          <w:rFonts w:ascii="Times New Roman" w:hAnsi="Times New Roman" w:cs="Times New Roman"/>
          <w:i/>
        </w:rPr>
        <w:t>generously</w:t>
      </w:r>
      <w:r w:rsidR="009F5A7B">
        <w:rPr>
          <w:rFonts w:ascii="Times New Roman" w:hAnsi="Times New Roman" w:cs="Times New Roman"/>
        </w:rPr>
        <w:t xml:space="preserve"> (0.50), </w:t>
      </w:r>
      <w:r w:rsidR="009F5A7B" w:rsidRPr="00645589">
        <w:rPr>
          <w:rFonts w:ascii="Times New Roman" w:hAnsi="Times New Roman" w:cs="Times New Roman"/>
          <w:i/>
        </w:rPr>
        <w:t>healthiness</w:t>
      </w:r>
      <w:r w:rsidR="009F5A7B">
        <w:rPr>
          <w:rFonts w:ascii="Times New Roman" w:hAnsi="Times New Roman" w:cs="Times New Roman"/>
        </w:rPr>
        <w:t xml:space="preserve"> (0.00), </w:t>
      </w:r>
      <w:r w:rsidR="009F5A7B" w:rsidRPr="00645589">
        <w:rPr>
          <w:rFonts w:ascii="Times New Roman" w:hAnsi="Times New Roman" w:cs="Times New Roman"/>
          <w:i/>
        </w:rPr>
        <w:t>r</w:t>
      </w:r>
      <w:r w:rsidR="00645589" w:rsidRPr="00645589">
        <w:rPr>
          <w:rFonts w:ascii="Times New Roman" w:hAnsi="Times New Roman" w:cs="Times New Roman"/>
          <w:i/>
        </w:rPr>
        <w:t>elieve</w:t>
      </w:r>
      <w:r w:rsidR="00645589">
        <w:rPr>
          <w:rFonts w:ascii="Times New Roman" w:hAnsi="Times New Roman" w:cs="Times New Roman"/>
        </w:rPr>
        <w:t xml:space="preserve"> (-0.47), and </w:t>
      </w:r>
      <w:r w:rsidR="00645589" w:rsidRPr="00645589">
        <w:rPr>
          <w:rFonts w:ascii="Times New Roman" w:hAnsi="Times New Roman" w:cs="Times New Roman"/>
          <w:i/>
        </w:rPr>
        <w:t>consoles</w:t>
      </w:r>
      <w:r w:rsidR="00645589">
        <w:rPr>
          <w:rFonts w:ascii="Times New Roman" w:hAnsi="Times New Roman" w:cs="Times New Roman"/>
        </w:rPr>
        <w:t xml:space="preserve"> (-1.16) being successively less prototypic.</w:t>
      </w:r>
      <w:r w:rsidR="0009009B">
        <w:rPr>
          <w:rFonts w:ascii="Times New Roman" w:hAnsi="Times New Roman" w:cs="Times New Roman"/>
        </w:rPr>
        <w:t xml:space="preserve"> </w:t>
      </w:r>
      <w:r>
        <w:rPr>
          <w:rFonts w:ascii="Times New Roman" w:hAnsi="Times New Roman" w:cs="Times New Roman"/>
        </w:rPr>
        <w:t>We later use z-scores to set</w:t>
      </w:r>
      <w:r w:rsidR="00F3366E">
        <w:rPr>
          <w:rFonts w:ascii="Times New Roman" w:hAnsi="Times New Roman" w:cs="Times New Roman"/>
        </w:rPr>
        <w:t xml:space="preserve"> cut-offs for creating smaller dictionaries with only highly prototypic words.</w:t>
      </w:r>
    </w:p>
    <w:p w14:paraId="2E7FCB7A" w14:textId="77777777" w:rsidR="00FD3B90" w:rsidRDefault="00FD3B90">
      <w:pPr>
        <w:rPr>
          <w:rFonts w:ascii="Times New Roman" w:hAnsi="Times New Roman" w:cs="Times New Roman"/>
        </w:rPr>
      </w:pPr>
    </w:p>
    <w:p w14:paraId="618A5742" w14:textId="54521514" w:rsidR="00FD3B90" w:rsidRPr="00B144C7" w:rsidRDefault="00FD3B90" w:rsidP="00B144C7">
      <w:pPr>
        <w:jc w:val="center"/>
        <w:rPr>
          <w:rFonts w:ascii="Times New Roman" w:hAnsi="Times New Roman" w:cs="Times New Roman"/>
          <w:b/>
        </w:rPr>
      </w:pPr>
      <w:r w:rsidRPr="00B144C7">
        <w:rPr>
          <w:rFonts w:ascii="Times New Roman" w:hAnsi="Times New Roman" w:cs="Times New Roman"/>
          <w:b/>
        </w:rPr>
        <w:t xml:space="preserve">Step 3. </w:t>
      </w:r>
      <w:r w:rsidR="00B144C7">
        <w:rPr>
          <w:rFonts w:ascii="Times New Roman" w:hAnsi="Times New Roman" w:cs="Times New Roman"/>
          <w:b/>
        </w:rPr>
        <w:t>Validity Test</w:t>
      </w:r>
    </w:p>
    <w:p w14:paraId="4124DF6A" w14:textId="533E8BD8" w:rsidR="00E941FE" w:rsidRDefault="00F3366E" w:rsidP="00AC4B46">
      <w:pPr>
        <w:ind w:firstLine="720"/>
        <w:rPr>
          <w:rFonts w:ascii="Times New Roman" w:hAnsi="Times New Roman" w:cs="Times New Roman"/>
        </w:rPr>
      </w:pPr>
      <w:r>
        <w:rPr>
          <w:rFonts w:ascii="Times New Roman" w:hAnsi="Times New Roman" w:cs="Times New Roman"/>
        </w:rPr>
        <w:t xml:space="preserve">The </w:t>
      </w:r>
      <w:r w:rsidR="00AC4B46">
        <w:rPr>
          <w:rFonts w:ascii="Times New Roman" w:hAnsi="Times New Roman" w:cs="Times New Roman"/>
        </w:rPr>
        <w:t xml:space="preserve">final objective </w:t>
      </w:r>
      <w:r>
        <w:rPr>
          <w:rFonts w:ascii="Times New Roman" w:hAnsi="Times New Roman" w:cs="Times New Roman"/>
        </w:rPr>
        <w:t>was to test whether word density analyses with the MFDs could successfully distinguish texts of known content. We asked people from around the world to write essays about the foundations, then tested how well the dictionaries picked out the content.</w:t>
      </w:r>
    </w:p>
    <w:p w14:paraId="0FD66B8C" w14:textId="77777777" w:rsidR="004737D8" w:rsidRDefault="001F34C7" w:rsidP="00B144C7">
      <w:pPr>
        <w:ind w:firstLine="720"/>
        <w:rPr>
          <w:rFonts w:ascii="Times New Roman" w:hAnsi="Times New Roman" w:cs="Times New Roman"/>
        </w:rPr>
      </w:pPr>
      <w:r w:rsidRPr="006544C1">
        <w:rPr>
          <w:rFonts w:ascii="Times New Roman" w:hAnsi="Times New Roman" w:cs="Times New Roman"/>
          <w:b/>
        </w:rPr>
        <w:t>Sample</w:t>
      </w:r>
      <w:r>
        <w:rPr>
          <w:rFonts w:ascii="Times New Roman" w:hAnsi="Times New Roman" w:cs="Times New Roman"/>
        </w:rPr>
        <w:t xml:space="preserve">. We recruited </w:t>
      </w:r>
      <w:r w:rsidR="007C703D">
        <w:rPr>
          <w:rFonts w:ascii="Times New Roman" w:hAnsi="Times New Roman" w:cs="Times New Roman"/>
        </w:rPr>
        <w:t>1144 participant</w:t>
      </w:r>
      <w:r w:rsidR="00AD36A8">
        <w:rPr>
          <w:rFonts w:ascii="Times New Roman" w:hAnsi="Times New Roman" w:cs="Times New Roman"/>
        </w:rPr>
        <w:t xml:space="preserve">s on the crowdsourcing website, </w:t>
      </w:r>
      <w:r w:rsidR="00AD36A8" w:rsidRPr="00D10308">
        <w:rPr>
          <w:rFonts w:ascii="Times New Roman" w:hAnsi="Times New Roman" w:cs="Times New Roman"/>
        </w:rPr>
        <w:t>http://crowdflower.com</w:t>
      </w:r>
      <w:r w:rsidR="00AD36A8">
        <w:rPr>
          <w:rFonts w:ascii="Times New Roman" w:hAnsi="Times New Roman" w:cs="Times New Roman"/>
        </w:rPr>
        <w:t xml:space="preserve">. </w:t>
      </w:r>
      <w:proofErr w:type="spellStart"/>
      <w:r w:rsidR="00AD36A8">
        <w:rPr>
          <w:rFonts w:ascii="Times New Roman" w:hAnsi="Times New Roman" w:cs="Times New Roman"/>
        </w:rPr>
        <w:t>Crowdflower</w:t>
      </w:r>
      <w:proofErr w:type="spellEnd"/>
      <w:r w:rsidR="00AD36A8">
        <w:rPr>
          <w:rFonts w:ascii="Times New Roman" w:hAnsi="Times New Roman" w:cs="Times New Roman"/>
        </w:rPr>
        <w:t xml:space="preserve"> is similar to Amazon’s Mechanical Turk except that </w:t>
      </w:r>
      <w:proofErr w:type="spellStart"/>
      <w:r w:rsidR="00AD36A8">
        <w:rPr>
          <w:rFonts w:ascii="Times New Roman" w:hAnsi="Times New Roman" w:cs="Times New Roman"/>
        </w:rPr>
        <w:t>Crowdflower</w:t>
      </w:r>
      <w:proofErr w:type="spellEnd"/>
      <w:r w:rsidR="00AD36A8">
        <w:rPr>
          <w:rFonts w:ascii="Times New Roman" w:hAnsi="Times New Roman" w:cs="Times New Roman"/>
        </w:rPr>
        <w:t xml:space="preserve"> has </w:t>
      </w:r>
      <w:r w:rsidR="00D10308">
        <w:rPr>
          <w:rFonts w:ascii="Times New Roman" w:hAnsi="Times New Roman" w:cs="Times New Roman"/>
        </w:rPr>
        <w:t xml:space="preserve">participants from </w:t>
      </w:r>
      <w:r w:rsidR="00876EC8">
        <w:rPr>
          <w:rFonts w:ascii="Times New Roman" w:hAnsi="Times New Roman" w:cs="Times New Roman"/>
        </w:rPr>
        <w:t xml:space="preserve">many </w:t>
      </w:r>
      <w:r w:rsidR="00D10308">
        <w:rPr>
          <w:rFonts w:ascii="Times New Roman" w:hAnsi="Times New Roman" w:cs="Times New Roman"/>
        </w:rPr>
        <w:t xml:space="preserve">more countries. </w:t>
      </w:r>
      <w:r w:rsidR="000A2B74">
        <w:rPr>
          <w:rFonts w:ascii="Times New Roman" w:hAnsi="Times New Roman" w:cs="Times New Roman"/>
        </w:rPr>
        <w:t>Each participant received $0.50</w:t>
      </w:r>
      <w:r w:rsidR="007C703D">
        <w:rPr>
          <w:rFonts w:ascii="Times New Roman" w:hAnsi="Times New Roman" w:cs="Times New Roman"/>
        </w:rPr>
        <w:t xml:space="preserve"> to write </w:t>
      </w:r>
      <w:r w:rsidR="00876EC8">
        <w:rPr>
          <w:rFonts w:ascii="Times New Roman" w:hAnsi="Times New Roman" w:cs="Times New Roman"/>
        </w:rPr>
        <w:t>an essay</w:t>
      </w:r>
      <w:r w:rsidR="007C703D">
        <w:rPr>
          <w:rFonts w:ascii="Times New Roman" w:hAnsi="Times New Roman" w:cs="Times New Roman"/>
        </w:rPr>
        <w:t xml:space="preserve"> about </w:t>
      </w:r>
      <w:r w:rsidR="000A2B74">
        <w:rPr>
          <w:rFonts w:ascii="Times New Roman" w:hAnsi="Times New Roman" w:cs="Times New Roman"/>
        </w:rPr>
        <w:t xml:space="preserve">one of </w:t>
      </w:r>
      <w:r w:rsidR="007C703D">
        <w:rPr>
          <w:rFonts w:ascii="Times New Roman" w:hAnsi="Times New Roman" w:cs="Times New Roman"/>
        </w:rPr>
        <w:t xml:space="preserve">the </w:t>
      </w:r>
      <w:r w:rsidR="00876EC8">
        <w:rPr>
          <w:rFonts w:ascii="Times New Roman" w:hAnsi="Times New Roman" w:cs="Times New Roman"/>
        </w:rPr>
        <w:t>10</w:t>
      </w:r>
      <w:r w:rsidR="007C703D">
        <w:rPr>
          <w:rFonts w:ascii="Times New Roman" w:hAnsi="Times New Roman" w:cs="Times New Roman"/>
        </w:rPr>
        <w:t xml:space="preserve"> moral foundations. </w:t>
      </w:r>
      <w:r w:rsidR="003D2841">
        <w:rPr>
          <w:rFonts w:ascii="Times New Roman" w:hAnsi="Times New Roman" w:cs="Times New Roman"/>
        </w:rPr>
        <w:t xml:space="preserve">A research assistant read each essay and identified </w:t>
      </w:r>
      <w:r w:rsidR="000A2B74">
        <w:rPr>
          <w:rFonts w:ascii="Times New Roman" w:hAnsi="Times New Roman" w:cs="Times New Roman"/>
        </w:rPr>
        <w:t>ones</w:t>
      </w:r>
      <w:r w:rsidR="003D2841">
        <w:rPr>
          <w:rFonts w:ascii="Times New Roman" w:hAnsi="Times New Roman" w:cs="Times New Roman"/>
        </w:rPr>
        <w:t xml:space="preserve"> that were not in English (104), </w:t>
      </w:r>
      <w:r w:rsidR="004737D8">
        <w:rPr>
          <w:rFonts w:ascii="Times New Roman" w:hAnsi="Times New Roman" w:cs="Times New Roman"/>
        </w:rPr>
        <w:t>respondents</w:t>
      </w:r>
      <w:r w:rsidR="000A2B74">
        <w:rPr>
          <w:rFonts w:ascii="Times New Roman" w:hAnsi="Times New Roman" w:cs="Times New Roman"/>
        </w:rPr>
        <w:t xml:space="preserve"> that</w:t>
      </w:r>
      <w:r w:rsidR="003D2841">
        <w:rPr>
          <w:rFonts w:ascii="Times New Roman" w:hAnsi="Times New Roman" w:cs="Times New Roman"/>
        </w:rPr>
        <w:t xml:space="preserve"> declined the task (34), and incoherent </w:t>
      </w:r>
      <w:r w:rsidR="000A2B74">
        <w:rPr>
          <w:rFonts w:ascii="Times New Roman" w:hAnsi="Times New Roman" w:cs="Times New Roman"/>
        </w:rPr>
        <w:t>texts</w:t>
      </w:r>
      <w:r w:rsidR="003D2841">
        <w:rPr>
          <w:rFonts w:ascii="Times New Roman" w:hAnsi="Times New Roman" w:cs="Times New Roman"/>
        </w:rPr>
        <w:t xml:space="preserve"> (25). </w:t>
      </w:r>
      <w:r w:rsidR="000A2B74">
        <w:rPr>
          <w:rFonts w:ascii="Times New Roman" w:hAnsi="Times New Roman" w:cs="Times New Roman"/>
        </w:rPr>
        <w:t>F</w:t>
      </w:r>
      <w:r w:rsidR="003D2841">
        <w:rPr>
          <w:rFonts w:ascii="Times New Roman" w:hAnsi="Times New Roman" w:cs="Times New Roman"/>
        </w:rPr>
        <w:t xml:space="preserve">ollowing standard </w:t>
      </w:r>
      <w:proofErr w:type="spellStart"/>
      <w:r w:rsidR="004737D8">
        <w:rPr>
          <w:rFonts w:ascii="Times New Roman" w:hAnsi="Times New Roman" w:cs="Times New Roman"/>
        </w:rPr>
        <w:t>Pennebakerian</w:t>
      </w:r>
      <w:proofErr w:type="spellEnd"/>
      <w:r w:rsidR="004737D8">
        <w:rPr>
          <w:rFonts w:ascii="Times New Roman" w:hAnsi="Times New Roman" w:cs="Times New Roman"/>
        </w:rPr>
        <w:t xml:space="preserve"> protocols</w:t>
      </w:r>
      <w:r w:rsidR="003D2841">
        <w:rPr>
          <w:rFonts w:ascii="Times New Roman" w:hAnsi="Times New Roman" w:cs="Times New Roman"/>
        </w:rPr>
        <w:t>, we excluded an additional 256 responses that were less than 50 words long</w:t>
      </w:r>
      <w:r w:rsidR="00814C53">
        <w:rPr>
          <w:rFonts w:ascii="Times New Roman" w:hAnsi="Times New Roman" w:cs="Times New Roman"/>
        </w:rPr>
        <w:t xml:space="preserve"> because short texts give unreliable word density estimates</w:t>
      </w:r>
      <w:r w:rsidR="003D2841">
        <w:rPr>
          <w:rFonts w:ascii="Times New Roman" w:hAnsi="Times New Roman" w:cs="Times New Roman"/>
        </w:rPr>
        <w:t xml:space="preserve">. </w:t>
      </w:r>
    </w:p>
    <w:p w14:paraId="64E25D2A" w14:textId="75A3CBA0" w:rsidR="001F34C7" w:rsidRDefault="00324E0E" w:rsidP="00B144C7">
      <w:pPr>
        <w:ind w:firstLine="720"/>
        <w:rPr>
          <w:rFonts w:ascii="Times New Roman" w:hAnsi="Times New Roman" w:cs="Times New Roman"/>
        </w:rPr>
      </w:pPr>
      <w:r>
        <w:rPr>
          <w:rFonts w:ascii="Times New Roman" w:hAnsi="Times New Roman" w:cs="Times New Roman"/>
        </w:rPr>
        <w:t>The final sample</w:t>
      </w:r>
      <w:r w:rsidR="00B7593D">
        <w:rPr>
          <w:rFonts w:ascii="Times New Roman" w:hAnsi="Times New Roman" w:cs="Times New Roman"/>
        </w:rPr>
        <w:t>,</w:t>
      </w:r>
      <w:r>
        <w:rPr>
          <w:rFonts w:ascii="Times New Roman" w:hAnsi="Times New Roman" w:cs="Times New Roman"/>
        </w:rPr>
        <w:t xml:space="preserve"> </w:t>
      </w:r>
      <w:r w:rsidRPr="00324E0E">
        <w:rPr>
          <w:rFonts w:ascii="Times New Roman" w:hAnsi="Times New Roman" w:cs="Times New Roman"/>
          <w:i/>
        </w:rPr>
        <w:t>N</w:t>
      </w:r>
      <w:r>
        <w:rPr>
          <w:rFonts w:ascii="Times New Roman" w:hAnsi="Times New Roman" w:cs="Times New Roman"/>
        </w:rPr>
        <w:t xml:space="preserve"> = 656</w:t>
      </w:r>
      <w:r w:rsidR="00B7593D">
        <w:rPr>
          <w:rFonts w:ascii="Times New Roman" w:hAnsi="Times New Roman" w:cs="Times New Roman"/>
        </w:rPr>
        <w:t xml:space="preserve">, was </w:t>
      </w:r>
      <w:r w:rsidR="000D58A6">
        <w:rPr>
          <w:rFonts w:ascii="Times New Roman" w:hAnsi="Times New Roman" w:cs="Times New Roman"/>
        </w:rPr>
        <w:t>37% female, 33 years old on average (</w:t>
      </w:r>
      <w:r w:rsidR="000D58A6" w:rsidRPr="000D58A6">
        <w:rPr>
          <w:rFonts w:ascii="Times New Roman" w:hAnsi="Times New Roman" w:cs="Times New Roman"/>
          <w:i/>
        </w:rPr>
        <w:t xml:space="preserve">SD </w:t>
      </w:r>
      <w:r w:rsidR="000D58A6">
        <w:rPr>
          <w:rFonts w:ascii="Times New Roman" w:hAnsi="Times New Roman" w:cs="Times New Roman"/>
        </w:rPr>
        <w:t>= 11)</w:t>
      </w:r>
      <w:r w:rsidR="006544C1">
        <w:rPr>
          <w:rFonts w:ascii="Times New Roman" w:hAnsi="Times New Roman" w:cs="Times New Roman"/>
        </w:rPr>
        <w:t xml:space="preserve"> and </w:t>
      </w:r>
      <w:r w:rsidR="00D10308">
        <w:rPr>
          <w:rFonts w:ascii="Times New Roman" w:hAnsi="Times New Roman" w:cs="Times New Roman"/>
        </w:rPr>
        <w:t>from 58 different countries</w:t>
      </w:r>
      <w:r w:rsidR="00814C53">
        <w:rPr>
          <w:rFonts w:ascii="Times New Roman" w:hAnsi="Times New Roman" w:cs="Times New Roman"/>
        </w:rPr>
        <w:t>. The most common ones were</w:t>
      </w:r>
      <w:r>
        <w:rPr>
          <w:rFonts w:ascii="Times New Roman" w:hAnsi="Times New Roman" w:cs="Times New Roman"/>
        </w:rPr>
        <w:t xml:space="preserve"> Venezuela (</w:t>
      </w:r>
      <w:r w:rsidR="00564CD0" w:rsidRPr="00564CD0">
        <w:rPr>
          <w:rFonts w:ascii="Times New Roman" w:hAnsi="Times New Roman" w:cs="Times New Roman"/>
          <w:i/>
        </w:rPr>
        <w:t>n</w:t>
      </w:r>
      <w:r w:rsidR="00564CD0">
        <w:rPr>
          <w:rFonts w:ascii="Times New Roman" w:hAnsi="Times New Roman" w:cs="Times New Roman"/>
        </w:rPr>
        <w:t xml:space="preserve"> = </w:t>
      </w:r>
      <w:r>
        <w:rPr>
          <w:rFonts w:ascii="Times New Roman" w:hAnsi="Times New Roman" w:cs="Times New Roman"/>
        </w:rPr>
        <w:t>79), Egypt (62), the US (58), Serbia (42), Ukraine (39), India (30), Russia (</w:t>
      </w:r>
      <w:r w:rsidR="0055289A">
        <w:rPr>
          <w:rFonts w:ascii="Times New Roman" w:hAnsi="Times New Roman" w:cs="Times New Roman"/>
        </w:rPr>
        <w:t xml:space="preserve">29), Greece (21), Mexico (21), Italy (17), Spain (16), Canada (16), Germany (14), Philippines (14), Turkey (12), Argentina (12), Croatia (12), the UK (10), </w:t>
      </w:r>
      <w:r w:rsidR="00814C53">
        <w:rPr>
          <w:rFonts w:ascii="Times New Roman" w:hAnsi="Times New Roman" w:cs="Times New Roman"/>
        </w:rPr>
        <w:t xml:space="preserve">and </w:t>
      </w:r>
      <w:r w:rsidR="0055289A">
        <w:rPr>
          <w:rFonts w:ascii="Times New Roman" w:hAnsi="Times New Roman" w:cs="Times New Roman"/>
        </w:rPr>
        <w:t>Moldova (10)</w:t>
      </w:r>
      <w:r w:rsidR="00814C53">
        <w:rPr>
          <w:rFonts w:ascii="Times New Roman" w:hAnsi="Times New Roman" w:cs="Times New Roman"/>
        </w:rPr>
        <w:t>.</w:t>
      </w:r>
      <w:r w:rsidR="00E46A47">
        <w:rPr>
          <w:rFonts w:ascii="Times New Roman" w:hAnsi="Times New Roman" w:cs="Times New Roman"/>
        </w:rPr>
        <w:t xml:space="preserve"> We asked participants to indicate their political ideology </w:t>
      </w:r>
      <w:r w:rsidR="00E46A47">
        <w:rPr>
          <w:rFonts w:ascii="Times New Roman" w:hAnsi="Times New Roman" w:cs="Times New Roman"/>
        </w:rPr>
        <w:lastRenderedPageBreak/>
        <w:t>on social issues on a scale ranging from -100 (</w:t>
      </w:r>
      <w:r w:rsidR="0029037A" w:rsidRPr="0029037A">
        <w:rPr>
          <w:rFonts w:ascii="Times New Roman" w:hAnsi="Times New Roman" w:cs="Times New Roman"/>
          <w:i/>
        </w:rPr>
        <w:t>extremely</w:t>
      </w:r>
      <w:r w:rsidR="00E46A47" w:rsidRPr="0029037A">
        <w:rPr>
          <w:rFonts w:ascii="Times New Roman" w:hAnsi="Times New Roman" w:cs="Times New Roman"/>
          <w:i/>
        </w:rPr>
        <w:t xml:space="preserve"> liberal</w:t>
      </w:r>
      <w:r w:rsidR="00E46A47">
        <w:rPr>
          <w:rFonts w:ascii="Times New Roman" w:hAnsi="Times New Roman" w:cs="Times New Roman"/>
        </w:rPr>
        <w:t>)</w:t>
      </w:r>
      <w:r w:rsidR="0029037A">
        <w:rPr>
          <w:rFonts w:ascii="Times New Roman" w:hAnsi="Times New Roman" w:cs="Times New Roman"/>
        </w:rPr>
        <w:t xml:space="preserve"> to 100 (</w:t>
      </w:r>
      <w:r w:rsidR="0029037A" w:rsidRPr="0029037A">
        <w:rPr>
          <w:rFonts w:ascii="Times New Roman" w:hAnsi="Times New Roman" w:cs="Times New Roman"/>
          <w:i/>
        </w:rPr>
        <w:t>extremely conservative</w:t>
      </w:r>
      <w:r w:rsidR="0029037A">
        <w:rPr>
          <w:rFonts w:ascii="Times New Roman" w:hAnsi="Times New Roman" w:cs="Times New Roman"/>
        </w:rPr>
        <w:t>). The average participant was slightly liberal (-7) but the sample was quite diverse (</w:t>
      </w:r>
      <w:r w:rsidR="0029037A" w:rsidRPr="0029037A">
        <w:rPr>
          <w:rFonts w:ascii="Times New Roman" w:hAnsi="Times New Roman" w:cs="Times New Roman"/>
          <w:i/>
        </w:rPr>
        <w:t>SD</w:t>
      </w:r>
      <w:r w:rsidR="0029037A">
        <w:rPr>
          <w:rFonts w:ascii="Times New Roman" w:hAnsi="Times New Roman" w:cs="Times New Roman"/>
        </w:rPr>
        <w:t xml:space="preserve"> = 50)</w:t>
      </w:r>
    </w:p>
    <w:p w14:paraId="31BAEF2F" w14:textId="23351EB9" w:rsidR="00A17297" w:rsidRDefault="00B144C7" w:rsidP="00A8006B">
      <w:pPr>
        <w:ind w:firstLine="720"/>
        <w:rPr>
          <w:rFonts w:ascii="Times New Roman" w:hAnsi="Times New Roman" w:cs="Times New Roman"/>
        </w:rPr>
      </w:pPr>
      <w:r w:rsidRPr="00B144C7">
        <w:rPr>
          <w:rFonts w:ascii="Times New Roman" w:hAnsi="Times New Roman" w:cs="Times New Roman"/>
          <w:b/>
        </w:rPr>
        <w:t>Procedure</w:t>
      </w:r>
      <w:r>
        <w:rPr>
          <w:rFonts w:ascii="Times New Roman" w:hAnsi="Times New Roman" w:cs="Times New Roman"/>
        </w:rPr>
        <w:t>.</w:t>
      </w:r>
      <w:r w:rsidR="001F53CD">
        <w:rPr>
          <w:rFonts w:ascii="Times New Roman" w:hAnsi="Times New Roman" w:cs="Times New Roman"/>
        </w:rPr>
        <w:t xml:space="preserve"> We randomly assigned participants to write an essay about one of the 10 foundations. </w:t>
      </w:r>
      <w:r w:rsidR="00A17297">
        <w:rPr>
          <w:rFonts w:ascii="Times New Roman" w:hAnsi="Times New Roman" w:cs="Times New Roman"/>
        </w:rPr>
        <w:t>For instance, t</w:t>
      </w:r>
      <w:r w:rsidR="001F53CD">
        <w:rPr>
          <w:rFonts w:ascii="Times New Roman" w:hAnsi="Times New Roman" w:cs="Times New Roman"/>
        </w:rPr>
        <w:t xml:space="preserve">he instructions </w:t>
      </w:r>
      <w:r w:rsidR="00334E87">
        <w:rPr>
          <w:rFonts w:ascii="Times New Roman" w:hAnsi="Times New Roman" w:cs="Times New Roman"/>
        </w:rPr>
        <w:t xml:space="preserve">for the care virtue </w:t>
      </w:r>
      <w:r w:rsidR="00C7353F">
        <w:rPr>
          <w:rFonts w:ascii="Times New Roman" w:hAnsi="Times New Roman" w:cs="Times New Roman"/>
        </w:rPr>
        <w:t>read:</w:t>
      </w:r>
      <w:r w:rsidR="00A8006B">
        <w:rPr>
          <w:rFonts w:ascii="Times New Roman" w:hAnsi="Times New Roman" w:cs="Times New Roman"/>
        </w:rPr>
        <w:t xml:space="preserve"> </w:t>
      </w:r>
    </w:p>
    <w:p w14:paraId="41BFDD1B" w14:textId="3EA09E51" w:rsidR="00A17297" w:rsidRPr="00A17297" w:rsidRDefault="00A8006B" w:rsidP="00A17297">
      <w:pPr>
        <w:ind w:left="720"/>
        <w:rPr>
          <w:rFonts w:ascii="Times New Roman" w:hAnsi="Times New Roman" w:cs="Times New Roman"/>
          <w:sz w:val="20"/>
          <w:szCs w:val="20"/>
          <w:lang w:val="en-CA"/>
        </w:rPr>
      </w:pPr>
      <w:r w:rsidRPr="00A17297">
        <w:rPr>
          <w:rFonts w:ascii="Times New Roman" w:hAnsi="Times New Roman" w:cs="Times New Roman"/>
          <w:sz w:val="20"/>
          <w:szCs w:val="20"/>
          <w:lang w:val="en-CA"/>
        </w:rPr>
        <w:t xml:space="preserve">Please take a moment to recall a specific event in which a person (protagonist) acted with kindness, compassion, or empathy, or nurtured another person. The person who did this could have been you, or someone you know of. The person could also be a fictional individual from a book, movie, or </w:t>
      </w:r>
      <w:r w:rsidR="00334E87" w:rsidRPr="00A17297">
        <w:rPr>
          <w:rFonts w:ascii="Times New Roman" w:hAnsi="Times New Roman" w:cs="Times New Roman"/>
          <w:sz w:val="20"/>
          <w:szCs w:val="20"/>
          <w:lang w:val="en-CA"/>
        </w:rPr>
        <w:t>TV</w:t>
      </w:r>
      <w:r w:rsidRPr="00A17297">
        <w:rPr>
          <w:rFonts w:ascii="Times New Roman" w:hAnsi="Times New Roman" w:cs="Times New Roman"/>
          <w:sz w:val="20"/>
          <w:szCs w:val="20"/>
          <w:lang w:val="en-CA"/>
        </w:rPr>
        <w:t xml:space="preserve"> show.</w:t>
      </w:r>
      <w:r w:rsidR="00334E87" w:rsidRPr="00A17297">
        <w:rPr>
          <w:rFonts w:ascii="Times New Roman" w:hAnsi="Times New Roman" w:cs="Times New Roman"/>
          <w:sz w:val="20"/>
          <w:szCs w:val="20"/>
          <w:lang w:val="en-CA"/>
        </w:rPr>
        <w:t xml:space="preserve"> </w:t>
      </w:r>
      <w:r w:rsidRPr="00A17297">
        <w:rPr>
          <w:rFonts w:ascii="Times New Roman" w:hAnsi="Times New Roman" w:cs="Times New Roman"/>
          <w:sz w:val="20"/>
          <w:szCs w:val="20"/>
          <w:lang w:val="en-CA"/>
        </w:rPr>
        <w:t>When you have an event in mind, please proceed to the next page to answer some questions.</w:t>
      </w:r>
    </w:p>
    <w:p w14:paraId="626EB7CD" w14:textId="47E8609F" w:rsidR="00A8006B" w:rsidRDefault="00334E87" w:rsidP="00A17297">
      <w:pPr>
        <w:rPr>
          <w:rFonts w:ascii="Times New Roman" w:hAnsi="Times New Roman" w:cs="Times New Roman"/>
          <w:lang w:val="en-CA"/>
        </w:rPr>
      </w:pPr>
      <w:r>
        <w:rPr>
          <w:rFonts w:ascii="Times New Roman" w:hAnsi="Times New Roman" w:cs="Times New Roman"/>
          <w:lang w:val="en-CA"/>
        </w:rPr>
        <w:t xml:space="preserve">For the other foundations, the words </w:t>
      </w:r>
      <w:r w:rsidR="00C7353F">
        <w:rPr>
          <w:rFonts w:ascii="Times New Roman" w:hAnsi="Times New Roman" w:cs="Times New Roman"/>
          <w:lang w:val="en-CA"/>
        </w:rPr>
        <w:t xml:space="preserve">in the first sentence </w:t>
      </w:r>
      <w:r>
        <w:rPr>
          <w:rFonts w:ascii="Times New Roman" w:hAnsi="Times New Roman" w:cs="Times New Roman"/>
          <w:lang w:val="en-CA"/>
        </w:rPr>
        <w:t xml:space="preserve">after “person (protagonist)” were replaced with foundation-specific prompts (see Table </w:t>
      </w:r>
      <w:r w:rsidR="00A17297">
        <w:rPr>
          <w:rFonts w:ascii="Times New Roman" w:hAnsi="Times New Roman" w:cs="Times New Roman"/>
          <w:lang w:val="en-CA"/>
        </w:rPr>
        <w:t>3</w:t>
      </w:r>
      <w:r>
        <w:rPr>
          <w:rFonts w:ascii="Times New Roman" w:hAnsi="Times New Roman" w:cs="Times New Roman"/>
          <w:lang w:val="en-CA"/>
        </w:rPr>
        <w:t>.)</w:t>
      </w:r>
      <w:r w:rsidR="008D1EA2">
        <w:rPr>
          <w:rFonts w:ascii="Times New Roman" w:hAnsi="Times New Roman" w:cs="Times New Roman"/>
          <w:lang w:val="en-CA"/>
        </w:rPr>
        <w:t xml:space="preserve"> </w:t>
      </w:r>
      <w:r w:rsidR="00552113">
        <w:rPr>
          <w:rFonts w:ascii="Times New Roman" w:hAnsi="Times New Roman" w:cs="Times New Roman"/>
          <w:lang w:val="en-CA"/>
        </w:rPr>
        <w:t xml:space="preserve">Participants </w:t>
      </w:r>
      <w:r w:rsidR="00A17297">
        <w:rPr>
          <w:rFonts w:ascii="Times New Roman" w:hAnsi="Times New Roman" w:cs="Times New Roman"/>
          <w:lang w:val="en-CA"/>
        </w:rPr>
        <w:t xml:space="preserve">wrote in </w:t>
      </w:r>
      <w:r w:rsidR="00552113">
        <w:rPr>
          <w:rFonts w:ascii="Times New Roman" w:hAnsi="Times New Roman" w:cs="Times New Roman"/>
          <w:lang w:val="en-CA"/>
        </w:rPr>
        <w:t>respon</w:t>
      </w:r>
      <w:r w:rsidR="00A17297">
        <w:rPr>
          <w:rFonts w:ascii="Times New Roman" w:hAnsi="Times New Roman" w:cs="Times New Roman"/>
          <w:lang w:val="en-CA"/>
        </w:rPr>
        <w:t>se</w:t>
      </w:r>
      <w:r w:rsidR="00552113">
        <w:rPr>
          <w:rFonts w:ascii="Times New Roman" w:hAnsi="Times New Roman" w:cs="Times New Roman"/>
          <w:lang w:val="en-CA"/>
        </w:rPr>
        <w:t xml:space="preserve"> to three questions: </w:t>
      </w:r>
      <w:r w:rsidR="00391C1E">
        <w:rPr>
          <w:rFonts w:ascii="Times New Roman" w:hAnsi="Times New Roman" w:cs="Times New Roman"/>
          <w:lang w:val="en-CA"/>
        </w:rPr>
        <w:t>(a) “What led up to the event?”</w:t>
      </w:r>
      <w:r w:rsidR="00552113">
        <w:rPr>
          <w:rFonts w:ascii="Times New Roman" w:hAnsi="Times New Roman" w:cs="Times New Roman"/>
          <w:lang w:val="en-CA"/>
        </w:rPr>
        <w:t xml:space="preserve"> (b) </w:t>
      </w:r>
      <w:r w:rsidR="00D85512">
        <w:rPr>
          <w:rFonts w:ascii="Times New Roman" w:hAnsi="Times New Roman" w:cs="Times New Roman"/>
          <w:lang w:val="en-CA"/>
        </w:rPr>
        <w:t>“</w:t>
      </w:r>
      <w:r w:rsidR="00552113">
        <w:rPr>
          <w:rFonts w:ascii="Times New Roman" w:hAnsi="Times New Roman" w:cs="Times New Roman"/>
          <w:lang w:val="en-CA"/>
        </w:rPr>
        <w:t>What did the person (protagonist)</w:t>
      </w:r>
      <w:r w:rsidR="00CB0A4D">
        <w:rPr>
          <w:rFonts w:ascii="Times New Roman" w:hAnsi="Times New Roman" w:cs="Times New Roman"/>
          <w:lang w:val="en-CA"/>
        </w:rPr>
        <w:t xml:space="preserve"> do?</w:t>
      </w:r>
      <w:r w:rsidR="00D85512">
        <w:rPr>
          <w:rFonts w:ascii="Times New Roman" w:hAnsi="Times New Roman" w:cs="Times New Roman"/>
          <w:lang w:val="en-CA"/>
        </w:rPr>
        <w:t>”</w:t>
      </w:r>
      <w:r w:rsidR="00CB0A4D">
        <w:rPr>
          <w:rFonts w:ascii="Times New Roman" w:hAnsi="Times New Roman" w:cs="Times New Roman"/>
          <w:lang w:val="en-CA"/>
        </w:rPr>
        <w:t xml:space="preserve"> and (c) </w:t>
      </w:r>
      <w:r w:rsidR="00D85512">
        <w:rPr>
          <w:rFonts w:ascii="Times New Roman" w:hAnsi="Times New Roman" w:cs="Times New Roman"/>
          <w:lang w:val="en-CA"/>
        </w:rPr>
        <w:t>“What were the outcomes and consequences?” After each question, the instructions were to “please explain thoroughly”</w:t>
      </w:r>
      <w:r w:rsidR="00143A3C">
        <w:rPr>
          <w:rFonts w:ascii="Times New Roman" w:hAnsi="Times New Roman" w:cs="Times New Roman"/>
          <w:lang w:val="en-CA"/>
        </w:rPr>
        <w:t xml:space="preserve"> before writing in three successive text boxes. We combined </w:t>
      </w:r>
      <w:r w:rsidR="002979C9">
        <w:rPr>
          <w:rFonts w:ascii="Times New Roman" w:hAnsi="Times New Roman" w:cs="Times New Roman"/>
          <w:lang w:val="en-CA"/>
        </w:rPr>
        <w:t>all the</w:t>
      </w:r>
      <w:r w:rsidR="00143A3C">
        <w:rPr>
          <w:rFonts w:ascii="Times New Roman" w:hAnsi="Times New Roman" w:cs="Times New Roman"/>
          <w:lang w:val="en-CA"/>
        </w:rPr>
        <w:t xml:space="preserve"> text from </w:t>
      </w:r>
      <w:r w:rsidR="002979C9">
        <w:rPr>
          <w:rFonts w:ascii="Times New Roman" w:hAnsi="Times New Roman" w:cs="Times New Roman"/>
          <w:lang w:val="en-CA"/>
        </w:rPr>
        <w:t>each participant to form short essays</w:t>
      </w:r>
      <w:r w:rsidR="00143A3C">
        <w:rPr>
          <w:rFonts w:ascii="Times New Roman" w:hAnsi="Times New Roman" w:cs="Times New Roman"/>
          <w:lang w:val="en-CA"/>
        </w:rPr>
        <w:t>.</w:t>
      </w:r>
      <w:r w:rsidR="00D85512">
        <w:rPr>
          <w:rFonts w:ascii="Times New Roman" w:hAnsi="Times New Roman" w:cs="Times New Roman"/>
          <w:lang w:val="en-CA"/>
        </w:rPr>
        <w:t xml:space="preserve"> </w:t>
      </w:r>
      <w:r w:rsidR="008D1EA2">
        <w:rPr>
          <w:rFonts w:ascii="Times New Roman" w:hAnsi="Times New Roman" w:cs="Times New Roman"/>
          <w:lang w:val="en-CA"/>
        </w:rPr>
        <w:t>Essays were 113 words long on average (</w:t>
      </w:r>
      <w:r w:rsidR="008D1EA2" w:rsidRPr="008D1EA2">
        <w:rPr>
          <w:rFonts w:ascii="Times New Roman" w:hAnsi="Times New Roman" w:cs="Times New Roman"/>
          <w:i/>
          <w:lang w:val="en-CA"/>
        </w:rPr>
        <w:t>SD</w:t>
      </w:r>
      <w:r w:rsidR="008D1EA2">
        <w:rPr>
          <w:rFonts w:ascii="Times New Roman" w:hAnsi="Times New Roman" w:cs="Times New Roman"/>
          <w:lang w:val="en-CA"/>
        </w:rPr>
        <w:t xml:space="preserve"> = 100).</w:t>
      </w:r>
    </w:p>
    <w:p w14:paraId="5680A704" w14:textId="77777777" w:rsidR="00955CAA" w:rsidRDefault="00955CAA" w:rsidP="00955CAA">
      <w:pPr>
        <w:rPr>
          <w:rFonts w:ascii="Helvetica Neue" w:hAnsi="Helvetica Neue" w:cs="Times New Roman"/>
          <w:b/>
          <w:sz w:val="16"/>
          <w:szCs w:val="16"/>
          <w:lang w:val="en-CA"/>
        </w:rPr>
      </w:pPr>
    </w:p>
    <w:p w14:paraId="0F007DEC" w14:textId="276B3298" w:rsidR="00A8006B" w:rsidRPr="00733316" w:rsidRDefault="00334E87" w:rsidP="00955CAA">
      <w:pPr>
        <w:rPr>
          <w:rFonts w:ascii="Helvetica Neue" w:hAnsi="Helvetica Neue" w:cs="Times New Roman"/>
          <w:sz w:val="16"/>
          <w:szCs w:val="16"/>
          <w:lang w:val="en-CA"/>
        </w:rPr>
      </w:pPr>
      <w:r w:rsidRPr="00733316">
        <w:rPr>
          <w:rFonts w:ascii="Helvetica Neue" w:hAnsi="Helvetica Neue" w:cs="Times New Roman"/>
          <w:b/>
          <w:sz w:val="16"/>
          <w:szCs w:val="16"/>
          <w:lang w:val="en-CA"/>
        </w:rPr>
        <w:t xml:space="preserve">Table </w:t>
      </w:r>
      <w:r w:rsidR="00091C34" w:rsidRPr="00733316">
        <w:rPr>
          <w:rFonts w:ascii="Helvetica Neue" w:hAnsi="Helvetica Neue" w:cs="Times New Roman"/>
          <w:b/>
          <w:sz w:val="16"/>
          <w:szCs w:val="16"/>
          <w:lang w:val="en-CA"/>
        </w:rPr>
        <w:t>3</w:t>
      </w:r>
      <w:r w:rsidRPr="00733316">
        <w:rPr>
          <w:rFonts w:ascii="Helvetica Neue" w:hAnsi="Helvetica Neue" w:cs="Times New Roman"/>
          <w:b/>
          <w:sz w:val="16"/>
          <w:szCs w:val="16"/>
          <w:lang w:val="en-CA"/>
        </w:rPr>
        <w:t>.</w:t>
      </w:r>
      <w:r w:rsidR="00C5501F" w:rsidRPr="00733316">
        <w:rPr>
          <w:rFonts w:ascii="Helvetica Neue" w:hAnsi="Helvetica Neue" w:cs="Times New Roman"/>
          <w:sz w:val="16"/>
          <w:szCs w:val="16"/>
          <w:lang w:val="en-CA"/>
        </w:rPr>
        <w:t xml:space="preserve"> Instructions </w:t>
      </w:r>
      <w:r w:rsidR="002979C9" w:rsidRPr="00733316">
        <w:rPr>
          <w:rFonts w:ascii="Helvetica Neue" w:hAnsi="Helvetica Neue" w:cs="Times New Roman"/>
          <w:sz w:val="16"/>
          <w:szCs w:val="16"/>
          <w:lang w:val="en-CA"/>
        </w:rPr>
        <w:t>for</w:t>
      </w:r>
      <w:r w:rsidR="00391C1E" w:rsidRPr="00733316">
        <w:rPr>
          <w:rFonts w:ascii="Helvetica Neue" w:hAnsi="Helvetica Neue" w:cs="Times New Roman"/>
          <w:sz w:val="16"/>
          <w:szCs w:val="16"/>
          <w:lang w:val="en-CA"/>
        </w:rPr>
        <w:t xml:space="preserve"> participants </w:t>
      </w:r>
      <w:r w:rsidR="002979C9" w:rsidRPr="00733316">
        <w:rPr>
          <w:rFonts w:ascii="Helvetica Neue" w:hAnsi="Helvetica Neue" w:cs="Times New Roman"/>
          <w:sz w:val="16"/>
          <w:szCs w:val="16"/>
          <w:lang w:val="en-CA"/>
        </w:rPr>
        <w:t>for</w:t>
      </w:r>
      <w:r w:rsidR="00391C1E" w:rsidRPr="00733316">
        <w:rPr>
          <w:rFonts w:ascii="Helvetica Neue" w:hAnsi="Helvetica Neue" w:cs="Times New Roman"/>
          <w:sz w:val="16"/>
          <w:szCs w:val="16"/>
          <w:lang w:val="en-CA"/>
        </w:rPr>
        <w:t xml:space="preserve"> the various foundations.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862"/>
        <w:gridCol w:w="6303"/>
      </w:tblGrid>
      <w:tr w:rsidR="0089681B" w14:paraId="42C391CC" w14:textId="77777777" w:rsidTr="00ED0702">
        <w:tc>
          <w:tcPr>
            <w:tcW w:w="1106" w:type="dxa"/>
            <w:tcBorders>
              <w:top w:val="single" w:sz="6" w:space="0" w:color="auto"/>
              <w:bottom w:val="single" w:sz="6" w:space="0" w:color="auto"/>
            </w:tcBorders>
          </w:tcPr>
          <w:p w14:paraId="2D0D07B0" w14:textId="5001A704" w:rsidR="0089681B" w:rsidRPr="00ED0702" w:rsidRDefault="00ED0702" w:rsidP="00A8006B">
            <w:pPr>
              <w:rPr>
                <w:rFonts w:ascii="Helvetica Neue" w:hAnsi="Helvetica Neue" w:cs="Times New Roman"/>
                <w:b/>
                <w:sz w:val="16"/>
                <w:szCs w:val="16"/>
                <w:lang w:val="en-CA"/>
              </w:rPr>
            </w:pPr>
            <w:r w:rsidRPr="00ED0702">
              <w:rPr>
                <w:rFonts w:ascii="Helvetica Neue" w:hAnsi="Helvetica Neue" w:cs="Times New Roman"/>
                <w:b/>
                <w:sz w:val="16"/>
                <w:szCs w:val="16"/>
                <w:lang w:val="en-CA"/>
              </w:rPr>
              <w:t>Foundation</w:t>
            </w:r>
          </w:p>
        </w:tc>
        <w:tc>
          <w:tcPr>
            <w:tcW w:w="862" w:type="dxa"/>
            <w:tcBorders>
              <w:top w:val="single" w:sz="6" w:space="0" w:color="auto"/>
              <w:bottom w:val="single" w:sz="6" w:space="0" w:color="auto"/>
            </w:tcBorders>
          </w:tcPr>
          <w:p w14:paraId="67ECADB2" w14:textId="15EA13AE" w:rsidR="0089681B" w:rsidRPr="00ED0702" w:rsidRDefault="00ED0702" w:rsidP="00A8006B">
            <w:pPr>
              <w:rPr>
                <w:rFonts w:ascii="Helvetica Neue" w:hAnsi="Helvetica Neue" w:cs="Times New Roman"/>
                <w:b/>
                <w:sz w:val="16"/>
                <w:szCs w:val="16"/>
                <w:lang w:val="en-CA"/>
              </w:rPr>
            </w:pPr>
            <w:r w:rsidRPr="00ED0702">
              <w:rPr>
                <w:rFonts w:ascii="Helvetica Neue" w:hAnsi="Helvetica Neue" w:cs="Times New Roman"/>
                <w:b/>
                <w:sz w:val="16"/>
                <w:szCs w:val="16"/>
                <w:lang w:val="en-CA"/>
              </w:rPr>
              <w:t>Valence</w:t>
            </w:r>
          </w:p>
        </w:tc>
        <w:tc>
          <w:tcPr>
            <w:tcW w:w="6303" w:type="dxa"/>
            <w:tcBorders>
              <w:top w:val="single" w:sz="6" w:space="0" w:color="auto"/>
              <w:bottom w:val="single" w:sz="6" w:space="0" w:color="auto"/>
            </w:tcBorders>
          </w:tcPr>
          <w:p w14:paraId="7DD07FCB" w14:textId="31B372DE" w:rsidR="0089681B" w:rsidRPr="00ED0702" w:rsidRDefault="0089681B" w:rsidP="00A8006B">
            <w:pPr>
              <w:rPr>
                <w:rFonts w:ascii="Helvetica Neue" w:hAnsi="Helvetica Neue" w:cs="Times New Roman"/>
                <w:b/>
                <w:sz w:val="16"/>
                <w:szCs w:val="16"/>
                <w:lang w:val="en-CA"/>
              </w:rPr>
            </w:pPr>
            <w:r w:rsidRPr="00ED0702">
              <w:rPr>
                <w:rFonts w:ascii="Helvetica Neue" w:hAnsi="Helvetica Neue" w:cs="Times New Roman"/>
                <w:b/>
                <w:sz w:val="16"/>
                <w:szCs w:val="16"/>
                <w:lang w:val="en-CA"/>
              </w:rPr>
              <w:t>Instructions</w:t>
            </w:r>
          </w:p>
        </w:tc>
      </w:tr>
      <w:tr w:rsidR="0089681B" w14:paraId="6F8C104E" w14:textId="77777777" w:rsidTr="00ED0702">
        <w:tc>
          <w:tcPr>
            <w:tcW w:w="1106" w:type="dxa"/>
            <w:tcBorders>
              <w:top w:val="single" w:sz="6" w:space="0" w:color="auto"/>
            </w:tcBorders>
          </w:tcPr>
          <w:p w14:paraId="63BD0D1C" w14:textId="6A71361E" w:rsidR="0089681B"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Care</w:t>
            </w:r>
          </w:p>
        </w:tc>
        <w:tc>
          <w:tcPr>
            <w:tcW w:w="862" w:type="dxa"/>
            <w:tcBorders>
              <w:top w:val="single" w:sz="6" w:space="0" w:color="auto"/>
            </w:tcBorders>
          </w:tcPr>
          <w:p w14:paraId="66ACC861" w14:textId="0B5AF06E" w:rsidR="0089681B"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Virtue</w:t>
            </w:r>
          </w:p>
        </w:tc>
        <w:tc>
          <w:tcPr>
            <w:tcW w:w="6303" w:type="dxa"/>
            <w:tcBorders>
              <w:top w:val="single" w:sz="6" w:space="0" w:color="auto"/>
            </w:tcBorders>
          </w:tcPr>
          <w:p w14:paraId="0D902FF2" w14:textId="16EB8828" w:rsidR="0089681B" w:rsidRPr="0084744D" w:rsidRDefault="0089681B" w:rsidP="00A8006B">
            <w:pPr>
              <w:rPr>
                <w:rFonts w:ascii="Helvetica Neue" w:hAnsi="Helvetica Neue" w:cs="Times New Roman"/>
                <w:sz w:val="16"/>
                <w:szCs w:val="16"/>
                <w:lang w:val="en-CA"/>
              </w:rPr>
            </w:pPr>
            <w:r w:rsidRPr="0084744D">
              <w:rPr>
                <w:rFonts w:ascii="Helvetica Neue" w:hAnsi="Helvetica Neue" w:cs="Times New Roman"/>
                <w:sz w:val="16"/>
                <w:szCs w:val="16"/>
                <w:lang w:val="en-CA"/>
              </w:rPr>
              <w:t>…acted with kindness, compassion, or empathy, or nurtured another person.</w:t>
            </w:r>
          </w:p>
        </w:tc>
      </w:tr>
      <w:tr w:rsidR="0089681B" w14:paraId="6242C640" w14:textId="77777777" w:rsidTr="00ED0702">
        <w:tc>
          <w:tcPr>
            <w:tcW w:w="1106" w:type="dxa"/>
          </w:tcPr>
          <w:p w14:paraId="6B5A85C8" w14:textId="77777777" w:rsidR="0089681B" w:rsidRPr="0084744D" w:rsidRDefault="0089681B" w:rsidP="00A8006B">
            <w:pPr>
              <w:rPr>
                <w:rFonts w:ascii="Helvetica Neue" w:hAnsi="Helvetica Neue" w:cs="Times New Roman"/>
                <w:sz w:val="16"/>
                <w:szCs w:val="16"/>
                <w:lang w:val="en-CA"/>
              </w:rPr>
            </w:pPr>
          </w:p>
        </w:tc>
        <w:tc>
          <w:tcPr>
            <w:tcW w:w="862" w:type="dxa"/>
          </w:tcPr>
          <w:p w14:paraId="0ACB36D5" w14:textId="3AC67278" w:rsidR="0089681B"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Vice</w:t>
            </w:r>
          </w:p>
        </w:tc>
        <w:tc>
          <w:tcPr>
            <w:tcW w:w="6303" w:type="dxa"/>
          </w:tcPr>
          <w:p w14:paraId="31032F85" w14:textId="5F018D66" w:rsidR="0089681B" w:rsidRPr="0084744D" w:rsidRDefault="0089681B"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…acted with cruelty, or hurt or harmed another person/animal and caused suffering.</w:t>
            </w:r>
          </w:p>
        </w:tc>
      </w:tr>
      <w:tr w:rsidR="00ED0702" w14:paraId="3ECB9A7B" w14:textId="77777777" w:rsidTr="00ED0702">
        <w:tc>
          <w:tcPr>
            <w:tcW w:w="1106" w:type="dxa"/>
          </w:tcPr>
          <w:p w14:paraId="36BC6349" w14:textId="14360BCC"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Fairness</w:t>
            </w:r>
          </w:p>
        </w:tc>
        <w:tc>
          <w:tcPr>
            <w:tcW w:w="862" w:type="dxa"/>
          </w:tcPr>
          <w:p w14:paraId="7439BFC8" w14:textId="70FB1D1F"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Virtue</w:t>
            </w:r>
          </w:p>
        </w:tc>
        <w:tc>
          <w:tcPr>
            <w:tcW w:w="6303" w:type="dxa"/>
          </w:tcPr>
          <w:p w14:paraId="667F5ACF" w14:textId="57738E9E"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…acted in a fair manner, promoting equality, justice, or rights. </w:t>
            </w:r>
          </w:p>
        </w:tc>
      </w:tr>
      <w:tr w:rsidR="00ED0702" w14:paraId="254ABE5B" w14:textId="77777777" w:rsidTr="00ED0702">
        <w:tc>
          <w:tcPr>
            <w:tcW w:w="1106" w:type="dxa"/>
          </w:tcPr>
          <w:p w14:paraId="23F22E03" w14:textId="77777777" w:rsidR="00ED0702" w:rsidRPr="0084744D" w:rsidRDefault="00ED0702" w:rsidP="00A8006B">
            <w:pPr>
              <w:rPr>
                <w:rFonts w:ascii="Helvetica Neue" w:hAnsi="Helvetica Neue" w:cs="Times New Roman"/>
                <w:sz w:val="16"/>
                <w:szCs w:val="16"/>
                <w:lang w:val="en-CA"/>
              </w:rPr>
            </w:pPr>
          </w:p>
        </w:tc>
        <w:tc>
          <w:tcPr>
            <w:tcW w:w="862" w:type="dxa"/>
          </w:tcPr>
          <w:p w14:paraId="1CDBEDF4" w14:textId="6C992805"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Vice</w:t>
            </w:r>
          </w:p>
        </w:tc>
        <w:tc>
          <w:tcPr>
            <w:tcW w:w="6303" w:type="dxa"/>
          </w:tcPr>
          <w:p w14:paraId="3C445A58" w14:textId="3CD88D4A"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…was unfair or cheated, or caused an injustice or engaged in fraud. </w:t>
            </w:r>
          </w:p>
        </w:tc>
      </w:tr>
      <w:tr w:rsidR="00ED0702" w14:paraId="4EA4863D" w14:textId="77777777" w:rsidTr="00ED0702">
        <w:tc>
          <w:tcPr>
            <w:tcW w:w="1106" w:type="dxa"/>
          </w:tcPr>
          <w:p w14:paraId="3F758179" w14:textId="786F3DFD"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Loyalty</w:t>
            </w:r>
          </w:p>
        </w:tc>
        <w:tc>
          <w:tcPr>
            <w:tcW w:w="862" w:type="dxa"/>
          </w:tcPr>
          <w:p w14:paraId="19F4E5B0" w14:textId="4AA12819"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Virtue</w:t>
            </w:r>
          </w:p>
        </w:tc>
        <w:tc>
          <w:tcPr>
            <w:tcW w:w="6303" w:type="dxa"/>
          </w:tcPr>
          <w:p w14:paraId="631C4589" w14:textId="012269F5"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…acted with fidelity, or as a team player, or was loyal or patriotic.</w:t>
            </w:r>
          </w:p>
        </w:tc>
      </w:tr>
      <w:tr w:rsidR="00ED0702" w14:paraId="08CF0EBD" w14:textId="77777777" w:rsidTr="00ED0702">
        <w:tc>
          <w:tcPr>
            <w:tcW w:w="1106" w:type="dxa"/>
          </w:tcPr>
          <w:p w14:paraId="18BEBA77" w14:textId="77777777" w:rsidR="00ED0702" w:rsidRPr="0084744D" w:rsidRDefault="00ED0702" w:rsidP="00A8006B">
            <w:pPr>
              <w:rPr>
                <w:rFonts w:ascii="Helvetica Neue" w:hAnsi="Helvetica Neue" w:cs="Times New Roman"/>
                <w:sz w:val="16"/>
                <w:szCs w:val="16"/>
                <w:lang w:val="en-CA"/>
              </w:rPr>
            </w:pPr>
          </w:p>
        </w:tc>
        <w:tc>
          <w:tcPr>
            <w:tcW w:w="862" w:type="dxa"/>
          </w:tcPr>
          <w:p w14:paraId="680414B6" w14:textId="238C30A8"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Vice</w:t>
            </w:r>
          </w:p>
        </w:tc>
        <w:tc>
          <w:tcPr>
            <w:tcW w:w="6303" w:type="dxa"/>
          </w:tcPr>
          <w:p w14:paraId="7F9B6DC5" w14:textId="4006622B"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…acted disloyal, betrayed someone, was disloyal, or was a traitor.</w:t>
            </w:r>
          </w:p>
        </w:tc>
      </w:tr>
      <w:tr w:rsidR="00ED0702" w14:paraId="52C5F7C4" w14:textId="77777777" w:rsidTr="00ED0702">
        <w:tc>
          <w:tcPr>
            <w:tcW w:w="1106" w:type="dxa"/>
          </w:tcPr>
          <w:p w14:paraId="0A7518FE" w14:textId="5EAA0B8B"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Authority</w:t>
            </w:r>
          </w:p>
        </w:tc>
        <w:tc>
          <w:tcPr>
            <w:tcW w:w="862" w:type="dxa"/>
          </w:tcPr>
          <w:p w14:paraId="494C81D1" w14:textId="5433743F"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Virtue</w:t>
            </w:r>
          </w:p>
        </w:tc>
        <w:tc>
          <w:tcPr>
            <w:tcW w:w="6303" w:type="dxa"/>
          </w:tcPr>
          <w:p w14:paraId="171D1BF3" w14:textId="55FD38B1"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…obeyed, or acted with respect for authority or tradition.</w:t>
            </w:r>
          </w:p>
        </w:tc>
      </w:tr>
      <w:tr w:rsidR="00ED0702" w14:paraId="3527EA82" w14:textId="77777777" w:rsidTr="00ED0702">
        <w:tc>
          <w:tcPr>
            <w:tcW w:w="1106" w:type="dxa"/>
          </w:tcPr>
          <w:p w14:paraId="0FBF06C7" w14:textId="77777777" w:rsidR="00ED0702" w:rsidRPr="0084744D" w:rsidRDefault="00ED0702" w:rsidP="00A8006B">
            <w:pPr>
              <w:rPr>
                <w:rFonts w:ascii="Helvetica Neue" w:hAnsi="Helvetica Neue" w:cs="Times New Roman"/>
                <w:sz w:val="16"/>
                <w:szCs w:val="16"/>
                <w:lang w:val="en-CA"/>
              </w:rPr>
            </w:pPr>
          </w:p>
        </w:tc>
        <w:tc>
          <w:tcPr>
            <w:tcW w:w="862" w:type="dxa"/>
          </w:tcPr>
          <w:p w14:paraId="2E73BB56" w14:textId="54FF7F36"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Vice</w:t>
            </w:r>
          </w:p>
        </w:tc>
        <w:tc>
          <w:tcPr>
            <w:tcW w:w="6303" w:type="dxa"/>
          </w:tcPr>
          <w:p w14:paraId="28E6B12E" w14:textId="500379D4"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…disobeyed or showed disrespect, or engaged in subversion or caused chaos.</w:t>
            </w:r>
          </w:p>
        </w:tc>
      </w:tr>
      <w:tr w:rsidR="00ED0702" w14:paraId="27B87616" w14:textId="77777777" w:rsidTr="00ED0702">
        <w:tc>
          <w:tcPr>
            <w:tcW w:w="1106" w:type="dxa"/>
          </w:tcPr>
          <w:p w14:paraId="575C4AED" w14:textId="3C89BE6B"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Sanctity</w:t>
            </w:r>
          </w:p>
        </w:tc>
        <w:tc>
          <w:tcPr>
            <w:tcW w:w="862" w:type="dxa"/>
          </w:tcPr>
          <w:p w14:paraId="0AB34DCD" w14:textId="68C00ACA"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Virtue</w:t>
            </w:r>
          </w:p>
        </w:tc>
        <w:tc>
          <w:tcPr>
            <w:tcW w:w="6303" w:type="dxa"/>
          </w:tcPr>
          <w:p w14:paraId="1BBC73F0" w14:textId="1E0E73B1"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…acted in a way that was wholesome or sacred, or displayed purity or sanctity.</w:t>
            </w:r>
          </w:p>
        </w:tc>
      </w:tr>
      <w:tr w:rsidR="00ED0702" w14:paraId="44F62342" w14:textId="77777777" w:rsidTr="00ED0702">
        <w:tc>
          <w:tcPr>
            <w:tcW w:w="1106" w:type="dxa"/>
            <w:tcBorders>
              <w:bottom w:val="single" w:sz="6" w:space="0" w:color="auto"/>
            </w:tcBorders>
          </w:tcPr>
          <w:p w14:paraId="6A96F0CC" w14:textId="77777777" w:rsidR="00ED0702" w:rsidRPr="0084744D" w:rsidRDefault="00ED0702" w:rsidP="00A8006B">
            <w:pPr>
              <w:rPr>
                <w:rFonts w:ascii="Helvetica Neue" w:hAnsi="Helvetica Neue" w:cs="Times New Roman"/>
                <w:sz w:val="16"/>
                <w:szCs w:val="16"/>
                <w:lang w:val="en-CA"/>
              </w:rPr>
            </w:pPr>
          </w:p>
        </w:tc>
        <w:tc>
          <w:tcPr>
            <w:tcW w:w="862" w:type="dxa"/>
            <w:tcBorders>
              <w:bottom w:val="single" w:sz="6" w:space="0" w:color="auto"/>
            </w:tcBorders>
          </w:tcPr>
          <w:p w14:paraId="3BA0B4E6" w14:textId="2A6ACEDC" w:rsidR="00ED0702" w:rsidRPr="0084744D" w:rsidRDefault="00ED0702" w:rsidP="00A8006B">
            <w:pPr>
              <w:rPr>
                <w:rFonts w:ascii="Helvetica Neue" w:hAnsi="Helvetica Neue" w:cs="Times New Roman"/>
                <w:sz w:val="16"/>
                <w:szCs w:val="16"/>
                <w:lang w:val="en-CA"/>
              </w:rPr>
            </w:pPr>
            <w:r>
              <w:rPr>
                <w:rFonts w:ascii="Helvetica Neue" w:hAnsi="Helvetica Neue" w:cs="Times New Roman"/>
                <w:sz w:val="16"/>
                <w:szCs w:val="16"/>
                <w:lang w:val="en-CA"/>
              </w:rPr>
              <w:t>Vice</w:t>
            </w:r>
          </w:p>
        </w:tc>
        <w:tc>
          <w:tcPr>
            <w:tcW w:w="6303" w:type="dxa"/>
            <w:tcBorders>
              <w:bottom w:val="single" w:sz="6" w:space="0" w:color="auto"/>
            </w:tcBorders>
          </w:tcPr>
          <w:p w14:paraId="1F48BFE3" w14:textId="03914AC5" w:rsidR="00ED0702" w:rsidRPr="0084744D" w:rsidRDefault="00ED0702" w:rsidP="00A8006B">
            <w:pPr>
              <w:rPr>
                <w:rFonts w:ascii="Helvetica Neue" w:eastAsia="Times New Roman" w:hAnsi="Helvetica Neue" w:cs="Times New Roman"/>
                <w:sz w:val="16"/>
                <w:szCs w:val="16"/>
                <w:lang w:val="en-CA"/>
              </w:rPr>
            </w:pPr>
            <w:r w:rsidRPr="0084744D">
              <w:rPr>
                <w:rFonts w:ascii="Helvetica Neue" w:eastAsia="Times New Roman" w:hAnsi="Helvetica Neue" w:cs="Times New Roman"/>
                <w:color w:val="404040"/>
                <w:sz w:val="16"/>
                <w:szCs w:val="16"/>
                <w:shd w:val="clear" w:color="auto" w:fill="FFFFFF"/>
                <w:lang w:val="en-CA"/>
              </w:rPr>
              <w:t>…was depraved, degrading, impure, or unnatural. </w:t>
            </w:r>
          </w:p>
        </w:tc>
      </w:tr>
    </w:tbl>
    <w:p w14:paraId="0637AA39" w14:textId="77777777" w:rsidR="00A8006B" w:rsidRPr="00A8006B" w:rsidRDefault="00A8006B" w:rsidP="00A8006B">
      <w:pPr>
        <w:ind w:firstLine="720"/>
        <w:rPr>
          <w:rFonts w:ascii="Times New Roman" w:hAnsi="Times New Roman" w:cs="Times New Roman"/>
          <w:lang w:val="en-CA"/>
        </w:rPr>
      </w:pPr>
    </w:p>
    <w:p w14:paraId="0059090B" w14:textId="0AFB657B" w:rsidR="00B144C7" w:rsidRDefault="008B5251" w:rsidP="00B144C7">
      <w:pPr>
        <w:ind w:firstLine="720"/>
        <w:rPr>
          <w:rFonts w:ascii="Times New Roman" w:hAnsi="Times New Roman" w:cs="Times New Roman"/>
        </w:rPr>
      </w:pPr>
      <w:r>
        <w:rPr>
          <w:rFonts w:ascii="Times New Roman" w:hAnsi="Times New Roman" w:cs="Times New Roman"/>
        </w:rPr>
        <w:t xml:space="preserve">For example, a 59-year-old female from the Ukraine was </w:t>
      </w:r>
      <w:r w:rsidR="002979C9">
        <w:rPr>
          <w:rFonts w:ascii="Times New Roman" w:hAnsi="Times New Roman" w:cs="Times New Roman"/>
        </w:rPr>
        <w:t>assigned</w:t>
      </w:r>
      <w:r>
        <w:rPr>
          <w:rFonts w:ascii="Times New Roman" w:hAnsi="Times New Roman" w:cs="Times New Roman"/>
        </w:rPr>
        <w:t xml:space="preserve"> to the </w:t>
      </w:r>
      <w:r w:rsidRPr="002979C9">
        <w:rPr>
          <w:rFonts w:ascii="Times New Roman" w:hAnsi="Times New Roman" w:cs="Times New Roman"/>
          <w:i/>
        </w:rPr>
        <w:t>care virtue</w:t>
      </w:r>
      <w:r>
        <w:rPr>
          <w:rFonts w:ascii="Times New Roman" w:hAnsi="Times New Roman" w:cs="Times New Roman"/>
        </w:rPr>
        <w:t xml:space="preserve"> condition. She wrote:</w:t>
      </w:r>
    </w:p>
    <w:p w14:paraId="56FAA456" w14:textId="08E61171" w:rsidR="00143A3C" w:rsidRPr="006F27EE" w:rsidRDefault="008B5251" w:rsidP="006F27EE">
      <w:pPr>
        <w:ind w:left="720"/>
        <w:rPr>
          <w:rFonts w:ascii="Times New Roman" w:hAnsi="Times New Roman" w:cs="Times New Roman"/>
          <w:sz w:val="20"/>
          <w:szCs w:val="20"/>
        </w:rPr>
      </w:pPr>
      <w:r w:rsidRPr="008B5251">
        <w:rPr>
          <w:rFonts w:ascii="Times New Roman" w:hAnsi="Times New Roman" w:cs="Times New Roman"/>
          <w:color w:val="000000"/>
          <w:sz w:val="20"/>
          <w:szCs w:val="20"/>
        </w:rPr>
        <w:t>During the Great Patriotic War, an acquaintance of my grandmother lost a family: his wife, son, parents. He came from the war as a hero, but he was alone and did not see the point in life. He adopted a child, an orphan who lost his parents in the same war. The child was 6 years old, he was homeless, hungry, unhappy. This man gave all his love, care for the baby. Two lonely hearts melted, warming each other. A veteran of the war had a meaning in life. He cared for the child, sprouted it, fed it, dressed it, taught it. The child acquired a caring father and very soon ceased to cry in a dream, experiencing all the horrors of the war. The kindness of the former warrior gave the child the opportunity to survive in a difficult post-war period. And the man has a new meaning in life.</w:t>
      </w:r>
    </w:p>
    <w:p w14:paraId="0539513F" w14:textId="4867A1B0" w:rsidR="00E374C4" w:rsidRDefault="00143A3C" w:rsidP="00B144C7">
      <w:pPr>
        <w:ind w:firstLine="720"/>
        <w:rPr>
          <w:rFonts w:ascii="Times New Roman" w:hAnsi="Times New Roman" w:cs="Times New Roman"/>
        </w:rPr>
      </w:pPr>
      <w:r>
        <w:rPr>
          <w:rFonts w:ascii="Times New Roman" w:hAnsi="Times New Roman" w:cs="Times New Roman"/>
        </w:rPr>
        <w:t>We then used LIWC to estimat</w:t>
      </w:r>
      <w:r w:rsidR="00091C34">
        <w:rPr>
          <w:rFonts w:ascii="Times New Roman" w:hAnsi="Times New Roman" w:cs="Times New Roman"/>
        </w:rPr>
        <w:t>e the density of words from each of the 10 foundations</w:t>
      </w:r>
      <w:r w:rsidR="006F27EE">
        <w:rPr>
          <w:rFonts w:ascii="Times New Roman" w:hAnsi="Times New Roman" w:cs="Times New Roman"/>
        </w:rPr>
        <w:t xml:space="preserve"> in each essay</w:t>
      </w:r>
      <w:r w:rsidR="00091C34">
        <w:rPr>
          <w:rFonts w:ascii="Times New Roman" w:hAnsi="Times New Roman" w:cs="Times New Roman"/>
        </w:rPr>
        <w:t xml:space="preserve">. Our analyses examined whether the density of words in a foundation (e.g., care virtue) was </w:t>
      </w:r>
      <w:r w:rsidR="00C7353F">
        <w:rPr>
          <w:rFonts w:ascii="Times New Roman" w:hAnsi="Times New Roman" w:cs="Times New Roman"/>
        </w:rPr>
        <w:t>higher</w:t>
      </w:r>
      <w:r w:rsidR="00091C34">
        <w:rPr>
          <w:rFonts w:ascii="Times New Roman" w:hAnsi="Times New Roman" w:cs="Times New Roman"/>
        </w:rPr>
        <w:t xml:space="preserve"> than the density of the same dictionary words in the other 9 foundations. To keep things simple, we present the results as Cohen</w:t>
      </w:r>
      <w:r w:rsidR="00091C34" w:rsidRPr="00091C34">
        <w:rPr>
          <w:rFonts w:ascii="Times New Roman" w:hAnsi="Times New Roman" w:cs="Times New Roman"/>
          <w:i/>
        </w:rPr>
        <w:t xml:space="preserve"> d</w:t>
      </w:r>
      <w:r w:rsidR="00091C34">
        <w:rPr>
          <w:rFonts w:ascii="Times New Roman" w:hAnsi="Times New Roman" w:cs="Times New Roman"/>
        </w:rPr>
        <w:t xml:space="preserve"> effect sizes in Table 4.</w:t>
      </w:r>
      <w:r w:rsidR="001B26BF">
        <w:rPr>
          <w:rFonts w:ascii="Times New Roman" w:hAnsi="Times New Roman" w:cs="Times New Roman"/>
        </w:rPr>
        <w:t xml:space="preserve"> For example, a </w:t>
      </w:r>
      <w:r w:rsidR="001B26BF" w:rsidRPr="006F27EE">
        <w:rPr>
          <w:rFonts w:ascii="Times New Roman" w:hAnsi="Times New Roman" w:cs="Times New Roman"/>
          <w:i/>
        </w:rPr>
        <w:t>d</w:t>
      </w:r>
      <w:r w:rsidR="001B26BF">
        <w:rPr>
          <w:rFonts w:ascii="Times New Roman" w:hAnsi="Times New Roman" w:cs="Times New Roman"/>
        </w:rPr>
        <w:t xml:space="preserve"> = +0.56 in the loyalty virtue foundation with the new, full dictionary means that the density of loyalty virtue words was about half a </w:t>
      </w:r>
      <w:r w:rsidR="00E374C4">
        <w:rPr>
          <w:rFonts w:ascii="Times New Roman" w:hAnsi="Times New Roman" w:cs="Times New Roman"/>
        </w:rPr>
        <w:t>standard deviation</w:t>
      </w:r>
      <w:r w:rsidR="001B26BF">
        <w:rPr>
          <w:rFonts w:ascii="Times New Roman" w:hAnsi="Times New Roman" w:cs="Times New Roman"/>
        </w:rPr>
        <w:t xml:space="preserve"> higher in the loyalty virtue essays than all other essays. </w:t>
      </w:r>
    </w:p>
    <w:p w14:paraId="687F6529" w14:textId="6AC7D77F" w:rsidR="00143A3C" w:rsidRDefault="003E3515" w:rsidP="00B144C7">
      <w:pPr>
        <w:ind w:firstLine="720"/>
        <w:rPr>
          <w:rFonts w:ascii="Times New Roman" w:hAnsi="Times New Roman" w:cs="Times New Roman"/>
        </w:rPr>
      </w:pPr>
      <w:r>
        <w:rPr>
          <w:rFonts w:ascii="Times New Roman" w:hAnsi="Times New Roman" w:cs="Times New Roman"/>
        </w:rPr>
        <w:t>The first two rows of Table 4 show that the average validity of the new dictionaries was higher (</w:t>
      </w:r>
      <w:r w:rsidRPr="003E3515">
        <w:rPr>
          <w:rFonts w:ascii="Times New Roman" w:hAnsi="Times New Roman" w:cs="Times New Roman"/>
          <w:i/>
        </w:rPr>
        <w:t>d</w:t>
      </w:r>
      <w:r>
        <w:rPr>
          <w:rFonts w:ascii="Times New Roman" w:hAnsi="Times New Roman" w:cs="Times New Roman"/>
        </w:rPr>
        <w:t xml:space="preserve"> = 0.36) than that of the original dictionaries (</w:t>
      </w:r>
      <w:r w:rsidRPr="003E3515">
        <w:rPr>
          <w:rFonts w:ascii="Times New Roman" w:hAnsi="Times New Roman" w:cs="Times New Roman"/>
          <w:i/>
        </w:rPr>
        <w:t>d</w:t>
      </w:r>
      <w:r>
        <w:rPr>
          <w:rFonts w:ascii="Times New Roman" w:hAnsi="Times New Roman" w:cs="Times New Roman"/>
        </w:rPr>
        <w:t xml:space="preserve"> = 0.25). </w:t>
      </w:r>
      <w:r w:rsidR="00E374C4">
        <w:rPr>
          <w:rFonts w:ascii="Times New Roman" w:hAnsi="Times New Roman" w:cs="Times New Roman"/>
        </w:rPr>
        <w:t>To test whether we benefit from having so many words in the new dictionaries, w</w:t>
      </w:r>
      <w:r>
        <w:rPr>
          <w:rFonts w:ascii="Times New Roman" w:hAnsi="Times New Roman" w:cs="Times New Roman"/>
        </w:rPr>
        <w:t>e cre</w:t>
      </w:r>
      <w:r w:rsidR="00020A83">
        <w:rPr>
          <w:rFonts w:ascii="Times New Roman" w:hAnsi="Times New Roman" w:cs="Times New Roman"/>
        </w:rPr>
        <w:t>ated shorter, tighter MFDs with only highly prototypic words (using cut-offs of z &gt; 0.40, 0.80, and 1.20, respectively</w:t>
      </w:r>
      <w:r w:rsidR="00266017">
        <w:rPr>
          <w:rFonts w:ascii="Times New Roman" w:hAnsi="Times New Roman" w:cs="Times New Roman"/>
        </w:rPr>
        <w:t>; see Table 1 for dictionary word counts</w:t>
      </w:r>
      <w:r w:rsidR="00020A83">
        <w:rPr>
          <w:rFonts w:ascii="Times New Roman" w:hAnsi="Times New Roman" w:cs="Times New Roman"/>
        </w:rPr>
        <w:t xml:space="preserve">). Table 4 shows that the average validity neither increased nor decreased </w:t>
      </w:r>
      <w:r w:rsidR="00020A83">
        <w:rPr>
          <w:rFonts w:ascii="Times New Roman" w:hAnsi="Times New Roman" w:cs="Times New Roman"/>
        </w:rPr>
        <w:lastRenderedPageBreak/>
        <w:t xml:space="preserve">much </w:t>
      </w:r>
      <w:r w:rsidR="00D96E5C">
        <w:rPr>
          <w:rFonts w:ascii="Times New Roman" w:hAnsi="Times New Roman" w:cs="Times New Roman"/>
        </w:rPr>
        <w:t>as a result. In sum, the new dictionaries are more valid than the old. And trimming the new dictionaries to include only highly prototypic words seems to have few costs.</w:t>
      </w:r>
    </w:p>
    <w:p w14:paraId="693E7E9D" w14:textId="77777777" w:rsidR="00B144C7" w:rsidRDefault="00B144C7" w:rsidP="00B144C7">
      <w:pPr>
        <w:ind w:firstLine="720"/>
        <w:rPr>
          <w:rFonts w:ascii="Times New Roman" w:hAnsi="Times New Roman" w:cs="Times New Roman"/>
        </w:rPr>
      </w:pPr>
    </w:p>
    <w:p w14:paraId="72BCA656" w14:textId="2776B0B4" w:rsidR="00B144C7" w:rsidRPr="00733316" w:rsidRDefault="00391C1E">
      <w:pPr>
        <w:rPr>
          <w:rFonts w:ascii="Helvetica Neue" w:hAnsi="Helvetica Neue" w:cs="Times New Roman"/>
          <w:sz w:val="16"/>
          <w:szCs w:val="16"/>
        </w:rPr>
      </w:pPr>
      <w:r w:rsidRPr="00733316">
        <w:rPr>
          <w:rFonts w:ascii="Helvetica Neue" w:hAnsi="Helvetica Neue" w:cs="Times New Roman"/>
          <w:b/>
          <w:sz w:val="16"/>
          <w:szCs w:val="16"/>
          <w:lang w:val="en-CA"/>
        </w:rPr>
        <w:t xml:space="preserve">Table </w:t>
      </w:r>
      <w:r w:rsidR="00091C34" w:rsidRPr="00733316">
        <w:rPr>
          <w:rFonts w:ascii="Helvetica Neue" w:hAnsi="Helvetica Neue" w:cs="Times New Roman"/>
          <w:b/>
          <w:sz w:val="16"/>
          <w:szCs w:val="16"/>
          <w:lang w:val="en-CA"/>
        </w:rPr>
        <w:t>4</w:t>
      </w:r>
      <w:r w:rsidRPr="00733316">
        <w:rPr>
          <w:rFonts w:ascii="Helvetica Neue" w:hAnsi="Helvetica Neue" w:cs="Times New Roman"/>
          <w:b/>
          <w:sz w:val="16"/>
          <w:szCs w:val="16"/>
          <w:lang w:val="en-CA"/>
        </w:rPr>
        <w:t>.</w:t>
      </w:r>
      <w:r w:rsidRPr="00733316">
        <w:rPr>
          <w:rFonts w:ascii="Helvetica Neue" w:hAnsi="Helvetica Neue" w:cs="Times New Roman"/>
          <w:sz w:val="16"/>
          <w:szCs w:val="16"/>
          <w:lang w:val="en-CA"/>
        </w:rPr>
        <w:t xml:space="preserve"> Validity of the various MFDs. Numbers represent Cohen’s d effect sizes distinguishing </w:t>
      </w:r>
      <w:r w:rsidR="007554C5" w:rsidRPr="00733316">
        <w:rPr>
          <w:rFonts w:ascii="Helvetica Neue" w:hAnsi="Helvetica Neue" w:cs="Times New Roman"/>
          <w:sz w:val="16"/>
          <w:szCs w:val="16"/>
          <w:lang w:val="en-CA"/>
        </w:rPr>
        <w:t>the density of words corresponding to a specific foundation (e.g., care virtue) to the density of the same dictionary of words in all the other 9 foundations.</w:t>
      </w:r>
    </w:p>
    <w:tbl>
      <w:tblPr>
        <w:tblW w:w="9068" w:type="dxa"/>
        <w:tblInd w:w="93" w:type="dxa"/>
        <w:tblLayout w:type="fixed"/>
        <w:tblLook w:val="04A0" w:firstRow="1" w:lastRow="0" w:firstColumn="1" w:lastColumn="0" w:noHBand="0" w:noVBand="1"/>
      </w:tblPr>
      <w:tblGrid>
        <w:gridCol w:w="1635"/>
        <w:gridCol w:w="708"/>
        <w:gridCol w:w="602"/>
        <w:gridCol w:w="708"/>
        <w:gridCol w:w="602"/>
        <w:gridCol w:w="708"/>
        <w:gridCol w:w="602"/>
        <w:gridCol w:w="708"/>
        <w:gridCol w:w="602"/>
        <w:gridCol w:w="708"/>
        <w:gridCol w:w="602"/>
        <w:gridCol w:w="883"/>
      </w:tblGrid>
      <w:tr w:rsidR="00B144C7" w:rsidRPr="00E523F1" w14:paraId="395D390A" w14:textId="77777777" w:rsidTr="001F53CD">
        <w:trPr>
          <w:trHeight w:val="300"/>
        </w:trPr>
        <w:tc>
          <w:tcPr>
            <w:tcW w:w="1635" w:type="dxa"/>
            <w:tcBorders>
              <w:top w:val="single" w:sz="6" w:space="0" w:color="auto"/>
              <w:left w:val="nil"/>
              <w:bottom w:val="nil"/>
              <w:right w:val="nil"/>
            </w:tcBorders>
            <w:shd w:val="clear" w:color="000000" w:fill="auto"/>
            <w:noWrap/>
            <w:vAlign w:val="bottom"/>
            <w:hideMark/>
          </w:tcPr>
          <w:p w14:paraId="4E6508D7" w14:textId="77777777" w:rsidR="00B144C7" w:rsidRPr="00793A1B" w:rsidRDefault="00B144C7" w:rsidP="001F53CD">
            <w:pP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 </w:t>
            </w:r>
          </w:p>
        </w:tc>
        <w:tc>
          <w:tcPr>
            <w:tcW w:w="1310" w:type="dxa"/>
            <w:gridSpan w:val="2"/>
            <w:tcBorders>
              <w:top w:val="single" w:sz="6" w:space="0" w:color="auto"/>
              <w:left w:val="nil"/>
              <w:bottom w:val="nil"/>
              <w:right w:val="nil"/>
            </w:tcBorders>
            <w:shd w:val="clear" w:color="000000" w:fill="auto"/>
            <w:noWrap/>
            <w:vAlign w:val="bottom"/>
            <w:hideMark/>
          </w:tcPr>
          <w:p w14:paraId="15110D6E"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Care</w:t>
            </w:r>
          </w:p>
        </w:tc>
        <w:tc>
          <w:tcPr>
            <w:tcW w:w="1310" w:type="dxa"/>
            <w:gridSpan w:val="2"/>
            <w:tcBorders>
              <w:top w:val="single" w:sz="6" w:space="0" w:color="auto"/>
              <w:left w:val="nil"/>
              <w:bottom w:val="nil"/>
              <w:right w:val="nil"/>
            </w:tcBorders>
            <w:shd w:val="clear" w:color="000000" w:fill="auto"/>
            <w:noWrap/>
            <w:vAlign w:val="bottom"/>
            <w:hideMark/>
          </w:tcPr>
          <w:p w14:paraId="4A3CE8F6"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Fairness</w:t>
            </w:r>
          </w:p>
        </w:tc>
        <w:tc>
          <w:tcPr>
            <w:tcW w:w="1310" w:type="dxa"/>
            <w:gridSpan w:val="2"/>
            <w:tcBorders>
              <w:top w:val="single" w:sz="6" w:space="0" w:color="auto"/>
              <w:left w:val="nil"/>
              <w:bottom w:val="nil"/>
              <w:right w:val="nil"/>
            </w:tcBorders>
            <w:shd w:val="clear" w:color="000000" w:fill="auto"/>
            <w:noWrap/>
            <w:vAlign w:val="bottom"/>
            <w:hideMark/>
          </w:tcPr>
          <w:p w14:paraId="1DC20175"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Loyalty</w:t>
            </w:r>
          </w:p>
        </w:tc>
        <w:tc>
          <w:tcPr>
            <w:tcW w:w="1310" w:type="dxa"/>
            <w:gridSpan w:val="2"/>
            <w:tcBorders>
              <w:top w:val="single" w:sz="6" w:space="0" w:color="auto"/>
              <w:left w:val="nil"/>
              <w:bottom w:val="nil"/>
              <w:right w:val="nil"/>
            </w:tcBorders>
            <w:shd w:val="clear" w:color="000000" w:fill="auto"/>
            <w:noWrap/>
            <w:vAlign w:val="bottom"/>
            <w:hideMark/>
          </w:tcPr>
          <w:p w14:paraId="36BEA20C"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Authority</w:t>
            </w:r>
          </w:p>
        </w:tc>
        <w:tc>
          <w:tcPr>
            <w:tcW w:w="1310" w:type="dxa"/>
            <w:gridSpan w:val="2"/>
            <w:tcBorders>
              <w:top w:val="single" w:sz="6" w:space="0" w:color="auto"/>
              <w:left w:val="nil"/>
              <w:bottom w:val="nil"/>
              <w:right w:val="nil"/>
            </w:tcBorders>
            <w:shd w:val="clear" w:color="000000" w:fill="auto"/>
            <w:noWrap/>
            <w:vAlign w:val="bottom"/>
            <w:hideMark/>
          </w:tcPr>
          <w:p w14:paraId="4A5B7735"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Sanctity</w:t>
            </w:r>
          </w:p>
        </w:tc>
        <w:tc>
          <w:tcPr>
            <w:tcW w:w="883" w:type="dxa"/>
            <w:tcBorders>
              <w:top w:val="single" w:sz="6" w:space="0" w:color="auto"/>
              <w:left w:val="nil"/>
              <w:bottom w:val="nil"/>
              <w:right w:val="nil"/>
            </w:tcBorders>
            <w:shd w:val="clear" w:color="000000" w:fill="auto"/>
            <w:noWrap/>
            <w:vAlign w:val="bottom"/>
            <w:hideMark/>
          </w:tcPr>
          <w:p w14:paraId="31F905B8" w14:textId="77777777" w:rsidR="00B144C7" w:rsidRPr="00793A1B" w:rsidRDefault="00B144C7" w:rsidP="001F53CD">
            <w:pPr>
              <w:jc w:val="center"/>
              <w:rPr>
                <w:rFonts w:ascii="Helvetica Neue" w:eastAsia="Times New Roman" w:hAnsi="Helvetica Neue" w:cs="Times New Roman"/>
                <w:b/>
                <w:color w:val="000000"/>
                <w:sz w:val="16"/>
                <w:szCs w:val="16"/>
                <w:lang w:val="en-CA"/>
              </w:rPr>
            </w:pPr>
          </w:p>
        </w:tc>
      </w:tr>
      <w:tr w:rsidR="00B144C7" w:rsidRPr="00E523F1" w14:paraId="54D342B0" w14:textId="77777777" w:rsidTr="001F53CD">
        <w:trPr>
          <w:trHeight w:val="300"/>
        </w:trPr>
        <w:tc>
          <w:tcPr>
            <w:tcW w:w="1635" w:type="dxa"/>
            <w:tcBorders>
              <w:top w:val="nil"/>
              <w:left w:val="nil"/>
              <w:bottom w:val="single" w:sz="6" w:space="0" w:color="auto"/>
              <w:right w:val="nil"/>
            </w:tcBorders>
            <w:shd w:val="clear" w:color="000000" w:fill="auto"/>
            <w:noWrap/>
            <w:vAlign w:val="bottom"/>
            <w:hideMark/>
          </w:tcPr>
          <w:p w14:paraId="4861FC44" w14:textId="77777777" w:rsidR="00B144C7" w:rsidRPr="00793A1B" w:rsidRDefault="00B144C7" w:rsidP="001F53CD">
            <w:pP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 </w:t>
            </w:r>
          </w:p>
        </w:tc>
        <w:tc>
          <w:tcPr>
            <w:tcW w:w="708" w:type="dxa"/>
            <w:tcBorders>
              <w:top w:val="nil"/>
              <w:left w:val="nil"/>
              <w:bottom w:val="single" w:sz="6" w:space="0" w:color="auto"/>
              <w:right w:val="nil"/>
            </w:tcBorders>
            <w:shd w:val="clear" w:color="000000" w:fill="auto"/>
            <w:noWrap/>
            <w:vAlign w:val="bottom"/>
            <w:hideMark/>
          </w:tcPr>
          <w:p w14:paraId="7217890D"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0BF1BB73"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53B0EAD7"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452E1F8F"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157D888B"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0BEBFCF0"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77533EC1"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4F9B5B76"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708" w:type="dxa"/>
            <w:tcBorders>
              <w:top w:val="nil"/>
              <w:left w:val="nil"/>
              <w:bottom w:val="single" w:sz="6" w:space="0" w:color="auto"/>
              <w:right w:val="nil"/>
            </w:tcBorders>
            <w:shd w:val="clear" w:color="000000" w:fill="auto"/>
            <w:noWrap/>
            <w:vAlign w:val="bottom"/>
            <w:hideMark/>
          </w:tcPr>
          <w:p w14:paraId="1610A6B2"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Virtue</w:t>
            </w:r>
          </w:p>
        </w:tc>
        <w:tc>
          <w:tcPr>
            <w:tcW w:w="602" w:type="dxa"/>
            <w:tcBorders>
              <w:top w:val="nil"/>
              <w:left w:val="nil"/>
              <w:bottom w:val="single" w:sz="6" w:space="0" w:color="auto"/>
              <w:right w:val="nil"/>
            </w:tcBorders>
            <w:shd w:val="clear" w:color="000000" w:fill="auto"/>
            <w:noWrap/>
            <w:vAlign w:val="bottom"/>
            <w:hideMark/>
          </w:tcPr>
          <w:p w14:paraId="17D7B290"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Vice</w:t>
            </w:r>
          </w:p>
        </w:tc>
        <w:tc>
          <w:tcPr>
            <w:tcW w:w="883" w:type="dxa"/>
            <w:tcBorders>
              <w:top w:val="nil"/>
              <w:left w:val="nil"/>
              <w:bottom w:val="single" w:sz="6" w:space="0" w:color="auto"/>
              <w:right w:val="nil"/>
            </w:tcBorders>
            <w:shd w:val="clear" w:color="000000" w:fill="auto"/>
            <w:noWrap/>
            <w:vAlign w:val="bottom"/>
            <w:hideMark/>
          </w:tcPr>
          <w:p w14:paraId="48EA051F" w14:textId="77777777" w:rsidR="00B144C7" w:rsidRPr="00793A1B" w:rsidRDefault="00B144C7" w:rsidP="001F53CD">
            <w:pPr>
              <w:jc w:val="center"/>
              <w:rPr>
                <w:rFonts w:ascii="Helvetica Neue" w:eastAsia="Times New Roman" w:hAnsi="Helvetica Neue" w:cs="Times New Roman"/>
                <w:b/>
                <w:color w:val="000000"/>
                <w:sz w:val="16"/>
                <w:szCs w:val="16"/>
                <w:lang w:val="en-CA"/>
              </w:rPr>
            </w:pPr>
            <w:r w:rsidRPr="00793A1B">
              <w:rPr>
                <w:rFonts w:ascii="Helvetica Neue" w:eastAsia="Times New Roman" w:hAnsi="Helvetica Neue" w:cs="Times New Roman"/>
                <w:b/>
                <w:color w:val="000000"/>
                <w:sz w:val="16"/>
                <w:szCs w:val="16"/>
                <w:lang w:val="en-CA"/>
              </w:rPr>
              <w:t>Average</w:t>
            </w:r>
          </w:p>
        </w:tc>
      </w:tr>
      <w:tr w:rsidR="00B144C7" w:rsidRPr="00E523F1" w14:paraId="15201DF3" w14:textId="77777777" w:rsidTr="001F53CD">
        <w:trPr>
          <w:trHeight w:val="300"/>
        </w:trPr>
        <w:tc>
          <w:tcPr>
            <w:tcW w:w="1635" w:type="dxa"/>
            <w:tcBorders>
              <w:top w:val="single" w:sz="6" w:space="0" w:color="auto"/>
              <w:left w:val="nil"/>
              <w:bottom w:val="nil"/>
              <w:right w:val="nil"/>
            </w:tcBorders>
            <w:shd w:val="clear" w:color="auto" w:fill="auto"/>
            <w:noWrap/>
            <w:vAlign w:val="bottom"/>
            <w:hideMark/>
          </w:tcPr>
          <w:p w14:paraId="47B23E44"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Original MFD</w:t>
            </w:r>
          </w:p>
        </w:tc>
        <w:tc>
          <w:tcPr>
            <w:tcW w:w="708" w:type="dxa"/>
            <w:tcBorders>
              <w:top w:val="single" w:sz="6" w:space="0" w:color="auto"/>
              <w:left w:val="nil"/>
              <w:bottom w:val="nil"/>
              <w:right w:val="nil"/>
            </w:tcBorders>
            <w:shd w:val="clear" w:color="auto" w:fill="auto"/>
            <w:noWrap/>
            <w:hideMark/>
          </w:tcPr>
          <w:p w14:paraId="1C0B98DD"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0.11</w:t>
            </w:r>
          </w:p>
        </w:tc>
        <w:tc>
          <w:tcPr>
            <w:tcW w:w="602" w:type="dxa"/>
            <w:tcBorders>
              <w:top w:val="single" w:sz="6" w:space="0" w:color="auto"/>
              <w:left w:val="nil"/>
              <w:bottom w:val="nil"/>
              <w:right w:val="nil"/>
            </w:tcBorders>
            <w:shd w:val="clear" w:color="auto" w:fill="auto"/>
            <w:noWrap/>
            <w:hideMark/>
          </w:tcPr>
          <w:p w14:paraId="03F407D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0.63</w:t>
            </w:r>
          </w:p>
        </w:tc>
        <w:tc>
          <w:tcPr>
            <w:tcW w:w="708" w:type="dxa"/>
            <w:tcBorders>
              <w:top w:val="single" w:sz="6" w:space="0" w:color="auto"/>
              <w:left w:val="nil"/>
              <w:bottom w:val="nil"/>
              <w:right w:val="nil"/>
            </w:tcBorders>
            <w:shd w:val="clear" w:color="auto" w:fill="auto"/>
            <w:noWrap/>
            <w:hideMark/>
          </w:tcPr>
          <w:p w14:paraId="43DC92E0"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0.35</w:t>
            </w:r>
          </w:p>
        </w:tc>
        <w:tc>
          <w:tcPr>
            <w:tcW w:w="602" w:type="dxa"/>
            <w:tcBorders>
              <w:top w:val="single" w:sz="6" w:space="0" w:color="auto"/>
              <w:left w:val="nil"/>
              <w:bottom w:val="nil"/>
              <w:right w:val="nil"/>
            </w:tcBorders>
            <w:shd w:val="clear" w:color="auto" w:fill="auto"/>
            <w:noWrap/>
            <w:hideMark/>
          </w:tcPr>
          <w:p w14:paraId="7FFB6CD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-0.03</w:t>
            </w:r>
          </w:p>
        </w:tc>
        <w:tc>
          <w:tcPr>
            <w:tcW w:w="708" w:type="dxa"/>
            <w:tcBorders>
              <w:top w:val="single" w:sz="6" w:space="0" w:color="auto"/>
              <w:left w:val="nil"/>
              <w:bottom w:val="nil"/>
              <w:right w:val="nil"/>
            </w:tcBorders>
            <w:shd w:val="clear" w:color="auto" w:fill="auto"/>
            <w:noWrap/>
            <w:hideMark/>
          </w:tcPr>
          <w:p w14:paraId="6B8A9F2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-0.03</w:t>
            </w:r>
          </w:p>
        </w:tc>
        <w:tc>
          <w:tcPr>
            <w:tcW w:w="602" w:type="dxa"/>
            <w:tcBorders>
              <w:top w:val="single" w:sz="6" w:space="0" w:color="auto"/>
              <w:left w:val="nil"/>
              <w:bottom w:val="nil"/>
              <w:right w:val="nil"/>
            </w:tcBorders>
            <w:shd w:val="clear" w:color="auto" w:fill="auto"/>
            <w:noWrap/>
            <w:hideMark/>
          </w:tcPr>
          <w:p w14:paraId="4007DC74"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0.10</w:t>
            </w:r>
          </w:p>
        </w:tc>
        <w:tc>
          <w:tcPr>
            <w:tcW w:w="708" w:type="dxa"/>
            <w:tcBorders>
              <w:top w:val="single" w:sz="6" w:space="0" w:color="auto"/>
              <w:left w:val="nil"/>
              <w:bottom w:val="nil"/>
              <w:right w:val="nil"/>
            </w:tcBorders>
            <w:shd w:val="clear" w:color="auto" w:fill="auto"/>
            <w:noWrap/>
            <w:hideMark/>
          </w:tcPr>
          <w:p w14:paraId="08A126C9"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0.48</w:t>
            </w:r>
          </w:p>
        </w:tc>
        <w:tc>
          <w:tcPr>
            <w:tcW w:w="602" w:type="dxa"/>
            <w:tcBorders>
              <w:top w:val="single" w:sz="6" w:space="0" w:color="auto"/>
              <w:left w:val="nil"/>
              <w:bottom w:val="nil"/>
              <w:right w:val="nil"/>
            </w:tcBorders>
            <w:shd w:val="clear" w:color="auto" w:fill="auto"/>
            <w:noWrap/>
            <w:hideMark/>
          </w:tcPr>
          <w:p w14:paraId="29599BED"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0.26</w:t>
            </w:r>
          </w:p>
        </w:tc>
        <w:tc>
          <w:tcPr>
            <w:tcW w:w="708" w:type="dxa"/>
            <w:tcBorders>
              <w:top w:val="single" w:sz="6" w:space="0" w:color="auto"/>
              <w:left w:val="nil"/>
              <w:bottom w:val="nil"/>
              <w:right w:val="nil"/>
            </w:tcBorders>
            <w:shd w:val="clear" w:color="auto" w:fill="auto"/>
            <w:noWrap/>
            <w:hideMark/>
          </w:tcPr>
          <w:p w14:paraId="6DBFA1B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0.23</w:t>
            </w:r>
          </w:p>
        </w:tc>
        <w:tc>
          <w:tcPr>
            <w:tcW w:w="602" w:type="dxa"/>
            <w:tcBorders>
              <w:top w:val="single" w:sz="6" w:space="0" w:color="auto"/>
              <w:left w:val="nil"/>
              <w:bottom w:val="nil"/>
              <w:right w:val="nil"/>
            </w:tcBorders>
            <w:shd w:val="clear" w:color="auto" w:fill="auto"/>
            <w:noWrap/>
            <w:hideMark/>
          </w:tcPr>
          <w:p w14:paraId="6BAB184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0.40</w:t>
            </w:r>
          </w:p>
        </w:tc>
        <w:tc>
          <w:tcPr>
            <w:tcW w:w="883" w:type="dxa"/>
            <w:tcBorders>
              <w:top w:val="single" w:sz="6" w:space="0" w:color="auto"/>
              <w:left w:val="nil"/>
              <w:bottom w:val="nil"/>
              <w:right w:val="nil"/>
            </w:tcBorders>
            <w:shd w:val="clear" w:color="000000" w:fill="auto"/>
            <w:noWrap/>
            <w:hideMark/>
          </w:tcPr>
          <w:p w14:paraId="1DCE79B7" w14:textId="77777777" w:rsidR="00B144C7" w:rsidRPr="008B2BDD" w:rsidRDefault="00B144C7" w:rsidP="001F53CD">
            <w:pPr>
              <w:jc w:val="right"/>
              <w:rPr>
                <w:rFonts w:ascii="Helvetica Neue" w:eastAsia="Times New Roman" w:hAnsi="Helvetica Neue" w:cs="Times New Roman"/>
                <w:b/>
                <w:color w:val="000000"/>
                <w:sz w:val="16"/>
                <w:szCs w:val="16"/>
                <w:lang w:val="en-CA"/>
              </w:rPr>
            </w:pPr>
            <w:r w:rsidRPr="008B2BDD">
              <w:rPr>
                <w:rFonts w:ascii="Helvetica Neue" w:hAnsi="Helvetica Neue"/>
                <w:b/>
                <w:sz w:val="16"/>
                <w:szCs w:val="16"/>
              </w:rPr>
              <w:t>0.25</w:t>
            </w:r>
          </w:p>
        </w:tc>
      </w:tr>
      <w:tr w:rsidR="00B144C7" w:rsidRPr="00E523F1" w14:paraId="093D1E89" w14:textId="77777777" w:rsidTr="001F53CD">
        <w:trPr>
          <w:trHeight w:val="300"/>
        </w:trPr>
        <w:tc>
          <w:tcPr>
            <w:tcW w:w="1635" w:type="dxa"/>
            <w:tcBorders>
              <w:top w:val="nil"/>
              <w:left w:val="nil"/>
              <w:bottom w:val="nil"/>
              <w:right w:val="nil"/>
            </w:tcBorders>
            <w:shd w:val="clear" w:color="auto" w:fill="auto"/>
            <w:noWrap/>
            <w:vAlign w:val="bottom"/>
            <w:hideMark/>
          </w:tcPr>
          <w:p w14:paraId="0C29BD29"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w:t>
            </w:r>
            <w:r>
              <w:rPr>
                <w:rFonts w:ascii="Helvetica Neue" w:eastAsia="Times New Roman" w:hAnsi="Helvetica Neue" w:cs="Times New Roman"/>
                <w:color w:val="000000"/>
                <w:sz w:val="16"/>
                <w:szCs w:val="16"/>
                <w:lang w:val="en-CA"/>
              </w:rPr>
              <w:t xml:space="preserve"> – full dictionaries</w:t>
            </w:r>
          </w:p>
        </w:tc>
        <w:tc>
          <w:tcPr>
            <w:tcW w:w="708" w:type="dxa"/>
            <w:tcBorders>
              <w:top w:val="nil"/>
              <w:left w:val="nil"/>
              <w:bottom w:val="nil"/>
              <w:right w:val="nil"/>
            </w:tcBorders>
            <w:shd w:val="clear" w:color="auto" w:fill="auto"/>
            <w:noWrap/>
            <w:hideMark/>
          </w:tcPr>
          <w:p w14:paraId="384A851E"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0.51</w:t>
            </w:r>
          </w:p>
        </w:tc>
        <w:tc>
          <w:tcPr>
            <w:tcW w:w="602" w:type="dxa"/>
            <w:tcBorders>
              <w:top w:val="nil"/>
              <w:left w:val="nil"/>
              <w:bottom w:val="nil"/>
              <w:right w:val="nil"/>
            </w:tcBorders>
            <w:shd w:val="clear" w:color="auto" w:fill="auto"/>
            <w:noWrap/>
            <w:hideMark/>
          </w:tcPr>
          <w:p w14:paraId="1DE1A4B8"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0.37</w:t>
            </w:r>
          </w:p>
        </w:tc>
        <w:tc>
          <w:tcPr>
            <w:tcW w:w="708" w:type="dxa"/>
            <w:tcBorders>
              <w:top w:val="nil"/>
              <w:left w:val="nil"/>
              <w:bottom w:val="nil"/>
              <w:right w:val="nil"/>
            </w:tcBorders>
            <w:shd w:val="clear" w:color="auto" w:fill="auto"/>
            <w:noWrap/>
            <w:hideMark/>
          </w:tcPr>
          <w:p w14:paraId="7478F1FE"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0.19</w:t>
            </w:r>
          </w:p>
        </w:tc>
        <w:tc>
          <w:tcPr>
            <w:tcW w:w="602" w:type="dxa"/>
            <w:tcBorders>
              <w:top w:val="nil"/>
              <w:left w:val="nil"/>
              <w:bottom w:val="nil"/>
              <w:right w:val="nil"/>
            </w:tcBorders>
            <w:shd w:val="clear" w:color="auto" w:fill="auto"/>
            <w:noWrap/>
            <w:hideMark/>
          </w:tcPr>
          <w:p w14:paraId="5EE8A498"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0.58</w:t>
            </w:r>
          </w:p>
        </w:tc>
        <w:tc>
          <w:tcPr>
            <w:tcW w:w="708" w:type="dxa"/>
            <w:tcBorders>
              <w:top w:val="nil"/>
              <w:left w:val="nil"/>
              <w:bottom w:val="nil"/>
              <w:right w:val="nil"/>
            </w:tcBorders>
            <w:shd w:val="clear" w:color="auto" w:fill="auto"/>
            <w:noWrap/>
            <w:hideMark/>
          </w:tcPr>
          <w:p w14:paraId="1DFF36DC"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0.42</w:t>
            </w:r>
          </w:p>
        </w:tc>
        <w:tc>
          <w:tcPr>
            <w:tcW w:w="602" w:type="dxa"/>
            <w:tcBorders>
              <w:top w:val="nil"/>
              <w:left w:val="nil"/>
              <w:bottom w:val="nil"/>
              <w:right w:val="nil"/>
            </w:tcBorders>
            <w:shd w:val="clear" w:color="auto" w:fill="auto"/>
            <w:noWrap/>
            <w:hideMark/>
          </w:tcPr>
          <w:p w14:paraId="62E84F04"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0.56</w:t>
            </w:r>
          </w:p>
        </w:tc>
        <w:tc>
          <w:tcPr>
            <w:tcW w:w="708" w:type="dxa"/>
            <w:tcBorders>
              <w:top w:val="nil"/>
              <w:left w:val="nil"/>
              <w:bottom w:val="nil"/>
              <w:right w:val="nil"/>
            </w:tcBorders>
            <w:shd w:val="clear" w:color="auto" w:fill="auto"/>
            <w:noWrap/>
            <w:hideMark/>
          </w:tcPr>
          <w:p w14:paraId="052C3608"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0.20</w:t>
            </w:r>
          </w:p>
        </w:tc>
        <w:tc>
          <w:tcPr>
            <w:tcW w:w="602" w:type="dxa"/>
            <w:tcBorders>
              <w:top w:val="nil"/>
              <w:left w:val="nil"/>
              <w:bottom w:val="nil"/>
              <w:right w:val="nil"/>
            </w:tcBorders>
            <w:shd w:val="clear" w:color="auto" w:fill="auto"/>
            <w:noWrap/>
            <w:hideMark/>
          </w:tcPr>
          <w:p w14:paraId="0C2181C3"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0.11</w:t>
            </w:r>
          </w:p>
        </w:tc>
        <w:tc>
          <w:tcPr>
            <w:tcW w:w="708" w:type="dxa"/>
            <w:tcBorders>
              <w:top w:val="nil"/>
              <w:left w:val="nil"/>
              <w:bottom w:val="nil"/>
              <w:right w:val="nil"/>
            </w:tcBorders>
            <w:shd w:val="clear" w:color="auto" w:fill="auto"/>
            <w:noWrap/>
            <w:hideMark/>
          </w:tcPr>
          <w:p w14:paraId="7C7BD9CC"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0.42</w:t>
            </w:r>
          </w:p>
        </w:tc>
        <w:tc>
          <w:tcPr>
            <w:tcW w:w="602" w:type="dxa"/>
            <w:tcBorders>
              <w:top w:val="nil"/>
              <w:left w:val="nil"/>
              <w:bottom w:val="nil"/>
              <w:right w:val="nil"/>
            </w:tcBorders>
            <w:shd w:val="clear" w:color="auto" w:fill="auto"/>
            <w:noWrap/>
            <w:hideMark/>
          </w:tcPr>
          <w:p w14:paraId="365F5DA6"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0.26</w:t>
            </w:r>
          </w:p>
        </w:tc>
        <w:tc>
          <w:tcPr>
            <w:tcW w:w="883" w:type="dxa"/>
            <w:tcBorders>
              <w:top w:val="nil"/>
              <w:left w:val="nil"/>
              <w:bottom w:val="nil"/>
              <w:right w:val="nil"/>
            </w:tcBorders>
            <w:shd w:val="clear" w:color="000000" w:fill="auto"/>
            <w:noWrap/>
            <w:hideMark/>
          </w:tcPr>
          <w:p w14:paraId="03986A92" w14:textId="77777777" w:rsidR="00B144C7" w:rsidRPr="008B2BDD" w:rsidRDefault="00B144C7" w:rsidP="001F53CD">
            <w:pPr>
              <w:jc w:val="right"/>
              <w:rPr>
                <w:rFonts w:ascii="Helvetica Neue" w:eastAsia="Times New Roman" w:hAnsi="Helvetica Neue" w:cs="Times New Roman"/>
                <w:b/>
                <w:color w:val="000000"/>
                <w:sz w:val="16"/>
                <w:szCs w:val="16"/>
                <w:lang w:val="en-CA"/>
              </w:rPr>
            </w:pPr>
            <w:r w:rsidRPr="008B2BDD">
              <w:rPr>
                <w:rFonts w:ascii="Helvetica Neue" w:hAnsi="Helvetica Neue"/>
                <w:b/>
                <w:sz w:val="16"/>
                <w:szCs w:val="16"/>
              </w:rPr>
              <w:t>0.36</w:t>
            </w:r>
          </w:p>
        </w:tc>
      </w:tr>
      <w:tr w:rsidR="00B144C7" w:rsidRPr="00E523F1" w14:paraId="4F58C257" w14:textId="77777777" w:rsidTr="001F53CD">
        <w:trPr>
          <w:trHeight w:val="300"/>
        </w:trPr>
        <w:tc>
          <w:tcPr>
            <w:tcW w:w="1635" w:type="dxa"/>
            <w:tcBorders>
              <w:top w:val="nil"/>
              <w:left w:val="nil"/>
              <w:bottom w:val="nil"/>
              <w:right w:val="nil"/>
            </w:tcBorders>
            <w:shd w:val="clear" w:color="auto" w:fill="auto"/>
            <w:noWrap/>
            <w:vAlign w:val="bottom"/>
            <w:hideMark/>
          </w:tcPr>
          <w:p w14:paraId="08C929CA"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 z &gt; 0.4</w:t>
            </w:r>
          </w:p>
        </w:tc>
        <w:tc>
          <w:tcPr>
            <w:tcW w:w="708" w:type="dxa"/>
            <w:tcBorders>
              <w:top w:val="nil"/>
              <w:left w:val="nil"/>
              <w:bottom w:val="nil"/>
              <w:right w:val="nil"/>
            </w:tcBorders>
            <w:shd w:val="clear" w:color="auto" w:fill="auto"/>
            <w:noWrap/>
            <w:hideMark/>
          </w:tcPr>
          <w:p w14:paraId="2854F0D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0.34</w:t>
            </w:r>
          </w:p>
        </w:tc>
        <w:tc>
          <w:tcPr>
            <w:tcW w:w="602" w:type="dxa"/>
            <w:tcBorders>
              <w:top w:val="nil"/>
              <w:left w:val="nil"/>
              <w:bottom w:val="nil"/>
              <w:right w:val="nil"/>
            </w:tcBorders>
            <w:shd w:val="clear" w:color="auto" w:fill="auto"/>
            <w:noWrap/>
            <w:hideMark/>
          </w:tcPr>
          <w:p w14:paraId="5DA751DF"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0.38</w:t>
            </w:r>
          </w:p>
        </w:tc>
        <w:tc>
          <w:tcPr>
            <w:tcW w:w="708" w:type="dxa"/>
            <w:tcBorders>
              <w:top w:val="nil"/>
              <w:left w:val="nil"/>
              <w:bottom w:val="nil"/>
              <w:right w:val="nil"/>
            </w:tcBorders>
            <w:shd w:val="clear" w:color="auto" w:fill="auto"/>
            <w:noWrap/>
            <w:hideMark/>
          </w:tcPr>
          <w:p w14:paraId="76FCD0F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0.20</w:t>
            </w:r>
          </w:p>
        </w:tc>
        <w:tc>
          <w:tcPr>
            <w:tcW w:w="602" w:type="dxa"/>
            <w:tcBorders>
              <w:top w:val="nil"/>
              <w:left w:val="nil"/>
              <w:bottom w:val="nil"/>
              <w:right w:val="nil"/>
            </w:tcBorders>
            <w:shd w:val="clear" w:color="auto" w:fill="auto"/>
            <w:noWrap/>
            <w:hideMark/>
          </w:tcPr>
          <w:p w14:paraId="5BE8B43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0.62</w:t>
            </w:r>
          </w:p>
        </w:tc>
        <w:tc>
          <w:tcPr>
            <w:tcW w:w="708" w:type="dxa"/>
            <w:tcBorders>
              <w:top w:val="nil"/>
              <w:left w:val="nil"/>
              <w:bottom w:val="nil"/>
              <w:right w:val="nil"/>
            </w:tcBorders>
            <w:shd w:val="clear" w:color="auto" w:fill="auto"/>
            <w:noWrap/>
            <w:hideMark/>
          </w:tcPr>
          <w:p w14:paraId="0955CBBE"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0.42</w:t>
            </w:r>
          </w:p>
        </w:tc>
        <w:tc>
          <w:tcPr>
            <w:tcW w:w="602" w:type="dxa"/>
            <w:tcBorders>
              <w:top w:val="nil"/>
              <w:left w:val="nil"/>
              <w:bottom w:val="nil"/>
              <w:right w:val="nil"/>
            </w:tcBorders>
            <w:shd w:val="clear" w:color="auto" w:fill="auto"/>
            <w:noWrap/>
            <w:hideMark/>
          </w:tcPr>
          <w:p w14:paraId="3B75E8E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0.55</w:t>
            </w:r>
          </w:p>
        </w:tc>
        <w:tc>
          <w:tcPr>
            <w:tcW w:w="708" w:type="dxa"/>
            <w:tcBorders>
              <w:top w:val="nil"/>
              <w:left w:val="nil"/>
              <w:bottom w:val="nil"/>
              <w:right w:val="nil"/>
            </w:tcBorders>
            <w:shd w:val="clear" w:color="auto" w:fill="auto"/>
            <w:noWrap/>
            <w:hideMark/>
          </w:tcPr>
          <w:p w14:paraId="3573C3B3"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0.27</w:t>
            </w:r>
          </w:p>
        </w:tc>
        <w:tc>
          <w:tcPr>
            <w:tcW w:w="602" w:type="dxa"/>
            <w:tcBorders>
              <w:top w:val="nil"/>
              <w:left w:val="nil"/>
              <w:bottom w:val="nil"/>
              <w:right w:val="nil"/>
            </w:tcBorders>
            <w:shd w:val="clear" w:color="auto" w:fill="auto"/>
            <w:noWrap/>
            <w:hideMark/>
          </w:tcPr>
          <w:p w14:paraId="35277A34"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0.19</w:t>
            </w:r>
          </w:p>
        </w:tc>
        <w:tc>
          <w:tcPr>
            <w:tcW w:w="708" w:type="dxa"/>
            <w:tcBorders>
              <w:top w:val="nil"/>
              <w:left w:val="nil"/>
              <w:bottom w:val="nil"/>
              <w:right w:val="nil"/>
            </w:tcBorders>
            <w:shd w:val="clear" w:color="auto" w:fill="auto"/>
            <w:noWrap/>
            <w:hideMark/>
          </w:tcPr>
          <w:p w14:paraId="4687DE0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0.41</w:t>
            </w:r>
          </w:p>
        </w:tc>
        <w:tc>
          <w:tcPr>
            <w:tcW w:w="602" w:type="dxa"/>
            <w:tcBorders>
              <w:top w:val="nil"/>
              <w:left w:val="nil"/>
              <w:bottom w:val="nil"/>
              <w:right w:val="nil"/>
            </w:tcBorders>
            <w:shd w:val="clear" w:color="auto" w:fill="auto"/>
            <w:noWrap/>
            <w:hideMark/>
          </w:tcPr>
          <w:p w14:paraId="655CA048"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0.37</w:t>
            </w:r>
          </w:p>
        </w:tc>
        <w:tc>
          <w:tcPr>
            <w:tcW w:w="883" w:type="dxa"/>
            <w:tcBorders>
              <w:top w:val="nil"/>
              <w:left w:val="nil"/>
              <w:bottom w:val="nil"/>
              <w:right w:val="nil"/>
            </w:tcBorders>
            <w:shd w:val="clear" w:color="000000" w:fill="auto"/>
            <w:noWrap/>
            <w:hideMark/>
          </w:tcPr>
          <w:p w14:paraId="2D7DD4C8" w14:textId="77777777" w:rsidR="00B144C7" w:rsidRPr="008B2BDD" w:rsidRDefault="00B144C7" w:rsidP="001F53CD">
            <w:pPr>
              <w:jc w:val="right"/>
              <w:rPr>
                <w:rFonts w:ascii="Helvetica Neue" w:eastAsia="Times New Roman" w:hAnsi="Helvetica Neue" w:cs="Times New Roman"/>
                <w:b/>
                <w:color w:val="000000"/>
                <w:sz w:val="16"/>
                <w:szCs w:val="16"/>
                <w:lang w:val="en-CA"/>
              </w:rPr>
            </w:pPr>
            <w:r w:rsidRPr="008B2BDD">
              <w:rPr>
                <w:rFonts w:ascii="Helvetica Neue" w:hAnsi="Helvetica Neue"/>
                <w:b/>
                <w:sz w:val="16"/>
                <w:szCs w:val="16"/>
              </w:rPr>
              <w:t>0.38</w:t>
            </w:r>
          </w:p>
        </w:tc>
      </w:tr>
      <w:tr w:rsidR="00B144C7" w:rsidRPr="00E523F1" w14:paraId="1E45D4FB" w14:textId="77777777" w:rsidTr="001F53CD">
        <w:trPr>
          <w:trHeight w:val="300"/>
        </w:trPr>
        <w:tc>
          <w:tcPr>
            <w:tcW w:w="1635" w:type="dxa"/>
            <w:tcBorders>
              <w:top w:val="nil"/>
              <w:left w:val="nil"/>
              <w:right w:val="nil"/>
            </w:tcBorders>
            <w:shd w:val="clear" w:color="auto" w:fill="auto"/>
            <w:noWrap/>
            <w:vAlign w:val="bottom"/>
            <w:hideMark/>
          </w:tcPr>
          <w:p w14:paraId="1B245A9A"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 z &gt; 0.8</w:t>
            </w:r>
          </w:p>
        </w:tc>
        <w:tc>
          <w:tcPr>
            <w:tcW w:w="708" w:type="dxa"/>
            <w:tcBorders>
              <w:top w:val="nil"/>
              <w:left w:val="nil"/>
              <w:right w:val="nil"/>
            </w:tcBorders>
            <w:shd w:val="clear" w:color="auto" w:fill="auto"/>
            <w:noWrap/>
            <w:hideMark/>
          </w:tcPr>
          <w:p w14:paraId="5CB47500"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0.14</w:t>
            </w:r>
          </w:p>
        </w:tc>
        <w:tc>
          <w:tcPr>
            <w:tcW w:w="602" w:type="dxa"/>
            <w:tcBorders>
              <w:top w:val="nil"/>
              <w:left w:val="nil"/>
              <w:right w:val="nil"/>
            </w:tcBorders>
            <w:shd w:val="clear" w:color="auto" w:fill="auto"/>
            <w:noWrap/>
            <w:hideMark/>
          </w:tcPr>
          <w:p w14:paraId="11F95D8A"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0.52</w:t>
            </w:r>
          </w:p>
        </w:tc>
        <w:tc>
          <w:tcPr>
            <w:tcW w:w="708" w:type="dxa"/>
            <w:tcBorders>
              <w:top w:val="nil"/>
              <w:left w:val="nil"/>
              <w:right w:val="nil"/>
            </w:tcBorders>
            <w:shd w:val="clear" w:color="auto" w:fill="auto"/>
            <w:noWrap/>
            <w:hideMark/>
          </w:tcPr>
          <w:p w14:paraId="26863720"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0.31</w:t>
            </w:r>
          </w:p>
        </w:tc>
        <w:tc>
          <w:tcPr>
            <w:tcW w:w="602" w:type="dxa"/>
            <w:tcBorders>
              <w:top w:val="nil"/>
              <w:left w:val="nil"/>
              <w:right w:val="nil"/>
            </w:tcBorders>
            <w:shd w:val="clear" w:color="auto" w:fill="auto"/>
            <w:noWrap/>
            <w:hideMark/>
          </w:tcPr>
          <w:p w14:paraId="05FD7EC0"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0.68</w:t>
            </w:r>
          </w:p>
        </w:tc>
        <w:tc>
          <w:tcPr>
            <w:tcW w:w="708" w:type="dxa"/>
            <w:tcBorders>
              <w:top w:val="nil"/>
              <w:left w:val="nil"/>
              <w:right w:val="nil"/>
            </w:tcBorders>
            <w:shd w:val="clear" w:color="auto" w:fill="auto"/>
            <w:noWrap/>
            <w:hideMark/>
          </w:tcPr>
          <w:p w14:paraId="68F44119"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0.17</w:t>
            </w:r>
          </w:p>
        </w:tc>
        <w:tc>
          <w:tcPr>
            <w:tcW w:w="602" w:type="dxa"/>
            <w:tcBorders>
              <w:top w:val="nil"/>
              <w:left w:val="nil"/>
              <w:right w:val="nil"/>
            </w:tcBorders>
            <w:shd w:val="clear" w:color="auto" w:fill="auto"/>
            <w:noWrap/>
            <w:hideMark/>
          </w:tcPr>
          <w:p w14:paraId="7D72428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0.55</w:t>
            </w:r>
          </w:p>
        </w:tc>
        <w:tc>
          <w:tcPr>
            <w:tcW w:w="708" w:type="dxa"/>
            <w:tcBorders>
              <w:top w:val="nil"/>
              <w:left w:val="nil"/>
              <w:right w:val="nil"/>
            </w:tcBorders>
            <w:shd w:val="clear" w:color="auto" w:fill="auto"/>
            <w:noWrap/>
            <w:hideMark/>
          </w:tcPr>
          <w:p w14:paraId="236E5AAE"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0.39</w:t>
            </w:r>
          </w:p>
        </w:tc>
        <w:tc>
          <w:tcPr>
            <w:tcW w:w="602" w:type="dxa"/>
            <w:tcBorders>
              <w:top w:val="nil"/>
              <w:left w:val="nil"/>
              <w:right w:val="nil"/>
            </w:tcBorders>
            <w:shd w:val="clear" w:color="auto" w:fill="auto"/>
            <w:noWrap/>
            <w:hideMark/>
          </w:tcPr>
          <w:p w14:paraId="5B999CF3"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0.26</w:t>
            </w:r>
          </w:p>
        </w:tc>
        <w:tc>
          <w:tcPr>
            <w:tcW w:w="708" w:type="dxa"/>
            <w:tcBorders>
              <w:top w:val="nil"/>
              <w:left w:val="nil"/>
              <w:right w:val="nil"/>
            </w:tcBorders>
            <w:shd w:val="clear" w:color="auto" w:fill="auto"/>
            <w:noWrap/>
            <w:hideMark/>
          </w:tcPr>
          <w:p w14:paraId="2F270B04"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0.49</w:t>
            </w:r>
          </w:p>
        </w:tc>
        <w:tc>
          <w:tcPr>
            <w:tcW w:w="602" w:type="dxa"/>
            <w:tcBorders>
              <w:top w:val="nil"/>
              <w:left w:val="nil"/>
              <w:right w:val="nil"/>
            </w:tcBorders>
            <w:shd w:val="clear" w:color="auto" w:fill="auto"/>
            <w:noWrap/>
            <w:hideMark/>
          </w:tcPr>
          <w:p w14:paraId="07DE7225"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0.24</w:t>
            </w:r>
          </w:p>
        </w:tc>
        <w:tc>
          <w:tcPr>
            <w:tcW w:w="883" w:type="dxa"/>
            <w:tcBorders>
              <w:top w:val="nil"/>
              <w:left w:val="nil"/>
              <w:right w:val="nil"/>
            </w:tcBorders>
            <w:shd w:val="clear" w:color="000000" w:fill="auto"/>
            <w:noWrap/>
            <w:hideMark/>
          </w:tcPr>
          <w:p w14:paraId="7BCDB92C" w14:textId="77777777" w:rsidR="00B144C7" w:rsidRPr="008B2BDD" w:rsidRDefault="00B144C7" w:rsidP="001F53CD">
            <w:pPr>
              <w:jc w:val="right"/>
              <w:rPr>
                <w:rFonts w:ascii="Helvetica Neue" w:eastAsia="Times New Roman" w:hAnsi="Helvetica Neue" w:cs="Times New Roman"/>
                <w:b/>
                <w:color w:val="000000"/>
                <w:sz w:val="16"/>
                <w:szCs w:val="16"/>
                <w:lang w:val="en-CA"/>
              </w:rPr>
            </w:pPr>
            <w:r w:rsidRPr="008B2BDD">
              <w:rPr>
                <w:rFonts w:ascii="Helvetica Neue" w:hAnsi="Helvetica Neue"/>
                <w:b/>
                <w:sz w:val="16"/>
                <w:szCs w:val="16"/>
              </w:rPr>
              <w:t>0.37</w:t>
            </w:r>
          </w:p>
        </w:tc>
      </w:tr>
      <w:tr w:rsidR="00B144C7" w:rsidRPr="00E523F1" w14:paraId="208A9A95" w14:textId="77777777" w:rsidTr="001F53CD">
        <w:trPr>
          <w:trHeight w:val="300"/>
        </w:trPr>
        <w:tc>
          <w:tcPr>
            <w:tcW w:w="1635" w:type="dxa"/>
            <w:tcBorders>
              <w:top w:val="nil"/>
              <w:left w:val="nil"/>
              <w:bottom w:val="single" w:sz="6" w:space="0" w:color="auto"/>
              <w:right w:val="nil"/>
            </w:tcBorders>
            <w:shd w:val="clear" w:color="auto" w:fill="auto"/>
            <w:noWrap/>
            <w:vAlign w:val="bottom"/>
            <w:hideMark/>
          </w:tcPr>
          <w:p w14:paraId="78086EBB" w14:textId="77777777" w:rsidR="00B144C7" w:rsidRPr="0092377B" w:rsidRDefault="00B144C7" w:rsidP="001F53CD">
            <w:pPr>
              <w:rPr>
                <w:rFonts w:ascii="Helvetica Neue" w:eastAsia="Times New Roman" w:hAnsi="Helvetica Neue" w:cs="Times New Roman"/>
                <w:color w:val="000000"/>
                <w:sz w:val="16"/>
                <w:szCs w:val="16"/>
                <w:lang w:val="en-CA"/>
              </w:rPr>
            </w:pPr>
            <w:r w:rsidRPr="0092377B">
              <w:rPr>
                <w:rFonts w:ascii="Helvetica Neue" w:eastAsia="Times New Roman" w:hAnsi="Helvetica Neue" w:cs="Times New Roman"/>
                <w:color w:val="000000"/>
                <w:sz w:val="16"/>
                <w:szCs w:val="16"/>
                <w:lang w:val="en-CA"/>
              </w:rPr>
              <w:t>New MFD z &gt; 1.2</w:t>
            </w:r>
          </w:p>
        </w:tc>
        <w:tc>
          <w:tcPr>
            <w:tcW w:w="708" w:type="dxa"/>
            <w:tcBorders>
              <w:top w:val="nil"/>
              <w:left w:val="nil"/>
              <w:bottom w:val="single" w:sz="6" w:space="0" w:color="auto"/>
              <w:right w:val="nil"/>
            </w:tcBorders>
            <w:shd w:val="clear" w:color="auto" w:fill="auto"/>
            <w:noWrap/>
            <w:hideMark/>
          </w:tcPr>
          <w:p w14:paraId="768CFC0F"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0.18</w:t>
            </w:r>
          </w:p>
        </w:tc>
        <w:tc>
          <w:tcPr>
            <w:tcW w:w="602" w:type="dxa"/>
            <w:tcBorders>
              <w:top w:val="nil"/>
              <w:left w:val="nil"/>
              <w:bottom w:val="single" w:sz="6" w:space="0" w:color="auto"/>
              <w:right w:val="nil"/>
            </w:tcBorders>
            <w:shd w:val="clear" w:color="auto" w:fill="auto"/>
            <w:noWrap/>
            <w:hideMark/>
          </w:tcPr>
          <w:p w14:paraId="19AEBCAB"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0.57</w:t>
            </w:r>
          </w:p>
        </w:tc>
        <w:tc>
          <w:tcPr>
            <w:tcW w:w="708" w:type="dxa"/>
            <w:tcBorders>
              <w:top w:val="nil"/>
              <w:left w:val="nil"/>
              <w:bottom w:val="single" w:sz="6" w:space="0" w:color="auto"/>
              <w:right w:val="nil"/>
            </w:tcBorders>
            <w:shd w:val="clear" w:color="auto" w:fill="auto"/>
            <w:noWrap/>
            <w:hideMark/>
          </w:tcPr>
          <w:p w14:paraId="5F88B147"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0.29</w:t>
            </w:r>
          </w:p>
        </w:tc>
        <w:tc>
          <w:tcPr>
            <w:tcW w:w="602" w:type="dxa"/>
            <w:tcBorders>
              <w:top w:val="nil"/>
              <w:left w:val="nil"/>
              <w:bottom w:val="single" w:sz="6" w:space="0" w:color="auto"/>
              <w:right w:val="nil"/>
            </w:tcBorders>
            <w:shd w:val="clear" w:color="auto" w:fill="auto"/>
            <w:noWrap/>
            <w:hideMark/>
          </w:tcPr>
          <w:p w14:paraId="1A05E3BC"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0.64</w:t>
            </w:r>
          </w:p>
        </w:tc>
        <w:tc>
          <w:tcPr>
            <w:tcW w:w="708" w:type="dxa"/>
            <w:tcBorders>
              <w:top w:val="nil"/>
              <w:left w:val="nil"/>
              <w:bottom w:val="single" w:sz="6" w:space="0" w:color="auto"/>
              <w:right w:val="nil"/>
            </w:tcBorders>
            <w:shd w:val="clear" w:color="auto" w:fill="auto"/>
            <w:noWrap/>
            <w:hideMark/>
          </w:tcPr>
          <w:p w14:paraId="6EFE6F3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0.18</w:t>
            </w:r>
          </w:p>
        </w:tc>
        <w:tc>
          <w:tcPr>
            <w:tcW w:w="602" w:type="dxa"/>
            <w:tcBorders>
              <w:top w:val="nil"/>
              <w:left w:val="nil"/>
              <w:bottom w:val="single" w:sz="6" w:space="0" w:color="auto"/>
              <w:right w:val="nil"/>
            </w:tcBorders>
            <w:shd w:val="clear" w:color="auto" w:fill="auto"/>
            <w:noWrap/>
            <w:hideMark/>
          </w:tcPr>
          <w:p w14:paraId="31FCD17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0.53</w:t>
            </w:r>
          </w:p>
        </w:tc>
        <w:tc>
          <w:tcPr>
            <w:tcW w:w="708" w:type="dxa"/>
            <w:tcBorders>
              <w:top w:val="nil"/>
              <w:left w:val="nil"/>
              <w:bottom w:val="single" w:sz="6" w:space="0" w:color="auto"/>
              <w:right w:val="nil"/>
            </w:tcBorders>
            <w:shd w:val="clear" w:color="auto" w:fill="auto"/>
            <w:noWrap/>
            <w:hideMark/>
          </w:tcPr>
          <w:p w14:paraId="4AFBB4B1"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0.35</w:t>
            </w:r>
          </w:p>
        </w:tc>
        <w:tc>
          <w:tcPr>
            <w:tcW w:w="602" w:type="dxa"/>
            <w:tcBorders>
              <w:top w:val="nil"/>
              <w:left w:val="nil"/>
              <w:bottom w:val="single" w:sz="6" w:space="0" w:color="auto"/>
              <w:right w:val="nil"/>
            </w:tcBorders>
            <w:shd w:val="clear" w:color="auto" w:fill="auto"/>
            <w:noWrap/>
            <w:hideMark/>
          </w:tcPr>
          <w:p w14:paraId="354FBF92"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0.26</w:t>
            </w:r>
          </w:p>
        </w:tc>
        <w:tc>
          <w:tcPr>
            <w:tcW w:w="708" w:type="dxa"/>
            <w:tcBorders>
              <w:top w:val="nil"/>
              <w:left w:val="nil"/>
              <w:bottom w:val="single" w:sz="6" w:space="0" w:color="auto"/>
              <w:right w:val="nil"/>
            </w:tcBorders>
            <w:shd w:val="clear" w:color="auto" w:fill="auto"/>
            <w:noWrap/>
            <w:hideMark/>
          </w:tcPr>
          <w:p w14:paraId="4F7512A3"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0.36</w:t>
            </w:r>
          </w:p>
        </w:tc>
        <w:tc>
          <w:tcPr>
            <w:tcW w:w="602" w:type="dxa"/>
            <w:tcBorders>
              <w:top w:val="nil"/>
              <w:left w:val="nil"/>
              <w:bottom w:val="single" w:sz="6" w:space="0" w:color="auto"/>
              <w:right w:val="nil"/>
            </w:tcBorders>
            <w:shd w:val="clear" w:color="auto" w:fill="auto"/>
            <w:noWrap/>
            <w:hideMark/>
          </w:tcPr>
          <w:p w14:paraId="5958E5CF" w14:textId="77777777" w:rsidR="00B144C7" w:rsidRPr="008B2BDD" w:rsidRDefault="00B144C7" w:rsidP="001F53CD">
            <w:pPr>
              <w:jc w:val="right"/>
              <w:rPr>
                <w:rFonts w:ascii="Helvetica Neue" w:eastAsia="Times New Roman" w:hAnsi="Helvetica Neue" w:cs="Times New Roman"/>
                <w:color w:val="000000"/>
                <w:sz w:val="16"/>
                <w:szCs w:val="16"/>
                <w:lang w:val="en-CA"/>
              </w:rPr>
            </w:pPr>
            <w:r w:rsidRPr="008B2BDD">
              <w:rPr>
                <w:rFonts w:ascii="Helvetica Neue" w:hAnsi="Helvetica Neue"/>
                <w:sz w:val="16"/>
                <w:szCs w:val="16"/>
              </w:rPr>
              <w:t>0.31</w:t>
            </w:r>
          </w:p>
        </w:tc>
        <w:tc>
          <w:tcPr>
            <w:tcW w:w="883" w:type="dxa"/>
            <w:tcBorders>
              <w:top w:val="nil"/>
              <w:left w:val="nil"/>
              <w:bottom w:val="single" w:sz="6" w:space="0" w:color="auto"/>
              <w:right w:val="nil"/>
            </w:tcBorders>
            <w:shd w:val="clear" w:color="000000" w:fill="auto"/>
            <w:noWrap/>
            <w:hideMark/>
          </w:tcPr>
          <w:p w14:paraId="427513EF" w14:textId="77777777" w:rsidR="00B144C7" w:rsidRPr="008B2BDD" w:rsidRDefault="00B144C7" w:rsidP="001F53CD">
            <w:pPr>
              <w:jc w:val="right"/>
              <w:rPr>
                <w:rFonts w:ascii="Helvetica Neue" w:eastAsia="Times New Roman" w:hAnsi="Helvetica Neue" w:cs="Times New Roman"/>
                <w:b/>
                <w:color w:val="000000"/>
                <w:sz w:val="16"/>
                <w:szCs w:val="16"/>
                <w:lang w:val="en-CA"/>
              </w:rPr>
            </w:pPr>
            <w:r w:rsidRPr="008B2BDD">
              <w:rPr>
                <w:rFonts w:ascii="Helvetica Neue" w:hAnsi="Helvetica Neue"/>
                <w:b/>
                <w:sz w:val="16"/>
                <w:szCs w:val="16"/>
              </w:rPr>
              <w:t>0.37</w:t>
            </w:r>
          </w:p>
        </w:tc>
      </w:tr>
    </w:tbl>
    <w:p w14:paraId="3E9BCFD5" w14:textId="77777777" w:rsidR="00E941FE" w:rsidRDefault="00E941FE">
      <w:pPr>
        <w:rPr>
          <w:rFonts w:ascii="Times New Roman" w:hAnsi="Times New Roman" w:cs="Times New Roman"/>
        </w:rPr>
      </w:pPr>
    </w:p>
    <w:p w14:paraId="436F8097" w14:textId="5C0C7FD8" w:rsidR="006209F6" w:rsidRDefault="006209F6">
      <w:pPr>
        <w:rPr>
          <w:rFonts w:ascii="Times New Roman" w:hAnsi="Times New Roman" w:cs="Times New Roman"/>
        </w:rPr>
      </w:pPr>
      <w:r>
        <w:rPr>
          <w:rFonts w:ascii="Times New Roman" w:hAnsi="Times New Roman" w:cs="Times New Roman"/>
        </w:rPr>
        <w:t>Here are the same numbers represented graphically.</w:t>
      </w:r>
      <w:r w:rsidR="00AF6FAC">
        <w:rPr>
          <w:rFonts w:ascii="Times New Roman" w:hAnsi="Times New Roman" w:cs="Times New Roman"/>
        </w:rPr>
        <w:t xml:space="preserve"> The new dictionaries are measurably better but by no means knocking it out of the park.</w:t>
      </w:r>
    </w:p>
    <w:p w14:paraId="5EAE33F7" w14:textId="77777777" w:rsidR="00AF6FAC" w:rsidRDefault="00AF6FAC">
      <w:pPr>
        <w:rPr>
          <w:rFonts w:ascii="Times New Roman" w:hAnsi="Times New Roman" w:cs="Times New Roman"/>
        </w:rPr>
      </w:pPr>
    </w:p>
    <w:p w14:paraId="669157A2" w14:textId="2C1523C9" w:rsidR="00AF6FAC" w:rsidRPr="00733316" w:rsidRDefault="00AF6FAC">
      <w:pPr>
        <w:rPr>
          <w:rFonts w:ascii="Helvetica Neue" w:hAnsi="Helvetica Neue" w:cs="Times New Roman"/>
          <w:sz w:val="16"/>
          <w:szCs w:val="16"/>
        </w:rPr>
      </w:pPr>
      <w:r w:rsidRPr="00733316">
        <w:rPr>
          <w:rFonts w:ascii="Helvetica Neue" w:hAnsi="Helvetica Neue" w:cs="Times New Roman"/>
          <w:b/>
          <w:sz w:val="16"/>
          <w:szCs w:val="16"/>
        </w:rPr>
        <w:t>Figure 1</w:t>
      </w:r>
      <w:r w:rsidRPr="00733316">
        <w:rPr>
          <w:rFonts w:ascii="Helvetica Neue" w:hAnsi="Helvetica Neue" w:cs="Times New Roman"/>
          <w:sz w:val="16"/>
          <w:szCs w:val="16"/>
        </w:rPr>
        <w:t xml:space="preserve">. </w:t>
      </w:r>
      <w:r w:rsidRPr="00733316">
        <w:rPr>
          <w:rFonts w:ascii="Helvetica Neue" w:hAnsi="Helvetica Neue" w:cs="Times New Roman"/>
          <w:sz w:val="16"/>
          <w:szCs w:val="16"/>
          <w:lang w:val="en-CA"/>
        </w:rPr>
        <w:t>Validity of the various MFDs (Table 4 represented graphically). Black dots represent the validity of a particular foundation. Large red dots represent the average across all foundations.</w:t>
      </w:r>
    </w:p>
    <w:p w14:paraId="17200CA6" w14:textId="4DB59041" w:rsidR="006209F6" w:rsidRDefault="006209F6" w:rsidP="00AF6FAC">
      <w:pPr>
        <w:jc w:val="center"/>
        <w:rPr>
          <w:rFonts w:ascii="Times New Roman" w:hAnsi="Times New Roman" w:cs="Times New Roman"/>
        </w:rPr>
      </w:pPr>
      <w:r>
        <w:rPr>
          <w:noProof/>
        </w:rPr>
        <w:drawing>
          <wp:inline distT="0" distB="0" distL="0" distR="0" wp14:anchorId="496BEBCC" wp14:editId="1493DDC4">
            <wp:extent cx="3086100" cy="447929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6BA088" w14:textId="44987271" w:rsidR="001F6665" w:rsidRPr="00824E59" w:rsidRDefault="001F6665" w:rsidP="00955CAA">
      <w:pPr>
        <w:rPr>
          <w:rFonts w:ascii="Times New Roman" w:hAnsi="Times New Roman" w:cs="Times New Roman"/>
        </w:rPr>
      </w:pPr>
      <w:r w:rsidRPr="000650C7">
        <w:rPr>
          <w:rFonts w:ascii="Times New Roman" w:hAnsi="Times New Roman" w:cs="Times New Roman"/>
          <w:b/>
        </w:rPr>
        <w:t>Conclusion</w:t>
      </w:r>
      <w:r>
        <w:rPr>
          <w:rFonts w:ascii="Times New Roman" w:hAnsi="Times New Roman" w:cs="Times New Roman"/>
        </w:rPr>
        <w:t xml:space="preserve">. </w:t>
      </w:r>
      <w:r w:rsidR="00E93654">
        <w:rPr>
          <w:rFonts w:ascii="Times New Roman" w:hAnsi="Times New Roman" w:cs="Times New Roman"/>
        </w:rPr>
        <w:t xml:space="preserve">We recommend </w:t>
      </w:r>
      <w:r w:rsidR="000650C7">
        <w:rPr>
          <w:rFonts w:ascii="Times New Roman" w:hAnsi="Times New Roman" w:cs="Times New Roman"/>
        </w:rPr>
        <w:t>that researchers</w:t>
      </w:r>
      <w:r w:rsidR="00E93654">
        <w:rPr>
          <w:rFonts w:ascii="Times New Roman" w:hAnsi="Times New Roman" w:cs="Times New Roman"/>
        </w:rPr>
        <w:t xml:space="preserve"> use of the MFD 2.0. Although the </w:t>
      </w:r>
      <w:r w:rsidR="000650C7">
        <w:rPr>
          <w:rFonts w:ascii="Times New Roman" w:hAnsi="Times New Roman" w:cs="Times New Roman"/>
        </w:rPr>
        <w:t>full-length version has no better or worse construct validity than the shorter variants, we recommend the full-length version because it more fully captures each foundation.</w:t>
      </w:r>
    </w:p>
    <w:sectPr w:rsidR="001F6665" w:rsidRPr="00824E59" w:rsidSect="004544A3">
      <w:headerReference w:type="default" r:id="rId7"/>
      <w:pgSz w:w="12240" w:h="15840"/>
      <w:pgMar w:top="1440" w:right="1440" w:bottom="1440" w:left="1440" w:header="720" w:footer="720"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2811E" w14:textId="77777777" w:rsidR="001B3360" w:rsidRDefault="001B3360" w:rsidP="00266017">
      <w:r>
        <w:separator/>
      </w:r>
    </w:p>
  </w:endnote>
  <w:endnote w:type="continuationSeparator" w:id="0">
    <w:p w14:paraId="209A3593" w14:textId="77777777" w:rsidR="001B3360" w:rsidRDefault="001B3360" w:rsidP="0026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49AB" w14:textId="77777777" w:rsidR="001B3360" w:rsidRDefault="001B3360" w:rsidP="00266017">
      <w:r>
        <w:separator/>
      </w:r>
    </w:p>
  </w:footnote>
  <w:footnote w:type="continuationSeparator" w:id="0">
    <w:p w14:paraId="7277229E" w14:textId="77777777" w:rsidR="001B3360" w:rsidRDefault="001B3360" w:rsidP="00266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667C" w14:textId="613B36DF" w:rsidR="005E0EE0" w:rsidRPr="00266017" w:rsidRDefault="005E0EE0" w:rsidP="00266017">
    <w:pPr>
      <w:pStyle w:val="Header"/>
      <w:tabs>
        <w:tab w:val="left" w:pos="7911"/>
      </w:tabs>
      <w:rPr>
        <w:rFonts w:ascii="Times New Roman" w:hAnsi="Times New Roman" w:cs="Times New Roman"/>
      </w:rPr>
    </w:pPr>
    <w:r w:rsidRPr="00266017">
      <w:rPr>
        <w:rFonts w:ascii="Times New Roman" w:hAnsi="Times New Roman" w:cs="Times New Roman"/>
      </w:rPr>
      <w:t>MFD 2.0</w:t>
    </w:r>
    <w:r w:rsidRPr="00266017">
      <w:rPr>
        <w:rFonts w:ascii="Times New Roman" w:hAnsi="Times New Roman" w:cs="Times New Roman"/>
      </w:rPr>
      <w:tab/>
    </w:r>
    <w:r w:rsidR="00BD5692">
      <w:rPr>
        <w:rFonts w:ascii="Times New Roman" w:hAnsi="Times New Roman" w:cs="Times New Roman"/>
      </w:rPr>
      <w:t>11 April 2019</w:t>
    </w:r>
    <w:r w:rsidRPr="00266017">
      <w:rPr>
        <w:rFonts w:ascii="Times New Roman" w:hAnsi="Times New Roman" w:cs="Times New Roman"/>
      </w:rPr>
      <w:tab/>
    </w:r>
    <w:r w:rsidRPr="00266017">
      <w:rPr>
        <w:rFonts w:ascii="Times New Roman" w:hAnsi="Times New Roman" w:cs="Times New Roman"/>
      </w:rPr>
      <w:tab/>
    </w:r>
    <w:r w:rsidRPr="00266017">
      <w:rPr>
        <w:rStyle w:val="PageNumber"/>
        <w:rFonts w:ascii="Times New Roman" w:hAnsi="Times New Roman" w:cs="Times New Roman"/>
      </w:rPr>
      <w:fldChar w:fldCharType="begin"/>
    </w:r>
    <w:r w:rsidRPr="00266017">
      <w:rPr>
        <w:rStyle w:val="PageNumber"/>
        <w:rFonts w:ascii="Times New Roman" w:hAnsi="Times New Roman" w:cs="Times New Roman"/>
      </w:rPr>
      <w:instrText xml:space="preserve"> PAGE </w:instrText>
    </w:r>
    <w:r w:rsidRPr="00266017">
      <w:rPr>
        <w:rStyle w:val="PageNumber"/>
        <w:rFonts w:ascii="Times New Roman" w:hAnsi="Times New Roman" w:cs="Times New Roman"/>
      </w:rPr>
      <w:fldChar w:fldCharType="separate"/>
    </w:r>
    <w:r w:rsidR="00955CAA">
      <w:rPr>
        <w:rStyle w:val="PageNumber"/>
        <w:rFonts w:ascii="Times New Roman" w:hAnsi="Times New Roman" w:cs="Times New Roman"/>
        <w:noProof/>
      </w:rPr>
      <w:t>1</w:t>
    </w:r>
    <w:r w:rsidRPr="00266017">
      <w:rPr>
        <w:rStyle w:val="PageNumber"/>
        <w:rFonts w:ascii="Times New Roman" w:hAnsi="Times New Roman" w:cs="Times New Roman"/>
      </w:rPr>
      <w:fldChar w:fldCharType="end"/>
    </w:r>
  </w:p>
  <w:p w14:paraId="60681AC4" w14:textId="77777777" w:rsidR="005E0EE0" w:rsidRPr="00266017" w:rsidRDefault="005E0EE0">
    <w:pP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D7A"/>
    <w:rsid w:val="00001D77"/>
    <w:rsid w:val="00017121"/>
    <w:rsid w:val="00020A83"/>
    <w:rsid w:val="000650C7"/>
    <w:rsid w:val="0009009B"/>
    <w:rsid w:val="00091C34"/>
    <w:rsid w:val="000A2B74"/>
    <w:rsid w:val="000D58A6"/>
    <w:rsid w:val="000F2527"/>
    <w:rsid w:val="00143A3C"/>
    <w:rsid w:val="00153D7A"/>
    <w:rsid w:val="001734FD"/>
    <w:rsid w:val="001B26BF"/>
    <w:rsid w:val="001B3360"/>
    <w:rsid w:val="001C79FA"/>
    <w:rsid w:val="001E7486"/>
    <w:rsid w:val="001F34C7"/>
    <w:rsid w:val="001F53CD"/>
    <w:rsid w:val="001F6665"/>
    <w:rsid w:val="00233445"/>
    <w:rsid w:val="00266017"/>
    <w:rsid w:val="0029037A"/>
    <w:rsid w:val="002979C9"/>
    <w:rsid w:val="002D0EA5"/>
    <w:rsid w:val="002D313C"/>
    <w:rsid w:val="00306BE2"/>
    <w:rsid w:val="00324E0E"/>
    <w:rsid w:val="00334E87"/>
    <w:rsid w:val="0035636C"/>
    <w:rsid w:val="00391730"/>
    <w:rsid w:val="00391C1E"/>
    <w:rsid w:val="003A6FE9"/>
    <w:rsid w:val="003D2841"/>
    <w:rsid w:val="003E3515"/>
    <w:rsid w:val="00430B17"/>
    <w:rsid w:val="004440BB"/>
    <w:rsid w:val="0045300E"/>
    <w:rsid w:val="004544A3"/>
    <w:rsid w:val="004737D8"/>
    <w:rsid w:val="004D2E05"/>
    <w:rsid w:val="004D626D"/>
    <w:rsid w:val="0054501F"/>
    <w:rsid w:val="00552113"/>
    <w:rsid w:val="0055289A"/>
    <w:rsid w:val="00564CD0"/>
    <w:rsid w:val="005B2C94"/>
    <w:rsid w:val="005E0EE0"/>
    <w:rsid w:val="005E100E"/>
    <w:rsid w:val="00612CC1"/>
    <w:rsid w:val="006209F6"/>
    <w:rsid w:val="00645589"/>
    <w:rsid w:val="00646C92"/>
    <w:rsid w:val="006544C1"/>
    <w:rsid w:val="006767A8"/>
    <w:rsid w:val="006F27EE"/>
    <w:rsid w:val="006F4385"/>
    <w:rsid w:val="00731701"/>
    <w:rsid w:val="00733316"/>
    <w:rsid w:val="007554C5"/>
    <w:rsid w:val="00793A1B"/>
    <w:rsid w:val="007C703D"/>
    <w:rsid w:val="007E0AD8"/>
    <w:rsid w:val="00814C53"/>
    <w:rsid w:val="008238D1"/>
    <w:rsid w:val="00824E59"/>
    <w:rsid w:val="0083580D"/>
    <w:rsid w:val="0084744D"/>
    <w:rsid w:val="00854049"/>
    <w:rsid w:val="00876EC8"/>
    <w:rsid w:val="00884840"/>
    <w:rsid w:val="0089681B"/>
    <w:rsid w:val="008B2BDD"/>
    <w:rsid w:val="008B5251"/>
    <w:rsid w:val="008C2914"/>
    <w:rsid w:val="008C57BE"/>
    <w:rsid w:val="008D1EA2"/>
    <w:rsid w:val="00920B0B"/>
    <w:rsid w:val="0092377B"/>
    <w:rsid w:val="00955CAA"/>
    <w:rsid w:val="009826C4"/>
    <w:rsid w:val="009B653F"/>
    <w:rsid w:val="009C2146"/>
    <w:rsid w:val="009F5A7B"/>
    <w:rsid w:val="00A043FC"/>
    <w:rsid w:val="00A17297"/>
    <w:rsid w:val="00A8006B"/>
    <w:rsid w:val="00AC4B46"/>
    <w:rsid w:val="00AD36A8"/>
    <w:rsid w:val="00AF0989"/>
    <w:rsid w:val="00AF6FAC"/>
    <w:rsid w:val="00B05AC3"/>
    <w:rsid w:val="00B144C7"/>
    <w:rsid w:val="00B5342F"/>
    <w:rsid w:val="00B53A1E"/>
    <w:rsid w:val="00B7593D"/>
    <w:rsid w:val="00BB07F1"/>
    <w:rsid w:val="00BC752E"/>
    <w:rsid w:val="00BD5692"/>
    <w:rsid w:val="00BE1F24"/>
    <w:rsid w:val="00BF4FD3"/>
    <w:rsid w:val="00C5501F"/>
    <w:rsid w:val="00C7353F"/>
    <w:rsid w:val="00CB0A4D"/>
    <w:rsid w:val="00CC4D8C"/>
    <w:rsid w:val="00D10308"/>
    <w:rsid w:val="00D85512"/>
    <w:rsid w:val="00D96E5C"/>
    <w:rsid w:val="00E1077F"/>
    <w:rsid w:val="00E374C4"/>
    <w:rsid w:val="00E43B9C"/>
    <w:rsid w:val="00E46A47"/>
    <w:rsid w:val="00E523F1"/>
    <w:rsid w:val="00E93654"/>
    <w:rsid w:val="00E941FE"/>
    <w:rsid w:val="00E94914"/>
    <w:rsid w:val="00ED0702"/>
    <w:rsid w:val="00ED164E"/>
    <w:rsid w:val="00F05E8B"/>
    <w:rsid w:val="00F3366E"/>
    <w:rsid w:val="00FD3480"/>
    <w:rsid w:val="00FD3B90"/>
    <w:rsid w:val="00FD6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81107"/>
  <w14:defaultImageDpi w14:val="300"/>
  <w15:docId w15:val="{DFEAD7A4-5FF0-6B48-8971-437DFB89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03D"/>
    <w:rPr>
      <w:color w:val="0000FF" w:themeColor="hyperlink"/>
      <w:u w:val="single"/>
    </w:rPr>
  </w:style>
  <w:style w:type="table" w:styleId="TableGrid">
    <w:name w:val="Table Grid"/>
    <w:basedOn w:val="TableNormal"/>
    <w:uiPriority w:val="59"/>
    <w:rsid w:val="0089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09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9F6"/>
    <w:rPr>
      <w:rFonts w:ascii="Lucida Grande" w:hAnsi="Lucida Grande" w:cs="Lucida Grande"/>
      <w:sz w:val="18"/>
      <w:szCs w:val="18"/>
    </w:rPr>
  </w:style>
  <w:style w:type="paragraph" w:styleId="Header">
    <w:name w:val="header"/>
    <w:basedOn w:val="Normal"/>
    <w:link w:val="HeaderChar"/>
    <w:uiPriority w:val="99"/>
    <w:unhideWhenUsed/>
    <w:rsid w:val="00266017"/>
    <w:pPr>
      <w:tabs>
        <w:tab w:val="center" w:pos="4320"/>
        <w:tab w:val="right" w:pos="8640"/>
      </w:tabs>
    </w:pPr>
  </w:style>
  <w:style w:type="character" w:customStyle="1" w:styleId="HeaderChar">
    <w:name w:val="Header Char"/>
    <w:basedOn w:val="DefaultParagraphFont"/>
    <w:link w:val="Header"/>
    <w:uiPriority w:val="99"/>
    <w:rsid w:val="00266017"/>
  </w:style>
  <w:style w:type="paragraph" w:styleId="Footer">
    <w:name w:val="footer"/>
    <w:basedOn w:val="Normal"/>
    <w:link w:val="FooterChar"/>
    <w:uiPriority w:val="99"/>
    <w:unhideWhenUsed/>
    <w:rsid w:val="00266017"/>
    <w:pPr>
      <w:tabs>
        <w:tab w:val="center" w:pos="4320"/>
        <w:tab w:val="right" w:pos="8640"/>
      </w:tabs>
    </w:pPr>
  </w:style>
  <w:style w:type="character" w:customStyle="1" w:styleId="FooterChar">
    <w:name w:val="Footer Char"/>
    <w:basedOn w:val="DefaultParagraphFont"/>
    <w:link w:val="Footer"/>
    <w:uiPriority w:val="99"/>
    <w:rsid w:val="00266017"/>
  </w:style>
  <w:style w:type="character" w:styleId="PageNumber">
    <w:name w:val="page number"/>
    <w:basedOn w:val="DefaultParagraphFont"/>
    <w:uiPriority w:val="99"/>
    <w:semiHidden/>
    <w:unhideWhenUsed/>
    <w:rsid w:val="0026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41236">
      <w:bodyDiv w:val="1"/>
      <w:marLeft w:val="0"/>
      <w:marRight w:val="0"/>
      <w:marTop w:val="0"/>
      <w:marBottom w:val="0"/>
      <w:divBdr>
        <w:top w:val="none" w:sz="0" w:space="0" w:color="auto"/>
        <w:left w:val="none" w:sz="0" w:space="0" w:color="auto"/>
        <w:bottom w:val="none" w:sz="0" w:space="0" w:color="auto"/>
        <w:right w:val="none" w:sz="0" w:space="0" w:color="auto"/>
      </w:divBdr>
    </w:div>
    <w:div w:id="931864383">
      <w:bodyDiv w:val="1"/>
      <w:marLeft w:val="0"/>
      <w:marRight w:val="0"/>
      <w:marTop w:val="0"/>
      <w:marBottom w:val="0"/>
      <w:divBdr>
        <w:top w:val="none" w:sz="0" w:space="0" w:color="auto"/>
        <w:left w:val="none" w:sz="0" w:space="0" w:color="auto"/>
        <w:bottom w:val="none" w:sz="0" w:space="0" w:color="auto"/>
        <w:right w:val="none" w:sz="0" w:space="0" w:color="auto"/>
      </w:divBdr>
      <w:divsChild>
        <w:div w:id="767385648">
          <w:marLeft w:val="0"/>
          <w:marRight w:val="0"/>
          <w:marTop w:val="0"/>
          <w:marBottom w:val="0"/>
          <w:divBdr>
            <w:top w:val="none" w:sz="0" w:space="0" w:color="auto"/>
            <w:left w:val="none" w:sz="0" w:space="0" w:color="auto"/>
            <w:bottom w:val="none" w:sz="0" w:space="0" w:color="auto"/>
            <w:right w:val="none" w:sz="0" w:space="0" w:color="auto"/>
          </w:divBdr>
        </w:div>
        <w:div w:id="990138199">
          <w:marLeft w:val="0"/>
          <w:marRight w:val="0"/>
          <w:marTop w:val="0"/>
          <w:marBottom w:val="0"/>
          <w:divBdr>
            <w:top w:val="none" w:sz="0" w:space="0" w:color="auto"/>
            <w:left w:val="none" w:sz="0" w:space="0" w:color="auto"/>
            <w:bottom w:val="none" w:sz="0" w:space="0" w:color="auto"/>
            <w:right w:val="none" w:sz="0" w:space="0" w:color="auto"/>
          </w:divBdr>
        </w:div>
        <w:div w:id="1415281739">
          <w:marLeft w:val="0"/>
          <w:marRight w:val="0"/>
          <w:marTop w:val="0"/>
          <w:marBottom w:val="0"/>
          <w:divBdr>
            <w:top w:val="none" w:sz="0" w:space="0" w:color="auto"/>
            <w:left w:val="none" w:sz="0" w:space="0" w:color="auto"/>
            <w:bottom w:val="none" w:sz="0" w:space="0" w:color="auto"/>
            <w:right w:val="none" w:sz="0" w:space="0" w:color="auto"/>
          </w:divBdr>
        </w:div>
        <w:div w:id="1979415565">
          <w:marLeft w:val="0"/>
          <w:marRight w:val="0"/>
          <w:marTop w:val="0"/>
          <w:marBottom w:val="0"/>
          <w:divBdr>
            <w:top w:val="none" w:sz="0" w:space="0" w:color="auto"/>
            <w:left w:val="none" w:sz="0" w:space="0" w:color="auto"/>
            <w:bottom w:val="none" w:sz="0" w:space="0" w:color="auto"/>
            <w:right w:val="none" w:sz="0" w:space="0" w:color="auto"/>
          </w:divBdr>
        </w:div>
      </w:divsChild>
    </w:div>
    <w:div w:id="986936821">
      <w:bodyDiv w:val="1"/>
      <w:marLeft w:val="0"/>
      <w:marRight w:val="0"/>
      <w:marTop w:val="0"/>
      <w:marBottom w:val="0"/>
      <w:divBdr>
        <w:top w:val="none" w:sz="0" w:space="0" w:color="auto"/>
        <w:left w:val="none" w:sz="0" w:space="0" w:color="auto"/>
        <w:bottom w:val="none" w:sz="0" w:space="0" w:color="auto"/>
        <w:right w:val="none" w:sz="0" w:space="0" w:color="auto"/>
      </w:divBdr>
    </w:div>
    <w:div w:id="1011175647">
      <w:bodyDiv w:val="1"/>
      <w:marLeft w:val="0"/>
      <w:marRight w:val="0"/>
      <w:marTop w:val="0"/>
      <w:marBottom w:val="0"/>
      <w:divBdr>
        <w:top w:val="none" w:sz="0" w:space="0" w:color="auto"/>
        <w:left w:val="none" w:sz="0" w:space="0" w:color="auto"/>
        <w:bottom w:val="none" w:sz="0" w:space="0" w:color="auto"/>
        <w:right w:val="none" w:sz="0" w:space="0" w:color="auto"/>
      </w:divBdr>
    </w:div>
    <w:div w:id="1081366049">
      <w:bodyDiv w:val="1"/>
      <w:marLeft w:val="0"/>
      <w:marRight w:val="0"/>
      <w:marTop w:val="0"/>
      <w:marBottom w:val="0"/>
      <w:divBdr>
        <w:top w:val="none" w:sz="0" w:space="0" w:color="auto"/>
        <w:left w:val="none" w:sz="0" w:space="0" w:color="auto"/>
        <w:bottom w:val="none" w:sz="0" w:space="0" w:color="auto"/>
        <w:right w:val="none" w:sz="0" w:space="0" w:color="auto"/>
      </w:divBdr>
    </w:div>
    <w:div w:id="1200703938">
      <w:bodyDiv w:val="1"/>
      <w:marLeft w:val="0"/>
      <w:marRight w:val="0"/>
      <w:marTop w:val="0"/>
      <w:marBottom w:val="0"/>
      <w:divBdr>
        <w:top w:val="none" w:sz="0" w:space="0" w:color="auto"/>
        <w:left w:val="none" w:sz="0" w:space="0" w:color="auto"/>
        <w:bottom w:val="none" w:sz="0" w:space="0" w:color="auto"/>
        <w:right w:val="none" w:sz="0" w:space="0" w:color="auto"/>
      </w:divBdr>
    </w:div>
    <w:div w:id="1422263934">
      <w:bodyDiv w:val="1"/>
      <w:marLeft w:val="0"/>
      <w:marRight w:val="0"/>
      <w:marTop w:val="0"/>
      <w:marBottom w:val="0"/>
      <w:divBdr>
        <w:top w:val="none" w:sz="0" w:space="0" w:color="auto"/>
        <w:left w:val="none" w:sz="0" w:space="0" w:color="auto"/>
        <w:bottom w:val="none" w:sz="0" w:space="0" w:color="auto"/>
        <w:right w:val="none" w:sz="0" w:space="0" w:color="auto"/>
      </w:divBdr>
    </w:div>
    <w:div w:id="1733383524">
      <w:bodyDiv w:val="1"/>
      <w:marLeft w:val="0"/>
      <w:marRight w:val="0"/>
      <w:marTop w:val="0"/>
      <w:marBottom w:val="0"/>
      <w:divBdr>
        <w:top w:val="none" w:sz="0" w:space="0" w:color="auto"/>
        <w:left w:val="none" w:sz="0" w:space="0" w:color="auto"/>
        <w:bottom w:val="none" w:sz="0" w:space="0" w:color="auto"/>
        <w:right w:val="none" w:sz="0" w:space="0" w:color="auto"/>
      </w:divBdr>
    </w:div>
    <w:div w:id="1827280535">
      <w:bodyDiv w:val="1"/>
      <w:marLeft w:val="0"/>
      <w:marRight w:val="0"/>
      <w:marTop w:val="0"/>
      <w:marBottom w:val="0"/>
      <w:divBdr>
        <w:top w:val="none" w:sz="0" w:space="0" w:color="auto"/>
        <w:left w:val="none" w:sz="0" w:space="0" w:color="auto"/>
        <w:bottom w:val="none" w:sz="0" w:space="0" w:color="auto"/>
        <w:right w:val="none" w:sz="0" w:space="0" w:color="auto"/>
      </w:divBdr>
    </w:div>
    <w:div w:id="1852983785">
      <w:bodyDiv w:val="1"/>
      <w:marLeft w:val="0"/>
      <w:marRight w:val="0"/>
      <w:marTop w:val="0"/>
      <w:marBottom w:val="0"/>
      <w:divBdr>
        <w:top w:val="none" w:sz="0" w:space="0" w:color="auto"/>
        <w:left w:val="none" w:sz="0" w:space="0" w:color="auto"/>
        <w:bottom w:val="none" w:sz="0" w:space="0" w:color="auto"/>
        <w:right w:val="none" w:sz="0" w:space="0" w:color="auto"/>
      </w:divBdr>
    </w:div>
    <w:div w:id="2030056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remy:Dropbox:2.%20Research:-0.06.%20MFD:archive2:Dictionary%20Results%2010Feb20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Validation</a:t>
            </a:r>
          </a:p>
        </c:rich>
      </c:tx>
      <c:overlay val="0"/>
    </c:title>
    <c:autoTitleDeleted val="0"/>
    <c:plotArea>
      <c:layout>
        <c:manualLayout>
          <c:layoutTarget val="inner"/>
          <c:xMode val="edge"/>
          <c:yMode val="edge"/>
          <c:x val="0.184432632635463"/>
          <c:y val="0.108891328210757"/>
          <c:w val="0.67194079644891802"/>
          <c:h val="0.69748584665116597"/>
        </c:manualLayout>
      </c:layout>
      <c:lineChart>
        <c:grouping val="standard"/>
        <c:varyColors val="0"/>
        <c:ser>
          <c:idx val="1"/>
          <c:order val="0"/>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t-tests'!$B$3:$B$7</c:f>
              <c:numCache>
                <c:formatCode>0.00</c:formatCode>
                <c:ptCount val="5"/>
                <c:pt idx="0">
                  <c:v>0.105981813593438</c:v>
                </c:pt>
                <c:pt idx="1">
                  <c:v>0.51003265337241799</c:v>
                </c:pt>
                <c:pt idx="2">
                  <c:v>0.34224764419087</c:v>
                </c:pt>
                <c:pt idx="3">
                  <c:v>0.141244940527714</c:v>
                </c:pt>
                <c:pt idx="4">
                  <c:v>0.18280798310903401</c:v>
                </c:pt>
              </c:numCache>
            </c:numRef>
          </c:val>
          <c:smooth val="0"/>
          <c:extLst>
            <c:ext xmlns:c16="http://schemas.microsoft.com/office/drawing/2014/chart" uri="{C3380CC4-5D6E-409C-BE32-E72D297353CC}">
              <c16:uniqueId val="{00000000-EEF3-F040-A2A5-BB9FCE96ADC9}"/>
            </c:ext>
          </c:extLst>
        </c:ser>
        <c:ser>
          <c:idx val="2"/>
          <c:order val="1"/>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t-tests'!$C$3:$C$7</c:f>
              <c:numCache>
                <c:formatCode>0.00</c:formatCode>
                <c:ptCount val="5"/>
                <c:pt idx="0">
                  <c:v>0.63313009971531997</c:v>
                </c:pt>
                <c:pt idx="1">
                  <c:v>0.37087900317440198</c:v>
                </c:pt>
                <c:pt idx="2">
                  <c:v>0.37560840069609502</c:v>
                </c:pt>
                <c:pt idx="3">
                  <c:v>0.51594479754383504</c:v>
                </c:pt>
                <c:pt idx="4">
                  <c:v>0.57188850205090702</c:v>
                </c:pt>
              </c:numCache>
            </c:numRef>
          </c:val>
          <c:smooth val="0"/>
          <c:extLst>
            <c:ext xmlns:c16="http://schemas.microsoft.com/office/drawing/2014/chart" uri="{C3380CC4-5D6E-409C-BE32-E72D297353CC}">
              <c16:uniqueId val="{00000001-EEF3-F040-A2A5-BB9FCE96ADC9}"/>
            </c:ext>
          </c:extLst>
        </c:ser>
        <c:ser>
          <c:idx val="3"/>
          <c:order val="2"/>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t-tests'!$D$3:$D$7</c:f>
              <c:numCache>
                <c:formatCode>0.00</c:formatCode>
                <c:ptCount val="5"/>
                <c:pt idx="0">
                  <c:v>0.35381406673753402</c:v>
                </c:pt>
                <c:pt idx="1">
                  <c:v>0.18727889289774299</c:v>
                </c:pt>
                <c:pt idx="2">
                  <c:v>0.200470969910338</c:v>
                </c:pt>
                <c:pt idx="3">
                  <c:v>0.310871684655883</c:v>
                </c:pt>
                <c:pt idx="4">
                  <c:v>0.28743635267533002</c:v>
                </c:pt>
              </c:numCache>
            </c:numRef>
          </c:val>
          <c:smooth val="0"/>
          <c:extLst>
            <c:ext xmlns:c16="http://schemas.microsoft.com/office/drawing/2014/chart" uri="{C3380CC4-5D6E-409C-BE32-E72D297353CC}">
              <c16:uniqueId val="{00000002-EEF3-F040-A2A5-BB9FCE96ADC9}"/>
            </c:ext>
          </c:extLst>
        </c:ser>
        <c:ser>
          <c:idx val="4"/>
          <c:order val="3"/>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t-tests'!$E$3:$E$7</c:f>
              <c:numCache>
                <c:formatCode>0.00</c:formatCode>
                <c:ptCount val="5"/>
                <c:pt idx="0">
                  <c:v>-2.72392604024378E-2</c:v>
                </c:pt>
                <c:pt idx="1">
                  <c:v>0.58119273420034201</c:v>
                </c:pt>
                <c:pt idx="2">
                  <c:v>0.61734788152210596</c:v>
                </c:pt>
                <c:pt idx="3">
                  <c:v>0.68049428586276195</c:v>
                </c:pt>
                <c:pt idx="4">
                  <c:v>0.64163613197977798</c:v>
                </c:pt>
              </c:numCache>
            </c:numRef>
          </c:val>
          <c:smooth val="0"/>
          <c:extLst>
            <c:ext xmlns:c16="http://schemas.microsoft.com/office/drawing/2014/chart" uri="{C3380CC4-5D6E-409C-BE32-E72D297353CC}">
              <c16:uniqueId val="{00000003-EEF3-F040-A2A5-BB9FCE96ADC9}"/>
            </c:ext>
          </c:extLst>
        </c:ser>
        <c:ser>
          <c:idx val="5"/>
          <c:order val="4"/>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t-tests'!$F$3:$F$7</c:f>
              <c:numCache>
                <c:formatCode>0.00</c:formatCode>
                <c:ptCount val="5"/>
                <c:pt idx="0">
                  <c:v>-3.2483063136568097E-2</c:v>
                </c:pt>
                <c:pt idx="1">
                  <c:v>0.42391872949610898</c:v>
                </c:pt>
                <c:pt idx="2">
                  <c:v>0.42331348172091499</c:v>
                </c:pt>
                <c:pt idx="3">
                  <c:v>0.17001686804565999</c:v>
                </c:pt>
                <c:pt idx="4">
                  <c:v>0.17659104999574399</c:v>
                </c:pt>
              </c:numCache>
            </c:numRef>
          </c:val>
          <c:smooth val="0"/>
          <c:extLst>
            <c:ext xmlns:c16="http://schemas.microsoft.com/office/drawing/2014/chart" uri="{C3380CC4-5D6E-409C-BE32-E72D297353CC}">
              <c16:uniqueId val="{00000004-EEF3-F040-A2A5-BB9FCE96ADC9}"/>
            </c:ext>
          </c:extLst>
        </c:ser>
        <c:ser>
          <c:idx val="6"/>
          <c:order val="5"/>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t-tests'!$G$3:$G$7</c:f>
              <c:numCache>
                <c:formatCode>0.00</c:formatCode>
                <c:ptCount val="5"/>
                <c:pt idx="0">
                  <c:v>0.104273786616236</c:v>
                </c:pt>
                <c:pt idx="1">
                  <c:v>0.55874610854218898</c:v>
                </c:pt>
                <c:pt idx="2">
                  <c:v>0.55409524746153505</c:v>
                </c:pt>
                <c:pt idx="3">
                  <c:v>0.55409524746153505</c:v>
                </c:pt>
                <c:pt idx="4">
                  <c:v>0.52939402488896603</c:v>
                </c:pt>
              </c:numCache>
            </c:numRef>
          </c:val>
          <c:smooth val="0"/>
          <c:extLst>
            <c:ext xmlns:c16="http://schemas.microsoft.com/office/drawing/2014/chart" uri="{C3380CC4-5D6E-409C-BE32-E72D297353CC}">
              <c16:uniqueId val="{00000005-EEF3-F040-A2A5-BB9FCE96ADC9}"/>
            </c:ext>
          </c:extLst>
        </c:ser>
        <c:ser>
          <c:idx val="7"/>
          <c:order val="6"/>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t-tests'!$H$3:$H$7</c:f>
              <c:numCache>
                <c:formatCode>0.00</c:formatCode>
                <c:ptCount val="5"/>
                <c:pt idx="0">
                  <c:v>0.48038262749051402</c:v>
                </c:pt>
                <c:pt idx="1">
                  <c:v>0.195125676377744</c:v>
                </c:pt>
                <c:pt idx="2">
                  <c:v>0.27212753342643797</c:v>
                </c:pt>
                <c:pt idx="3">
                  <c:v>0.39077789369022198</c:v>
                </c:pt>
                <c:pt idx="4">
                  <c:v>0.35124796148940102</c:v>
                </c:pt>
              </c:numCache>
            </c:numRef>
          </c:val>
          <c:smooth val="0"/>
          <c:extLst>
            <c:ext xmlns:c16="http://schemas.microsoft.com/office/drawing/2014/chart" uri="{C3380CC4-5D6E-409C-BE32-E72D297353CC}">
              <c16:uniqueId val="{00000006-EEF3-F040-A2A5-BB9FCE96ADC9}"/>
            </c:ext>
          </c:extLst>
        </c:ser>
        <c:ser>
          <c:idx val="8"/>
          <c:order val="7"/>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t-tests'!$I$3:$I$7</c:f>
              <c:numCache>
                <c:formatCode>0.00</c:formatCode>
                <c:ptCount val="5"/>
                <c:pt idx="0">
                  <c:v>0.25916875411134099</c:v>
                </c:pt>
                <c:pt idx="1">
                  <c:v>0.110163260666925</c:v>
                </c:pt>
                <c:pt idx="2">
                  <c:v>0.19038371261954701</c:v>
                </c:pt>
                <c:pt idx="3">
                  <c:v>0.262663290882863</c:v>
                </c:pt>
                <c:pt idx="4">
                  <c:v>0.262663290882863</c:v>
                </c:pt>
              </c:numCache>
            </c:numRef>
          </c:val>
          <c:smooth val="0"/>
          <c:extLst>
            <c:ext xmlns:c16="http://schemas.microsoft.com/office/drawing/2014/chart" uri="{C3380CC4-5D6E-409C-BE32-E72D297353CC}">
              <c16:uniqueId val="{00000007-EEF3-F040-A2A5-BB9FCE96ADC9}"/>
            </c:ext>
          </c:extLst>
        </c:ser>
        <c:ser>
          <c:idx val="9"/>
          <c:order val="8"/>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t-tests'!$J$3:$J$7</c:f>
              <c:numCache>
                <c:formatCode>0.00</c:formatCode>
                <c:ptCount val="5"/>
                <c:pt idx="0">
                  <c:v>0.22810234898388501</c:v>
                </c:pt>
                <c:pt idx="1">
                  <c:v>0.42169653801276102</c:v>
                </c:pt>
                <c:pt idx="2">
                  <c:v>0.41408028236080202</c:v>
                </c:pt>
                <c:pt idx="3">
                  <c:v>0.48648154618408701</c:v>
                </c:pt>
                <c:pt idx="4">
                  <c:v>0.35779067157670502</c:v>
                </c:pt>
              </c:numCache>
            </c:numRef>
          </c:val>
          <c:smooth val="0"/>
          <c:extLst>
            <c:ext xmlns:c16="http://schemas.microsoft.com/office/drawing/2014/chart" uri="{C3380CC4-5D6E-409C-BE32-E72D297353CC}">
              <c16:uniqueId val="{00000008-EEF3-F040-A2A5-BB9FCE96ADC9}"/>
            </c:ext>
          </c:extLst>
        </c:ser>
        <c:ser>
          <c:idx val="10"/>
          <c:order val="9"/>
          <c:spPr>
            <a:ln>
              <a:noFill/>
            </a:ln>
            <a:effectLst/>
          </c:spPr>
          <c:marker>
            <c:symbol val="circle"/>
            <c:size val="5"/>
            <c:spPr>
              <a:solidFill>
                <a:schemeClr val="tx1"/>
              </a:solidFill>
              <a:ln>
                <a:noFill/>
              </a:ln>
              <a:effectLst/>
            </c:spPr>
          </c:marker>
          <c:cat>
            <c:strRef>
              <c:f>'[MFD validation.xlsx]summary t-tests'!$A$3:$A$7</c:f>
              <c:strCache>
                <c:ptCount val="5"/>
                <c:pt idx="0">
                  <c:v>Original MFD</c:v>
                </c:pt>
                <c:pt idx="1">
                  <c:v>New MFD</c:v>
                </c:pt>
                <c:pt idx="2">
                  <c:v>New MFD z &gt; 0.4</c:v>
                </c:pt>
                <c:pt idx="3">
                  <c:v>New MFD z &gt; 0.8</c:v>
                </c:pt>
                <c:pt idx="4">
                  <c:v>New MFD z &gt; 1.2</c:v>
                </c:pt>
              </c:strCache>
            </c:strRef>
          </c:cat>
          <c:val>
            <c:numRef>
              <c:f>'[MFD validation.xlsx]summary t-tests'!$K$3:$K$7</c:f>
              <c:numCache>
                <c:formatCode>0.00</c:formatCode>
                <c:ptCount val="5"/>
                <c:pt idx="0">
                  <c:v>0.39609540375883201</c:v>
                </c:pt>
                <c:pt idx="1">
                  <c:v>0.259213382567822</c:v>
                </c:pt>
                <c:pt idx="2">
                  <c:v>0.37067150416752198</c:v>
                </c:pt>
                <c:pt idx="3">
                  <c:v>0.23621464978543</c:v>
                </c:pt>
                <c:pt idx="4">
                  <c:v>0.30930587913708002</c:v>
                </c:pt>
              </c:numCache>
            </c:numRef>
          </c:val>
          <c:smooth val="0"/>
          <c:extLst>
            <c:ext xmlns:c16="http://schemas.microsoft.com/office/drawing/2014/chart" uri="{C3380CC4-5D6E-409C-BE32-E72D297353CC}">
              <c16:uniqueId val="{00000009-EEF3-F040-A2A5-BB9FCE96ADC9}"/>
            </c:ext>
          </c:extLst>
        </c:ser>
        <c:ser>
          <c:idx val="0"/>
          <c:order val="10"/>
          <c:spPr>
            <a:ln w="47625">
              <a:noFill/>
            </a:ln>
            <a:effectLst/>
          </c:spPr>
          <c:marker>
            <c:symbol val="circle"/>
            <c:size val="12"/>
            <c:spPr>
              <a:solidFill>
                <a:srgbClr val="FF0000">
                  <a:alpha val="53000"/>
                </a:srgbClr>
              </a:solidFill>
              <a:ln>
                <a:solidFill>
                  <a:schemeClr val="tx1"/>
                </a:solidFill>
              </a:ln>
              <a:effectLst/>
            </c:spPr>
          </c:marker>
          <c:val>
            <c:numRef>
              <c:f>'[MFD validation.xlsx]summary t-tests'!$L$3:$L$7</c:f>
              <c:numCache>
                <c:formatCode>0.00</c:formatCode>
                <c:ptCount val="5"/>
                <c:pt idx="0">
                  <c:v>0.25012265774680897</c:v>
                </c:pt>
                <c:pt idx="1">
                  <c:v>0.36182469793084499</c:v>
                </c:pt>
                <c:pt idx="2">
                  <c:v>0.37603466580761702</c:v>
                </c:pt>
                <c:pt idx="3">
                  <c:v>0.374880520463999</c:v>
                </c:pt>
                <c:pt idx="4">
                  <c:v>0.36707618477858101</c:v>
                </c:pt>
              </c:numCache>
            </c:numRef>
          </c:val>
          <c:smooth val="0"/>
          <c:extLst>
            <c:ext xmlns:c16="http://schemas.microsoft.com/office/drawing/2014/chart" uri="{C3380CC4-5D6E-409C-BE32-E72D297353CC}">
              <c16:uniqueId val="{0000000A-EEF3-F040-A2A5-BB9FCE96ADC9}"/>
            </c:ext>
          </c:extLst>
        </c:ser>
        <c:dLbls>
          <c:showLegendKey val="0"/>
          <c:showVal val="0"/>
          <c:showCatName val="0"/>
          <c:showSerName val="0"/>
          <c:showPercent val="0"/>
          <c:showBubbleSize val="0"/>
        </c:dLbls>
        <c:marker val="1"/>
        <c:smooth val="0"/>
        <c:axId val="2113933336"/>
        <c:axId val="2121074808"/>
      </c:lineChart>
      <c:catAx>
        <c:axId val="2113933336"/>
        <c:scaling>
          <c:orientation val="minMax"/>
        </c:scaling>
        <c:delete val="0"/>
        <c:axPos val="b"/>
        <c:numFmt formatCode="General" sourceLinked="0"/>
        <c:majorTickMark val="none"/>
        <c:minorTickMark val="none"/>
        <c:tickLblPos val="low"/>
        <c:txPr>
          <a:bodyPr rot="-5400000" vert="horz"/>
          <a:lstStyle/>
          <a:p>
            <a:pPr>
              <a:defRPr/>
            </a:pPr>
            <a:endParaRPr lang="en-US"/>
          </a:p>
        </c:txPr>
        <c:crossAx val="2121074808"/>
        <c:crosses val="autoZero"/>
        <c:auto val="1"/>
        <c:lblAlgn val="ctr"/>
        <c:lblOffset val="100"/>
        <c:noMultiLvlLbl val="0"/>
      </c:catAx>
      <c:valAx>
        <c:axId val="2121074808"/>
        <c:scaling>
          <c:orientation val="minMax"/>
        </c:scaling>
        <c:delete val="0"/>
        <c:axPos val="l"/>
        <c:title>
          <c:tx>
            <c:rich>
              <a:bodyPr rot="-5400000" vert="horz"/>
              <a:lstStyle/>
              <a:p>
                <a:pPr>
                  <a:defRPr/>
                </a:pPr>
                <a:r>
                  <a:rPr lang="en-US"/>
                  <a:t>Effect Size (d)</a:t>
                </a:r>
              </a:p>
              <a:p>
                <a:pPr>
                  <a:defRPr/>
                </a:pPr>
                <a:endParaRPr lang="en-US"/>
              </a:p>
            </c:rich>
          </c:tx>
          <c:overlay val="0"/>
        </c:title>
        <c:numFmt formatCode="0.00" sourceLinked="1"/>
        <c:majorTickMark val="out"/>
        <c:minorTickMark val="none"/>
        <c:tickLblPos val="nextTo"/>
        <c:crossAx val="2113933336"/>
        <c:crosses val="autoZero"/>
        <c:crossBetween val="between"/>
      </c:valAx>
      <c:spPr>
        <a:ln>
          <a:solidFill>
            <a:schemeClr val="tx1"/>
          </a:solidFill>
        </a:ln>
      </c:spPr>
    </c:plotArea>
    <c:plotVisOnly val="1"/>
    <c:dispBlanksAs val="gap"/>
    <c:showDLblsOverMax val="0"/>
  </c:chart>
  <c:spPr>
    <a:ln>
      <a:noFill/>
    </a:ln>
  </c:spPr>
  <c:txPr>
    <a:bodyPr/>
    <a:lstStyle/>
    <a:p>
      <a:pPr>
        <a:defRPr sz="800">
          <a:latin typeface="Helvetica Neue"/>
          <a:cs typeface="Helvetica Neue"/>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1785</Words>
  <Characters>10180</Characters>
  <Application>Microsoft Office Word</Application>
  <DocSecurity>0</DocSecurity>
  <Lines>84</Lines>
  <Paragraphs>23</Paragraphs>
  <ScaleCrop>false</ScaleCrop>
  <Company>University of Winnipeg</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Frimer</dc:creator>
  <cp:keywords/>
  <dc:description/>
  <cp:lastModifiedBy>Jeremy Frimer</cp:lastModifiedBy>
  <cp:revision>16</cp:revision>
  <cp:lastPrinted>2017-12-13T21:35:00Z</cp:lastPrinted>
  <dcterms:created xsi:type="dcterms:W3CDTF">2017-12-12T20:31:00Z</dcterms:created>
  <dcterms:modified xsi:type="dcterms:W3CDTF">2019-04-11T15:15:00Z</dcterms:modified>
</cp:coreProperties>
</file>