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hAnsi="宋体 (正文)" w:eastAsia="宋体 (正文)" w:cs="宋体 (正文)" w:asciiTheme="minorAscii"/>
          <w:lang w:val="en-US" w:eastAsia="zh-CN"/>
        </w:rPr>
      </w:pPr>
      <w:r>
        <w:rPr>
          <w:rFonts w:hint="eastAsia" w:hAnsi="宋体 (正文)" w:eastAsia="宋体 (正文)" w:cs="宋体 (正文)" w:asciiTheme="minorAscii"/>
          <w:lang w:val="en-US" w:eastAsia="zh-CN"/>
        </w:rPr>
        <w:t>卓创塑料价格指数历史数据采集需求</w:t>
      </w:r>
    </w:p>
    <w:p>
      <w:pPr>
        <w:rPr>
          <w:rFonts w:hint="eastAsia" w:asciiTheme="minorAscii"/>
          <w:lang w:val="en-US" w:eastAsia="zh-CN"/>
        </w:rPr>
      </w:pPr>
    </w:p>
    <w:p>
      <w:pPr>
        <w:pStyle w:val="3"/>
        <w:bidi w:val="0"/>
        <w:rPr>
          <w:rFonts w:hint="eastAsia" w:hAnsi="宋体 (正文)" w:eastAsia="宋体 (正文)" w:cs="宋体 (正文)" w:asciiTheme="minorAscii"/>
          <w:lang w:val="en-US" w:eastAsia="zh-CN"/>
        </w:rPr>
      </w:pPr>
      <w:r>
        <w:rPr>
          <w:rFonts w:hint="eastAsia" w:hAnsi="宋体 (正文)" w:eastAsia="宋体 (正文)" w:cs="宋体 (正文)" w:asciiTheme="minorAscii"/>
          <w:lang w:val="en-US" w:eastAsia="zh-CN"/>
        </w:rPr>
        <w:t>概述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  <w:r>
        <w:rPr>
          <w:rFonts w:hint="eastAsia" w:hAnsi="宋体 (正文)" w:eastAsia="宋体 (正文)" w:cs="宋体 (正文)" w:asciiTheme="minorAscii"/>
          <w:sz w:val="21"/>
          <w:szCs w:val="21"/>
        </w:rPr>
        <w:t>采集目标是</w:t>
      </w:r>
      <w: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  <w:t>卓创资讯网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t>上的</w:t>
      </w:r>
      <w: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  <w:t>塑料价格指数相关历史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t>数据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  <w:r>
        <w:rPr>
          <w:rFonts w:hint="eastAsia" w:hAnsi="宋体 (正文)" w:eastAsia="宋体 (正文)" w:cs="宋体 (正文)" w:asciiTheme="minorAscii"/>
          <w:sz w:val="21"/>
          <w:szCs w:val="21"/>
        </w:rPr>
        <w:t>数据采集入口：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begin"/>
      </w:r>
      <w:r>
        <w:rPr>
          <w:rFonts w:hint="eastAsia" w:hAnsi="宋体 (正文)" w:eastAsia="宋体 (正文)" w:cs="宋体 (正文)" w:asciiTheme="minorAscii"/>
          <w:sz w:val="21"/>
          <w:szCs w:val="21"/>
        </w:rPr>
        <w:instrText xml:space="preserve"> HYPERLINK "https://index.sci99.com/channel/product/path2/通用塑料价格指数/1.html" </w:instrTex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separate"/>
      </w:r>
      <w:r>
        <w:rPr>
          <w:rStyle w:val="7"/>
          <w:rFonts w:hint="eastAsia" w:hAnsi="宋体 (正文)" w:eastAsia="宋体 (正文)" w:cs="宋体 (正文)" w:asciiTheme="minorAscii"/>
          <w:sz w:val="21"/>
          <w:szCs w:val="21"/>
        </w:rPr>
        <w:t>https://index.sci99.com/channel/product/path2/通用塑料价格指数/1.html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end"/>
      </w:r>
    </w:p>
    <w:p>
      <w:pP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</w:pPr>
    </w:p>
    <w:p>
      <w:pP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 w:hAnsi="宋体 (正文)" w:eastAsia="宋体 (正文)" w:cs="宋体 (正文)" w:asciiTheme="minorAscii"/>
          <w:lang w:val="en-US" w:eastAsia="zh-CN"/>
        </w:rPr>
      </w:pPr>
      <w:r>
        <w:rPr>
          <w:rFonts w:hint="eastAsia" w:hAnsi="宋体 (正文)" w:eastAsia="宋体 (正文)" w:cs="宋体 (正文)" w:asciiTheme="minorAscii"/>
          <w:lang w:val="en-US" w:eastAsia="zh-CN"/>
        </w:rPr>
        <w:t>采集步骤</w:t>
      </w:r>
    </w:p>
    <w:p>
      <w:pPr>
        <w:widowControl w:val="0"/>
        <w:numPr>
          <w:ilvl w:val="0"/>
          <w:numId w:val="1"/>
        </w:numPr>
        <w:jc w:val="both"/>
        <w:rPr>
          <w:rFonts w:hint="eastAsia" w:hAnsi="宋体 (正文)" w:eastAsia="宋体 (正文)" w:cs="宋体 (正文)" w:asciiTheme="minorAscii"/>
          <w:lang w:val="en-US" w:eastAsia="zh-CN"/>
        </w:rPr>
      </w:pPr>
      <w:r>
        <w:rPr>
          <w:rFonts w:hint="eastAsia" w:hAnsi="宋体 (正文)" w:eastAsia="宋体 (正文)" w:cs="宋体 (正文)" w:asciiTheme="minorAscii"/>
          <w:lang w:val="en-US" w:eastAsia="zh-CN"/>
        </w:rPr>
        <w:t>将“通用塑料价格指数”下方的数据区间选为【一年】。</w:t>
      </w:r>
    </w:p>
    <w:p>
      <w:pPr>
        <w:widowControl w:val="0"/>
        <w:numPr>
          <w:ilvl w:val="0"/>
          <w:numId w:val="0"/>
        </w:numPr>
        <w:jc w:val="both"/>
        <w:rPr>
          <w:rFonts w:asciiTheme="minorAscii"/>
        </w:rPr>
      </w:pPr>
      <w:r>
        <w:drawing>
          <wp:inline distT="0" distB="0" distL="114300" distR="114300">
            <wp:extent cx="5266690" cy="25869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Theme="minorAscii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Ascii" w:eastAsiaTheme="minorEastAsia"/>
          <w:lang w:val="en-US" w:eastAsia="zh-CN"/>
        </w:rPr>
      </w:pPr>
      <w:r>
        <w:rPr>
          <w:rFonts w:hint="eastAsia" w:asciiTheme="minorAscii"/>
          <w:lang w:val="en-US" w:eastAsia="zh-CN"/>
        </w:rPr>
        <w:t>对折线图下方表格的数据内容进行采集，包括【日期、指数值、涨跌值、涨跌幅】。</w:t>
      </w:r>
    </w:p>
    <w:p>
      <w:r>
        <w:drawing>
          <wp:inline distT="0" distB="0" distL="114300" distR="114300">
            <wp:extent cx="5266690" cy="258699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点击表格下方页码，对下一页中</w:t>
      </w:r>
      <w:r>
        <w:rPr>
          <w:rFonts w:hint="eastAsia" w:asciiTheme="minorAscii"/>
          <w:lang w:val="en-US" w:eastAsia="zh-CN"/>
        </w:rPr>
        <w:t>【日期、指数值、涨跌值、涨跌幅】数据进行采集，直至末页。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586990"/>
            <wp:effectExtent l="0" t="0" r="635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Theme="minorAscii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Ascii"/>
          <w:lang w:val="en-US" w:eastAsia="zh-CN"/>
        </w:rPr>
      </w:pPr>
      <w:r>
        <w:rPr>
          <w:rFonts w:hint="eastAsia" w:asciiTheme="minorAscii"/>
          <w:lang w:val="en-US" w:eastAsia="zh-CN"/>
        </w:rPr>
        <w:t>选择页面左侧【通用塑料价格指数】下方第一个指数【聚烯烃价格指数】，并重复步骤1、步骤2、步骤三。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上述方式对本页中【通用塑料价格指数、聚烯烃价格指数、PE价格指数、LLDPE价格指数、LDPE价格指数、HDPE价格指数、PP价格指数、均聚PP价格指数、共聚PP价格指数、PVC价格指数、PS价格指数、ABS价格指数、再生塑料价格指数、工程塑料价格指数、PC价格指数、PA价格指数、PBT价格指数、PET价格指数、POM价格指数、PMMA价格指数、塑膜价格指数】全部进行采集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86990"/>
            <wp:effectExtent l="0" t="0" r="635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lang w:val="en-US" w:eastAsia="zh-CN"/>
        </w:rPr>
      </w:pPr>
    </w:p>
    <w:p>
      <w:pPr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br w:type="page"/>
      </w:r>
    </w:p>
    <w:p>
      <w:pPr>
        <w:pStyle w:val="2"/>
        <w:bidi w:val="0"/>
        <w:rPr>
          <w:rFonts w:hint="eastAsia" w:hAnsi="宋体 (正文)" w:eastAsia="宋体 (正文)" w:cs="宋体 (正文)" w:asciiTheme="minorAscii"/>
          <w:lang w:val="en-US" w:eastAsia="zh-CN"/>
        </w:rPr>
      </w:pPr>
      <w:r>
        <w:rPr>
          <w:rFonts w:hint="eastAsia" w:hAnsi="宋体 (正文)" w:eastAsia="宋体 (正文)" w:cs="宋体 (正文)" w:asciiTheme="minorAscii"/>
          <w:lang w:val="en-US" w:eastAsia="zh-CN"/>
        </w:rPr>
        <w:t>卓创塑料价格指数最新数据采集需求</w:t>
      </w:r>
    </w:p>
    <w:p>
      <w:pPr>
        <w:rPr>
          <w:rFonts w:hint="eastAsia" w:asciiTheme="minorAscii"/>
          <w:lang w:val="en-US" w:eastAsia="zh-CN"/>
        </w:rPr>
      </w:pPr>
    </w:p>
    <w:p>
      <w:pPr>
        <w:pStyle w:val="3"/>
        <w:bidi w:val="0"/>
        <w:rPr>
          <w:rFonts w:hint="eastAsia" w:hAnsi="宋体 (正文)" w:eastAsia="宋体 (正文)" w:cs="宋体 (正文)" w:asciiTheme="minorAscii"/>
          <w:lang w:val="en-US" w:eastAsia="zh-CN"/>
        </w:rPr>
      </w:pPr>
      <w:r>
        <w:rPr>
          <w:rFonts w:hint="eastAsia" w:hAnsi="宋体 (正文)" w:eastAsia="宋体 (正文)" w:cs="宋体 (正文)" w:asciiTheme="minorAscii"/>
          <w:lang w:val="en-US" w:eastAsia="zh-CN"/>
        </w:rPr>
        <w:t>概述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  <w:r>
        <w:rPr>
          <w:rFonts w:hint="eastAsia" w:hAnsi="宋体 (正文)" w:eastAsia="宋体 (正文)" w:cs="宋体 (正文)" w:asciiTheme="minorAscii"/>
          <w:sz w:val="21"/>
          <w:szCs w:val="21"/>
        </w:rPr>
        <w:t>采集目标是</w:t>
      </w:r>
      <w: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  <w:t>卓创资讯网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t>上的</w:t>
      </w:r>
      <w: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  <w:t>塑料价格指数相关最新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t>数据</w:t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  <w:r>
        <w:rPr>
          <w:rFonts w:hint="eastAsia" w:hAnsi="宋体 (正文)" w:eastAsia="宋体 (正文)" w:cs="宋体 (正文)" w:asciiTheme="minorAscii"/>
          <w:sz w:val="21"/>
          <w:szCs w:val="21"/>
        </w:rPr>
        <w:t>数据采集入口：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begin"/>
      </w:r>
      <w:r>
        <w:rPr>
          <w:rFonts w:hint="eastAsia" w:hAnsi="宋体 (正文)" w:eastAsia="宋体 (正文)" w:cs="宋体 (正文)" w:asciiTheme="minorAscii"/>
          <w:sz w:val="21"/>
          <w:szCs w:val="21"/>
        </w:rPr>
        <w:instrText xml:space="preserve"> HYPERLINK "https://index.sci99.com/channel/product/path2/通用塑料价格指数/1.html" </w:instrTex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separate"/>
      </w:r>
      <w:r>
        <w:rPr>
          <w:rStyle w:val="7"/>
          <w:rFonts w:hint="eastAsia" w:hAnsi="宋体 (正文)" w:eastAsia="宋体 (正文)" w:cs="宋体 (正文)" w:asciiTheme="minorAscii"/>
          <w:sz w:val="21"/>
          <w:szCs w:val="21"/>
        </w:rPr>
        <w:t>https://index.sci99.com/channel/product/path2/通用塑料价格指数/1.html</w:t>
      </w:r>
      <w:r>
        <w:rPr>
          <w:rFonts w:hint="eastAsia" w:hAnsi="宋体 (正文)" w:eastAsia="宋体 (正文)" w:cs="宋体 (正文)" w:asciiTheme="minorAscii"/>
          <w:sz w:val="21"/>
          <w:szCs w:val="21"/>
        </w:rPr>
        <w:fldChar w:fldCharType="end"/>
      </w:r>
    </w:p>
    <w:p>
      <w:pPr>
        <w:rPr>
          <w:rFonts w:hint="eastAsia" w:hAnsi="宋体 (正文)" w:eastAsia="宋体 (正文)" w:cs="宋体 (正文)" w:asciiTheme="minorAscii"/>
          <w:sz w:val="21"/>
          <w:szCs w:val="21"/>
        </w:rPr>
      </w:pPr>
    </w:p>
    <w:p>
      <w:pPr>
        <w:rPr>
          <w:rFonts w:hint="eastAsia" w:hAnsi="宋体 (正文)" w:eastAsia="宋体 (正文)" w:cs="宋体 (正文)" w:asciiTheme="minorAscii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 w:hAnsi="宋体 (正文)" w:eastAsia="宋体 (正文)" w:cs="宋体 (正文)" w:asciiTheme="minorAscii"/>
          <w:lang w:val="en-US" w:eastAsia="zh-CN"/>
        </w:rPr>
      </w:pPr>
      <w:r>
        <w:rPr>
          <w:rFonts w:hint="eastAsia" w:hAnsi="宋体 (正文)" w:eastAsia="宋体 (正文)" w:cs="宋体 (正文)" w:asciiTheme="minorAscii"/>
          <w:lang w:val="en-US" w:eastAsia="zh-CN"/>
        </w:rPr>
        <w:t>采集步骤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Theme="minorAscii" w:eastAsiaTheme="minorEastAsia"/>
          <w:lang w:val="en-US" w:eastAsia="zh-CN"/>
        </w:rPr>
      </w:pPr>
      <w:r>
        <w:rPr>
          <w:rFonts w:hint="eastAsia" w:asciiTheme="minorAscii"/>
          <w:lang w:val="en-US" w:eastAsia="zh-CN"/>
        </w:rPr>
        <w:t>对折线图下方表格的首航数据内容进行采集，包括【日期、指数值、涨跌值、涨跌幅】。</w:t>
      </w:r>
    </w:p>
    <w:p>
      <w:pPr>
        <w:rPr>
          <w:rFonts w:hint="eastAsia" w:hAnsi="宋体 (正文)" w:eastAsia="宋体 (正文)" w:cs="宋体 (正文)" w:asciiTheme="minorAscii"/>
          <w:lang w:val="en-US" w:eastAsia="zh-CN"/>
        </w:rPr>
      </w:pPr>
      <w:r>
        <w:drawing>
          <wp:inline distT="0" distB="0" distL="114300" distR="114300">
            <wp:extent cx="5266690" cy="2586990"/>
            <wp:effectExtent l="0" t="0" r="635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Theme="minorAscii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Theme="minorAscii"/>
          <w:lang w:val="en-US" w:eastAsia="zh-CN"/>
        </w:rPr>
      </w:pPr>
      <w:r>
        <w:rPr>
          <w:rFonts w:hint="eastAsia" w:asciiTheme="minorAscii"/>
          <w:lang w:val="en-US" w:eastAsia="zh-CN"/>
        </w:rPr>
        <w:t>选择页面左侧【通用塑料价格指数】下方第一个指数【聚烯烃价格指数】，并重复步骤1。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bookmarkStart w:id="0" w:name="_GoBack"/>
      <w:bookmarkEnd w:id="0"/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上述方式对本页中【通用塑料价格指数、聚烯烃价格指数、PE价格指数、LLDPE价格指数、LDPE价格指数、HDPE价格指数、PP价格指数、均聚PP价格指数、共聚PP价格指数、PVC价格指数、PS价格指数、ABS价格指数、再生塑料价格指数、工程塑料价格指数、PC价格指数、PA价格指数、PBT价格指数、PET价格指数、POM价格指数、PMMA价格指数、塑膜价格指数】全部进行采集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586990"/>
            <wp:effectExtent l="0" t="0" r="6350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86990"/>
            <wp:effectExtent l="0" t="0" r="6350" b="381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Theme="minorAscii"/>
        </w:rPr>
      </w:pPr>
    </w:p>
    <w:p>
      <w:pPr>
        <w:widowControl w:val="0"/>
        <w:numPr>
          <w:ilvl w:val="0"/>
          <w:numId w:val="0"/>
        </w:numPr>
        <w:jc w:val="both"/>
        <w:rPr>
          <w:rFonts w:asciiTheme="minorAscii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Theme="minorAscii" w:eastAsiaTheme="minorEastAsia"/>
          <w:lang w:val="en-US" w:eastAsia="zh-CN"/>
        </w:rPr>
      </w:pPr>
      <w:r>
        <w:rPr>
          <w:rFonts w:hint="eastAsia" w:asciiTheme="minorAscii"/>
          <w:lang w:val="en-US" w:eastAsia="zh-CN"/>
        </w:rPr>
        <w:t>每日对上述数据采集更新一次，并保留历史数据。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lang w:val="en-US" w:eastAsia="zh-CN"/>
        </w:rPr>
      </w:pPr>
    </w:p>
    <w:p>
      <w:pPr>
        <w:rPr>
          <w:rFonts w:hint="default" w:asciiTheme="minorAscii"/>
          <w:lang w:val="en-US" w:eastAsia="zh-CN"/>
        </w:rPr>
      </w:pPr>
    </w:p>
    <w:p>
      <w:pPr>
        <w:rPr>
          <w:rFonts w:hint="default" w:asciiTheme="minorAscii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EF2227"/>
    <w:multiLevelType w:val="singleLevel"/>
    <w:tmpl w:val="C2EF222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89DD3C5"/>
    <w:multiLevelType w:val="singleLevel"/>
    <w:tmpl w:val="D89DD3C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247585"/>
    <w:rsid w:val="2E247585"/>
    <w:rsid w:val="33B0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2020-08-24T02:02:00Z</dcterms:created>
  <dc:creator>Will</dc:creator>
  <cp:lastModifiedBy>Will</cp:lastModifiedBy>
  <dcterms:modified xsi:type="dcterms:W3CDTF">2020-08-28T03:33:45Z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